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3FB86F" w14:textId="1A46CDC2" w:rsidR="00AA433D" w:rsidRPr="00271871" w:rsidRDefault="00665E7B" w:rsidP="008E4B45">
      <w:pPr>
        <w:spacing w:line="480" w:lineRule="auto"/>
        <w:rPr>
          <w:rFonts w:ascii="Times New Roman" w:hAnsi="Times New Roman"/>
          <w:b/>
          <w:bCs/>
          <w:kern w:val="0"/>
          <w:sz w:val="32"/>
          <w:szCs w:val="28"/>
        </w:rPr>
      </w:pPr>
      <w:r w:rsidRPr="00271871">
        <w:rPr>
          <w:rFonts w:ascii="Times New Roman" w:hAnsi="Times New Roman"/>
          <w:b/>
          <w:bCs/>
          <w:kern w:val="0"/>
          <w:sz w:val="32"/>
          <w:szCs w:val="28"/>
        </w:rPr>
        <w:t xml:space="preserve">Predicting the distribution of plant associations under climate change: A case study on </w:t>
      </w:r>
      <w:proofErr w:type="spellStart"/>
      <w:r w:rsidRPr="00271871">
        <w:rPr>
          <w:rFonts w:ascii="Times New Roman" w:hAnsi="Times New Roman"/>
          <w:b/>
          <w:bCs/>
          <w:i/>
          <w:kern w:val="0"/>
          <w:sz w:val="32"/>
          <w:szCs w:val="28"/>
        </w:rPr>
        <w:t>Larix</w:t>
      </w:r>
      <w:proofErr w:type="spellEnd"/>
      <w:r w:rsidRPr="00271871">
        <w:rPr>
          <w:rFonts w:ascii="Times New Roman" w:hAnsi="Times New Roman"/>
          <w:b/>
          <w:bCs/>
          <w:i/>
          <w:kern w:val="0"/>
          <w:sz w:val="32"/>
          <w:szCs w:val="28"/>
        </w:rPr>
        <w:t xml:space="preserve"> </w:t>
      </w:r>
      <w:proofErr w:type="spellStart"/>
      <w:r w:rsidRPr="00271871">
        <w:rPr>
          <w:rFonts w:ascii="Times New Roman" w:hAnsi="Times New Roman"/>
          <w:b/>
          <w:bCs/>
          <w:i/>
          <w:kern w:val="0"/>
          <w:sz w:val="32"/>
          <w:szCs w:val="28"/>
        </w:rPr>
        <w:t>gmelinii</w:t>
      </w:r>
      <w:proofErr w:type="spellEnd"/>
      <w:r w:rsidRPr="00271871">
        <w:rPr>
          <w:rFonts w:ascii="Times New Roman" w:hAnsi="Times New Roman"/>
          <w:b/>
          <w:bCs/>
          <w:kern w:val="0"/>
          <w:sz w:val="32"/>
          <w:szCs w:val="28"/>
        </w:rPr>
        <w:t xml:space="preserve"> in China </w:t>
      </w:r>
    </w:p>
    <w:p w14:paraId="50933F8F" w14:textId="481BAD62" w:rsidR="00AA433D" w:rsidRPr="00271871" w:rsidRDefault="00665E7B" w:rsidP="0005755A">
      <w:pPr>
        <w:spacing w:line="480" w:lineRule="auto"/>
        <w:rPr>
          <w:rFonts w:ascii="Times New Roman" w:hAnsi="Times New Roman"/>
          <w:sz w:val="24"/>
          <w:vertAlign w:val="superscript"/>
        </w:rPr>
      </w:pPr>
      <w:r w:rsidRPr="00271871">
        <w:rPr>
          <w:rFonts w:ascii="Times New Roman" w:hAnsi="Times New Roman"/>
          <w:sz w:val="24"/>
        </w:rPr>
        <w:t>C</w:t>
      </w:r>
      <w:r w:rsidR="00FD58AD" w:rsidRPr="00271871">
        <w:rPr>
          <w:rFonts w:ascii="Times New Roman" w:hAnsi="Times New Roman"/>
          <w:sz w:val="24"/>
        </w:rPr>
        <w:t>hen</w:t>
      </w:r>
      <w:r w:rsidRPr="00271871">
        <w:rPr>
          <w:rFonts w:ascii="Times New Roman" w:hAnsi="Times New Roman"/>
          <w:sz w:val="24"/>
        </w:rPr>
        <w:t xml:space="preserve"> Chen</w:t>
      </w:r>
      <w:r w:rsidRPr="00271871">
        <w:rPr>
          <w:rFonts w:ascii="Times New Roman" w:hAnsi="Times New Roman"/>
          <w:sz w:val="24"/>
          <w:vertAlign w:val="superscript"/>
        </w:rPr>
        <w:t>1,2,†</w:t>
      </w:r>
      <w:r w:rsidRPr="00271871">
        <w:rPr>
          <w:rFonts w:ascii="Times New Roman" w:hAnsi="Times New Roman"/>
          <w:sz w:val="24"/>
        </w:rPr>
        <w:t xml:space="preserve">, </w:t>
      </w:r>
      <w:r w:rsidR="00905D94" w:rsidRPr="00271871">
        <w:rPr>
          <w:rFonts w:ascii="Times New Roman" w:hAnsi="Times New Roman"/>
          <w:sz w:val="24"/>
        </w:rPr>
        <w:t>Xi-</w:t>
      </w:r>
      <w:proofErr w:type="spellStart"/>
      <w:r w:rsidR="00905D94" w:rsidRPr="00271871">
        <w:rPr>
          <w:rFonts w:ascii="Times New Roman" w:hAnsi="Times New Roman"/>
          <w:sz w:val="24"/>
        </w:rPr>
        <w:t>juan</w:t>
      </w:r>
      <w:proofErr w:type="spellEnd"/>
      <w:r w:rsidR="00905D94" w:rsidRPr="00271871">
        <w:rPr>
          <w:rFonts w:ascii="Times New Roman" w:hAnsi="Times New Roman"/>
          <w:sz w:val="24"/>
        </w:rPr>
        <w:t xml:space="preserve"> </w:t>
      </w:r>
      <w:r w:rsidRPr="00271871">
        <w:rPr>
          <w:rFonts w:ascii="Times New Roman" w:hAnsi="Times New Roman"/>
          <w:sz w:val="24"/>
        </w:rPr>
        <w:t>Z</w:t>
      </w:r>
      <w:r w:rsidR="00FD58AD" w:rsidRPr="00271871">
        <w:rPr>
          <w:rFonts w:ascii="Times New Roman" w:hAnsi="Times New Roman"/>
          <w:sz w:val="24"/>
        </w:rPr>
        <w:t>hang</w:t>
      </w:r>
      <w:r w:rsidRPr="00271871">
        <w:rPr>
          <w:rFonts w:ascii="Times New Roman" w:hAnsi="Times New Roman"/>
          <w:sz w:val="24"/>
          <w:vertAlign w:val="superscript"/>
        </w:rPr>
        <w:t>1,2</w:t>
      </w:r>
      <w:r w:rsidR="000D554E" w:rsidRPr="00271871">
        <w:rPr>
          <w:rFonts w:ascii="Times New Roman" w:hAnsi="Times New Roman"/>
          <w:sz w:val="24"/>
          <w:vertAlign w:val="superscript"/>
        </w:rPr>
        <w:t>,†</w:t>
      </w:r>
      <w:r w:rsidRPr="00271871">
        <w:rPr>
          <w:rFonts w:ascii="Times New Roman" w:hAnsi="Times New Roman"/>
          <w:sz w:val="24"/>
        </w:rPr>
        <w:t xml:space="preserve">, </w:t>
      </w:r>
      <w:r w:rsidR="00905D94" w:rsidRPr="00271871">
        <w:rPr>
          <w:rFonts w:ascii="Times New Roman" w:hAnsi="Times New Roman"/>
          <w:sz w:val="24"/>
        </w:rPr>
        <w:t>Ji-</w:t>
      </w:r>
      <w:proofErr w:type="spellStart"/>
      <w:r w:rsidR="00905D94" w:rsidRPr="00271871">
        <w:rPr>
          <w:rFonts w:ascii="Times New Roman" w:hAnsi="Times New Roman"/>
          <w:sz w:val="24"/>
        </w:rPr>
        <w:t>zhong</w:t>
      </w:r>
      <w:proofErr w:type="spellEnd"/>
      <w:r w:rsidR="00905D94" w:rsidRPr="00271871">
        <w:rPr>
          <w:rFonts w:ascii="Times New Roman" w:hAnsi="Times New Roman"/>
          <w:sz w:val="24"/>
        </w:rPr>
        <w:t xml:space="preserve"> </w:t>
      </w:r>
      <w:r w:rsidR="00142FEF" w:rsidRPr="00271871">
        <w:rPr>
          <w:rFonts w:ascii="Times New Roman" w:hAnsi="Times New Roman"/>
          <w:sz w:val="24"/>
        </w:rPr>
        <w:t>Wan</w:t>
      </w:r>
      <w:r w:rsidR="00142FEF" w:rsidRPr="00271871">
        <w:rPr>
          <w:rFonts w:ascii="Times New Roman" w:hAnsi="Times New Roman"/>
          <w:sz w:val="24"/>
          <w:vertAlign w:val="superscript"/>
        </w:rPr>
        <w:t>3</w:t>
      </w:r>
      <w:r w:rsidR="00142FEF" w:rsidRPr="00271871">
        <w:rPr>
          <w:rFonts w:ascii="Times New Roman" w:hAnsi="Times New Roman"/>
          <w:sz w:val="24"/>
        </w:rPr>
        <w:t xml:space="preserve">, </w:t>
      </w:r>
      <w:r w:rsidR="00AD0B8C" w:rsidRPr="00271871">
        <w:rPr>
          <w:rFonts w:ascii="Times New Roman" w:hAnsi="Times New Roman"/>
          <w:sz w:val="24"/>
        </w:rPr>
        <w:t>Fei-</w:t>
      </w:r>
      <w:proofErr w:type="spellStart"/>
      <w:r w:rsidR="00AD0B8C" w:rsidRPr="00271871">
        <w:rPr>
          <w:rFonts w:ascii="Times New Roman" w:hAnsi="Times New Roman"/>
          <w:sz w:val="24"/>
        </w:rPr>
        <w:t>fei</w:t>
      </w:r>
      <w:proofErr w:type="spellEnd"/>
      <w:r w:rsidR="00AD0B8C" w:rsidRPr="00271871">
        <w:rPr>
          <w:rFonts w:ascii="Times New Roman" w:hAnsi="Times New Roman"/>
          <w:sz w:val="24"/>
        </w:rPr>
        <w:t xml:space="preserve"> </w:t>
      </w:r>
      <w:r w:rsidRPr="00271871">
        <w:rPr>
          <w:rFonts w:ascii="Times New Roman" w:hAnsi="Times New Roman"/>
          <w:sz w:val="24"/>
        </w:rPr>
        <w:t>G</w:t>
      </w:r>
      <w:r w:rsidR="00FD58AD" w:rsidRPr="00271871">
        <w:rPr>
          <w:rFonts w:ascii="Times New Roman" w:hAnsi="Times New Roman"/>
          <w:sz w:val="24"/>
        </w:rPr>
        <w:t>ao</w:t>
      </w:r>
      <w:r w:rsidRPr="00271871">
        <w:rPr>
          <w:rFonts w:ascii="Times New Roman" w:hAnsi="Times New Roman"/>
          <w:sz w:val="24"/>
          <w:vertAlign w:val="superscript"/>
        </w:rPr>
        <w:t>1,2</w:t>
      </w:r>
      <w:r w:rsidRPr="00271871">
        <w:rPr>
          <w:rFonts w:ascii="Times New Roman" w:hAnsi="Times New Roman"/>
          <w:sz w:val="24"/>
        </w:rPr>
        <w:t>,</w:t>
      </w:r>
      <w:r w:rsidR="00142FEF" w:rsidRPr="00271871">
        <w:rPr>
          <w:rFonts w:ascii="Times New Roman" w:hAnsi="Times New Roman"/>
          <w:sz w:val="24"/>
        </w:rPr>
        <w:t xml:space="preserve"> </w:t>
      </w:r>
      <w:r w:rsidR="00AD0B8C" w:rsidRPr="00271871">
        <w:rPr>
          <w:rFonts w:ascii="Times New Roman" w:hAnsi="Times New Roman"/>
          <w:sz w:val="24"/>
        </w:rPr>
        <w:t xml:space="preserve">Shu-sheng </w:t>
      </w:r>
      <w:r w:rsidR="00142FEF" w:rsidRPr="00271871">
        <w:rPr>
          <w:rFonts w:ascii="Times New Roman" w:hAnsi="Times New Roman"/>
          <w:sz w:val="24"/>
        </w:rPr>
        <w:t>Yuan</w:t>
      </w:r>
      <w:r w:rsidR="00142FEF" w:rsidRPr="00271871">
        <w:rPr>
          <w:rFonts w:ascii="Times New Roman" w:hAnsi="Times New Roman"/>
          <w:sz w:val="24"/>
          <w:vertAlign w:val="superscript"/>
        </w:rPr>
        <w:t>1</w:t>
      </w:r>
      <w:r w:rsidR="00142FEF" w:rsidRPr="00271871">
        <w:rPr>
          <w:rFonts w:ascii="Times New Roman" w:hAnsi="Times New Roman"/>
          <w:sz w:val="24"/>
        </w:rPr>
        <w:t>,</w:t>
      </w:r>
      <w:r w:rsidR="00A10B52" w:rsidRPr="00271871">
        <w:rPr>
          <w:rFonts w:ascii="Times New Roman" w:hAnsi="Times New Roman"/>
          <w:sz w:val="24"/>
        </w:rPr>
        <w:t xml:space="preserve"> </w:t>
      </w:r>
      <w:r w:rsidR="00AD0B8C" w:rsidRPr="00271871">
        <w:rPr>
          <w:rFonts w:ascii="Times New Roman" w:hAnsi="Times New Roman"/>
          <w:sz w:val="24"/>
        </w:rPr>
        <w:t xml:space="preserve">Tian-tian </w:t>
      </w:r>
      <w:r w:rsidR="00982FF1" w:rsidRPr="00271871">
        <w:rPr>
          <w:rFonts w:ascii="Times New Roman" w:hAnsi="Times New Roman"/>
          <w:sz w:val="24"/>
        </w:rPr>
        <w:t>Sun</w:t>
      </w:r>
      <w:r w:rsidR="00982FF1" w:rsidRPr="00271871">
        <w:rPr>
          <w:rFonts w:ascii="Times New Roman" w:hAnsi="Times New Roman"/>
          <w:sz w:val="24"/>
          <w:vertAlign w:val="superscript"/>
        </w:rPr>
        <w:t>1,2</w:t>
      </w:r>
      <w:r w:rsidR="00982FF1" w:rsidRPr="00271871">
        <w:rPr>
          <w:rFonts w:ascii="Times New Roman" w:hAnsi="Times New Roman"/>
          <w:sz w:val="24"/>
        </w:rPr>
        <w:t xml:space="preserve">, </w:t>
      </w:r>
      <w:r w:rsidR="00AD0B8C" w:rsidRPr="00271871">
        <w:rPr>
          <w:rFonts w:ascii="Times New Roman" w:hAnsi="Times New Roman"/>
          <w:sz w:val="24"/>
        </w:rPr>
        <w:t xml:space="preserve">Zhen-dong </w:t>
      </w:r>
      <w:r w:rsidRPr="00271871">
        <w:rPr>
          <w:rFonts w:ascii="Times New Roman" w:hAnsi="Times New Roman"/>
          <w:sz w:val="24"/>
        </w:rPr>
        <w:t>N</w:t>
      </w:r>
      <w:r w:rsidR="00FD58AD" w:rsidRPr="00271871">
        <w:rPr>
          <w:rFonts w:ascii="Times New Roman" w:hAnsi="Times New Roman"/>
          <w:sz w:val="24"/>
        </w:rPr>
        <w:t>i</w:t>
      </w:r>
      <w:r w:rsidRPr="00271871">
        <w:rPr>
          <w:rFonts w:ascii="Times New Roman" w:hAnsi="Times New Roman"/>
          <w:sz w:val="24"/>
          <w:vertAlign w:val="superscript"/>
        </w:rPr>
        <w:t>1</w:t>
      </w:r>
      <w:r w:rsidRPr="00271871">
        <w:rPr>
          <w:rFonts w:ascii="Times New Roman" w:hAnsi="Times New Roman"/>
          <w:sz w:val="24"/>
        </w:rPr>
        <w:t>,</w:t>
      </w:r>
      <w:r w:rsidR="00E30ECD" w:rsidRPr="00271871">
        <w:rPr>
          <w:rFonts w:ascii="Times New Roman" w:hAnsi="Times New Roman"/>
          <w:sz w:val="24"/>
        </w:rPr>
        <w:t xml:space="preserve"> </w:t>
      </w:r>
      <w:r w:rsidR="00AD0B8C" w:rsidRPr="00271871">
        <w:rPr>
          <w:rFonts w:ascii="Times New Roman" w:hAnsi="Times New Roman"/>
          <w:sz w:val="24"/>
        </w:rPr>
        <w:t>Jing-</w:t>
      </w:r>
      <w:proofErr w:type="spellStart"/>
      <w:r w:rsidR="00AD0B8C" w:rsidRPr="00271871">
        <w:rPr>
          <w:rFonts w:ascii="Times New Roman" w:hAnsi="Times New Roman"/>
          <w:sz w:val="24"/>
        </w:rPr>
        <w:t>hua</w:t>
      </w:r>
      <w:proofErr w:type="spellEnd"/>
      <w:r w:rsidR="00AD0B8C" w:rsidRPr="00271871">
        <w:rPr>
          <w:rFonts w:ascii="Times New Roman" w:hAnsi="Times New Roman"/>
          <w:sz w:val="24"/>
        </w:rPr>
        <w:t xml:space="preserve"> </w:t>
      </w:r>
      <w:r w:rsidRPr="00271871">
        <w:rPr>
          <w:rFonts w:ascii="Times New Roman" w:hAnsi="Times New Roman"/>
          <w:sz w:val="24"/>
        </w:rPr>
        <w:t>Y</w:t>
      </w:r>
      <w:r w:rsidR="00FD58AD" w:rsidRPr="00271871">
        <w:rPr>
          <w:rFonts w:ascii="Times New Roman" w:hAnsi="Times New Roman"/>
          <w:sz w:val="24"/>
        </w:rPr>
        <w:t>u</w:t>
      </w:r>
      <w:r w:rsidRPr="00271871">
        <w:rPr>
          <w:rFonts w:ascii="Times New Roman" w:hAnsi="Times New Roman"/>
          <w:sz w:val="24"/>
          <w:vertAlign w:val="superscript"/>
        </w:rPr>
        <w:t>1*</w:t>
      </w:r>
    </w:p>
    <w:p w14:paraId="0B088899" w14:textId="76BAA6B7" w:rsidR="00665E7B" w:rsidRPr="00271871" w:rsidRDefault="00665E7B" w:rsidP="005E7A58">
      <w:pPr>
        <w:spacing w:line="480" w:lineRule="auto"/>
        <w:rPr>
          <w:rFonts w:ascii="Times New Roman" w:hAnsi="Times New Roman"/>
          <w:sz w:val="24"/>
        </w:rPr>
      </w:pPr>
      <w:r w:rsidRPr="00271871">
        <w:rPr>
          <w:rFonts w:ascii="Times New Roman" w:hAnsi="Times New Roman"/>
          <w:sz w:val="24"/>
          <w:vertAlign w:val="superscript"/>
        </w:rPr>
        <w:t>1</w:t>
      </w:r>
      <w:r w:rsidR="001F4E51" w:rsidRPr="00271871">
        <w:rPr>
          <w:rFonts w:ascii="Times New Roman" w:hAnsi="Times New Roman"/>
          <w:sz w:val="24"/>
          <w:vertAlign w:val="superscript"/>
        </w:rPr>
        <w:t xml:space="preserve"> </w:t>
      </w:r>
      <w:r w:rsidRPr="00271871">
        <w:rPr>
          <w:rFonts w:ascii="Times New Roman" w:hAnsi="Times New Roman"/>
          <w:sz w:val="24"/>
        </w:rPr>
        <w:t>Institute of Applied Ecology, Chinese Academy of Sciences, Shenyang 110016, China</w:t>
      </w:r>
    </w:p>
    <w:p w14:paraId="79D6EA34" w14:textId="5DA57FFB" w:rsidR="00665E7B" w:rsidRPr="00271871" w:rsidRDefault="00665E7B" w:rsidP="005E7A58">
      <w:pPr>
        <w:spacing w:line="480" w:lineRule="auto"/>
        <w:rPr>
          <w:rFonts w:ascii="Times New Roman" w:hAnsi="Times New Roman"/>
          <w:sz w:val="24"/>
          <w:vertAlign w:val="superscript"/>
        </w:rPr>
      </w:pPr>
      <w:r w:rsidRPr="00271871">
        <w:rPr>
          <w:rFonts w:ascii="Times New Roman" w:hAnsi="Times New Roman"/>
          <w:sz w:val="24"/>
          <w:vertAlign w:val="superscript"/>
        </w:rPr>
        <w:t>2</w:t>
      </w:r>
      <w:r w:rsidR="001F4E51" w:rsidRPr="00271871">
        <w:rPr>
          <w:rFonts w:ascii="Times New Roman" w:hAnsi="Times New Roman"/>
          <w:sz w:val="24"/>
          <w:vertAlign w:val="superscript"/>
        </w:rPr>
        <w:t xml:space="preserve"> </w:t>
      </w:r>
      <w:r w:rsidRPr="00271871">
        <w:rPr>
          <w:rFonts w:ascii="Times New Roman" w:hAnsi="Times New Roman"/>
          <w:sz w:val="24"/>
        </w:rPr>
        <w:t>University of Chinese Academy of Sciences, Beijing 100049, China</w:t>
      </w:r>
      <w:r w:rsidR="00E30ECD" w:rsidRPr="00271871">
        <w:rPr>
          <w:rFonts w:ascii="Times New Roman" w:hAnsi="Times New Roman"/>
          <w:sz w:val="24"/>
          <w:vertAlign w:val="superscript"/>
        </w:rPr>
        <w:t xml:space="preserve"> </w:t>
      </w:r>
    </w:p>
    <w:p w14:paraId="42D7BAF2" w14:textId="7A6250AE" w:rsidR="000D554E" w:rsidRPr="00271871" w:rsidRDefault="00E30ECD" w:rsidP="005E7A58">
      <w:pPr>
        <w:spacing w:line="480" w:lineRule="auto"/>
        <w:rPr>
          <w:rFonts w:ascii="Times New Roman" w:hAnsi="Times New Roman"/>
          <w:sz w:val="24"/>
        </w:rPr>
      </w:pPr>
      <w:r w:rsidRPr="00271871">
        <w:rPr>
          <w:rFonts w:ascii="Times New Roman" w:hAnsi="Times New Roman"/>
          <w:sz w:val="24"/>
          <w:vertAlign w:val="superscript"/>
        </w:rPr>
        <w:t>3</w:t>
      </w:r>
      <w:r w:rsidR="001F4E51" w:rsidRPr="00271871">
        <w:rPr>
          <w:rFonts w:ascii="Times New Roman" w:hAnsi="Times New Roman"/>
          <w:sz w:val="24"/>
          <w:vertAlign w:val="superscript"/>
        </w:rPr>
        <w:t xml:space="preserve"> </w:t>
      </w:r>
      <w:r w:rsidRPr="00271871">
        <w:rPr>
          <w:rFonts w:ascii="Times New Roman" w:hAnsi="Times New Roman"/>
          <w:sz w:val="24"/>
        </w:rPr>
        <w:t>State Key Laboratory of Plateau Ecology and Agriculture, Qinghai University, Xining 810016, China</w:t>
      </w:r>
    </w:p>
    <w:p w14:paraId="5D0BBD5E" w14:textId="6E23A0EA" w:rsidR="000D554E" w:rsidRPr="00271871" w:rsidRDefault="000D554E" w:rsidP="005E7A58">
      <w:pPr>
        <w:spacing w:line="480" w:lineRule="auto"/>
        <w:rPr>
          <w:rFonts w:ascii="Times New Roman" w:hAnsi="Times New Roman"/>
          <w:sz w:val="24"/>
        </w:rPr>
      </w:pPr>
      <w:r w:rsidRPr="00271871">
        <w:rPr>
          <w:rFonts w:ascii="Times New Roman" w:hAnsi="Times New Roman"/>
          <w:sz w:val="24"/>
          <w:vertAlign w:val="superscript"/>
        </w:rPr>
        <w:t>†</w:t>
      </w:r>
      <w:r w:rsidR="001F4E51" w:rsidRPr="00271871">
        <w:rPr>
          <w:rFonts w:ascii="Times New Roman" w:hAnsi="Times New Roman"/>
          <w:sz w:val="24"/>
          <w:vertAlign w:val="superscript"/>
        </w:rPr>
        <w:t xml:space="preserve"> </w:t>
      </w:r>
      <w:r w:rsidR="00665E7B" w:rsidRPr="00271871">
        <w:rPr>
          <w:rFonts w:ascii="Times New Roman" w:hAnsi="Times New Roman"/>
          <w:sz w:val="24"/>
        </w:rPr>
        <w:t>These authors contributed equally to this work and should be considered co-first authors</w:t>
      </w:r>
    </w:p>
    <w:p w14:paraId="70A23424" w14:textId="56D3B3C3" w:rsidR="000D554E" w:rsidRPr="00271871" w:rsidRDefault="000D554E" w:rsidP="005E7A58">
      <w:pPr>
        <w:spacing w:line="480" w:lineRule="auto"/>
        <w:rPr>
          <w:rFonts w:ascii="Times New Roman" w:hAnsi="Times New Roman"/>
          <w:sz w:val="24"/>
        </w:rPr>
      </w:pPr>
      <w:bookmarkStart w:id="0" w:name="_Hlk96960537"/>
      <w:r w:rsidRPr="00271871">
        <w:rPr>
          <w:rFonts w:ascii="Times New Roman" w:hAnsi="Times New Roman"/>
          <w:sz w:val="24"/>
          <w:vertAlign w:val="superscript"/>
        </w:rPr>
        <w:t>*</w:t>
      </w:r>
      <w:r w:rsidRPr="00271871">
        <w:rPr>
          <w:rFonts w:ascii="Times New Roman" w:hAnsi="Times New Roman"/>
          <w:b/>
          <w:sz w:val="24"/>
        </w:rPr>
        <w:t>Corresponding author:</w:t>
      </w:r>
    </w:p>
    <w:p w14:paraId="0DB7F51A" w14:textId="39D75E3C" w:rsidR="000D554E" w:rsidRPr="00271871" w:rsidRDefault="000D554E" w:rsidP="005E7A58">
      <w:pPr>
        <w:spacing w:line="480" w:lineRule="auto"/>
        <w:rPr>
          <w:rFonts w:ascii="Times New Roman" w:hAnsi="Times New Roman"/>
          <w:sz w:val="24"/>
        </w:rPr>
      </w:pPr>
      <w:r w:rsidRPr="00271871">
        <w:rPr>
          <w:rFonts w:ascii="Times New Roman" w:hAnsi="Times New Roman"/>
          <w:sz w:val="24"/>
        </w:rPr>
        <w:t>Jing-</w:t>
      </w:r>
      <w:proofErr w:type="spellStart"/>
      <w:r w:rsidRPr="00271871">
        <w:rPr>
          <w:rFonts w:ascii="Times New Roman" w:hAnsi="Times New Roman"/>
          <w:sz w:val="24"/>
        </w:rPr>
        <w:t>hua</w:t>
      </w:r>
      <w:proofErr w:type="spellEnd"/>
      <w:r w:rsidR="00061C90" w:rsidRPr="00271871">
        <w:rPr>
          <w:rFonts w:ascii="Times New Roman" w:hAnsi="Times New Roman"/>
          <w:sz w:val="24"/>
        </w:rPr>
        <w:t xml:space="preserve"> Yu</w:t>
      </w:r>
    </w:p>
    <w:p w14:paraId="71996B1A" w14:textId="43B75F18" w:rsidR="000D554E" w:rsidRPr="00271871" w:rsidRDefault="000D554E" w:rsidP="005E7A58">
      <w:pPr>
        <w:spacing w:line="480" w:lineRule="auto"/>
        <w:rPr>
          <w:rFonts w:ascii="Times New Roman" w:hAnsi="Times New Roman"/>
          <w:sz w:val="24"/>
        </w:rPr>
      </w:pPr>
      <w:r w:rsidRPr="00271871">
        <w:rPr>
          <w:rFonts w:ascii="Times New Roman" w:hAnsi="Times New Roman"/>
          <w:sz w:val="24"/>
        </w:rPr>
        <w:t>Institute of Applied Ecology, Chinese Academy of Sciences, Shenyang 110016, China.</w:t>
      </w:r>
    </w:p>
    <w:p w14:paraId="3BFA247F" w14:textId="3DAB8770" w:rsidR="00AA433D" w:rsidRPr="00271871" w:rsidRDefault="000D554E" w:rsidP="005E7A58">
      <w:pPr>
        <w:spacing w:line="480" w:lineRule="auto"/>
        <w:rPr>
          <w:rFonts w:ascii="Times New Roman" w:hAnsi="Times New Roman"/>
          <w:sz w:val="24"/>
        </w:rPr>
      </w:pPr>
      <w:r w:rsidRPr="00271871">
        <w:rPr>
          <w:rFonts w:ascii="Times New Roman" w:hAnsi="Times New Roman"/>
          <w:sz w:val="24"/>
        </w:rPr>
        <w:t>Email:</w:t>
      </w:r>
      <w:r w:rsidR="002E1CB1" w:rsidRPr="00271871">
        <w:t xml:space="preserve"> </w:t>
      </w:r>
      <w:r w:rsidR="002E1CB1" w:rsidRPr="00271871">
        <w:rPr>
          <w:rFonts w:ascii="Times New Roman" w:hAnsi="Times New Roman"/>
          <w:sz w:val="24"/>
        </w:rPr>
        <w:t>yujh@iae.ac.cn</w:t>
      </w:r>
      <w:r w:rsidRPr="00271871">
        <w:rPr>
          <w:rFonts w:ascii="Times New Roman" w:hAnsi="Times New Roman"/>
          <w:sz w:val="24"/>
        </w:rPr>
        <w:t>; Tel:</w:t>
      </w:r>
      <w:r w:rsidR="002E1CB1" w:rsidRPr="00271871">
        <w:t xml:space="preserve"> </w:t>
      </w:r>
      <w:r w:rsidR="002E1CB1" w:rsidRPr="00271871">
        <w:rPr>
          <w:rFonts w:ascii="Times New Roman" w:hAnsi="Times New Roman"/>
          <w:sz w:val="24"/>
        </w:rPr>
        <w:t>024-8397-0345</w:t>
      </w:r>
    </w:p>
    <w:bookmarkEnd w:id="0"/>
    <w:p w14:paraId="0656E3EC" w14:textId="4480305F" w:rsidR="00AA433D" w:rsidRPr="00271871" w:rsidRDefault="00AA433D" w:rsidP="005E7A58">
      <w:pPr>
        <w:rPr>
          <w:rFonts w:ascii="Times New Roman" w:eastAsia="黑体" w:hAnsi="Times New Roman"/>
          <w:b/>
          <w:sz w:val="24"/>
        </w:rPr>
      </w:pPr>
    </w:p>
    <w:p w14:paraId="04CC73EC" w14:textId="776F0BA2" w:rsidR="002E0105" w:rsidRPr="00271871" w:rsidRDefault="00665E7B" w:rsidP="005E7A58">
      <w:pPr>
        <w:rPr>
          <w:rFonts w:ascii="Times New Roman" w:eastAsia="黑体" w:hAnsi="Times New Roman"/>
          <w:b/>
          <w:sz w:val="24"/>
        </w:rPr>
      </w:pPr>
      <w:r w:rsidRPr="00271871">
        <w:rPr>
          <w:rFonts w:ascii="Times New Roman" w:eastAsia="黑体" w:hAnsi="Times New Roman"/>
          <w:b/>
          <w:sz w:val="24"/>
        </w:rPr>
        <w:t xml:space="preserve">Running title: Distribution prediction of plant associations </w:t>
      </w:r>
    </w:p>
    <w:p w14:paraId="2116BA70" w14:textId="77777777" w:rsidR="002E0105" w:rsidRPr="00271871" w:rsidRDefault="002E0105" w:rsidP="005E7A58">
      <w:pPr>
        <w:rPr>
          <w:rFonts w:ascii="Times New Roman" w:eastAsia="黑体" w:hAnsi="Times New Roman"/>
          <w:b/>
          <w:sz w:val="24"/>
        </w:rPr>
      </w:pPr>
    </w:p>
    <w:p w14:paraId="16B2CEB8" w14:textId="77777777" w:rsidR="00FE38D0" w:rsidRPr="00271871" w:rsidRDefault="00FE38D0" w:rsidP="005E7A58">
      <w:pPr>
        <w:spacing w:line="480" w:lineRule="auto"/>
        <w:outlineLvl w:val="2"/>
        <w:rPr>
          <w:rFonts w:ascii="Times New Roman" w:eastAsia="黑体" w:hAnsi="Times New Roman"/>
          <w:b/>
          <w:sz w:val="24"/>
        </w:rPr>
      </w:pPr>
    </w:p>
    <w:p w14:paraId="2EFCDC2B" w14:textId="3C3D3D38" w:rsidR="00D31D35" w:rsidRPr="00271871" w:rsidRDefault="00D31D35" w:rsidP="005E7A58">
      <w:pPr>
        <w:spacing w:line="480" w:lineRule="auto"/>
        <w:outlineLvl w:val="2"/>
        <w:rPr>
          <w:rFonts w:ascii="Times New Roman" w:eastAsia="黑体" w:hAnsi="Times New Roman"/>
          <w:b/>
          <w:sz w:val="24"/>
        </w:rPr>
      </w:pPr>
    </w:p>
    <w:p w14:paraId="146258A6" w14:textId="38F169B3" w:rsidR="00D31D35" w:rsidRPr="00271871" w:rsidRDefault="00D31D35" w:rsidP="005E7A58">
      <w:pPr>
        <w:spacing w:line="480" w:lineRule="auto"/>
        <w:outlineLvl w:val="2"/>
        <w:rPr>
          <w:rFonts w:ascii="Times New Roman" w:eastAsia="黑体" w:hAnsi="Times New Roman"/>
          <w:b/>
          <w:sz w:val="24"/>
        </w:rPr>
      </w:pPr>
    </w:p>
    <w:p w14:paraId="2070BC4A" w14:textId="10008F2B" w:rsidR="00D31D35" w:rsidRPr="00271871" w:rsidRDefault="00D31D35" w:rsidP="005E7A58">
      <w:pPr>
        <w:spacing w:line="480" w:lineRule="auto"/>
        <w:outlineLvl w:val="2"/>
        <w:rPr>
          <w:rFonts w:ascii="Times New Roman" w:eastAsia="黑体" w:hAnsi="Times New Roman"/>
          <w:b/>
          <w:sz w:val="24"/>
        </w:rPr>
      </w:pPr>
    </w:p>
    <w:p w14:paraId="00811F4B" w14:textId="71B48553" w:rsidR="00D31D35" w:rsidRPr="00271871" w:rsidRDefault="00D31D35" w:rsidP="005E7A58">
      <w:pPr>
        <w:spacing w:line="480" w:lineRule="auto"/>
        <w:outlineLvl w:val="2"/>
        <w:rPr>
          <w:rFonts w:ascii="Times New Roman" w:eastAsia="黑体" w:hAnsi="Times New Roman"/>
          <w:b/>
          <w:sz w:val="24"/>
        </w:rPr>
      </w:pPr>
    </w:p>
    <w:p w14:paraId="356BB957" w14:textId="69A0BB07" w:rsidR="00D31D35" w:rsidRPr="00271871" w:rsidRDefault="00D31D35" w:rsidP="005E7A58">
      <w:pPr>
        <w:spacing w:line="480" w:lineRule="auto"/>
        <w:outlineLvl w:val="2"/>
        <w:rPr>
          <w:rFonts w:ascii="Times New Roman" w:eastAsia="黑体" w:hAnsi="Times New Roman"/>
          <w:b/>
          <w:sz w:val="24"/>
        </w:rPr>
      </w:pPr>
    </w:p>
    <w:p w14:paraId="5633ED95" w14:textId="77777777" w:rsidR="00500595" w:rsidRPr="00271871" w:rsidRDefault="00500595" w:rsidP="005E7A58">
      <w:pPr>
        <w:spacing w:line="480" w:lineRule="auto"/>
        <w:outlineLvl w:val="2"/>
        <w:rPr>
          <w:rFonts w:ascii="Times New Roman" w:eastAsia="黑体" w:hAnsi="Times New Roman"/>
          <w:b/>
          <w:sz w:val="24"/>
        </w:rPr>
      </w:pPr>
    </w:p>
    <w:p w14:paraId="4E7288A9" w14:textId="05F1F97D" w:rsidR="00AA433D" w:rsidRPr="00271871" w:rsidRDefault="00665E7B" w:rsidP="005E7A58">
      <w:pPr>
        <w:spacing w:line="480" w:lineRule="auto"/>
        <w:outlineLvl w:val="2"/>
        <w:rPr>
          <w:rFonts w:ascii="Times New Roman" w:eastAsia="黑体" w:hAnsi="Times New Roman"/>
          <w:b/>
          <w:sz w:val="28"/>
        </w:rPr>
      </w:pPr>
      <w:r w:rsidRPr="00271871">
        <w:rPr>
          <w:rFonts w:ascii="Times New Roman" w:eastAsia="黑体" w:hAnsi="Times New Roman"/>
          <w:b/>
          <w:sz w:val="28"/>
        </w:rPr>
        <w:lastRenderedPageBreak/>
        <w:t>Abstract</w:t>
      </w:r>
    </w:p>
    <w:p w14:paraId="24BC1160" w14:textId="27C8E58B" w:rsidR="00AA433D" w:rsidRPr="00271871" w:rsidRDefault="00FE38D0" w:rsidP="005E7A58">
      <w:pPr>
        <w:tabs>
          <w:tab w:val="left" w:pos="312"/>
        </w:tabs>
        <w:autoSpaceDE w:val="0"/>
        <w:spacing w:line="480" w:lineRule="auto"/>
        <w:ind w:firstLineChars="200" w:firstLine="480"/>
        <w:rPr>
          <w:rFonts w:ascii="Times New Roman" w:hAnsi="Times New Roman"/>
          <w:sz w:val="24"/>
        </w:rPr>
      </w:pPr>
      <w:r w:rsidRPr="00271871">
        <w:rPr>
          <w:rFonts w:ascii="Times New Roman" w:hAnsi="Times New Roman"/>
          <w:sz w:val="24"/>
        </w:rPr>
        <w:t>A</w:t>
      </w:r>
      <w:r w:rsidR="00665E7B" w:rsidRPr="00271871">
        <w:rPr>
          <w:rFonts w:ascii="Times New Roman" w:hAnsi="Times New Roman"/>
          <w:sz w:val="24"/>
        </w:rPr>
        <w:t>ssociation is the basic unit of plant community classification. Explor</w:t>
      </w:r>
      <w:r w:rsidR="00AB3419" w:rsidRPr="00271871">
        <w:rPr>
          <w:rFonts w:ascii="Times New Roman" w:hAnsi="Times New Roman"/>
          <w:sz w:val="24"/>
        </w:rPr>
        <w:t>ing</w:t>
      </w:r>
      <w:r w:rsidR="00665E7B" w:rsidRPr="00271871">
        <w:rPr>
          <w:rFonts w:ascii="Times New Roman" w:hAnsi="Times New Roman"/>
          <w:sz w:val="24"/>
        </w:rPr>
        <w:t xml:space="preserve"> the distribution of plant associations can </w:t>
      </w:r>
      <w:r w:rsidR="00AB3419" w:rsidRPr="00271871">
        <w:rPr>
          <w:rFonts w:ascii="Times New Roman" w:hAnsi="Times New Roman"/>
          <w:sz w:val="24"/>
        </w:rPr>
        <w:t xml:space="preserve">help improve </w:t>
      </w:r>
      <w:r w:rsidR="00665E7B" w:rsidRPr="00271871">
        <w:rPr>
          <w:rFonts w:ascii="Times New Roman" w:hAnsi="Times New Roman"/>
          <w:sz w:val="24"/>
        </w:rPr>
        <w:t xml:space="preserve">the understanding of biodiversity conservation. </w:t>
      </w:r>
      <w:r w:rsidR="00E95694" w:rsidRPr="00271871">
        <w:rPr>
          <w:rFonts w:ascii="Times New Roman" w:hAnsi="Times New Roman"/>
          <w:sz w:val="24"/>
        </w:rPr>
        <w:t xml:space="preserve">Different associations depend on different habitats. Studying the association level is significant for </w:t>
      </w:r>
      <w:r w:rsidR="00F57287" w:rsidRPr="00271871">
        <w:rPr>
          <w:rFonts w:ascii="Times New Roman" w:hAnsi="Times New Roman"/>
          <w:sz w:val="24"/>
        </w:rPr>
        <w:t>ecological restoration, regional ecological protection</w:t>
      </w:r>
      <w:r w:rsidR="00F57287">
        <w:rPr>
          <w:rFonts w:ascii="Times New Roman" w:hAnsi="Times New Roman"/>
          <w:sz w:val="24"/>
        </w:rPr>
        <w:t>,</w:t>
      </w:r>
      <w:r w:rsidR="00F57287" w:rsidRPr="00271871">
        <w:rPr>
          <w:rFonts w:ascii="Times New Roman" w:hAnsi="Times New Roman"/>
          <w:sz w:val="24"/>
        </w:rPr>
        <w:t xml:space="preserve"> </w:t>
      </w:r>
      <w:r w:rsidR="00E95694" w:rsidRPr="00271871">
        <w:rPr>
          <w:rFonts w:ascii="Times New Roman" w:hAnsi="Times New Roman"/>
          <w:sz w:val="24"/>
        </w:rPr>
        <w:t>regulating the ecological balance,</w:t>
      </w:r>
      <w:r w:rsidR="00F57287">
        <w:rPr>
          <w:rFonts w:ascii="Times New Roman" w:hAnsi="Times New Roman"/>
          <w:sz w:val="24"/>
        </w:rPr>
        <w:t xml:space="preserve"> and</w:t>
      </w:r>
      <w:r w:rsidR="00E95694" w:rsidRPr="00271871">
        <w:rPr>
          <w:rFonts w:ascii="Times New Roman" w:hAnsi="Times New Roman"/>
          <w:sz w:val="24"/>
        </w:rPr>
        <w:t xml:space="preserve"> maintaining biodiversity. </w:t>
      </w:r>
      <w:r w:rsidR="00271871" w:rsidRPr="00271871">
        <w:rPr>
          <w:rFonts w:ascii="Times New Roman" w:hAnsi="Times New Roman"/>
          <w:sz w:val="24"/>
        </w:rPr>
        <w:t xml:space="preserve">However, previous studies have focused only on the suitable distribution areas of species and not on the distribution of plant associations. </w:t>
      </w:r>
      <w:proofErr w:type="spellStart"/>
      <w:r w:rsidR="00665E7B" w:rsidRPr="00271871">
        <w:rPr>
          <w:rFonts w:ascii="Times New Roman" w:hAnsi="Times New Roman"/>
          <w:i/>
          <w:iCs/>
          <w:sz w:val="24"/>
        </w:rPr>
        <w:t>Larix</w:t>
      </w:r>
      <w:proofErr w:type="spellEnd"/>
      <w:r w:rsidR="00665E7B" w:rsidRPr="00271871">
        <w:rPr>
          <w:rFonts w:ascii="Times New Roman" w:hAnsi="Times New Roman"/>
          <w:i/>
          <w:iCs/>
          <w:sz w:val="24"/>
        </w:rPr>
        <w:t xml:space="preserve"> </w:t>
      </w:r>
      <w:proofErr w:type="spellStart"/>
      <w:r w:rsidR="00665E7B" w:rsidRPr="00271871">
        <w:rPr>
          <w:rFonts w:ascii="Times New Roman" w:hAnsi="Times New Roman"/>
          <w:i/>
          <w:iCs/>
          <w:sz w:val="24"/>
        </w:rPr>
        <w:t>gmelinii</w:t>
      </w:r>
      <w:proofErr w:type="spellEnd"/>
      <w:r w:rsidR="00665E7B" w:rsidRPr="00271871">
        <w:rPr>
          <w:rFonts w:ascii="Times New Roman" w:hAnsi="Times New Roman"/>
          <w:sz w:val="24"/>
        </w:rPr>
        <w:t xml:space="preserve"> is a sensitive and</w:t>
      </w:r>
      <w:r w:rsidR="00F94811">
        <w:rPr>
          <w:rFonts w:ascii="Times New Roman" w:hAnsi="Times New Roman"/>
          <w:sz w:val="24"/>
        </w:rPr>
        <w:t xml:space="preserve"> abundant</w:t>
      </w:r>
      <w:r w:rsidR="00665E7B" w:rsidRPr="00271871">
        <w:rPr>
          <w:rFonts w:ascii="Times New Roman" w:hAnsi="Times New Roman"/>
          <w:sz w:val="24"/>
        </w:rPr>
        <w:t xml:space="preserve"> species spread in the southern margin of Eurasian boreal forests, and its distribution is closely related to permafrost.</w:t>
      </w:r>
      <w:r w:rsidR="00591D91" w:rsidRPr="00271871">
        <w:rPr>
          <w:rFonts w:ascii="Times New Roman" w:hAnsi="Times New Roman"/>
          <w:sz w:val="24"/>
        </w:rPr>
        <w:t xml:space="preserve"> </w:t>
      </w:r>
      <w:r w:rsidR="008E64D2" w:rsidRPr="00271871">
        <w:rPr>
          <w:rFonts w:ascii="Times New Roman" w:hAnsi="Times New Roman"/>
          <w:sz w:val="24"/>
        </w:rPr>
        <w:t xml:space="preserve">In this study, 420 original plots of </w:t>
      </w:r>
      <w:r w:rsidR="008E64D2" w:rsidRPr="00271871">
        <w:rPr>
          <w:rFonts w:ascii="Times New Roman" w:hAnsi="Times New Roman"/>
          <w:i/>
          <w:sz w:val="24"/>
        </w:rPr>
        <w:t>L</w:t>
      </w:r>
      <w:r w:rsidR="003338EA" w:rsidRPr="00271871">
        <w:rPr>
          <w:rFonts w:ascii="Times New Roman" w:hAnsi="Times New Roman"/>
          <w:i/>
          <w:sz w:val="24"/>
        </w:rPr>
        <w:t>.</w:t>
      </w:r>
      <w:r w:rsidR="008E64D2" w:rsidRPr="00271871">
        <w:rPr>
          <w:rFonts w:ascii="Times New Roman" w:hAnsi="Times New Roman"/>
          <w:i/>
          <w:sz w:val="24"/>
        </w:rPr>
        <w:t xml:space="preserve"> </w:t>
      </w:r>
      <w:proofErr w:type="spellStart"/>
      <w:r w:rsidR="008E64D2" w:rsidRPr="00271871">
        <w:rPr>
          <w:rFonts w:ascii="Times New Roman" w:hAnsi="Times New Roman"/>
          <w:i/>
          <w:sz w:val="24"/>
        </w:rPr>
        <w:t>gmelinii</w:t>
      </w:r>
      <w:proofErr w:type="spellEnd"/>
      <w:r w:rsidR="008E64D2" w:rsidRPr="00271871">
        <w:rPr>
          <w:rFonts w:ascii="Times New Roman" w:hAnsi="Times New Roman"/>
          <w:sz w:val="24"/>
        </w:rPr>
        <w:t xml:space="preserve"> forests were investigated. </w:t>
      </w:r>
      <w:r w:rsidR="00665E7B" w:rsidRPr="00271871">
        <w:rPr>
          <w:rFonts w:ascii="Times New Roman" w:hAnsi="Times New Roman"/>
          <w:sz w:val="24"/>
        </w:rPr>
        <w:t xml:space="preserve">We used Maxent </w:t>
      </w:r>
      <w:r w:rsidR="00B63DB3">
        <w:rPr>
          <w:rFonts w:ascii="Times New Roman" w:hAnsi="Times New Roman"/>
          <w:sz w:val="24"/>
        </w:rPr>
        <w:t xml:space="preserve">model </w:t>
      </w:r>
      <w:r w:rsidR="00665E7B" w:rsidRPr="00271871">
        <w:rPr>
          <w:rFonts w:ascii="Times New Roman" w:hAnsi="Times New Roman"/>
          <w:sz w:val="24"/>
        </w:rPr>
        <w:t xml:space="preserve">and </w:t>
      </w:r>
      <w:r w:rsidR="00EA4F48">
        <w:rPr>
          <w:rFonts w:ascii="Times New Roman" w:hAnsi="Times New Roman"/>
          <w:sz w:val="24"/>
        </w:rPr>
        <w:t>ArcG</w:t>
      </w:r>
      <w:r w:rsidR="00F43FD3">
        <w:rPr>
          <w:rFonts w:ascii="Times New Roman" w:hAnsi="Times New Roman"/>
          <w:sz w:val="24"/>
        </w:rPr>
        <w:t>IS</w:t>
      </w:r>
      <w:r w:rsidR="004142D9">
        <w:rPr>
          <w:rFonts w:ascii="Times New Roman" w:hAnsi="Times New Roman"/>
          <w:sz w:val="24"/>
        </w:rPr>
        <w:t xml:space="preserve"> soft</w:t>
      </w:r>
      <w:r w:rsidR="00B63DB3">
        <w:rPr>
          <w:rFonts w:ascii="Times New Roman" w:hAnsi="Times New Roman"/>
          <w:sz w:val="24"/>
        </w:rPr>
        <w:t>ware</w:t>
      </w:r>
      <w:r w:rsidR="00047260" w:rsidRPr="00271871">
        <w:rPr>
          <w:rFonts w:ascii="Times New Roman" w:hAnsi="Times New Roman"/>
          <w:sz w:val="24"/>
        </w:rPr>
        <w:t xml:space="preserve"> </w:t>
      </w:r>
      <w:r w:rsidR="00665E7B" w:rsidRPr="00271871">
        <w:rPr>
          <w:rFonts w:ascii="Times New Roman" w:hAnsi="Times New Roman"/>
          <w:sz w:val="24"/>
        </w:rPr>
        <w:t xml:space="preserve">to project the potential geographical distribution of </w:t>
      </w:r>
      <w:r w:rsidR="00665E7B" w:rsidRPr="00271871">
        <w:rPr>
          <w:rFonts w:ascii="Times New Roman" w:hAnsi="Times New Roman"/>
          <w:i/>
          <w:iCs/>
          <w:sz w:val="24"/>
        </w:rPr>
        <w:t>L</w:t>
      </w:r>
      <w:r w:rsidR="003338EA" w:rsidRPr="00271871">
        <w:rPr>
          <w:rFonts w:ascii="Times New Roman" w:hAnsi="Times New Roman"/>
          <w:i/>
          <w:iCs/>
          <w:sz w:val="24"/>
        </w:rPr>
        <w:t>.</w:t>
      </w:r>
      <w:r w:rsidR="00665E7B" w:rsidRPr="00271871">
        <w:rPr>
          <w:rFonts w:ascii="Times New Roman" w:hAnsi="Times New Roman"/>
          <w:i/>
          <w:iCs/>
          <w:sz w:val="24"/>
        </w:rPr>
        <w:t xml:space="preserve"> </w:t>
      </w:r>
      <w:proofErr w:type="spellStart"/>
      <w:r w:rsidR="00665E7B" w:rsidRPr="00271871">
        <w:rPr>
          <w:rFonts w:ascii="Times New Roman" w:hAnsi="Times New Roman"/>
          <w:i/>
          <w:iCs/>
          <w:sz w:val="24"/>
        </w:rPr>
        <w:t>gmelinii</w:t>
      </w:r>
      <w:proofErr w:type="spellEnd"/>
      <w:r w:rsidR="00665E7B" w:rsidRPr="00271871">
        <w:rPr>
          <w:rFonts w:ascii="Times New Roman" w:hAnsi="Times New Roman"/>
          <w:sz w:val="24"/>
        </w:rPr>
        <w:t xml:space="preserve"> associations in the future </w:t>
      </w:r>
      <w:r w:rsidR="003424AD" w:rsidRPr="00271871">
        <w:rPr>
          <w:rFonts w:ascii="Times New Roman" w:hAnsi="Times New Roman"/>
          <w:sz w:val="24"/>
        </w:rPr>
        <w:t>(</w:t>
      </w:r>
      <w:r w:rsidR="00665E7B" w:rsidRPr="00271871">
        <w:rPr>
          <w:rFonts w:ascii="Times New Roman" w:hAnsi="Times New Roman"/>
          <w:sz w:val="24"/>
        </w:rPr>
        <w:t>by 2050 and 2070</w:t>
      </w:r>
      <w:r w:rsidR="003424AD" w:rsidRPr="00271871">
        <w:rPr>
          <w:rFonts w:ascii="Times New Roman" w:hAnsi="Times New Roman"/>
          <w:sz w:val="24"/>
        </w:rPr>
        <w:t>)</w:t>
      </w:r>
      <w:r w:rsidR="00665E7B" w:rsidRPr="00271871">
        <w:rPr>
          <w:rFonts w:ascii="Times New Roman" w:hAnsi="Times New Roman"/>
          <w:sz w:val="24"/>
        </w:rPr>
        <w:t xml:space="preserve"> according to the climate scenarios RCP 2.6, RCP 4.5, and RCP 8.5.</w:t>
      </w:r>
      <w:r w:rsidR="005D00AE" w:rsidRPr="00271871">
        <w:rPr>
          <w:rFonts w:ascii="Times New Roman" w:hAnsi="Times New Roman"/>
        </w:rPr>
        <w:t xml:space="preserve"> </w:t>
      </w:r>
      <w:r w:rsidR="005D00AE" w:rsidRPr="00271871">
        <w:rPr>
          <w:rFonts w:ascii="Times New Roman" w:hAnsi="Times New Roman"/>
          <w:sz w:val="24"/>
        </w:rPr>
        <w:t xml:space="preserve">The </w:t>
      </w:r>
      <w:r w:rsidR="00807155">
        <w:rPr>
          <w:rFonts w:ascii="Times New Roman" w:hAnsi="Times New Roman"/>
          <w:sz w:val="24"/>
        </w:rPr>
        <w:t>causes</w:t>
      </w:r>
      <w:r w:rsidR="00807155" w:rsidRPr="00271871">
        <w:rPr>
          <w:rFonts w:ascii="Times New Roman" w:hAnsi="Times New Roman"/>
          <w:sz w:val="24"/>
        </w:rPr>
        <w:t xml:space="preserve"> </w:t>
      </w:r>
      <w:r w:rsidR="005D00AE" w:rsidRPr="00271871">
        <w:rPr>
          <w:rFonts w:ascii="Times New Roman" w:hAnsi="Times New Roman"/>
          <w:sz w:val="24"/>
        </w:rPr>
        <w:t>for the change</w:t>
      </w:r>
      <w:r w:rsidR="00807155">
        <w:rPr>
          <w:rFonts w:ascii="Times New Roman" w:hAnsi="Times New Roman"/>
          <w:sz w:val="24"/>
        </w:rPr>
        <w:t>s</w:t>
      </w:r>
      <w:r w:rsidR="005D00AE" w:rsidRPr="00271871">
        <w:rPr>
          <w:rFonts w:ascii="Times New Roman" w:hAnsi="Times New Roman"/>
          <w:sz w:val="24"/>
        </w:rPr>
        <w:t xml:space="preserve"> in spatial distribution </w:t>
      </w:r>
      <w:r w:rsidR="00E05B51" w:rsidRPr="00271871">
        <w:rPr>
          <w:rFonts w:ascii="Times New Roman" w:hAnsi="Times New Roman"/>
          <w:sz w:val="24"/>
        </w:rPr>
        <w:t>were analy</w:t>
      </w:r>
      <w:r w:rsidR="00957C29" w:rsidRPr="00271871">
        <w:rPr>
          <w:rFonts w:ascii="Times New Roman" w:hAnsi="Times New Roman"/>
          <w:sz w:val="24"/>
        </w:rPr>
        <w:t>z</w:t>
      </w:r>
      <w:r w:rsidR="00E05B51" w:rsidRPr="00271871">
        <w:rPr>
          <w:rFonts w:ascii="Times New Roman" w:hAnsi="Times New Roman"/>
          <w:sz w:val="24"/>
        </w:rPr>
        <w:t xml:space="preserve">ed </w:t>
      </w:r>
      <w:r w:rsidR="005D00AE" w:rsidRPr="00271871">
        <w:rPr>
          <w:rFonts w:ascii="Times New Roman" w:hAnsi="Times New Roman"/>
          <w:sz w:val="24"/>
        </w:rPr>
        <w:t>using multinomial logistic regression analysis.</w:t>
      </w:r>
    </w:p>
    <w:p w14:paraId="5DF3612C" w14:textId="436B2735" w:rsidR="00AA433D" w:rsidRPr="00271871" w:rsidRDefault="00665E7B" w:rsidP="005E7A58">
      <w:pPr>
        <w:pStyle w:val="ac"/>
        <w:spacing w:before="0" w:beforeAutospacing="0" w:after="0" w:afterAutospacing="0" w:line="480" w:lineRule="auto"/>
        <w:jc w:val="both"/>
        <w:rPr>
          <w:rFonts w:ascii="Times New Roman" w:hAnsi="Times New Roman" w:cs="Times New Roman"/>
          <w:kern w:val="2"/>
        </w:rPr>
      </w:pPr>
      <w:r w:rsidRPr="00271871">
        <w:rPr>
          <w:rFonts w:ascii="Times New Roman" w:hAnsi="Times New Roman" w:cs="Times New Roman"/>
        </w:rPr>
        <w:t xml:space="preserve"> </w:t>
      </w:r>
      <w:r w:rsidR="00183377" w:rsidRPr="00271871">
        <w:rPr>
          <w:rFonts w:ascii="Times New Roman" w:hAnsi="Times New Roman" w:cs="Times New Roman"/>
        </w:rPr>
        <w:t xml:space="preserve">   </w:t>
      </w:r>
      <w:r w:rsidR="00CA5356" w:rsidRPr="00271871">
        <w:rPr>
          <w:rFonts w:ascii="Times New Roman" w:hAnsi="Times New Roman" w:cs="Times New Roman"/>
        </w:rPr>
        <w:t xml:space="preserve">The results revealed that </w:t>
      </w:r>
      <w:r w:rsidR="00CA5356" w:rsidRPr="00271871">
        <w:rPr>
          <w:rFonts w:ascii="Times New Roman" w:hAnsi="Times New Roman" w:cs="Times New Roman"/>
          <w:kern w:val="2"/>
        </w:rPr>
        <w:t>t</w:t>
      </w:r>
      <w:r w:rsidR="00514513" w:rsidRPr="00271871">
        <w:rPr>
          <w:rFonts w:ascii="Times New Roman" w:hAnsi="Times New Roman" w:cs="Times New Roman"/>
          <w:kern w:val="2"/>
        </w:rPr>
        <w:t xml:space="preserve">emperature is the most important factor affecting the distribution of </w:t>
      </w:r>
      <w:r w:rsidR="00514513" w:rsidRPr="00271871">
        <w:rPr>
          <w:rFonts w:ascii="Times New Roman" w:hAnsi="Times New Roman" w:cs="Times New Roman"/>
          <w:i/>
          <w:kern w:val="2"/>
        </w:rPr>
        <w:t>L</w:t>
      </w:r>
      <w:r w:rsidR="006456C5" w:rsidRPr="00271871">
        <w:rPr>
          <w:rFonts w:ascii="Times New Roman" w:hAnsi="Times New Roman" w:cs="Times New Roman"/>
          <w:i/>
          <w:kern w:val="2"/>
        </w:rPr>
        <w:t>.</w:t>
      </w:r>
      <w:r w:rsidR="00514513" w:rsidRPr="00271871">
        <w:rPr>
          <w:rFonts w:ascii="Times New Roman" w:hAnsi="Times New Roman" w:cs="Times New Roman"/>
          <w:i/>
          <w:kern w:val="2"/>
        </w:rPr>
        <w:t xml:space="preserve"> </w:t>
      </w:r>
      <w:proofErr w:type="spellStart"/>
      <w:r w:rsidR="00514513" w:rsidRPr="00271871">
        <w:rPr>
          <w:rFonts w:ascii="Times New Roman" w:hAnsi="Times New Roman" w:cs="Times New Roman"/>
          <w:i/>
          <w:kern w:val="2"/>
        </w:rPr>
        <w:t>gmelinii</w:t>
      </w:r>
      <w:proofErr w:type="spellEnd"/>
      <w:r w:rsidR="00514513" w:rsidRPr="00271871">
        <w:rPr>
          <w:rFonts w:ascii="Times New Roman" w:hAnsi="Times New Roman" w:cs="Times New Roman"/>
          <w:kern w:val="2"/>
        </w:rPr>
        <w:t xml:space="preserve"> forests and most </w:t>
      </w:r>
      <w:r w:rsidR="00E70FF6" w:rsidRPr="00271871">
        <w:rPr>
          <w:rFonts w:ascii="Times New Roman" w:hAnsi="Times New Roman" w:cs="Times New Roman"/>
          <w:kern w:val="2"/>
        </w:rPr>
        <w:t xml:space="preserve">of its </w:t>
      </w:r>
      <w:r w:rsidR="00514513" w:rsidRPr="00271871">
        <w:rPr>
          <w:rFonts w:ascii="Times New Roman" w:hAnsi="Times New Roman" w:cs="Times New Roman"/>
          <w:kern w:val="2"/>
        </w:rPr>
        <w:t>associations</w:t>
      </w:r>
      <w:r w:rsidR="00DF19F6" w:rsidRPr="00271871">
        <w:rPr>
          <w:rFonts w:ascii="Times New Roman" w:eastAsia="黑体" w:hAnsi="Times New Roman" w:cs="Times New Roman"/>
        </w:rPr>
        <w:t xml:space="preserve"> </w:t>
      </w:r>
      <w:r w:rsidR="008F1590" w:rsidRPr="00271871">
        <w:rPr>
          <w:rFonts w:ascii="Times New Roman" w:eastAsia="黑体" w:hAnsi="Times New Roman" w:cs="Times New Roman"/>
        </w:rPr>
        <w:t>under different climate scenarios</w:t>
      </w:r>
      <w:r w:rsidRPr="00271871">
        <w:rPr>
          <w:rFonts w:ascii="Times New Roman" w:hAnsi="Times New Roman" w:cs="Times New Roman"/>
        </w:rPr>
        <w:t xml:space="preserve">. </w:t>
      </w:r>
      <w:r w:rsidR="00807155">
        <w:rPr>
          <w:rFonts w:ascii="Times New Roman" w:hAnsi="Times New Roman" w:cs="Times New Roman"/>
        </w:rPr>
        <w:t>Further, the</w:t>
      </w:r>
      <w:r w:rsidR="00807155" w:rsidRPr="00271871">
        <w:rPr>
          <w:rFonts w:ascii="Times New Roman" w:hAnsi="Times New Roman" w:cs="Times New Roman"/>
        </w:rPr>
        <w:t xml:space="preserve"> </w:t>
      </w:r>
      <w:r w:rsidRPr="00271871">
        <w:rPr>
          <w:rFonts w:ascii="Times New Roman" w:hAnsi="Times New Roman" w:cs="Times New Roman"/>
        </w:rPr>
        <w:t xml:space="preserve">suitable areas for each association type are shrinking </w:t>
      </w:r>
      <w:r w:rsidR="003424AD" w:rsidRPr="00271871">
        <w:rPr>
          <w:rFonts w:ascii="Times New Roman" w:hAnsi="Times New Roman" w:cs="Times New Roman"/>
        </w:rPr>
        <w:t>by</w:t>
      </w:r>
      <w:r w:rsidRPr="00271871">
        <w:rPr>
          <w:rFonts w:ascii="Times New Roman" w:hAnsi="Times New Roman" w:cs="Times New Roman"/>
        </w:rPr>
        <w:t xml:space="preserve"> varying degrees, especially </w:t>
      </w:r>
      <w:r w:rsidR="003424AD" w:rsidRPr="00271871">
        <w:rPr>
          <w:rFonts w:ascii="Times New Roman" w:hAnsi="Times New Roman" w:cs="Times New Roman"/>
        </w:rPr>
        <w:t xml:space="preserve">due to </w:t>
      </w:r>
      <w:r w:rsidRPr="00271871">
        <w:rPr>
          <w:rFonts w:ascii="Times New Roman" w:hAnsi="Times New Roman" w:cs="Times New Roman"/>
        </w:rPr>
        <w:t xml:space="preserve">habitat loss at high altitudes in special terrains. </w:t>
      </w:r>
      <w:r w:rsidR="00893E33" w:rsidRPr="00271871">
        <w:rPr>
          <w:rFonts w:ascii="Times New Roman" w:hAnsi="Times New Roman" w:cs="Times New Roman"/>
        </w:rPr>
        <w:t xml:space="preserve">For different </w:t>
      </w:r>
      <w:r w:rsidR="00893E33" w:rsidRPr="00271871">
        <w:rPr>
          <w:rFonts w:ascii="Times New Roman" w:hAnsi="Times New Roman" w:cs="Times New Roman"/>
          <w:i/>
        </w:rPr>
        <w:t>L</w:t>
      </w:r>
      <w:r w:rsidR="00470784" w:rsidRPr="00271871">
        <w:rPr>
          <w:rFonts w:ascii="Times New Roman" w:hAnsi="Times New Roman" w:cs="Times New Roman"/>
          <w:i/>
        </w:rPr>
        <w:t>.</w:t>
      </w:r>
      <w:r w:rsidR="00893E33" w:rsidRPr="00271871">
        <w:rPr>
          <w:rFonts w:ascii="Times New Roman" w:hAnsi="Times New Roman" w:cs="Times New Roman"/>
          <w:i/>
        </w:rPr>
        <w:t xml:space="preserve"> </w:t>
      </w:r>
      <w:proofErr w:type="spellStart"/>
      <w:r w:rsidR="00893E33" w:rsidRPr="00271871">
        <w:rPr>
          <w:rFonts w:ascii="Times New Roman" w:hAnsi="Times New Roman" w:cs="Times New Roman"/>
          <w:i/>
        </w:rPr>
        <w:t>gmelinii</w:t>
      </w:r>
      <w:proofErr w:type="spellEnd"/>
      <w:r w:rsidR="00893E33" w:rsidRPr="00271871">
        <w:rPr>
          <w:rFonts w:ascii="Times New Roman" w:hAnsi="Times New Roman" w:cs="Times New Roman"/>
        </w:rPr>
        <w:t xml:space="preserve"> associations, management measures should also be different </w:t>
      </w:r>
      <w:r w:rsidR="003424AD" w:rsidRPr="00271871">
        <w:rPr>
          <w:rFonts w:ascii="Times New Roman" w:hAnsi="Times New Roman" w:cs="Times New Roman"/>
        </w:rPr>
        <w:t xml:space="preserve">based on the </w:t>
      </w:r>
      <w:r w:rsidR="00893E33" w:rsidRPr="00271871">
        <w:rPr>
          <w:rFonts w:ascii="Times New Roman" w:hAnsi="Times New Roman" w:cs="Times New Roman"/>
        </w:rPr>
        <w:t xml:space="preserve">different site conditions, composition structure, growth, development, and renewal </w:t>
      </w:r>
      <w:r w:rsidR="00893E33" w:rsidRPr="00271871">
        <w:rPr>
          <w:rFonts w:ascii="Times New Roman" w:hAnsi="Times New Roman" w:cs="Times New Roman"/>
        </w:rPr>
        <w:lastRenderedPageBreak/>
        <w:t>succession trends.</w:t>
      </w:r>
      <w:r w:rsidR="00FB719E" w:rsidRPr="00271871">
        <w:rPr>
          <w:rFonts w:ascii="Times New Roman" w:hAnsi="Times New Roman" w:cs="Times New Roman"/>
        </w:rPr>
        <w:t xml:space="preserve"> </w:t>
      </w:r>
      <w:r w:rsidR="00470784" w:rsidRPr="00271871">
        <w:rPr>
          <w:rFonts w:ascii="Times New Roman" w:hAnsi="Times New Roman" w:cs="Times New Roman"/>
        </w:rPr>
        <w:t>Furthermore, s</w:t>
      </w:r>
      <w:r w:rsidR="00CF2B8C" w:rsidRPr="00271871">
        <w:rPr>
          <w:rFonts w:ascii="Times New Roman" w:hAnsi="Times New Roman" w:cs="Times New Roman"/>
        </w:rPr>
        <w:t>ubsequent research should consider data on biological factors to obtain more accurate predicti</w:t>
      </w:r>
      <w:bookmarkStart w:id="1" w:name="_GoBack"/>
      <w:bookmarkEnd w:id="1"/>
      <w:r w:rsidR="00CF2B8C" w:rsidRPr="00271871">
        <w:rPr>
          <w:rFonts w:ascii="Times New Roman" w:hAnsi="Times New Roman" w:cs="Times New Roman"/>
        </w:rPr>
        <w:t>on results.</w:t>
      </w:r>
    </w:p>
    <w:p w14:paraId="2D2F6C17" w14:textId="77777777" w:rsidR="00AA433D" w:rsidRPr="00271871" w:rsidRDefault="00AA433D" w:rsidP="005E7A58">
      <w:pPr>
        <w:spacing w:line="480" w:lineRule="auto"/>
        <w:ind w:firstLineChars="200" w:firstLine="480"/>
        <w:rPr>
          <w:rFonts w:ascii="Times New Roman" w:hAnsi="Times New Roman"/>
          <w:sz w:val="24"/>
        </w:rPr>
      </w:pPr>
    </w:p>
    <w:p w14:paraId="0F527983" w14:textId="5FEBF60F" w:rsidR="00AA433D" w:rsidRPr="00A065B9" w:rsidRDefault="00665E7B" w:rsidP="005E7A58">
      <w:pPr>
        <w:rPr>
          <w:rFonts w:ascii="Times New Roman" w:hAnsi="Times New Roman"/>
          <w:sz w:val="24"/>
        </w:rPr>
      </w:pPr>
      <w:r w:rsidRPr="00271871">
        <w:rPr>
          <w:rFonts w:ascii="Times New Roman" w:hAnsi="Times New Roman"/>
          <w:b/>
          <w:bCs/>
          <w:sz w:val="24"/>
        </w:rPr>
        <w:t>Key</w:t>
      </w:r>
      <w:r w:rsidR="00AA538E" w:rsidRPr="00271871">
        <w:rPr>
          <w:rFonts w:ascii="Times New Roman" w:hAnsi="Times New Roman"/>
          <w:b/>
          <w:bCs/>
          <w:sz w:val="24"/>
        </w:rPr>
        <w:t>w</w:t>
      </w:r>
      <w:r w:rsidRPr="00271871">
        <w:rPr>
          <w:rFonts w:ascii="Times New Roman" w:hAnsi="Times New Roman"/>
          <w:b/>
          <w:bCs/>
          <w:sz w:val="24"/>
        </w:rPr>
        <w:t>ords:</w:t>
      </w:r>
      <w:r w:rsidR="002D7167" w:rsidRPr="00271871">
        <w:rPr>
          <w:rFonts w:ascii="Times New Roman" w:hAnsi="Times New Roman"/>
          <w:b/>
          <w:bCs/>
          <w:sz w:val="24"/>
        </w:rPr>
        <w:t xml:space="preserve"> </w:t>
      </w:r>
      <w:r w:rsidR="002D7167" w:rsidRPr="009E286F">
        <w:rPr>
          <w:rFonts w:ascii="Times New Roman" w:hAnsi="Times New Roman"/>
          <w:sz w:val="24"/>
        </w:rPr>
        <w:t>Climate change</w:t>
      </w:r>
      <w:r w:rsidRPr="007F7278">
        <w:rPr>
          <w:rFonts w:ascii="Times New Roman" w:hAnsi="Times New Roman"/>
          <w:sz w:val="24"/>
        </w:rPr>
        <w:t>,</w:t>
      </w:r>
      <w:r w:rsidRPr="0031351C">
        <w:rPr>
          <w:rFonts w:ascii="Times New Roman" w:hAnsi="Times New Roman"/>
          <w:b/>
          <w:bCs/>
          <w:sz w:val="24"/>
          <w:shd w:val="clear" w:color="auto" w:fill="FFFFFF"/>
        </w:rPr>
        <w:t xml:space="preserve"> </w:t>
      </w:r>
      <w:r w:rsidR="00D423E1" w:rsidRPr="0031351C">
        <w:rPr>
          <w:rFonts w:ascii="Times New Roman" w:hAnsi="Times New Roman"/>
          <w:bCs/>
          <w:sz w:val="24"/>
          <w:shd w:val="clear" w:color="auto" w:fill="FFFFFF"/>
        </w:rPr>
        <w:t>Temperature</w:t>
      </w:r>
      <w:r w:rsidR="00E30ECD" w:rsidRPr="0031351C">
        <w:rPr>
          <w:rFonts w:ascii="Times New Roman" w:hAnsi="Times New Roman"/>
          <w:sz w:val="24"/>
          <w:shd w:val="clear" w:color="auto" w:fill="FFFFFF"/>
        </w:rPr>
        <w:t xml:space="preserve">, </w:t>
      </w:r>
      <w:proofErr w:type="spellStart"/>
      <w:r w:rsidRPr="009E286F">
        <w:rPr>
          <w:rFonts w:ascii="Times New Roman" w:hAnsi="Times New Roman"/>
          <w:i/>
          <w:iCs/>
          <w:sz w:val="24"/>
        </w:rPr>
        <w:t>Larix</w:t>
      </w:r>
      <w:proofErr w:type="spellEnd"/>
      <w:r w:rsidRPr="009E286F">
        <w:rPr>
          <w:rFonts w:ascii="Times New Roman" w:hAnsi="Times New Roman"/>
          <w:i/>
          <w:iCs/>
          <w:sz w:val="24"/>
        </w:rPr>
        <w:t xml:space="preserve"> </w:t>
      </w:r>
      <w:proofErr w:type="spellStart"/>
      <w:r w:rsidRPr="009E286F">
        <w:rPr>
          <w:rFonts w:ascii="Times New Roman" w:hAnsi="Times New Roman"/>
          <w:i/>
          <w:iCs/>
          <w:sz w:val="24"/>
        </w:rPr>
        <w:t>gmelinii</w:t>
      </w:r>
      <w:proofErr w:type="spellEnd"/>
      <w:r w:rsidRPr="009E286F">
        <w:rPr>
          <w:rFonts w:ascii="Times New Roman" w:hAnsi="Times New Roman"/>
          <w:i/>
          <w:iCs/>
          <w:sz w:val="24"/>
        </w:rPr>
        <w:t xml:space="preserve"> </w:t>
      </w:r>
      <w:bookmarkStart w:id="2" w:name="_Hlk82763358"/>
      <w:r w:rsidRPr="007F7278">
        <w:rPr>
          <w:rFonts w:ascii="Times New Roman" w:hAnsi="Times New Roman"/>
          <w:sz w:val="24"/>
        </w:rPr>
        <w:t>association</w:t>
      </w:r>
      <w:bookmarkEnd w:id="2"/>
      <w:r w:rsidRPr="007F7278">
        <w:rPr>
          <w:rFonts w:ascii="Times New Roman" w:hAnsi="Times New Roman"/>
          <w:sz w:val="24"/>
        </w:rPr>
        <w:t xml:space="preserve">s, Maxent, Spatial distribution </w:t>
      </w:r>
    </w:p>
    <w:p w14:paraId="7593538F" w14:textId="77777777" w:rsidR="00AA433D" w:rsidRPr="00271871" w:rsidRDefault="00AA433D" w:rsidP="005E7A58">
      <w:pPr>
        <w:spacing w:line="480" w:lineRule="auto"/>
        <w:outlineLvl w:val="2"/>
        <w:rPr>
          <w:rFonts w:ascii="Times New Roman" w:eastAsia="黑体" w:hAnsi="Times New Roman"/>
          <w:b/>
          <w:sz w:val="24"/>
        </w:rPr>
      </w:pPr>
    </w:p>
    <w:p w14:paraId="0A8FB8CB" w14:textId="7216C23B" w:rsidR="008468B6" w:rsidRPr="00271871" w:rsidRDefault="00665E7B" w:rsidP="005E7A58">
      <w:pPr>
        <w:pStyle w:val="af1"/>
        <w:numPr>
          <w:ilvl w:val="0"/>
          <w:numId w:val="1"/>
        </w:numPr>
        <w:spacing w:line="480" w:lineRule="auto"/>
        <w:ind w:firstLineChars="0"/>
        <w:outlineLvl w:val="2"/>
        <w:rPr>
          <w:rFonts w:ascii="Times New Roman" w:eastAsia="黑体" w:hAnsi="Times New Roman"/>
          <w:b/>
          <w:sz w:val="28"/>
        </w:rPr>
      </w:pPr>
      <w:r w:rsidRPr="00271871">
        <w:rPr>
          <w:rFonts w:ascii="Times New Roman" w:eastAsia="黑体" w:hAnsi="Times New Roman"/>
          <w:b/>
          <w:sz w:val="28"/>
        </w:rPr>
        <w:t>Introduction</w:t>
      </w:r>
    </w:p>
    <w:p w14:paraId="536AF78F" w14:textId="71774823" w:rsidR="0046246F" w:rsidRPr="00271871" w:rsidRDefault="00665E7B" w:rsidP="005E7A58">
      <w:pPr>
        <w:tabs>
          <w:tab w:val="left" w:pos="312"/>
        </w:tabs>
        <w:autoSpaceDE w:val="0"/>
        <w:spacing w:line="480" w:lineRule="auto"/>
        <w:ind w:firstLineChars="200" w:firstLine="480"/>
        <w:rPr>
          <w:rFonts w:ascii="Times New Roman" w:hAnsi="Times New Roman"/>
          <w:sz w:val="24"/>
        </w:rPr>
      </w:pPr>
      <w:r w:rsidRPr="00271871">
        <w:rPr>
          <w:rFonts w:ascii="Times New Roman" w:hAnsi="Times New Roman"/>
          <w:sz w:val="24"/>
        </w:rPr>
        <w:t xml:space="preserve">Climate </w:t>
      </w:r>
      <w:r w:rsidR="00AA6177" w:rsidRPr="00271871">
        <w:rPr>
          <w:rFonts w:ascii="Times New Roman" w:hAnsi="Times New Roman"/>
          <w:sz w:val="24"/>
        </w:rPr>
        <w:t>change</w:t>
      </w:r>
      <w:r w:rsidRPr="00271871">
        <w:rPr>
          <w:rFonts w:ascii="Times New Roman" w:hAnsi="Times New Roman"/>
          <w:sz w:val="24"/>
        </w:rPr>
        <w:t xml:space="preserve"> has far-reaching impacts on </w:t>
      </w:r>
      <w:r w:rsidR="00BA28D6" w:rsidRPr="00271871">
        <w:rPr>
          <w:rFonts w:ascii="Times New Roman" w:hAnsi="Times New Roman"/>
          <w:sz w:val="24"/>
        </w:rPr>
        <w:t xml:space="preserve">species range, </w:t>
      </w:r>
      <w:r w:rsidR="00AA538E" w:rsidRPr="00271871">
        <w:rPr>
          <w:rFonts w:ascii="Times New Roman" w:hAnsi="Times New Roman"/>
          <w:sz w:val="24"/>
        </w:rPr>
        <w:t>leading</w:t>
      </w:r>
      <w:r w:rsidRPr="00271871">
        <w:rPr>
          <w:rFonts w:ascii="Times New Roman" w:hAnsi="Times New Roman"/>
          <w:sz w:val="24"/>
        </w:rPr>
        <w:t xml:space="preserve"> to changes in species dominance, survival, succession, and community structure</w:t>
      </w:r>
      <w:r w:rsidR="00C15D7A" w:rsidRPr="00271871">
        <w:rPr>
          <w:rFonts w:ascii="Times New Roman" w:hAnsi="Times New Roman"/>
          <w:sz w:val="24"/>
        </w:rPr>
        <w:t xml:space="preserve"> </w:t>
      </w:r>
      <w:r w:rsidR="00743196"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{"citationID":"ZAEkPAuO","properties":{"formattedCitation":"(Crase et al., 2015; Fei et al., 2017; Pires et al., 2018)","plainCitation":"(Crase et al., 2015; Fei et al., 2017; Pires et al., 2018)","noteIndex":0},"citationItems":[{"id":730,"uris":["http://zotero.org/users/8620574/items/X2BWXIFY"],"uri":["http://zotero.org/users/8620574/items/X2BWXIFY"],"itemData":{"id":730,"type":"article-journal","container-title":"Global Change Biology","DOI":"10.1111/gcb.12930","ISSN":"13541013","issue":"8","language":"en","page":"3005-3020","source":"DOI.org (Crossref)","title":"Modelling both dominance and species distribution provides a more complete picture of changes to mangrove ecosystems under climate change","volume":"21","author":[{"family":"Crase","given":"Beth"},{"family":"Vesk","given":"Peter A."},{"family":"Liedloff","given":"Adam"},{"family":"Wintle","given":"Brendan A."}],"issued":{"date-parts":[["2015",8]]}}},{"id":732,"uris":["http://zotero.org/users/8620574/items/6UYS8QTG"],"uri":["http://zotero.org/users/8620574/items/6UYS8QTG"],"itemData":{"id":732,"type":"article-journal","container-title":"Ecology","DOI":"10.1002/ecy.2202","ISSN":"0012-9658, 1939-9170","issue":"5","journalAbbreviation":"Ecology","language":"en","page":"1203-1213","source":"DOI.org (Crossref)","title":"Interactive effects of climate change and biodiversity loss on ecosystem functioning","volume":"99","author":[{"family":"Pires","given":"Aliny P. F."},{"family":"Srivastava","given":"Diane S."},{"family":"Marino","given":"Nicholas A. C."},{"family":"MacDonald","given":"A. Andrew M."},{"family":"Figueiredo‐Barros","given":"Marcos Paulo"},{"family":"Farjalla","given":"Vinicius F."}],"issued":{"date-parts":[["2018",5]]}}},{"id":734,"uris":["http://zotero.org/users/8620574/items/9AZLH7PG"],"uri":["http://zotero.org/users/8620574/items/9AZLH7PG"],"itemData":{"id":734,"type":"article-journal","container-title":"Science Advances","DOI":"10.1126/sciadv.1603055","ISSN":"2375-2548","issue":"5","language":"en","page":"e1603055","source":"DOI.org (Crossref)","title":"Divergence of species responses to climate change","volume":"3","author":[{"family":"Fei","given":"Songlin"},{"family":"Desprez","given":"Johanna M."},{"family":"Potter","given":"Kevin M."},{"family":"Jo","given":"Insu"},{"family":"Knott","given":"Jonathan A."},{"family":"Oswalt","given":"Christopher M."}],"issued":{"date-parts":[["2017",5,10]]}}}],"schema":"https://github.com/citation-style-language/schema/raw/master/csl-citation.json"} </w:instrText>
      </w:r>
      <w:r w:rsidR="00743196" w:rsidRPr="00271871">
        <w:rPr>
          <w:rFonts w:ascii="Times New Roman" w:hAnsi="Times New Roman"/>
          <w:sz w:val="24"/>
        </w:rPr>
        <w:fldChar w:fldCharType="separate"/>
      </w:r>
      <w:r w:rsidR="00692A19" w:rsidRPr="00271871">
        <w:rPr>
          <w:rFonts w:ascii="Times New Roman" w:hAnsi="Times New Roman"/>
          <w:sz w:val="24"/>
        </w:rPr>
        <w:t>(Crase et al., 2015; Fei et al., 2017; Pires et al., 2018)</w:t>
      </w:r>
      <w:r w:rsidR="00743196" w:rsidRPr="00271871">
        <w:rPr>
          <w:rFonts w:ascii="Times New Roman" w:hAnsi="Times New Roman"/>
          <w:sz w:val="24"/>
        </w:rPr>
        <w:fldChar w:fldCharType="end"/>
      </w:r>
      <w:r w:rsidRPr="00271871">
        <w:rPr>
          <w:rFonts w:ascii="Times New Roman" w:hAnsi="Times New Roman"/>
          <w:sz w:val="24"/>
        </w:rPr>
        <w:t>.</w:t>
      </w:r>
      <w:r w:rsidR="0003031D" w:rsidRPr="00271871">
        <w:rPr>
          <w:rFonts w:ascii="Times New Roman" w:hAnsi="Times New Roman"/>
          <w:sz w:val="24"/>
        </w:rPr>
        <w:t xml:space="preserve"> </w:t>
      </w:r>
      <w:r w:rsidR="00AA538E" w:rsidRPr="00271871">
        <w:rPr>
          <w:rFonts w:ascii="Times New Roman" w:hAnsi="Times New Roman"/>
          <w:sz w:val="24"/>
        </w:rPr>
        <w:t>The d</w:t>
      </w:r>
      <w:r w:rsidR="00EE204A" w:rsidRPr="00271871">
        <w:rPr>
          <w:rFonts w:ascii="Times New Roman" w:hAnsi="Times New Roman"/>
          <w:sz w:val="24"/>
        </w:rPr>
        <w:t>ominant species can alter the living conditions of other species and affect the entire community</w:t>
      </w:r>
      <w:r w:rsidR="005A201B" w:rsidRPr="00271871">
        <w:rPr>
          <w:rFonts w:ascii="Times New Roman" w:hAnsi="Times New Roman"/>
          <w:sz w:val="24"/>
        </w:rPr>
        <w:t xml:space="preserve"> </w:t>
      </w:r>
      <w:r w:rsidR="00EE204A"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{"citationID":"3ViXSSEz","properties":{"formattedCitation":"(Hickler et al., 2012)","plainCitation":"(Hickler et al., 2012)","noteIndex":0},"citationItems":[{"id":254,"uris":["http://zotero.org/users/8620574/items/VD5BXA4E"],"uri":["http://zotero.org/users/8620574/items/VD5BXA4E"],"itemData":{"id":254,"type":"article-journal","container-title":"Global Ecology and Biogeography","DOI":"10.1111/j.1466-8238.2010.00613.x","ISSN":"1466822X","issue":"1","language":"en","page":"50-63","source":"DOI.org (Crossref)","title":"Projecting the future distribution of European potential natural vegetation zones with a generalized, tree species-based dynamic vegetation model: Future changes in European vegetation zones","title-short":"Projecting the future distribution of European potential natural vegetation zones with a generalized, tree species-based dynamic vegetation model","volume":"21","author":[{"family":"Hickler","given":"Thomas"},{"family":"Vohland","given":"Katrin"},{"family":"Feehan","given":"Jane"},{"family":"Miller","given":"Paul A."},{"family":"Smith","given":"Benjamin"},{"family":"Costa","given":"Luis"},{"family":"Giesecke","given":"Thomas"},{"family":"Fronzek","given":"Stefan"},{"family":"Carter","given":"Timothy R."},{"family":"Cramer","given":"Wolfgang"},{"family":"Kühn","given":"Ingolf"},{"family":"Sykes","given":"Martin T."}],"issued":{"date-parts":[["2012",1]]}}}],"schema":"https://github.com/citation-style-language/schema/raw/master/csl-citation.json"} </w:instrText>
      </w:r>
      <w:r w:rsidR="00EE204A" w:rsidRPr="00271871">
        <w:rPr>
          <w:rFonts w:ascii="Times New Roman" w:hAnsi="Times New Roman"/>
          <w:sz w:val="24"/>
        </w:rPr>
        <w:fldChar w:fldCharType="separate"/>
      </w:r>
      <w:r w:rsidR="00692A19" w:rsidRPr="00271871">
        <w:rPr>
          <w:rFonts w:ascii="Times New Roman" w:hAnsi="Times New Roman"/>
          <w:sz w:val="24"/>
        </w:rPr>
        <w:t>(Hickler et al., 2012)</w:t>
      </w:r>
      <w:r w:rsidR="00EE204A" w:rsidRPr="00271871">
        <w:rPr>
          <w:rFonts w:ascii="Times New Roman" w:hAnsi="Times New Roman"/>
          <w:sz w:val="24"/>
        </w:rPr>
        <w:fldChar w:fldCharType="end"/>
      </w:r>
      <w:r w:rsidR="00EE204A" w:rsidRPr="00271871">
        <w:rPr>
          <w:rFonts w:ascii="Times New Roman" w:hAnsi="Times New Roman"/>
          <w:sz w:val="24"/>
        </w:rPr>
        <w:t xml:space="preserve">. </w:t>
      </w:r>
      <w:r w:rsidR="002B4DC1" w:rsidRPr="00271871">
        <w:rPr>
          <w:rFonts w:ascii="Times New Roman" w:hAnsi="Times New Roman"/>
          <w:sz w:val="24"/>
        </w:rPr>
        <w:t xml:space="preserve">Biodiversity is indispensable for stabilizing biological communities </w:t>
      </w:r>
      <w:r w:rsidR="002B4DC1" w:rsidRPr="00271871">
        <w:rPr>
          <w:rFonts w:ascii="Times New Roman" w:hAnsi="Times New Roman"/>
          <w:sz w:val="24"/>
        </w:rPr>
        <w:fldChar w:fldCharType="begin"/>
      </w:r>
      <w:r w:rsidR="004B4963" w:rsidRPr="00271871">
        <w:rPr>
          <w:rFonts w:ascii="Times New Roman" w:hAnsi="Times New Roman"/>
          <w:sz w:val="24"/>
        </w:rPr>
        <w:instrText xml:space="preserve"> ADDIN ZOTERO_ITEM CSL_CITATION {"citationID":"XEmWmDeu","properties":{"formattedCitation":"(Loreau and de Mazancourt, 2013; Ma et al., 2017; Mougi and Kondoh, 2012)","plainCitation":"(Loreau and de Mazancourt, 2013; Ma et al., 2017; Mougi and Kondoh, 2012)","noteIndex":0},"citationItems":[{"id":316,"uris":["http://zotero.org/users/8620574/items/P7VJMSW9"],"uri":["http://zotero.org/users/8620574/items/P7VJMSW9"],"itemData":{"id":316,"type":"article-journal","container-title":"Science","DOI":"10.1126/science.1220529","ISSN":"0036-8075, 1095-9203","issue":"6092","journalAbbreviation":"Science","language":"en","page":"349-351","source":"DOI.org (Crossref)","title":"Diversity of Interaction Types and Ecological Community Stability","volume":"337","author":[{"family":"Mougi","given":"A."},{"family":"Kondoh","given":"M."}],"issued":{"date-parts":[["2012",7,20]]}}},{"id":387,"uris":["http://zotero.org/users/8620574/items/FHCDQN28"],"uri":["http://zotero.org/users/8620574/items/FHCDQN28"],"itemData":{"id":387,"type":"article-journal","container-title":"Ecology Letters","DOI":"10.1111/ele.12073","ISSN":"1461023X","language":"en","page":"106-115","source":"DOI.org (Crossref)","title":"Biodiversity and ecosystem stability: a synthesis of underlying mechanisms","title-short":"Biodiversity and ecosystem stability","volume":"16","author":[{"family":"Loreau","given":"Michel"},{"family":"Mazancourt","given":"Claire","non-dropping-particle":"de"}],"editor":[{"family":"Duffy","given":"Emmett"}],"issued":{"date-parts":[["2013",5]]}}},{"id":313,"uris":["http://zotero.org/users/8620574/items/XC78VR3H"],"uri":["http://zotero.org/users/8620574/items/XC78VR3H"],"itemData":{"id":313,"type":"article-journal","container-title":"Nature Communications","DOI":"10.1038/ncomms15378","ISSN":"2041-1723","issue":"1","language":"en","page":"15378","source":"DOI.org (Crossref)","title":"Climate warming reduces the temporal stability of plant community biomass production","volume":"8","author":[{"family":"Ma","given":"Zhiyuan"},{"family":"Liu","given":"Huiying"},{"family":"Mi","given":"Zhaorong"},{"family":"Zhang","given":"Zhenhua"},{"family":"Wang","given":"Yonghui"},{"family":"Xu","given":"Wei"},{"family":"Jiang","given":"Lin"},{"family":"He","given":"Jin-Sheng"}],"issued":{"date-parts":[["2017",8]]}}}],"schema":"https://github.com/citation-style-language/schema/raw/master/csl-citation.json"} </w:instrText>
      </w:r>
      <w:r w:rsidR="002B4DC1" w:rsidRPr="00271871">
        <w:rPr>
          <w:rFonts w:ascii="Times New Roman" w:hAnsi="Times New Roman"/>
          <w:sz w:val="24"/>
        </w:rPr>
        <w:fldChar w:fldCharType="separate"/>
      </w:r>
      <w:r w:rsidR="004B4963" w:rsidRPr="00271871">
        <w:rPr>
          <w:rFonts w:ascii="Times New Roman" w:hAnsi="Times New Roman"/>
          <w:sz w:val="24"/>
        </w:rPr>
        <w:t>(Loreau and de Mazancourt, 2013; Ma et al., 2017; Mougi and Kondoh, 2012)</w:t>
      </w:r>
      <w:r w:rsidR="002B4DC1" w:rsidRPr="00271871">
        <w:rPr>
          <w:rFonts w:ascii="Times New Roman" w:hAnsi="Times New Roman"/>
          <w:sz w:val="24"/>
        </w:rPr>
        <w:fldChar w:fldCharType="end"/>
      </w:r>
      <w:r w:rsidR="002B4DC1" w:rsidRPr="00271871">
        <w:rPr>
          <w:rFonts w:ascii="Times New Roman" w:hAnsi="Times New Roman"/>
          <w:sz w:val="24"/>
        </w:rPr>
        <w:t>.</w:t>
      </w:r>
      <w:r w:rsidR="00277157" w:rsidRPr="00271871">
        <w:rPr>
          <w:rFonts w:ascii="Times New Roman" w:hAnsi="Times New Roman"/>
          <w:sz w:val="24"/>
        </w:rPr>
        <w:t xml:space="preserve"> </w:t>
      </w:r>
      <w:r w:rsidR="00047EB0" w:rsidRPr="00271871">
        <w:rPr>
          <w:rFonts w:ascii="Times New Roman" w:hAnsi="Times New Roman"/>
          <w:sz w:val="24"/>
        </w:rPr>
        <w:t xml:space="preserve">Rising </w:t>
      </w:r>
      <w:r w:rsidR="000F5D1C" w:rsidRPr="00271871">
        <w:rPr>
          <w:rFonts w:ascii="Times New Roman" w:hAnsi="Times New Roman"/>
          <w:sz w:val="24"/>
        </w:rPr>
        <w:t xml:space="preserve">temperatures </w:t>
      </w:r>
      <w:r w:rsidR="00865A09" w:rsidRPr="00271871">
        <w:rPr>
          <w:rFonts w:ascii="Times New Roman" w:hAnsi="Times New Roman"/>
          <w:sz w:val="24"/>
        </w:rPr>
        <w:t>disrupt</w:t>
      </w:r>
      <w:r w:rsidR="000F5D1C" w:rsidRPr="00271871">
        <w:rPr>
          <w:rFonts w:ascii="Times New Roman" w:hAnsi="Times New Roman"/>
          <w:sz w:val="24"/>
        </w:rPr>
        <w:t xml:space="preserve"> seasonal species interactions,</w:t>
      </w:r>
      <w:r w:rsidR="00A65925" w:rsidRPr="00271871">
        <w:rPr>
          <w:rFonts w:ascii="Times New Roman" w:hAnsi="Times New Roman"/>
          <w:sz w:val="24"/>
        </w:rPr>
        <w:t xml:space="preserve"> </w:t>
      </w:r>
      <w:r w:rsidR="000F5D1C" w:rsidRPr="00271871">
        <w:rPr>
          <w:rFonts w:ascii="Times New Roman" w:hAnsi="Times New Roman"/>
          <w:sz w:val="24"/>
        </w:rPr>
        <w:t>change</w:t>
      </w:r>
      <w:r w:rsidR="00A65925" w:rsidRPr="00271871">
        <w:rPr>
          <w:rFonts w:ascii="Times New Roman" w:hAnsi="Times New Roman"/>
          <w:sz w:val="24"/>
        </w:rPr>
        <w:t xml:space="preserve"> </w:t>
      </w:r>
      <w:r w:rsidR="000F5D1C" w:rsidRPr="00271871">
        <w:rPr>
          <w:rFonts w:ascii="Times New Roman" w:hAnsi="Times New Roman"/>
          <w:sz w:val="24"/>
        </w:rPr>
        <w:t>the flowering period of plants</w:t>
      </w:r>
      <w:r w:rsidRPr="00271871">
        <w:rPr>
          <w:rFonts w:ascii="Times New Roman" w:hAnsi="Times New Roman"/>
          <w:sz w:val="24"/>
        </w:rPr>
        <w:t xml:space="preserve">, and </w:t>
      </w:r>
      <w:r w:rsidR="000F5D1C" w:rsidRPr="00271871">
        <w:rPr>
          <w:rFonts w:ascii="Times New Roman" w:hAnsi="Times New Roman"/>
          <w:sz w:val="24"/>
        </w:rPr>
        <w:t>affect insect pollinatio</w:t>
      </w:r>
      <w:r w:rsidR="0029684F" w:rsidRPr="00271871">
        <w:rPr>
          <w:rFonts w:ascii="Times New Roman" w:hAnsi="Times New Roman"/>
          <w:sz w:val="24"/>
        </w:rPr>
        <w:t xml:space="preserve">n </w:t>
      </w:r>
      <w:r w:rsidR="00B12F58"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{"citationID":"rZ8zsYTy","properties":{"formattedCitation":"(Durant et al., 2007; Memmott et al., 2007)","plainCitation":"(Durant et al., 2007; Memmott et al., 2007)","noteIndex":0},"citationItems":[{"id":777,"uris":["http://zotero.org/users/8620574/items/AP3LPEJH"],"uri":["http://zotero.org/users/8620574/items/AP3LPEJH"],"itemData":{"id":777,"type":"article-journal","container-title":"Ecology Letters","DOI":"10.1111/j.1461-0248.2007.01061.x","ISSN":"1461-023X, 1461-0248","issue":"8","language":"en","page":"710-717","source":"DOI.org (Crossref)","title":"Global warming and the disruption of plant-pollinator interactions","title-short":"Global warming and the disruption of plant?","volume":"10","author":[{"family":"Memmott","given":"Jane"},{"family":"Craze","given":"Paul G."},{"family":"Waser","given":"Nickolas M."},{"family":"Price","given":"Mary V."}],"issued":{"date-parts":[["2007",8]]}}},{"id":779,"uris":["http://zotero.org/users/8620574/items/82C5MV96"],"uri":["http://zotero.org/users/8620574/items/82C5MV96"],"itemData":{"id":779,"type":"article-journal","container-title":"Climate Research","DOI":"10.3354/cr033271","ISSN":"0936-577X, 1616-1572","language":"en","page":"271-283","source":"DOI.org (Crossref)","title":"Climate and the match or mismatch between predator requirements and resource availability","volume":"33","author":[{"family":"Durant","given":"Jm"},{"family":"Hjermann","given":"Dø"},{"family":"Ottersen","given":"G"},{"family":"Stenseth","given":"Nc"}],"issued":{"date-parts":[["2007",4,20]]}}}],"schema":"https://github.com/citation-style-language/schema/raw/master/csl-citation.json"} </w:instrText>
      </w:r>
      <w:r w:rsidR="00B12F58" w:rsidRPr="00271871">
        <w:rPr>
          <w:rFonts w:ascii="Times New Roman" w:hAnsi="Times New Roman"/>
          <w:sz w:val="24"/>
        </w:rPr>
        <w:fldChar w:fldCharType="separate"/>
      </w:r>
      <w:r w:rsidR="00692A19" w:rsidRPr="00271871">
        <w:rPr>
          <w:rFonts w:ascii="Times New Roman" w:hAnsi="Times New Roman"/>
          <w:sz w:val="24"/>
        </w:rPr>
        <w:t>(Durant et al., 2007; Memmott et al., 2007)</w:t>
      </w:r>
      <w:r w:rsidR="00B12F58" w:rsidRPr="00271871">
        <w:rPr>
          <w:rFonts w:ascii="Times New Roman" w:hAnsi="Times New Roman"/>
          <w:sz w:val="24"/>
        </w:rPr>
        <w:fldChar w:fldCharType="end"/>
      </w:r>
      <w:r w:rsidR="00AD5178" w:rsidRPr="00271871">
        <w:rPr>
          <w:rFonts w:ascii="Times New Roman" w:hAnsi="Times New Roman"/>
          <w:sz w:val="24"/>
        </w:rPr>
        <w:t>.</w:t>
      </w:r>
      <w:r w:rsidR="00923F12" w:rsidRPr="00271871">
        <w:rPr>
          <w:rFonts w:ascii="Times New Roman" w:hAnsi="Times New Roman"/>
          <w:sz w:val="24"/>
        </w:rPr>
        <w:t xml:space="preserve"> Some </w:t>
      </w:r>
      <w:r w:rsidR="00AA538E" w:rsidRPr="00271871">
        <w:rPr>
          <w:rFonts w:ascii="Times New Roman" w:hAnsi="Times New Roman"/>
          <w:sz w:val="24"/>
        </w:rPr>
        <w:t xml:space="preserve">studies </w:t>
      </w:r>
      <w:r w:rsidR="00923F12" w:rsidRPr="00271871">
        <w:rPr>
          <w:rFonts w:ascii="Times New Roman" w:hAnsi="Times New Roman"/>
          <w:sz w:val="24"/>
        </w:rPr>
        <w:t xml:space="preserve">suggest that warm and dry environments are particularly </w:t>
      </w:r>
      <w:r w:rsidR="00AA538E" w:rsidRPr="00271871">
        <w:rPr>
          <w:rFonts w:ascii="Times New Roman" w:hAnsi="Times New Roman"/>
          <w:sz w:val="24"/>
        </w:rPr>
        <w:t xml:space="preserve">prone to </w:t>
      </w:r>
      <w:r w:rsidR="00923F12" w:rsidRPr="00271871">
        <w:rPr>
          <w:rFonts w:ascii="Times New Roman" w:hAnsi="Times New Roman"/>
          <w:sz w:val="24"/>
        </w:rPr>
        <w:t>fire</w:t>
      </w:r>
      <w:r w:rsidR="004B5663">
        <w:rPr>
          <w:rFonts w:ascii="Times New Roman" w:hAnsi="Times New Roman"/>
          <w:sz w:val="24"/>
        </w:rPr>
        <w:t>s</w:t>
      </w:r>
      <w:r w:rsidR="00923F12" w:rsidRPr="00271871">
        <w:rPr>
          <w:rFonts w:ascii="Times New Roman" w:hAnsi="Times New Roman"/>
          <w:sz w:val="24"/>
        </w:rPr>
        <w:t>, drought</w:t>
      </w:r>
      <w:r w:rsidR="004B5663">
        <w:rPr>
          <w:rFonts w:ascii="Times New Roman" w:hAnsi="Times New Roman"/>
          <w:sz w:val="24"/>
        </w:rPr>
        <w:t>s</w:t>
      </w:r>
      <w:r w:rsidR="00923F12" w:rsidRPr="00271871">
        <w:rPr>
          <w:rFonts w:ascii="Times New Roman" w:hAnsi="Times New Roman"/>
          <w:sz w:val="24"/>
        </w:rPr>
        <w:t>, and insect interference</w:t>
      </w:r>
      <w:r w:rsidR="004B5663">
        <w:rPr>
          <w:rFonts w:ascii="Times New Roman" w:hAnsi="Times New Roman"/>
          <w:sz w:val="24"/>
        </w:rPr>
        <w:t>s</w:t>
      </w:r>
      <w:r w:rsidR="00923F12" w:rsidRPr="00271871">
        <w:rPr>
          <w:rFonts w:ascii="Times New Roman" w:hAnsi="Times New Roman"/>
          <w:sz w:val="24"/>
        </w:rPr>
        <w:t xml:space="preserve">, whereas warm and humid environments </w:t>
      </w:r>
      <w:r w:rsidR="00741CEB" w:rsidRPr="00271871">
        <w:rPr>
          <w:rFonts w:ascii="Times New Roman" w:hAnsi="Times New Roman"/>
          <w:sz w:val="24"/>
        </w:rPr>
        <w:t xml:space="preserve">experience </w:t>
      </w:r>
      <w:r w:rsidR="00923F12" w:rsidRPr="00271871">
        <w:rPr>
          <w:rFonts w:ascii="Times New Roman" w:hAnsi="Times New Roman"/>
          <w:sz w:val="24"/>
        </w:rPr>
        <w:t>wind and pathogen interference</w:t>
      </w:r>
      <w:r w:rsidR="004B5663">
        <w:rPr>
          <w:rFonts w:ascii="Times New Roman" w:hAnsi="Times New Roman"/>
          <w:sz w:val="24"/>
        </w:rPr>
        <w:t>s</w:t>
      </w:r>
      <w:r w:rsidR="00923F12" w:rsidRPr="00271871">
        <w:rPr>
          <w:rFonts w:ascii="Times New Roman" w:hAnsi="Times New Roman"/>
          <w:sz w:val="24"/>
        </w:rPr>
        <w:t xml:space="preserve"> </w:t>
      </w:r>
      <w:r w:rsidR="00923F12" w:rsidRPr="00271871">
        <w:rPr>
          <w:rFonts w:ascii="Times New Roman" w:hAnsi="Times New Roman"/>
          <w:sz w:val="24"/>
        </w:rPr>
        <w:fldChar w:fldCharType="begin"/>
      </w:r>
      <w:r w:rsidR="00C838EA" w:rsidRPr="00271871">
        <w:rPr>
          <w:rFonts w:ascii="Times New Roman" w:hAnsi="Times New Roman"/>
          <w:sz w:val="24"/>
        </w:rPr>
        <w:instrText xml:space="preserve"> ADDIN ZOTERO_ITEM CSL_CITATION {"citationID":"hau5Q58j","properties":{"unsorted":true,"formattedCitation":"(Seidl et al., 2014, 2017; Abatzoglou and Williams, 2016)","plainCitation":"(Seidl et al., 2014, 2017; Abatzoglou and Williams, 2016)","noteIndex":0},"citationItems":[{"id":322,"uris":["http://zotero.org/users/8620574/items/E3R685AV"],"uri":["http://zotero.org/users/8620574/items/E3R685AV"],"itemData":{"id":322,"type":"article-journal","container-title":"Nature Climate Change","DOI":"10.1038/nclimate2318","ISSN":"1758-678X, 1758-6798","issue":"9","language":"en","page":"806-810","source":"DOI.org (Crossref)","title":"Increasing forest disturbances in Europe and their impact on carbon storage","volume":"4","author":[{"family":"Seidl","given":"Rupert"},{"family":"Schelhaas","given":"Mart-Jan"},{"family":"Rammer","given":"Werner"},{"family":"Verkerk","given":"Pieter Johannes"}],"issued":{"date-parts":[["2014",9]]}}},{"id":300,"uris":["http://zotero.org/users/8620574/items/XJNXE6GT"],"uri":["http://zotero.org/users/8620574/items/XJNXE6GT"],"itemData":{"id":300,"type":"article-journal","container-title":"Nature Climate Change","DOI":"10.1038/nclimate3303","ISSN":"1758-678X, 1758-6798","issue":"6","language":"en","page":"395-402","source":"DOI.org (Crossref)","title":"Forest disturbances under climate change","volume":"7","author":[{"family":"Seidl","given":"Rupert"},{"family":"Thom","given":"Dominik"},{"family":"Kautz","given":"Markus"},{"family":"Martin-Benito","given":"Dario"},{"family":"Peltoniemi","given":"Mikko"},{"family":"Vacchiano","given":"Giorgio"},{"family":"Wild","given":"Jan"},{"family":"Ascoli","given":"Davide"},{"family":"Petr","given":"Michal"},{"family":"Honkaniemi","given":"Juha"},{"family":"Lexer","given":"Manfred J."},{"family":"Trotsiuk","given":"Volodymyr"},{"family":"Mairota","given":"Paola"},{"family":"Svoboda","given":"Miroslav"},{"family":"Fabrika","given":"Marek"},{"family":"Nagel","given":"Thomas A."},{"family":"Reyer","given":"Christopher P. O."}],"issued":{"date-parts":[["2017",6]]}}},{"id":304,"uris":["http://zotero.org/users/8620574/items/YQLGEHXG"],"uri":["http://zotero.org/users/8620574/items/YQLGEHXG"],"itemData":{"id":304,"type":"article-journal","abstract":"Increased forest fire activity across the western continental United States (US) in recent decades has likely been enabled by a number of factors, including the legacy of fire suppression and human settlement, natural climate variability, and human-caused climate change. We use modeled climate projections to estimate the contribution of anthropogenic climate change to observed increases in eight fuel aridity metrics and forest fire area across the western United States. Anthropogenic increases in temperature and vapor pressure deficit significantly enhanced fuel aridity across western US forests over the past several decades and, during 2000–2015, contributed to 75% more forested area experiencing high (&gt;1 σ) fire-season fuel aridity and an average of nine additional days per year of high fire potential. Anthropogenic climate change accounted for </w:instrText>
      </w:r>
      <w:r w:rsidR="00C838EA" w:rsidRPr="00271871">
        <w:rPr>
          <w:rFonts w:ascii="Cambria Math" w:hAnsi="Cambria Math" w:cs="Cambria Math"/>
          <w:sz w:val="24"/>
        </w:rPr>
        <w:instrText>∼</w:instrText>
      </w:r>
      <w:r w:rsidR="00C838EA" w:rsidRPr="00271871">
        <w:rPr>
          <w:rFonts w:ascii="Times New Roman" w:hAnsi="Times New Roman"/>
          <w:sz w:val="24"/>
        </w:rPr>
        <w:instrText xml:space="preserve">55% of observed increases in fuel aridity from 1979 to 2015 across western US forests, highlighting both anthropogenic climate change and natural climate variability as important contributors to increased wildfire potential in recent decades. We estimate that human-caused climate change contributed to an additional 4.2 million ha of forest fire area during 1984–2015, nearly doubling the forest fire area expected in its absence. Natural climate variability will continue to alternate between modulating and compounding anthropogenic increases in fuel aridity, but anthropogenic climate change has emerged as a driver of increased forest fire activity and should continue to do so while fuels are not limiting.","container-title":"Proceedings of the National Academy of Sciences","DOI":"10.1073/pnas.1607171113","ISSN":"0027-8424, 1091-6490","issue":"42","language":"en","page":"11770-11775","source":"DOI.org (Crossref)","title":"Impact of anthropogenic climate change on wildfire across western US forests","volume":"113","author":[{"family":"Abatzoglou","given":"John T."},{"family":"Williams","given":"A. Park"}],"issued":{"date-parts":[["2016",10,18]]}}}],"schema":"https://github.com/citation-style-language/schema/raw/master/csl-citation.json"} </w:instrText>
      </w:r>
      <w:r w:rsidR="00923F12" w:rsidRPr="00271871">
        <w:rPr>
          <w:rFonts w:ascii="Times New Roman" w:hAnsi="Times New Roman"/>
          <w:sz w:val="24"/>
        </w:rPr>
        <w:fldChar w:fldCharType="separate"/>
      </w:r>
      <w:r w:rsidR="00C838EA" w:rsidRPr="00271871">
        <w:rPr>
          <w:rFonts w:ascii="Times New Roman" w:hAnsi="Times New Roman"/>
          <w:sz w:val="24"/>
        </w:rPr>
        <w:t>(Seidl et al., 2014, 2017; Abatzoglou and Williams, 2016)</w:t>
      </w:r>
      <w:r w:rsidR="00923F12" w:rsidRPr="00271871">
        <w:rPr>
          <w:rFonts w:ascii="Times New Roman" w:hAnsi="Times New Roman"/>
          <w:sz w:val="24"/>
        </w:rPr>
        <w:fldChar w:fldCharType="end"/>
      </w:r>
      <w:r w:rsidR="00923F12" w:rsidRPr="00271871">
        <w:rPr>
          <w:rFonts w:ascii="Times New Roman" w:hAnsi="Times New Roman"/>
          <w:sz w:val="24"/>
        </w:rPr>
        <w:t xml:space="preserve">. </w:t>
      </w:r>
    </w:p>
    <w:p w14:paraId="3A24F55A" w14:textId="2514DDFA" w:rsidR="00184322" w:rsidRPr="00271871" w:rsidRDefault="00741CEB" w:rsidP="005E7A58">
      <w:pPr>
        <w:tabs>
          <w:tab w:val="left" w:pos="312"/>
        </w:tabs>
        <w:autoSpaceDE w:val="0"/>
        <w:spacing w:line="480" w:lineRule="auto"/>
        <w:ind w:firstLineChars="200" w:firstLine="480"/>
        <w:rPr>
          <w:rFonts w:ascii="Times New Roman" w:hAnsi="Times New Roman"/>
          <w:sz w:val="24"/>
        </w:rPr>
      </w:pPr>
      <w:r w:rsidRPr="00271871">
        <w:rPr>
          <w:rFonts w:ascii="Times New Roman" w:hAnsi="Times New Roman"/>
          <w:sz w:val="24"/>
        </w:rPr>
        <w:t>The c</w:t>
      </w:r>
      <w:r w:rsidR="00665E7B" w:rsidRPr="00271871">
        <w:rPr>
          <w:rFonts w:ascii="Times New Roman" w:hAnsi="Times New Roman"/>
          <w:sz w:val="24"/>
        </w:rPr>
        <w:t>ontinuous emission of greenhouse gases is</w:t>
      </w:r>
      <w:r w:rsidR="000C6178" w:rsidRPr="00271871">
        <w:rPr>
          <w:rFonts w:ascii="Times New Roman" w:hAnsi="Times New Roman"/>
          <w:sz w:val="24"/>
        </w:rPr>
        <w:t xml:space="preserve"> now</w:t>
      </w:r>
      <w:r w:rsidR="00665E7B" w:rsidRPr="00271871">
        <w:rPr>
          <w:rFonts w:ascii="Times New Roman" w:hAnsi="Times New Roman"/>
          <w:sz w:val="24"/>
        </w:rPr>
        <w:t xml:space="preserve"> widely </w:t>
      </w:r>
      <w:r w:rsidRPr="00271871">
        <w:rPr>
          <w:rFonts w:ascii="Times New Roman" w:hAnsi="Times New Roman"/>
          <w:sz w:val="24"/>
        </w:rPr>
        <w:t xml:space="preserve">credited for </w:t>
      </w:r>
      <w:r w:rsidR="00665E7B" w:rsidRPr="00271871">
        <w:rPr>
          <w:rFonts w:ascii="Times New Roman" w:hAnsi="Times New Roman"/>
          <w:sz w:val="24"/>
        </w:rPr>
        <w:t>caus</w:t>
      </w:r>
      <w:r w:rsidRPr="00271871">
        <w:rPr>
          <w:rFonts w:ascii="Times New Roman" w:hAnsi="Times New Roman"/>
          <w:sz w:val="24"/>
        </w:rPr>
        <w:t>ing</w:t>
      </w:r>
      <w:r w:rsidR="00665E7B" w:rsidRPr="00271871">
        <w:rPr>
          <w:rFonts w:ascii="Times New Roman" w:hAnsi="Times New Roman"/>
          <w:sz w:val="24"/>
        </w:rPr>
        <w:t xml:space="preserve"> global warming </w:t>
      </w:r>
      <w:r w:rsidR="00665E7B"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{"citationID":"kCJLbYZ2","properties":{"unsorted":true,"formattedCitation":"(Meinshausen et al., 2009; Allen et al., 2010; Friend et al., 2014; Kamkeng et al., 2021)","plainCitation":"(Meinshausen et al., 2009; Allen et al., 2010; Friend et al., 2014; Kamkeng et al., 2021)","noteIndex":0},"citationItems":[{"id":379,"uris":["http://zotero.org/users/8620574/items/WT4Z7WBK"],"uri":["http://zotero.org/users/8620574/items/WT4Z7WBK"],"itemData":{"id":379,"type":"article-journal","container-title":"Nature","DOI":"10.1038/nature08017","ISSN":"0028-0836, 1476-4687","issue":"7242","journalAbbreviation":"Nature","language":"en","page":"1158-1162","source":"DOI.org (Crossref)","title":"Greenhouse-gas emission targets for limiting global warming to 2 °C","volume":"458","author":[{"family":"Meinshausen","given":"Malte"},{"family":"Meinshausen","given":"Nicolai"},{"family":"Hare","given":"William"},{"family":"Raper","given":"Sarah C. B."},{"family":"Frieler","given":"Katja"},{"family":"Knutti","given":"Reto"},{"family":"Frame","given":"David J."},{"family":"Allen","given":"Myles R."}],"issued":{"date-parts":[["2009",4]]}}},{"id":342,"uris":["http://zotero.org/users/8620574/items/R92DW5Z7"],"uri":["http://zotero.org/users/8620574/items/R92DW5Z7"],"itemData":{"id":342,"type":"article-journal","container-title":"Forest Ecology and Management","DOI":"10.1016/j.foreco.2009.09.001","ISSN":"03781127","issue":"4","journalAbbreviation":"Forest Ecology and Management","language":"en","page":"660-684","source":"DOI.org (Crossref)","title":"A global overview of drought and heat-induced tree mortality reveals emerging climate change risks for forests","volume":"259","author":[{"family":"Allen","given":"Craig D."},{"family":"Macalady","given":"Alison K."},{"family":"Chenchouni","given":"Haroun"},{"family":"Bachelet","given":"Dominique"},{"family":"McDowell","given":"Nate"},{"family":"Vennetier","given":"Michel"},{"family":"Kitzberger","given":"Thomas"},{"family":"Rigling","given":"Andreas"},{"family":"Breshears","given":"David D."},{"family":"Hogg","given":"E.H. (Ted)"},{"family":"Gonzalez","given":"Patrick"},{"family":"Fensham","given":"Rod"},{"family":"Zhang","given":"Zhen"},{"family":"Castro","given":"Jorge"},{"family":"Demidova","given":"Natalia"},{"family":"Lim","given":"Jong-Hwan"},{"family":"Allard","given":"Gillian"},{"family":"Running","given":"Steven W."},{"family":"Semerci","given":"Akkin"},{"family":"Cobb","given":"Neil"}],"issued":{"date-parts":[["2010",2]]}}},{"id":384,"uris":["http://zotero.org/users/8620574/items/SIM5YCAU"],"uri":["http://zotero.org/users/8620574/items/SIM5YCAU"],"itemData":{"id":384,"type":"article-journal","container-title":"Proceedings of the National Academy of Sciences","DOI":"10.1073/pnas.1222477110","ISSN":"0027-8424, 1091-6490","issue":"9","language":"en","page":"3280-3285","source":"DOI.org (Crossref)","title":"Carbon residence time dominates uncertainty in terrestrial vegetation responses to future climate and atmospheric CO &lt;sub&gt;2&lt;/sub&gt;","volume":"111","author":[{"family":"Friend","given":"Andrew D."},{"family":"Lucht","given":"Wolfgang"},{"family":"Rademacher","given":"Tim T."},{"family":"Keribin","given":"Rozenn"},{"family":"Betts","given":"Richard"},{"family":"Cadule","given":"Patricia"},{"family":"Ciais","given":"Philippe"},{"family":"Clark","given":"Douglas B."},{"family":"Dankers","given":"Rutger"},{"family":"Falloon","given":"Pete D."},{"family":"Ito","given":"Akihiko"},{"family":"Kahana","given":"Ron"},{"family":"Kleidon","given":"Axel"},{"family":"Lomas","given":"Mark R."},{"family":"Nishina","given":"Kazuya"},{"family":"Ostberg","given":"Sebastian"},{"family":"Pavlick","given":"Ryan"},{"family":"Peylin","given":"Philippe"},{"family":"Schaphoff","given":"Sibyll"},{"family":"Vuichard","given":"Nicolas"},{"family":"Warszawski","given":"Lila"},{"family":"Wiltshire","given":"Andy"},{"family":"Woodward","given":"F. Ian"}],"issued":{"date-parts":[["2014",3,4]]}}},{"id":351,"uris":["http://zotero.org/users/8620574/items/5V67MPBR"],"uri":["http://zotero.org/users/8620574/items/5V67MPBR"],"itemData":{"id":351,"type":"article-journal","container-title":"Chemical Engineering Journal","DOI":"10.1016/j.cej.2020.128138","ISSN":"13858947","journalAbbreviation":"Chemical Engineering Journal","language":"en","page":"128138","source":"DOI.org (Crossref)","title":"Transformation technologies for CO2 utilisation: Current status, challenges and future prospects","title-short":"Transformation technologies for CO2 utilisation","volume":"409","author":[{"family":"Kamkeng","given":"Ariane D.N."},{"family":"Wang","given":"Meihong"},{"family":"Hu","given":"Jun"},{"family":"Du","given":"Wenli"},{"family":"Qian","given":"Feng"}],"issued":{"date-parts":[["2021",4]]}}}],"schema":"https://github.com/citation-style-language/schema/raw/master/csl-citation.json"} </w:instrText>
      </w:r>
      <w:r w:rsidR="00665E7B" w:rsidRPr="00271871">
        <w:rPr>
          <w:rFonts w:ascii="Times New Roman" w:hAnsi="Times New Roman"/>
          <w:sz w:val="24"/>
        </w:rPr>
        <w:fldChar w:fldCharType="separate"/>
      </w:r>
      <w:r w:rsidR="00692A19" w:rsidRPr="00271871">
        <w:rPr>
          <w:rFonts w:ascii="Times New Roman" w:hAnsi="Times New Roman"/>
          <w:sz w:val="24"/>
        </w:rPr>
        <w:t>(Meinshausen et al., 2009; Allen et al., 2010; Friend et al., 2014; Kamkeng et al., 2021)</w:t>
      </w:r>
      <w:r w:rsidR="00665E7B" w:rsidRPr="00271871">
        <w:rPr>
          <w:rFonts w:ascii="Times New Roman" w:hAnsi="Times New Roman"/>
          <w:sz w:val="24"/>
        </w:rPr>
        <w:fldChar w:fldCharType="end"/>
      </w:r>
      <w:r w:rsidR="00665E7B" w:rsidRPr="00271871">
        <w:rPr>
          <w:rFonts w:ascii="Times New Roman" w:hAnsi="Times New Roman"/>
          <w:sz w:val="24"/>
        </w:rPr>
        <w:t>.</w:t>
      </w:r>
      <w:r w:rsidR="00782751" w:rsidRPr="00271871">
        <w:rPr>
          <w:rFonts w:ascii="Times New Roman" w:hAnsi="Times New Roman"/>
          <w:sz w:val="24"/>
        </w:rPr>
        <w:t xml:space="preserve"> </w:t>
      </w:r>
      <w:r w:rsidR="00665E7B" w:rsidRPr="00271871">
        <w:rPr>
          <w:rFonts w:ascii="Times New Roman" w:hAnsi="Times New Roman"/>
          <w:sz w:val="24"/>
        </w:rPr>
        <w:t xml:space="preserve">Forests play an important role in the global carbon cycle </w:t>
      </w:r>
      <w:r w:rsidR="00665E7B"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{"citationID":"Q35KDRxD","properties":{"formattedCitation":"(Bonan, 2008; Pan et al., 2011; Schlosser et al., 2003)","plainCitation":"(Bonan, 2008; Pan et al., 2011; Schlosser et al., 2003)","noteIndex":0},"citationItems":[{"id":194,"uris":["http://zotero.org/users/8620574/items/5UBMY6EB"],"uri":["http://zotero.org/users/8620574/items/5UBMY6EB"],"itemData":{"id":194,"type":"article-journal","container-title":"Science","DOI":"10.1126/science.1201609","ISSN":"0036-8075, 1095-9203","issue":"6045","journalAbbreviation":"Science","language":"en","page":"988-993","source":"DOI.org (Crossref)","title":"A Large and Persistent Carbon Sink in the World’s Forests","volume":"333","author":[{"family":"Pan","given":"Yude"},{"family":"Birdsey","given":"Richard A."},{"family":"Fang","given":"Jingyun"},{"family":"Houghton","given":"Richard"},{"family":"Kauppi","given":"Pekka E."},{"family":"Kurz","given":"Werner A."},{"family":"Phillips","given":"Oliver L."},{"family":"Shvidenko","given":"Anatoly"},{"family":"Lewis","given":"Simon L."},{"family":"Canadell","given":"Josep G."},{"family":"Ciais","given":"Philippe"},{"family":"Jackson","given":"Robert B."},{"family":"Pacala","given":"Stephen W."},{"family":"McGuire","given":"A. David"},{"family":"Piao","given":"Shilong"},{"family":"Rautiainen","given":"Aapo"},{"family":"Sitch","given":"Stephen"},{"family":"Hayes","given":"Daniel"}],"issued":{"date-parts":[["2011",8,19]]}}},{"id":348,"uris":["http://zotero.org/users/8620574/items/LLFTTSG5"],"uri":["http://zotero.org/users/8620574/items/LLFTTSG5"],"itemData":{"id":348,"type":"article-journal","container-title":"Science","DOI":"10.1126/science.1155121","ISSN":"0036-8075, 1095-9203","issue":"5882","journalAbbreviation":"Science","language":"en","page":"1444-1449","source":"DOI.org (Crossref)","title":"Forests and Climate Change: Forcings, Feedbacks, and the Climate Benefits of Forests","title-short":"Forests and Climate Change","volume":"320","author":[{"family":"Bonan","given":"Gordon B."}],"issued":{"date-parts":[["2008",6,13]]}}},{"id":793,"uris":["http://zotero.org/users/8620574/items/WL6DANBV"],"uri":["http://zotero.org/users/8620574/items/WL6DANBV"],"itemData":{"id":793,"type":"article-journal","container-title":"Forest Ecology and Management","DOI":"10.1016/S0378-1127(02)00014-2","ISSN":"03781127","issue":"1-3","journalAbbreviation":"Forest Ecology and Management","language":"en","page":"335-351","source":"DOI.org (Crossref)","title":"A carbon balance assessment for containerized Larix gmelinii seedlings in the Russian Far East","volume":"173","author":[{"family":"Schlosser","given":"William E."},{"family":"Bassman","given":"John H."},{"family":"Wandschneider","given":"Philip R."},{"family":"Everett","given":"Richard L."}],"issued":{"date-parts":[["2003",2]]}}}],"schema":"https://github.com/citation-style-language/schema/raw/master/csl-citation.json"} </w:instrText>
      </w:r>
      <w:r w:rsidR="00665E7B" w:rsidRPr="00271871">
        <w:rPr>
          <w:rFonts w:ascii="Times New Roman" w:hAnsi="Times New Roman"/>
          <w:sz w:val="24"/>
        </w:rPr>
        <w:fldChar w:fldCharType="separate"/>
      </w:r>
      <w:r w:rsidR="00692A19" w:rsidRPr="00271871">
        <w:rPr>
          <w:rFonts w:ascii="Times New Roman" w:hAnsi="Times New Roman"/>
          <w:sz w:val="24"/>
        </w:rPr>
        <w:t>(Bonan, 2008; Pan et al., 2011; Schlosser et al., 2003)</w:t>
      </w:r>
      <w:r w:rsidR="00665E7B" w:rsidRPr="00271871">
        <w:rPr>
          <w:rFonts w:ascii="Times New Roman" w:hAnsi="Times New Roman"/>
          <w:sz w:val="24"/>
        </w:rPr>
        <w:fldChar w:fldCharType="end"/>
      </w:r>
      <w:r w:rsidR="00665E7B" w:rsidRPr="00271871">
        <w:rPr>
          <w:rFonts w:ascii="Times New Roman" w:hAnsi="Times New Roman"/>
          <w:sz w:val="24"/>
        </w:rPr>
        <w:t xml:space="preserve">, and the dominant effect of climate </w:t>
      </w:r>
      <w:r w:rsidRPr="00271871">
        <w:rPr>
          <w:rFonts w:ascii="Times New Roman" w:hAnsi="Times New Roman"/>
          <w:sz w:val="24"/>
        </w:rPr>
        <w:t xml:space="preserve">change </w:t>
      </w:r>
      <w:r w:rsidR="00665E7B" w:rsidRPr="00271871">
        <w:rPr>
          <w:rFonts w:ascii="Times New Roman" w:hAnsi="Times New Roman"/>
          <w:sz w:val="24"/>
        </w:rPr>
        <w:t xml:space="preserve">on forest ecosystems is evident at low and high altitudes </w:t>
      </w:r>
      <w:r w:rsidR="00665E7B"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{"citationID":"xgZLhEJ4","properties":{"formattedCitation":"(He et al., 2005)","plainCitation":"(He et al., 2005)","noteIndex":0},"citationItems":[{"id":274,"uris":["http://zotero.org/users/8620574/items/G5SAJEYB"],"uri":["http://zotero.org/users/8620574/items/G5SAJEYB"],"itemData":{"id":274,"type":"article-journal","container-title":"Journal of Biogeography","DOI":"10.1111/j.1365-2699.2005.01353.x","ISSN":"0305-0270, 1365-2699","issue":"12","language":"en","page":"2043-2056","source":"DOI.org (Crossref)","title":"Simulating forest ecosystem response to climate warming incorporating spatial effects in north-eastern China","volume":"32","author":[{"family":"He","given":"Hong S."},{"family":"Hao","given":"Zhanqing"},{"family":"Mladenoff","given":"David J."},{"family":"Shao","given":"Guofan"},{"family":"Hu","given":"Yuanman"},{"family":"Chang","given":"Yu"}],"issued":{"date-parts":[["2005",12]]}}}],"schema":"https://github.com/citation-style-language/schema/raw/master/csl-citation.json"} </w:instrText>
      </w:r>
      <w:r w:rsidR="00665E7B" w:rsidRPr="00271871">
        <w:rPr>
          <w:rFonts w:ascii="Times New Roman" w:hAnsi="Times New Roman"/>
          <w:sz w:val="24"/>
        </w:rPr>
        <w:fldChar w:fldCharType="separate"/>
      </w:r>
      <w:r w:rsidR="00692A19" w:rsidRPr="00271871">
        <w:rPr>
          <w:rFonts w:ascii="Times New Roman" w:hAnsi="Times New Roman"/>
          <w:sz w:val="24"/>
        </w:rPr>
        <w:t>(He et al., 2005)</w:t>
      </w:r>
      <w:r w:rsidR="00665E7B" w:rsidRPr="00271871">
        <w:rPr>
          <w:rFonts w:ascii="Times New Roman" w:hAnsi="Times New Roman"/>
          <w:sz w:val="24"/>
        </w:rPr>
        <w:fldChar w:fldCharType="end"/>
      </w:r>
      <w:r w:rsidR="00665E7B" w:rsidRPr="00271871">
        <w:rPr>
          <w:rFonts w:ascii="Times New Roman" w:hAnsi="Times New Roman"/>
          <w:sz w:val="24"/>
        </w:rPr>
        <w:t>.</w:t>
      </w:r>
      <w:r w:rsidR="00782751" w:rsidRPr="00271871">
        <w:rPr>
          <w:rFonts w:ascii="Times New Roman" w:hAnsi="Times New Roman"/>
          <w:sz w:val="24"/>
        </w:rPr>
        <w:t xml:space="preserve"> </w:t>
      </w:r>
      <w:r w:rsidR="00050907" w:rsidRPr="00271871">
        <w:rPr>
          <w:rFonts w:ascii="Times New Roman" w:hAnsi="Times New Roman"/>
          <w:sz w:val="24"/>
        </w:rPr>
        <w:t xml:space="preserve">At the </w:t>
      </w:r>
      <w:r w:rsidR="00050907" w:rsidRPr="00271871">
        <w:rPr>
          <w:rFonts w:ascii="Times New Roman" w:hAnsi="Times New Roman"/>
          <w:sz w:val="24"/>
        </w:rPr>
        <w:lastRenderedPageBreak/>
        <w:t xml:space="preserve">community scale, forests are a mixture of tree species with different functional characteristics and growth behaviors that respond to different light, moisture, and nutrient regimes </w:t>
      </w:r>
      <w:r w:rsidR="00050907"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{"citationID":"NHLSr5mu","properties":{"formattedCitation":"(Pan et al., 2013)","plainCitation":"(Pan et al., 2013)","noteIndex":0},"citationItems":[{"id":381,"uris":["http://zotero.org/users/8620574/items/XNXGU2KD"],"uri":["http://zotero.org/users/8620574/items/XNXGU2KD"],"itemData":{"id":381,"type":"article-journal","abstract":"Forests are the dominant terrestrial ecosystem on Earth. We review the environmental factors controlling their structure and global distribution and evaluate their current and future trajectory. Adaptations of trees to climate and resource gradients, coupled with disturbances and forest dynamics, create complex geographical patterns in forest assemblages and structures. These patterns are increasingly discernible through new satellite and airborne observation systems, improved forest inventories, and global ecosystem models. Forest biomass is a complex property affected by forest distribution, structure, and ecological processes. Since at least 1990, biomass density has consistently increased in global established forests, despite increasing mortality in some regions, suggesting that a global driver such as elevated CO\n              2\n              may be enhancing biomass gains. Global forests have also apparently become more dynamic. Advanced information about the structure, distribution, and biomass of the world's forests provides critical ecological insights and opportunities for sustainable forest management and enhancing forest conservation and ecosystem services.","container-title":"Annual Review of Ecology, Evolution, and Systematics","DOI":"10.1146/annurev-ecolsys-110512-135914","ISSN":"1543-592X, 1545-2069","issue":"1","language":"en","page":"593-622","source":"DOI.org (Crossref)","title":"The Structure, Distribution, and Biomass of the World's Forests","volume":"44","author":[{"family":"Pan","given":"Yude"},{"family":"Birdsey","given":"Richard A."},{"family":"Phillips","given":"Oliver L."},{"family":"Jackson","given":"Robert B."}],"issued":{"date-parts":[["2013",11,23]]}}}],"schema":"https://github.com/citation-style-language/schema/raw/master/csl-citation.json"} </w:instrText>
      </w:r>
      <w:r w:rsidR="00050907" w:rsidRPr="00271871">
        <w:rPr>
          <w:rFonts w:ascii="Times New Roman" w:hAnsi="Times New Roman"/>
          <w:sz w:val="24"/>
        </w:rPr>
        <w:fldChar w:fldCharType="separate"/>
      </w:r>
      <w:r w:rsidR="00692A19" w:rsidRPr="00271871">
        <w:rPr>
          <w:rFonts w:ascii="Times New Roman" w:hAnsi="Times New Roman"/>
          <w:sz w:val="24"/>
        </w:rPr>
        <w:t>(Pan et al., 2013)</w:t>
      </w:r>
      <w:r w:rsidR="00050907" w:rsidRPr="00271871">
        <w:rPr>
          <w:rFonts w:ascii="Times New Roman" w:hAnsi="Times New Roman"/>
          <w:sz w:val="24"/>
        </w:rPr>
        <w:fldChar w:fldCharType="end"/>
      </w:r>
      <w:r w:rsidR="00050907" w:rsidRPr="00271871">
        <w:rPr>
          <w:rFonts w:ascii="Times New Roman" w:hAnsi="Times New Roman"/>
          <w:sz w:val="24"/>
        </w:rPr>
        <w:t>.</w:t>
      </w:r>
      <w:r w:rsidR="00F953AF" w:rsidRPr="00271871">
        <w:rPr>
          <w:rFonts w:ascii="Times New Roman" w:hAnsi="Times New Roman"/>
          <w:sz w:val="24"/>
        </w:rPr>
        <w:t xml:space="preserve"> </w:t>
      </w:r>
      <w:r w:rsidR="00F60C67" w:rsidRPr="00271871">
        <w:rPr>
          <w:rFonts w:ascii="Times New Roman" w:hAnsi="Times New Roman"/>
          <w:sz w:val="24"/>
        </w:rPr>
        <w:t>Carbon storage in larch forests accounts for a large proportion of the forest community</w:t>
      </w:r>
      <w:r w:rsidR="008D1550" w:rsidRPr="00271871">
        <w:rPr>
          <w:rFonts w:ascii="Times New Roman" w:hAnsi="Times New Roman"/>
          <w:sz w:val="24"/>
        </w:rPr>
        <w:t xml:space="preserve"> </w:t>
      </w:r>
      <w:r w:rsidR="00F60C67"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{"citationID":"1wQcB0pA","properties":{"formattedCitation":"(Alexeyev et al., 1995)","plainCitation":"(Alexeyev et al., 1995)","noteIndex":0},"citationItems":[{"id":836,"uris":["http://zotero.org/users/8620574/items/REWNEHPB"],"uri":["http://zotero.org/users/8620574/items/REWNEHPB"],"itemData":{"id":836,"type":"article-journal","container-title":"Water, Air, &amp; Soil Pollution","DOI":"10.1007/BF01182840","ISSN":"0049-6979, 1573-2932","issue":"1-2","language":"en","page":"271-282","source":"DOI.org (Crossref)","title":"Carbon in vegetation of Russian forests: Methods to estimate storage and geographical distribution","title-short":"Carbon in vegetation of Russian forests","volume":"82","author":[{"family":"Alexeyev","given":"V."},{"family":"Birdsey","given":"R."},{"family":"Stakanov","given":"V."},{"family":"Korotkov","given":"I."}],"issued":{"date-parts":[["1995",5]]}}}],"schema":"https://github.com/citation-style-language/schema/raw/master/csl-citation.json"} </w:instrText>
      </w:r>
      <w:r w:rsidR="00F60C67" w:rsidRPr="00271871">
        <w:rPr>
          <w:rFonts w:ascii="Times New Roman" w:hAnsi="Times New Roman"/>
          <w:sz w:val="24"/>
        </w:rPr>
        <w:fldChar w:fldCharType="separate"/>
      </w:r>
      <w:r w:rsidR="00692A19" w:rsidRPr="00271871">
        <w:rPr>
          <w:rFonts w:ascii="Times New Roman" w:hAnsi="Times New Roman"/>
          <w:sz w:val="24"/>
        </w:rPr>
        <w:t>(Alexeyev et al., 1995)</w:t>
      </w:r>
      <w:r w:rsidR="00F60C67" w:rsidRPr="00271871">
        <w:rPr>
          <w:rFonts w:ascii="Times New Roman" w:hAnsi="Times New Roman"/>
          <w:sz w:val="24"/>
        </w:rPr>
        <w:fldChar w:fldCharType="end"/>
      </w:r>
      <w:r w:rsidR="00F60C67" w:rsidRPr="00271871">
        <w:rPr>
          <w:rFonts w:ascii="Times New Roman" w:hAnsi="Times New Roman"/>
          <w:sz w:val="24"/>
        </w:rPr>
        <w:t>.</w:t>
      </w:r>
      <w:r w:rsidR="00782751" w:rsidRPr="00271871">
        <w:rPr>
          <w:rFonts w:ascii="Times New Roman" w:hAnsi="Times New Roman"/>
          <w:sz w:val="24"/>
        </w:rPr>
        <w:t xml:space="preserve"> </w:t>
      </w:r>
      <w:r w:rsidR="00F953AF" w:rsidRPr="00271871">
        <w:rPr>
          <w:rFonts w:ascii="Times New Roman" w:hAnsi="Times New Roman"/>
          <w:sz w:val="24"/>
        </w:rPr>
        <w:t xml:space="preserve">The Chinese boreal forests are located </w:t>
      </w:r>
      <w:bookmarkStart w:id="3" w:name="_Hlk86656288"/>
      <w:r w:rsidR="00F953AF" w:rsidRPr="00271871">
        <w:rPr>
          <w:rFonts w:ascii="Times New Roman" w:hAnsi="Times New Roman"/>
          <w:sz w:val="24"/>
        </w:rPr>
        <w:t>on the southern margin of the Eurasian boreal forests</w:t>
      </w:r>
      <w:bookmarkEnd w:id="3"/>
      <w:r w:rsidR="00F953AF" w:rsidRPr="00271871">
        <w:rPr>
          <w:rFonts w:ascii="Times New Roman" w:hAnsi="Times New Roman"/>
          <w:sz w:val="24"/>
        </w:rPr>
        <w:t xml:space="preserve"> </w:t>
      </w:r>
      <w:r w:rsidR="00F953AF"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{"citationID":"wZpZGzkL","properties":{"formattedCitation":"(Jia et al., 2021)","plainCitation":"(Jia et al., 2021)","noteIndex":0},"citationItems":[{"id":191,"uris":["http://zotero.org/users/8620574/items/4XJBH3N7"],"uri":["http://zotero.org/users/8620574/items/4XJBH3N7"],"itemData":{"id":191,"type":"article-journal","container-title":"Journal of Environmental Management","DOI":"10.1016/j.jenvman.2021.112739","ISSN":"03014797","journalAbbreviation":"Journal of Environmental Management","language":"en","page":"112739","source":"DOI.org (Crossref)","title":"Growth variations of Dahurian larch plantations across northeast China: Understanding the effects of temperature and precipitation","title-short":"Growth variations of Dahurian larch plantations across northeast China","volume":"292","author":[{"family":"Jia","given":"Bingrui"},{"family":"Sun","given":"Hongru"},{"family":"Shugart","given":"Herman Henry"},{"family":"Xu","given":"Zhenzhu"},{"family":"Zhang","given":"Peng"},{"family":"Zhou","given":"Guangsheng"}],"issued":{"date-parts":[["2021",8]]}}}],"schema":"https://github.com/citation-style-language/schema/raw/master/csl-citation.json"} </w:instrText>
      </w:r>
      <w:r w:rsidR="00F953AF" w:rsidRPr="00271871">
        <w:rPr>
          <w:rFonts w:ascii="Times New Roman" w:hAnsi="Times New Roman"/>
          <w:sz w:val="24"/>
        </w:rPr>
        <w:fldChar w:fldCharType="separate"/>
      </w:r>
      <w:r w:rsidR="00692A19" w:rsidRPr="00271871">
        <w:rPr>
          <w:rFonts w:ascii="Times New Roman" w:hAnsi="Times New Roman"/>
          <w:sz w:val="24"/>
        </w:rPr>
        <w:t>(Jia et al., 2021)</w:t>
      </w:r>
      <w:r w:rsidR="00F953AF" w:rsidRPr="00271871">
        <w:rPr>
          <w:rFonts w:ascii="Times New Roman" w:hAnsi="Times New Roman"/>
          <w:sz w:val="24"/>
        </w:rPr>
        <w:fldChar w:fldCharType="end"/>
      </w:r>
      <w:r w:rsidR="00F953AF" w:rsidRPr="00271871">
        <w:rPr>
          <w:rFonts w:ascii="Times New Roman" w:hAnsi="Times New Roman"/>
          <w:sz w:val="24"/>
        </w:rPr>
        <w:t xml:space="preserve">, and a particular concern is </w:t>
      </w:r>
      <w:r w:rsidR="00665E7B" w:rsidRPr="00271871">
        <w:rPr>
          <w:rFonts w:ascii="Times New Roman" w:hAnsi="Times New Roman"/>
          <w:sz w:val="24"/>
        </w:rPr>
        <w:t xml:space="preserve">that the northern boundary of the broad-leaved forest </w:t>
      </w:r>
      <w:r w:rsidR="003E37EC" w:rsidRPr="00271871">
        <w:rPr>
          <w:rFonts w:ascii="Times New Roman" w:hAnsi="Times New Roman"/>
          <w:sz w:val="24"/>
        </w:rPr>
        <w:t xml:space="preserve">is </w:t>
      </w:r>
      <w:r w:rsidR="00665E7B" w:rsidRPr="00271871">
        <w:rPr>
          <w:rFonts w:ascii="Times New Roman" w:hAnsi="Times New Roman"/>
          <w:sz w:val="24"/>
        </w:rPr>
        <w:t>mov</w:t>
      </w:r>
      <w:r w:rsidR="003E37EC" w:rsidRPr="00271871">
        <w:rPr>
          <w:rFonts w:ascii="Times New Roman" w:hAnsi="Times New Roman"/>
          <w:sz w:val="24"/>
        </w:rPr>
        <w:t>ing</w:t>
      </w:r>
      <w:r w:rsidR="00665E7B" w:rsidRPr="00271871">
        <w:rPr>
          <w:rFonts w:ascii="Times New Roman" w:hAnsi="Times New Roman"/>
          <w:sz w:val="24"/>
        </w:rPr>
        <w:t xml:space="preserve"> northwest </w:t>
      </w:r>
      <w:r w:rsidR="00F953AF"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{"citationID":"jxatP43g","properties":{"formattedCitation":"(Chen, 2000)","plainCitation":"(Chen, 2000)","noteIndex":0},"citationItems":[{"id":363,"uris":["http://zotero.org/users/8620574/items/K4DRWPSE"],"uri":["http://zotero.org/users/8620574/items/K4DRWPSE"],"itemData":{"id":363,"type":"article-journal","abstract":"Five forest landscapes in the maps of forest distribution in Heilongjiang Province in 1896 and 1986 were digitized and analyzed through GIS software. The results show that during the 90 years the total patch. areas for Picea and Abies forest, Pinus sylvestris var. mongolica Litvin forest and Pinus koraiensis Sieb. et Zucc. forest had decreased about 87%, 40% and 84%, respectively. However, the total patch areas for broad leaved forest at the north of 51 degrees N area had increased about 500%. The north frontier of broad leaved forest had moved towards northwest about 290 km. The fractal dimensions of Picea and Abies forest and mixed coniferous and broad leaved forest in 1986 were less than theirs in 1896, respectively. However, the fractal dimension of Pinus synvestris forest, Pinus koraiensis and broad leaved forest were more than theirs in 1896, respectively. Picea and Abies forest, Pinus synvestris forest, Pinus koraiensis and broad leaved forest became more fragmented. The transition percentages of Pinus sylvestris forest, Picea and Abies forest, Pinus koraiensis forest to themselves were less than the percentages to the mixed coniferous and broad leaved forest, respectively.","container-title":"Acta Botanica Sinica","ISSN":"0577-7496","issue":"9","language":"Chinese","note":"publisher-place: Beijing\npublisher: Science Press\nWOS:000089688900017","page":"979-984","title":"Characteristic change of several forest landscapes between 1896 and 1986 in Heilongjiang Province","volume":"42","author":[{"family":"Chen","given":"X. W."}],"issued":{"date-parts":[["2000",9]]}}}],"schema":"https://github.com/citation-style-language/schema/raw/master/csl-citation.json"} </w:instrText>
      </w:r>
      <w:r w:rsidR="00F953AF" w:rsidRPr="00271871">
        <w:rPr>
          <w:rFonts w:ascii="Times New Roman" w:hAnsi="Times New Roman"/>
          <w:sz w:val="24"/>
        </w:rPr>
        <w:fldChar w:fldCharType="separate"/>
      </w:r>
      <w:r w:rsidR="00692A19" w:rsidRPr="00271871">
        <w:rPr>
          <w:rFonts w:ascii="Times New Roman" w:hAnsi="Times New Roman"/>
          <w:sz w:val="24"/>
        </w:rPr>
        <w:t>(Chen, 2000)</w:t>
      </w:r>
      <w:r w:rsidR="00F953AF" w:rsidRPr="00271871">
        <w:rPr>
          <w:rFonts w:ascii="Times New Roman" w:hAnsi="Times New Roman"/>
          <w:sz w:val="24"/>
        </w:rPr>
        <w:fldChar w:fldCharType="end"/>
      </w:r>
      <w:r w:rsidR="00F953AF" w:rsidRPr="00271871">
        <w:rPr>
          <w:rFonts w:ascii="Times New Roman" w:hAnsi="Times New Roman"/>
          <w:sz w:val="24"/>
        </w:rPr>
        <w:t>.</w:t>
      </w:r>
      <w:r w:rsidR="006A6F27" w:rsidRPr="00271871">
        <w:rPr>
          <w:rFonts w:ascii="Times New Roman" w:hAnsi="Times New Roman"/>
          <w:sz w:val="24"/>
        </w:rPr>
        <w:t xml:space="preserve"> </w:t>
      </w:r>
    </w:p>
    <w:p w14:paraId="14AF8EE9" w14:textId="751160CC" w:rsidR="00686C96" w:rsidRPr="00271871" w:rsidRDefault="00665E7B" w:rsidP="005E7A58">
      <w:pPr>
        <w:tabs>
          <w:tab w:val="left" w:pos="312"/>
        </w:tabs>
        <w:autoSpaceDE w:val="0"/>
        <w:spacing w:line="480" w:lineRule="auto"/>
        <w:ind w:firstLineChars="200" w:firstLine="480"/>
        <w:rPr>
          <w:rFonts w:ascii="Times New Roman" w:hAnsi="Times New Roman"/>
          <w:sz w:val="24"/>
        </w:rPr>
      </w:pPr>
      <w:r w:rsidRPr="00271871">
        <w:rPr>
          <w:rFonts w:ascii="Times New Roman" w:hAnsi="Times New Roman"/>
          <w:sz w:val="24"/>
        </w:rPr>
        <w:t>Previous research has</w:t>
      </w:r>
      <w:r w:rsidR="00EC14C4" w:rsidRPr="00271871">
        <w:rPr>
          <w:rFonts w:ascii="Times New Roman" w:hAnsi="Times New Roman"/>
          <w:sz w:val="24"/>
        </w:rPr>
        <w:t xml:space="preserve"> </w:t>
      </w:r>
      <w:r w:rsidRPr="00271871">
        <w:rPr>
          <w:rFonts w:ascii="Times New Roman" w:hAnsi="Times New Roman"/>
          <w:sz w:val="24"/>
        </w:rPr>
        <w:t xml:space="preserve">established that species in ecological communities reflect interactions </w:t>
      </w:r>
      <w:r w:rsidR="00741CEB" w:rsidRPr="00271871">
        <w:rPr>
          <w:rFonts w:ascii="Times New Roman" w:hAnsi="Times New Roman"/>
          <w:sz w:val="24"/>
        </w:rPr>
        <w:t xml:space="preserve">among </w:t>
      </w:r>
      <w:r w:rsidRPr="00271871">
        <w:rPr>
          <w:rFonts w:ascii="Times New Roman" w:hAnsi="Times New Roman"/>
          <w:sz w:val="24"/>
        </w:rPr>
        <w:t xml:space="preserve">organisms and between organisms and </w:t>
      </w:r>
      <w:r w:rsidR="00741CEB" w:rsidRPr="00271871">
        <w:rPr>
          <w:rFonts w:ascii="Times New Roman" w:hAnsi="Times New Roman"/>
          <w:sz w:val="24"/>
        </w:rPr>
        <w:t xml:space="preserve">their </w:t>
      </w:r>
      <w:r w:rsidR="004B5663">
        <w:rPr>
          <w:rFonts w:ascii="Times New Roman" w:hAnsi="Times New Roman"/>
          <w:sz w:val="24"/>
        </w:rPr>
        <w:t>abiotic</w:t>
      </w:r>
      <w:r w:rsidRPr="00271871">
        <w:rPr>
          <w:rFonts w:ascii="Times New Roman" w:hAnsi="Times New Roman"/>
          <w:sz w:val="24"/>
        </w:rPr>
        <w:t xml:space="preserve"> environments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{"citationID":"R4bOuDAb","properties":{"unsorted":true,"formattedCitation":"(Walther et al., 2002; Cardinaux et al., 2018; Koffel et al., 2021)","plainCitation":"(Walther et al., 2002; Cardinaux et al., 2018; Koffel et al., 2021)","noteIndex":0},"citationItems":[{"id":164,"uris":["http://zotero.org/users/8620574/items/VRM4WDNL"],"uri":["http://zotero.org/users/8620574/items/VRM4WDNL"],"itemData":{"id":164,"type":"article-journal","container-title":"Nature","DOI":"10.1038/416389a","ISSN":"0028-0836, 1476-4687","issue":"6879","language":"en","page":"389-395","source":"DOI.org (Crossref)","title":"Ecological responses to recent climate change","volume":"416","author":[{"family":"Walther","given":"Gian-Reto"},{"family":"Post","given":"Eric"},{"family":"Convey","given":"Peter"},{"family":"Menzel","given":"Annette"},{"family":"Parmesan","given":"Camille"},{"family":"Beebee","given":"Trevor J. C."},{"family":"Fromentin","given":"Jean-Marc"},{"family":"Hoegh-Guldberg","given":"Ove"},{"family":"Bairlein","given":"Franz"}],"issued":{"date-parts":[["2002",3]]}}},{"id":707,"uris":["http://zotero.org/users/8620574/items/YDWWMAT8"],"uri":["http://zotero.org/users/8620574/items/YDWWMAT8"],"itemData":{"id":707,"type":"article-journal","container-title":"Journal of Ecology","DOI":"10.1111/1365-2745.13029","ISSN":"00220477","issue":"5","language":"en","page":"1853-1863","source":"DOI.org (Crossref)","title":"Do soil biota influence the outcome of novel interactions between plant competitors?","volume":"106","author":[{"family":"Cardinaux","given":"Aline"},{"family":"Hart","given":"Simon P."},{"family":"Alexander","given":"Jake M."}],"editor":[{"family":"Godoy","given":"Oscar"}],"issued":{"date-parts":[["2018",9]]}}},{"id":704,"uris":["http://zotero.org/users/8620574/items/BQILPHWD"],"uri":["http://zotero.org/users/8620574/items/BQILPHWD"],"itemData":{"id":704,"type":"article-journal","container-title":"Ecological Monographs","DOI":"10.1002/ecm.1458","ISSN":"0012-9615, 1557-7015","issue":"3","language":"en","source":"DOI.org (Crossref)","title":"From competition to facilitation and mutualism: a general theory of the niche","title-short":"From competition to facilitation and mutualism","URL":"https://onlinelibrary.wiley.com/doi/10.1002/ecm.1458","volume":"91","author":[{"family":"Koffel","given":"Thomas"},{"family":"Daufresne","given":"Tanguy"},{"family":"Klausmeier","given":"Christopher A."}],"accessed":{"date-parts":[["2021",11,23]]},"issued":{"date-parts":[["2021",8]]}}}],"schema":"https://github.com/citation-style-language/schema/raw/master/csl-citation.json"}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(Walther et al., 2002; Cardinaux et al., 2018; Koffel et al., 2021)</w:t>
      </w:r>
      <w:r w:rsidRPr="00271871">
        <w:rPr>
          <w:rFonts w:ascii="Times New Roman" w:hAnsi="Times New Roman"/>
          <w:sz w:val="24"/>
        </w:rPr>
        <w:fldChar w:fldCharType="end"/>
      </w:r>
      <w:r w:rsidRPr="00271871">
        <w:rPr>
          <w:rFonts w:ascii="Times New Roman" w:hAnsi="Times New Roman"/>
          <w:sz w:val="24"/>
        </w:rPr>
        <w:t xml:space="preserve">. </w:t>
      </w:r>
      <w:r w:rsidR="00E9427A" w:rsidRPr="00271871">
        <w:rPr>
          <w:rFonts w:ascii="Times New Roman" w:hAnsi="Times New Roman"/>
          <w:sz w:val="24"/>
        </w:rPr>
        <w:t>Many scholars have focused on the response of communities to global changes, and a</w:t>
      </w:r>
      <w:r w:rsidR="002129FF">
        <w:rPr>
          <w:rFonts w:ascii="Times New Roman" w:hAnsi="Times New Roman"/>
          <w:sz w:val="24"/>
        </w:rPr>
        <w:t>n in-depth</w:t>
      </w:r>
      <w:r w:rsidR="006F56B9" w:rsidRPr="00271871">
        <w:rPr>
          <w:rFonts w:ascii="Times New Roman" w:hAnsi="Times New Roman"/>
          <w:sz w:val="24"/>
        </w:rPr>
        <w:t xml:space="preserve"> understanding of species interactions can </w:t>
      </w:r>
      <w:r w:rsidR="008D17BC" w:rsidRPr="00271871">
        <w:rPr>
          <w:rFonts w:ascii="Times New Roman" w:hAnsi="Times New Roman"/>
          <w:sz w:val="24"/>
        </w:rPr>
        <w:t xml:space="preserve">help </w:t>
      </w:r>
      <w:r w:rsidR="002129FF">
        <w:rPr>
          <w:rFonts w:ascii="Times New Roman" w:hAnsi="Times New Roman"/>
          <w:sz w:val="24"/>
        </w:rPr>
        <w:t xml:space="preserve">comprehensive </w:t>
      </w:r>
      <w:r w:rsidR="006F56B9" w:rsidRPr="00271871">
        <w:rPr>
          <w:rFonts w:ascii="Times New Roman" w:hAnsi="Times New Roman"/>
          <w:sz w:val="24"/>
        </w:rPr>
        <w:t>predict</w:t>
      </w:r>
      <w:r w:rsidR="002129FF">
        <w:rPr>
          <w:rFonts w:ascii="Times New Roman" w:hAnsi="Times New Roman"/>
          <w:sz w:val="24"/>
        </w:rPr>
        <w:t>ion of</w:t>
      </w:r>
      <w:r w:rsidR="006F56B9" w:rsidRPr="00271871">
        <w:rPr>
          <w:rFonts w:ascii="Times New Roman" w:hAnsi="Times New Roman"/>
          <w:sz w:val="24"/>
        </w:rPr>
        <w:t xml:space="preserve"> the</w:t>
      </w:r>
      <w:r w:rsidR="006F3233" w:rsidRPr="00271871">
        <w:rPr>
          <w:rFonts w:ascii="Times New Roman" w:hAnsi="Times New Roman"/>
          <w:sz w:val="24"/>
        </w:rPr>
        <w:t>ir</w:t>
      </w:r>
      <w:r w:rsidR="006F56B9" w:rsidRPr="00271871">
        <w:rPr>
          <w:rFonts w:ascii="Times New Roman" w:hAnsi="Times New Roman"/>
          <w:sz w:val="24"/>
        </w:rPr>
        <w:t xml:space="preserve"> response</w:t>
      </w:r>
      <w:r w:rsidR="002129FF">
        <w:rPr>
          <w:rFonts w:ascii="Times New Roman" w:hAnsi="Times New Roman"/>
          <w:sz w:val="24"/>
        </w:rPr>
        <w:t>s</w:t>
      </w:r>
      <w:r w:rsidR="006F56B9" w:rsidRPr="00271871">
        <w:rPr>
          <w:rFonts w:ascii="Times New Roman" w:hAnsi="Times New Roman"/>
          <w:sz w:val="24"/>
        </w:rPr>
        <w:t xml:space="preserve"> to climate change </w:t>
      </w:r>
      <w:r w:rsidR="002B1631"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{"citationID":"wR0j9Y7i","properties":{"unsorted":true,"formattedCitation":"(Enquist, 2002; Gilman et al., 2010; Ovaskainen et al., 2013; Santos-Hern\\uc0\\u225{}ndez et al., 2021)","plainCitation":"(Enquist, 2002; Gilman et al., 2010; Ovaskainen et al., 2013; Santos-Hernández et al., 2021)","noteIndex":0},"citationItems":[{"id":782,"uris":["http://zotero.org/users/8620574/items/WFGL8EGF"],"uri":["http://zotero.org/users/8620574/items/WFGL8EGF"],"itemData":{"id":782,"type":"article-journal","container-title":"Journal of Biogeography","DOI":"10.1046/j.1365-2699.2002.00695.x","ISSN":"0305-0270, 1365-2699","issue":"4","language":"en","page":"519-534","source":"DOI.org (Crossref)","title":"Predicted regional impacts of climate change on the geographical distribution and diversity of tropical forests in Costa Rica","volume":"29","author":[{"family":"Enquist","given":"C. A. F."}],"issued":{"date-parts":[["2002",4]]}}},{"id":776,"uris":["http://zotero.org/users/8620574/items/4QX62D9I"],"uri":["http://zotero.org/users/8620574/items/4QX62D9I"],"itemData":{"id":776,"type":"article-journal","container-title":"Trends in Ecology &amp; Evolution","DOI":"10.1016/j.tree.2010.03.002","ISSN":"01695347","issue":"6","language":"en","page":"325-331","source":"DOI.org (Crossref)","title":"A framework for community interactions under climate change","volume":"25","author":[{"family":"Gilman","given":"Sarah E."},{"family":"Urban","given":"Mark C."},{"family":"Tewksbury","given":"Joshua"},{"family":"Gilchrist","given":"George W."},{"family":"Holt","given":"Robert D."}],"issued":{"date-parts":[["2010",6]]}}},{"id":784,"uris":["http://zotero.org/users/8620574/items/G6FIL57T"],"uri":["http://zotero.org/users/8620574/items/G6FIL57T"],"itemData":{"id":784,"type":"article-journal","container-title":"Proceedings of the National Academy of Sciences","DOI":"10.1073/pnas.1305533110","ISSN":"0027-8424, 1091-6490","issue":"33","journalAbbreviation":"Proceedings of the National Academy of Sciences","language":"en","page":"13434-13439","source":"DOI.org (Crossref)","title":"Community-level phenological response to climate change","volume":"110","author":[{"family":"Ovaskainen","given":"O."},{"family":"Skorokhodova","given":"S."},{"family":"Yakovleva","given":"M."},{"family":"Sukhov","given":"A."},{"family":"Kutenkov","given":"A."},{"family":"Kutenkova","given":"N."},{"family":"Shcherbakov","given":"A."},{"family":"Meyke","given":"E."},{"family":"Delgado","given":"M. d. M."}],"issued":{"date-parts":[["2013",8,13]]}}},{"id":854,"uris":["http://zotero.org/users/8620574/items/VRMUDL9E"],"uri":["http://zotero.org/users/8620574/items/VRMUDL9E"],"itemData":{"id":854,"type":"article-journal","abstract":"The tropical rainforest is one of the lushest and most important plant communities in Mexico’s tropical regions, yet its potential distribution has not been studied in current and future climate conditions. The aim of this paper was to propose priority areas for conservation based on ecological niche and species distribution modeling of 22 species with the greatest ecological importance at the climax stage. Geographic records were correlated with bioclimatic temperature and precipitation variables using Maxent and Kuenm software for each species. The best Maxent models were chosen based on statistical significance, complexity and predictive power, and current potential distributions were obtained from these models. Future potential distributions were projected with two climate change scenarios: HADGEM2_ES and GFDL_CM3 models and RCP 8.5 W/m2 by 2075–2099. All potential distributions for each scenario were then assembled for further analysis. We found that 14 tropical rainforest species have the potential for distribution in 97.4% of the landscape currently occupied by climax vegetation (0.6% of the country). Both climate change scenarios showed a 3.5% reduction in their potential distribution and possible displacement to higher elevation regions. Areas are proposed for tropical rainforest conservation where suitable bioclimatic conditions are expected to prevail.","container-title":"Forests","DOI":"10.3390/f12020119","ISSN":"1999-4907","issue":"2","journalAbbreviation":"Forests","language":"en","page":"119","source":"DOI.org (Crossref)","title":"Projections for Mexico’s Tropical Rainforests Considering Ecological Niche and Climate Change","volume":"12","author":[{"family":"Santos-Hernández","given":"Antonio Fidel"},{"family":"Monterroso-Rivas","given":"Alejandro Ismael"},{"family":"Granados-Sánchez","given":"Diódoro"},{"family":"Villanueva-Morales","given":"Antonio"},{"family":"Santacruz-Carrillo","given":"Malinali"}],"issued":{"date-parts":[["2021",1,22]]}}}],"schema":"https://github.com/citation-style-language/schema/raw/master/csl-citation.json"} </w:instrText>
      </w:r>
      <w:r w:rsidR="002B1631" w:rsidRPr="00271871">
        <w:rPr>
          <w:rFonts w:ascii="Times New Roman" w:hAnsi="Times New Roman"/>
          <w:sz w:val="24"/>
        </w:rPr>
        <w:fldChar w:fldCharType="separate"/>
      </w:r>
      <w:r w:rsidR="00692A19" w:rsidRPr="00271871">
        <w:rPr>
          <w:rFonts w:ascii="Times New Roman" w:hAnsi="Times New Roman"/>
          <w:kern w:val="0"/>
          <w:sz w:val="24"/>
        </w:rPr>
        <w:t>(Enquist, 2002; Gilman et al., 2010; Ovaskainen et al., 2013; Santos-Hernández et al., 2021)</w:t>
      </w:r>
      <w:r w:rsidR="002B1631" w:rsidRPr="00271871">
        <w:rPr>
          <w:rFonts w:ascii="Times New Roman" w:hAnsi="Times New Roman"/>
          <w:sz w:val="24"/>
        </w:rPr>
        <w:fldChar w:fldCharType="end"/>
      </w:r>
      <w:r w:rsidR="006F56B9" w:rsidRPr="00271871">
        <w:rPr>
          <w:rFonts w:ascii="Times New Roman" w:hAnsi="Times New Roman"/>
          <w:sz w:val="24"/>
        </w:rPr>
        <w:t>.</w:t>
      </w:r>
      <w:r w:rsidR="00D519D7" w:rsidRPr="00271871">
        <w:rPr>
          <w:rFonts w:ascii="Times New Roman" w:hAnsi="Times New Roman"/>
        </w:rPr>
        <w:t xml:space="preserve"> </w:t>
      </w:r>
      <w:r w:rsidR="00E97EB5" w:rsidRPr="00271871">
        <w:rPr>
          <w:rFonts w:ascii="Times New Roman" w:hAnsi="Times New Roman"/>
          <w:sz w:val="24"/>
        </w:rPr>
        <w:t>To a certain extent, climate change leads to inconsiste</w:t>
      </w:r>
      <w:r w:rsidR="006F3233" w:rsidRPr="00271871">
        <w:rPr>
          <w:rFonts w:ascii="Times New Roman" w:hAnsi="Times New Roman"/>
          <w:sz w:val="24"/>
        </w:rPr>
        <w:t>ncies</w:t>
      </w:r>
      <w:r w:rsidR="00E97EB5" w:rsidRPr="00271871">
        <w:rPr>
          <w:rFonts w:ascii="Times New Roman" w:hAnsi="Times New Roman"/>
          <w:sz w:val="24"/>
        </w:rPr>
        <w:t xml:space="preserve"> </w:t>
      </w:r>
      <w:r w:rsidR="006F3233" w:rsidRPr="00271871">
        <w:rPr>
          <w:rFonts w:ascii="Times New Roman" w:hAnsi="Times New Roman"/>
          <w:sz w:val="24"/>
        </w:rPr>
        <w:t xml:space="preserve">in the </w:t>
      </w:r>
      <w:r w:rsidR="00E97EB5" w:rsidRPr="00271871">
        <w:rPr>
          <w:rFonts w:ascii="Times New Roman" w:hAnsi="Times New Roman"/>
          <w:sz w:val="24"/>
        </w:rPr>
        <w:t xml:space="preserve">phenology of species, which </w:t>
      </w:r>
      <w:r w:rsidRPr="00271871">
        <w:rPr>
          <w:rFonts w:ascii="Times New Roman" w:hAnsi="Times New Roman"/>
          <w:sz w:val="24"/>
        </w:rPr>
        <w:t>in turn leads to changes in communities</w:t>
      </w:r>
      <w:r w:rsidR="00173D2A" w:rsidRPr="00271871">
        <w:rPr>
          <w:rFonts w:ascii="Times New Roman" w:hAnsi="Times New Roman"/>
          <w:sz w:val="24"/>
        </w:rPr>
        <w:t xml:space="preserve"> </w:t>
      </w:r>
      <w:r w:rsidR="00E97EB5"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{"citationID":"hpTVxu3n","properties":{"formattedCitation":"(Ovaskainen et al., 2013)","plainCitation":"(Ovaskainen et al., 2013)","noteIndex":0},"citationItems":[{"id":784,"uris":["http://zotero.org/users/8620574/items/G6FIL57T"],"uri":["http://zotero.org/users/8620574/items/G6FIL57T"],"itemData":{"id":784,"type":"article-journal","container-title":"Proceedings of the National Academy of Sciences","DOI":"10.1073/pnas.1305533110","ISSN":"0027-8424, 1091-6490","issue":"33","journalAbbreviation":"Proceedings of the National Academy of Sciences","language":"en","page":"13434-13439","source":"DOI.org (Crossref)","title":"Community-level phenological response to climate change","volume":"110","author":[{"family":"Ovaskainen","given":"O."},{"family":"Skorokhodova","given":"S."},{"family":"Yakovleva","given":"M."},{"family":"Sukhov","given":"A."},{"family":"Kutenkov","given":"A."},{"family":"Kutenkova","given":"N."},{"family":"Shcherbakov","given":"A."},{"family":"Meyke","given":"E."},{"family":"Delgado","given":"M. d. M."}],"issued":{"date-parts":[["2013",8,13]]}}}],"schema":"https://github.com/citation-style-language/schema/raw/master/csl-citation.json"} </w:instrText>
      </w:r>
      <w:r w:rsidR="00E97EB5" w:rsidRPr="00271871">
        <w:rPr>
          <w:rFonts w:ascii="Times New Roman" w:hAnsi="Times New Roman"/>
          <w:sz w:val="24"/>
        </w:rPr>
        <w:fldChar w:fldCharType="separate"/>
      </w:r>
      <w:r w:rsidR="00692A19" w:rsidRPr="00271871">
        <w:rPr>
          <w:rFonts w:ascii="Times New Roman" w:hAnsi="Times New Roman"/>
          <w:sz w:val="24"/>
        </w:rPr>
        <w:t>(Ovaskainen et al., 2013)</w:t>
      </w:r>
      <w:r w:rsidR="00E97EB5" w:rsidRPr="00271871">
        <w:rPr>
          <w:rFonts w:ascii="Times New Roman" w:hAnsi="Times New Roman"/>
          <w:sz w:val="24"/>
        </w:rPr>
        <w:fldChar w:fldCharType="end"/>
      </w:r>
      <w:r w:rsidR="00E97EB5" w:rsidRPr="00271871">
        <w:rPr>
          <w:rFonts w:ascii="Times New Roman" w:hAnsi="Times New Roman"/>
          <w:sz w:val="24"/>
        </w:rPr>
        <w:t>.</w:t>
      </w:r>
      <w:r w:rsidR="00782751" w:rsidRPr="00271871">
        <w:rPr>
          <w:rFonts w:ascii="Times New Roman" w:hAnsi="Times New Roman"/>
          <w:sz w:val="24"/>
        </w:rPr>
        <w:t xml:space="preserve"> </w:t>
      </w:r>
      <w:r w:rsidR="00D519D7" w:rsidRPr="00271871">
        <w:rPr>
          <w:rFonts w:ascii="Times New Roman" w:hAnsi="Times New Roman"/>
          <w:sz w:val="24"/>
        </w:rPr>
        <w:t>Through long-term observations, it has been found that with climate change, cold mountain habitats and the biological communities in high mountains are gradually decreasing</w:t>
      </w:r>
      <w:r w:rsidR="00173D2A" w:rsidRPr="00271871">
        <w:rPr>
          <w:rFonts w:ascii="Times New Roman" w:hAnsi="Times New Roman"/>
          <w:sz w:val="24"/>
        </w:rPr>
        <w:t xml:space="preserve"> </w:t>
      </w:r>
      <w:r w:rsidR="006524ED"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{"citationID":"z3FarNAx","properties":{"formattedCitation":"(Gottfried et al., 2012)","plainCitation":"(Gottfried et al., 2012)","noteIndex":0},"citationItems":[{"id":786,"uris":["http://zotero.org/users/8620574/items/4EKVRK4V"],"uri":["http://zotero.org/users/8620574/items/4EKVRK4V"],"itemData":{"id":786,"type":"article-journal","container-title":"Nature Climate Change","DOI":"10.1038/nclimate1329","ISSN":"1758-678X, 1758-6798","issue":"2","language":"en","page":"111-115","source":"DOI.org (Crossref)","title":"Continent-wide response of mountain vegetation to climate change","volume":"2","author":[{"family":"Gottfried","given":"Michael"},{"family":"Pauli","given":"Harald"},{"family":"Futschik","given":"Andreas"},{"family":"Akhalkatsi","given":"Maia"},{"family":"Barančok","given":"Peter"},{"family":"Benito Alonso","given":"José Luis"},{"family":"Coldea","given":"Gheorghe"},{"family":"Dick","given":"Jan"},{"family":"Erschbamer","given":"Brigitta"},{"family":"Fernández Calzado","given":"Marı´a Rosa"},{"family":"Kazakis","given":"George"},{"family":"Krajči","given":"Ján"},{"family":"Larsson","given":"Per"},{"family":"Mallaun","given":"Martin"},{"family":"Michelsen","given":"Ottar"},{"family":"Moiseev","given":"Dmitry"},{"family":"Moiseev","given":"Pavel"},{"family":"Molau","given":"Ulf"},{"family":"Merzouki","given":"Abderrahmane"},{"family":"Nagy","given":"Laszlo"},{"family":"Nakhutsrishvili","given":"George"},{"family":"Pedersen","given":"Bård"},{"family":"Pelino","given":"Giovanni"},{"family":"Puscas","given":"Mihai"},{"family":"Rossi","given":"Graziano"},{"family":"Stanisci","given":"Angela"},{"family":"Theurillat","given":"Jean-Paul"},{"family":"Tomaselli","given":"Marcello"},{"family":"Villar","given":"Luis"},{"family":"Vittoz","given":"Pascal"},{"family":"Vogiatzakis","given":"Ioannis"},{"family":"Grabherr","given":"Georg"}],"issued":{"date-parts":[["2012",2]]}}}],"schema":"https://github.com/citation-style-language/schema/raw/master/csl-citation.json"} </w:instrText>
      </w:r>
      <w:r w:rsidR="006524ED" w:rsidRPr="00271871">
        <w:rPr>
          <w:rFonts w:ascii="Times New Roman" w:hAnsi="Times New Roman"/>
          <w:sz w:val="24"/>
        </w:rPr>
        <w:fldChar w:fldCharType="separate"/>
      </w:r>
      <w:r w:rsidR="00692A19" w:rsidRPr="00271871">
        <w:rPr>
          <w:rFonts w:ascii="Times New Roman" w:hAnsi="Times New Roman"/>
          <w:sz w:val="24"/>
        </w:rPr>
        <w:t>(Gottfried et al., 2012)</w:t>
      </w:r>
      <w:r w:rsidR="006524ED" w:rsidRPr="00271871">
        <w:rPr>
          <w:rFonts w:ascii="Times New Roman" w:hAnsi="Times New Roman"/>
          <w:sz w:val="24"/>
        </w:rPr>
        <w:fldChar w:fldCharType="end"/>
      </w:r>
      <w:r w:rsidR="00D519D7" w:rsidRPr="00271871">
        <w:rPr>
          <w:rFonts w:ascii="Times New Roman" w:hAnsi="Times New Roman"/>
          <w:sz w:val="24"/>
        </w:rPr>
        <w:t>.</w:t>
      </w:r>
      <w:r w:rsidR="00DD54CC" w:rsidRPr="00271871">
        <w:rPr>
          <w:rFonts w:ascii="Times New Roman" w:hAnsi="Times New Roman"/>
          <w:sz w:val="24"/>
        </w:rPr>
        <w:t xml:space="preserve"> </w:t>
      </w:r>
    </w:p>
    <w:p w14:paraId="1958BE00" w14:textId="39C2F1E2" w:rsidR="00E01D1F" w:rsidRPr="00271871" w:rsidRDefault="00665E7B" w:rsidP="0005755A">
      <w:pPr>
        <w:tabs>
          <w:tab w:val="left" w:pos="312"/>
        </w:tabs>
        <w:autoSpaceDE w:val="0"/>
        <w:spacing w:line="480" w:lineRule="auto"/>
        <w:ind w:firstLineChars="200" w:firstLine="480"/>
        <w:rPr>
          <w:rFonts w:ascii="Times New Roman" w:hAnsi="Times New Roman"/>
          <w:sz w:val="24"/>
        </w:rPr>
      </w:pPr>
      <w:proofErr w:type="spellStart"/>
      <w:r w:rsidRPr="00271871">
        <w:rPr>
          <w:rFonts w:ascii="Times New Roman" w:eastAsia="黑体" w:hAnsi="Times New Roman"/>
          <w:i/>
          <w:iCs/>
          <w:kern w:val="0"/>
          <w:sz w:val="24"/>
        </w:rPr>
        <w:t>Larix</w:t>
      </w:r>
      <w:proofErr w:type="spellEnd"/>
      <w:r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Pr="00271871">
        <w:rPr>
          <w:rFonts w:ascii="Times New Roman" w:eastAsia="黑体" w:hAnsi="Times New Roman"/>
          <w:i/>
          <w:iCs/>
          <w:kern w:val="0"/>
          <w:sz w:val="24"/>
        </w:rPr>
        <w:t xml:space="preserve"> </w:t>
      </w:r>
      <w:r w:rsidRPr="00271871">
        <w:rPr>
          <w:rFonts w:ascii="Times New Roman" w:eastAsia="黑体" w:hAnsi="Times New Roman"/>
          <w:kern w:val="0"/>
          <w:sz w:val="24"/>
        </w:rPr>
        <w:t>is common</w:t>
      </w:r>
      <w:r w:rsidR="002129FF">
        <w:rPr>
          <w:rFonts w:ascii="Times New Roman" w:eastAsia="黑体" w:hAnsi="Times New Roman"/>
          <w:kern w:val="0"/>
          <w:sz w:val="24"/>
        </w:rPr>
        <w:t>ly</w:t>
      </w:r>
      <w:r w:rsidRPr="00271871">
        <w:rPr>
          <w:rFonts w:ascii="Times New Roman" w:eastAsia="黑体" w:hAnsi="Times New Roman"/>
          <w:kern w:val="0"/>
          <w:sz w:val="24"/>
        </w:rPr>
        <w:t xml:space="preserve"> found in the </w:t>
      </w:r>
      <w:r w:rsidRPr="00271871">
        <w:rPr>
          <w:rFonts w:ascii="Times New Roman" w:hAnsi="Times New Roman"/>
          <w:sz w:val="24"/>
        </w:rPr>
        <w:t>boreal forests of subalpine coniferous forests in Northeast China</w:t>
      </w:r>
      <w:r w:rsidR="002129FF">
        <w:rPr>
          <w:rFonts w:ascii="Times New Roman" w:hAnsi="Times New Roman"/>
          <w:sz w:val="24"/>
        </w:rPr>
        <w:t>,</w:t>
      </w:r>
      <w:r w:rsidR="00A120AC" w:rsidRPr="00271871">
        <w:rPr>
          <w:rFonts w:ascii="Times New Roman" w:hAnsi="Times New Roman"/>
          <w:sz w:val="24"/>
        </w:rPr>
        <w:t xml:space="preserve"> and contributes to the </w:t>
      </w:r>
      <w:r w:rsidR="00EF7DEC" w:rsidRPr="00271871">
        <w:rPr>
          <w:rFonts w:ascii="Times New Roman" w:hAnsi="Times New Roman"/>
          <w:sz w:val="24"/>
        </w:rPr>
        <w:t>high carbon storage capacity</w:t>
      </w:r>
      <w:r w:rsidR="00A120AC" w:rsidRPr="00271871">
        <w:rPr>
          <w:rFonts w:ascii="Times New Roman" w:hAnsi="Times New Roman"/>
          <w:sz w:val="24"/>
        </w:rPr>
        <w:t xml:space="preserve"> of forests</w:t>
      </w:r>
      <w:r w:rsidRPr="00271871">
        <w:rPr>
          <w:rFonts w:ascii="Times New Roman" w:hAnsi="Times New Roman"/>
          <w:sz w:val="24"/>
        </w:rPr>
        <w:t xml:space="preserve"> </w:t>
      </w:r>
      <w:r w:rsidRPr="00271871">
        <w:rPr>
          <w:rFonts w:ascii="Times New Roman" w:hAnsi="Times New Roman"/>
          <w:sz w:val="24"/>
        </w:rPr>
        <w:fldChar w:fldCharType="begin"/>
      </w:r>
      <w:r w:rsidR="0014686D" w:rsidRPr="00271871">
        <w:rPr>
          <w:rFonts w:ascii="Times New Roman" w:hAnsi="Times New Roman"/>
          <w:sz w:val="24"/>
        </w:rPr>
        <w:instrText xml:space="preserve"> ADDIN ZOTERO_ITEM CSL_CITATION {"citationID":"eLEU3ntN","properties":{"formattedCitation":"(Fang et al., 2001; X. He et al., 2019)","plainCitation":"(Fang et al., 2001; X. He et al., 2019)","noteIndex":0},"citationItems":[{"id":196,"uris":["http://zotero.org/users/8620574/items/6DH2BJMU"],"uri":["http://zotero.org/users/8620574/items/6DH2BJMU"],"itemData":{"id":196,"type":"article-journal","container-title":"Science","DOI":"10.1126/science.1058629","ISSN":"0036-8075, 1095-9203","issue":"5525","journalAbbreviation":"Science","language":"en","page":"2320-2322","source":"DOI.org (Crossref)","title":"Changes in Forest Biomass Carbon Storage in China Between 1949 and 1998","volume":"292","author":[{"family":"Fang","given":"Jingyun"},{"family":"Chen","given":"Anping"},{"family":"Peng","given":"Changhui"},{"family":"Zhao","given":"Shuqing"},{"family":"Ci","given":"Longjun"}],"issued":{"date-parts":[["2001",6,22]]}}},{"id":"oSdQ4NvU/OQUd2gSl","uris":["http://zotero.org/users/8620574/items/TQ4HEM5X"],"uri":["http://zotero.org/users/8620574/items/TQ4HEM5X"],"itemData":{"id":93,"type":"article-journal","abstract":"Global warming increases the vulnerability of plants, especially alpine herbaceous species, to local extinction. In this study, we collected species distribution information from herbarium specimens for ten selected Cyananthus and Primula alpine species endemic to the Himalaya-Hengduan Mountains (HHM). Combined with climate data from WorldClim, we used Maximum Entropy Modeling (MaxEnt) to project distributional changes from the current time period to 2070. Our predictions indicate that, under a wide range of climate change scenarios, the distributions of all species will shift upward in elevation and northward in latitude; furthermore, under these scenarios, species will expand the size of their range. For the majority of the species in this study, habitats are available to mitigate upward and northward shifts that are projected to be induced by changing climate. If current climate projections, however, increase in magnitude or continue to increase past our projection dates, suitable habitat for future occupation by alpine species will be limited as we predict range contraction or less range expansion for some of the species under more intensified climate scenarios. Our study not only underscores the value of herbarium source information for future climate model projections but also suggests that future studies on the effects of climate change on alpine species should include additional biotic and abiotic factors to provide greater resolution of the local dynamics associated with species persistence under a warming climate.","container-title":"Plant Divers","issue":"1","note":"Accession Number: 30931415\nedition: 2019/04/02\nISBN: 2468-2659 (Electronic)\n2468-2659 (Linking)\ntype: 10.1016/j.pld.2019.01.004","page":"26-32","title":"Distributional responses to climate change for alpine species of Cyananthus and Primula endemic to the Himalaya-Hengduan Mountains","volume":"41","author":[{"family":"He","given":"X."},{"family":"Burgess","given":"K. S."},{"family":"Gao","given":"L. M."},{"family":"Li","given":"D. Z."}],"issued":{"date-parts":[["2019",2]]}}}],"schema":"https://github.com/citation-style-language/schema/raw/master/csl-citation.json"} </w:instrText>
      </w:r>
      <w:r w:rsidRPr="00271871">
        <w:rPr>
          <w:rFonts w:ascii="Times New Roman" w:hAnsi="Times New Roman"/>
          <w:sz w:val="24"/>
        </w:rPr>
        <w:fldChar w:fldCharType="separate"/>
      </w:r>
      <w:r w:rsidR="007037FC" w:rsidRPr="00271871">
        <w:rPr>
          <w:rFonts w:ascii="Times New Roman" w:hAnsi="Times New Roman"/>
          <w:sz w:val="24"/>
        </w:rPr>
        <w:t>(Fang et al., 2001; X. He et al., 2019)</w:t>
      </w:r>
      <w:r w:rsidRPr="00271871">
        <w:rPr>
          <w:rFonts w:ascii="Times New Roman" w:hAnsi="Times New Roman"/>
          <w:sz w:val="24"/>
        </w:rPr>
        <w:fldChar w:fldCharType="end"/>
      </w:r>
      <w:r w:rsidRPr="00271871">
        <w:rPr>
          <w:rFonts w:ascii="Times New Roman" w:hAnsi="Times New Roman"/>
          <w:sz w:val="24"/>
        </w:rPr>
        <w:t>.</w:t>
      </w:r>
      <w:r w:rsidR="000D2197" w:rsidRPr="00271871">
        <w:rPr>
          <w:rFonts w:ascii="Times New Roman" w:hAnsi="Times New Roman"/>
        </w:rPr>
        <w:t xml:space="preserve"> </w:t>
      </w:r>
      <w:r w:rsidR="002129FF">
        <w:rPr>
          <w:rFonts w:ascii="Times New Roman" w:hAnsi="Times New Roman"/>
          <w:sz w:val="24"/>
        </w:rPr>
        <w:t>The</w:t>
      </w:r>
      <w:r w:rsidR="0077512C" w:rsidRPr="00271871">
        <w:rPr>
          <w:rFonts w:ascii="Times New Roman" w:hAnsi="Times New Roman"/>
          <w:sz w:val="24"/>
        </w:rPr>
        <w:t xml:space="preserve"> range of</w:t>
      </w:r>
      <w:r w:rsidR="0077512C" w:rsidRPr="00271871">
        <w:rPr>
          <w:rFonts w:ascii="Times New Roman" w:hAnsi="Times New Roman"/>
          <w:i/>
          <w:sz w:val="24"/>
        </w:rPr>
        <w:t xml:space="preserve"> L. </w:t>
      </w:r>
      <w:proofErr w:type="spellStart"/>
      <w:r w:rsidR="0077512C" w:rsidRPr="00271871">
        <w:rPr>
          <w:rFonts w:ascii="Times New Roman" w:hAnsi="Times New Roman"/>
          <w:i/>
          <w:sz w:val="24"/>
        </w:rPr>
        <w:t>gmelinii</w:t>
      </w:r>
      <w:proofErr w:type="spellEnd"/>
      <w:r w:rsidR="0077512C" w:rsidRPr="00271871">
        <w:rPr>
          <w:rFonts w:ascii="Times New Roman" w:hAnsi="Times New Roman"/>
          <w:sz w:val="24"/>
        </w:rPr>
        <w:t xml:space="preserve"> </w:t>
      </w:r>
      <w:r w:rsidR="002971DE">
        <w:rPr>
          <w:rFonts w:ascii="Times New Roman" w:hAnsi="Times New Roman"/>
          <w:sz w:val="24"/>
        </w:rPr>
        <w:t>extends almost to</w:t>
      </w:r>
      <w:r w:rsidR="0077512C" w:rsidRPr="00271871">
        <w:rPr>
          <w:rFonts w:ascii="Times New Roman" w:hAnsi="Times New Roman"/>
          <w:sz w:val="24"/>
        </w:rPr>
        <w:t xml:space="preserve"> the permafrost region</w:t>
      </w:r>
      <w:r w:rsidRPr="00271871">
        <w:rPr>
          <w:rFonts w:ascii="Times New Roman" w:eastAsia="黑体" w:hAnsi="Times New Roman"/>
          <w:kern w:val="0"/>
          <w:sz w:val="24"/>
        </w:rPr>
        <w:t xml:space="preserve"> </w:t>
      </w:r>
      <w:r w:rsidRPr="00271871">
        <w:rPr>
          <w:rFonts w:ascii="Times New Roman" w:eastAsia="黑体" w:hAnsi="Times New Roman"/>
          <w:kern w:val="0"/>
          <w:sz w:val="24"/>
        </w:rPr>
        <w:fldChar w:fldCharType="begin"/>
      </w:r>
      <w:r w:rsidR="00692A19" w:rsidRPr="00271871">
        <w:rPr>
          <w:rFonts w:ascii="Times New Roman" w:eastAsia="黑体" w:hAnsi="Times New Roman"/>
          <w:kern w:val="0"/>
          <w:sz w:val="24"/>
        </w:rPr>
        <w:instrText xml:space="preserve"> ADDIN ZOTERO_ITEM CSL_CITATION {"citationID":"vNVqGpZY","properties":{"formattedCitation":"(Larionova et al., 2004)","plainCitation":"(Larionova et al., 2004)","noteIndex":0},"citationItems":[{"id":215,"uris":["http://zotero.org/users/8620574/items/LCNNZ73P"],"uri":["http://zotero.org/users/8620574/items/LCNNZ73P"],"itemData":{"id":215,"type":"article-journal","container-title":"Russian Journal of Genetics","DOI":"10.1023/B:RUGE.0000044756.55722.d8","ISSN":"1022-7954","issue":"10","language":"en","page":"1127-1133","source":"DOI.org (Crossref)","title":"Genetic Diversity and Differentiation of Gmelin Larch Larix gmelinii Populations from Evenkia (Central Siberia)","volume":"40","author":[{"family":"Larionova","given":"A. Ya."},{"family":"Yakhneva","given":"N. V."},{"family":"Abaimov","given":"A. P."}],"issued":{"date-parts":[["2004",10]]}}}],"schema":"https://github.com/citation-style-language/schema/raw/master/csl-citation.json"} </w:instrText>
      </w:r>
      <w:r w:rsidRPr="00271871">
        <w:rPr>
          <w:rFonts w:ascii="Times New Roman" w:eastAsia="黑体" w:hAnsi="Times New Roman"/>
          <w:kern w:val="0"/>
          <w:sz w:val="24"/>
        </w:rPr>
        <w:fldChar w:fldCharType="separate"/>
      </w:r>
      <w:r w:rsidR="00692A19" w:rsidRPr="00271871">
        <w:rPr>
          <w:rFonts w:ascii="Times New Roman" w:hAnsi="Times New Roman"/>
          <w:sz w:val="24"/>
        </w:rPr>
        <w:t>(Larionova et al., 2004)</w:t>
      </w:r>
      <w:r w:rsidRPr="00271871">
        <w:rPr>
          <w:rFonts w:ascii="Times New Roman" w:eastAsia="黑体" w:hAnsi="Times New Roman"/>
          <w:kern w:val="0"/>
          <w:sz w:val="24"/>
        </w:rPr>
        <w:fldChar w:fldCharType="end"/>
      </w:r>
      <w:r w:rsidRPr="00271871">
        <w:rPr>
          <w:rFonts w:ascii="Times New Roman" w:eastAsia="黑体" w:hAnsi="Times New Roman"/>
          <w:kern w:val="0"/>
          <w:sz w:val="24"/>
        </w:rPr>
        <w:t>.</w:t>
      </w:r>
      <w:r w:rsidRPr="00271871">
        <w:rPr>
          <w:rFonts w:ascii="Times New Roman" w:hAnsi="Times New Roman"/>
          <w:sz w:val="24"/>
        </w:rPr>
        <w:t xml:space="preserve"> </w:t>
      </w:r>
      <w:proofErr w:type="spellStart"/>
      <w:r w:rsidRPr="00271871">
        <w:rPr>
          <w:rFonts w:ascii="Times New Roman" w:hAnsi="Times New Roman"/>
          <w:sz w:val="24"/>
        </w:rPr>
        <w:t>Leng</w:t>
      </w:r>
      <w:proofErr w:type="spellEnd"/>
      <w:r w:rsidRPr="00271871">
        <w:rPr>
          <w:rFonts w:ascii="Times New Roman" w:hAnsi="Times New Roman"/>
          <w:sz w:val="24"/>
        </w:rPr>
        <w:t xml:space="preserve"> </w:t>
      </w:r>
      <w:r w:rsidR="006E2B80" w:rsidRPr="00271871">
        <w:rPr>
          <w:rFonts w:ascii="Times New Roman" w:hAnsi="Times New Roman"/>
          <w:sz w:val="24"/>
        </w:rPr>
        <w:t xml:space="preserve">et al. </w:t>
      </w:r>
      <w:r w:rsidR="009C50AA" w:rsidRPr="00271871">
        <w:rPr>
          <w:rFonts w:ascii="Times New Roman" w:hAnsi="Times New Roman"/>
          <w:sz w:val="24"/>
        </w:rPr>
        <w:fldChar w:fldCharType="begin"/>
      </w:r>
      <w:r w:rsidR="002E1D0B" w:rsidRPr="00271871">
        <w:rPr>
          <w:rFonts w:ascii="Times New Roman" w:hAnsi="Times New Roman"/>
          <w:sz w:val="24"/>
        </w:rPr>
        <w:instrText xml:space="preserve"> ADDIN ZOTERO_ITEM CSL_CITATION {"citationID":"GumcqrCn","properties":{"formattedCitation":"(2008)","plainCitation":"(2008)","noteIndex":0},"citationItems":[{"id":269,"uris":["http://zotero.org/users/8620574/items/WX2LTDJA"],"uri":["http://zotero.org/users/8620574/items/WX2LTDJA"],"itemData":{"id":269,"type":"article-journal","container-title":"Forest Ecology and Management","DOI":"10.1016/j.foreco.2007.08.031","ISSN":"03781127","issue":"3","journalAbbreviation":"Forest Ecology and Management","language":"en","page":"420-428","source":"DOI.org (Crossref)","title":"Predicting the distributions of suitable habitat for three larch species under climate warming in Northeastern China","volume":"254","author":[{"family":"Leng","given":"Wenfang"},{"family":"He","given":"Hong S."},{"family":"Bu","given":"Rencang"},{"family":"Dai","given":"Limin"},{"family":"Hu","given":"Yuanman"},{"family":"Wang","given":"Xugao"}],"issued":{"date-parts":[["2008",2]]}},"suppress-author":true}],"schema":"https://github.com/citation-style-language/schema/raw/master/csl-citation.json"} </w:instrText>
      </w:r>
      <w:r w:rsidR="009C50AA" w:rsidRPr="00271871">
        <w:rPr>
          <w:rFonts w:ascii="Times New Roman" w:hAnsi="Times New Roman"/>
          <w:sz w:val="24"/>
        </w:rPr>
        <w:fldChar w:fldCharType="separate"/>
      </w:r>
      <w:r w:rsidR="002E1D0B" w:rsidRPr="00271871">
        <w:rPr>
          <w:rFonts w:ascii="Times New Roman" w:hAnsi="Times New Roman"/>
          <w:sz w:val="24"/>
        </w:rPr>
        <w:t>(2008)</w:t>
      </w:r>
      <w:r w:rsidR="009C50AA" w:rsidRPr="00271871">
        <w:rPr>
          <w:rFonts w:ascii="Times New Roman" w:hAnsi="Times New Roman"/>
          <w:sz w:val="24"/>
        </w:rPr>
        <w:fldChar w:fldCharType="end"/>
      </w:r>
      <w:r w:rsidR="00596879" w:rsidRPr="00271871">
        <w:rPr>
          <w:rFonts w:ascii="Times New Roman" w:hAnsi="Times New Roman"/>
          <w:sz w:val="24"/>
        </w:rPr>
        <w:t xml:space="preserve"> </w:t>
      </w:r>
      <w:r w:rsidRPr="00271871">
        <w:rPr>
          <w:rFonts w:ascii="Times New Roman" w:hAnsi="Times New Roman"/>
          <w:sz w:val="24"/>
        </w:rPr>
        <w:t xml:space="preserve">predicted the current </w:t>
      </w:r>
      <w:r w:rsidRPr="00271871">
        <w:rPr>
          <w:rFonts w:ascii="Times New Roman" w:hAnsi="Times New Roman"/>
          <w:sz w:val="24"/>
        </w:rPr>
        <w:lastRenderedPageBreak/>
        <w:t xml:space="preserve">distributions of </w:t>
      </w:r>
      <w:r w:rsidRPr="00271871">
        <w:rPr>
          <w:rFonts w:ascii="Times New Roman" w:eastAsia="黑体" w:hAnsi="Times New Roman"/>
          <w:i/>
          <w:iCs/>
          <w:kern w:val="0"/>
          <w:sz w:val="24"/>
        </w:rPr>
        <w:t>L</w:t>
      </w:r>
      <w:r w:rsidR="006E2B80"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Pr="00271871">
        <w:rPr>
          <w:rFonts w:ascii="Times New Roman" w:eastAsia="黑体" w:hAnsi="Times New Roman"/>
          <w:b/>
          <w:iCs/>
          <w:kern w:val="0"/>
          <w:sz w:val="24"/>
        </w:rPr>
        <w:t xml:space="preserve"> </w:t>
      </w:r>
      <w:r w:rsidRPr="00271871">
        <w:rPr>
          <w:rFonts w:ascii="Times New Roman" w:hAnsi="Times New Roman"/>
          <w:sz w:val="24"/>
        </w:rPr>
        <w:t xml:space="preserve">using </w:t>
      </w:r>
      <w:r w:rsidR="009D694A">
        <w:rPr>
          <w:rFonts w:ascii="Times New Roman" w:hAnsi="Times New Roman"/>
          <w:sz w:val="24"/>
        </w:rPr>
        <w:t xml:space="preserve">the </w:t>
      </w:r>
      <w:r w:rsidRPr="00271871">
        <w:rPr>
          <w:rFonts w:ascii="Times New Roman" w:hAnsi="Times New Roman"/>
          <w:sz w:val="24"/>
        </w:rPr>
        <w:t xml:space="preserve">random forest </w:t>
      </w:r>
      <w:r w:rsidR="009E286F">
        <w:rPr>
          <w:rFonts w:ascii="Times New Roman" w:hAnsi="Times New Roman"/>
          <w:sz w:val="24"/>
        </w:rPr>
        <w:t xml:space="preserve">algorithm </w:t>
      </w:r>
      <w:r w:rsidRPr="00271871">
        <w:rPr>
          <w:rFonts w:ascii="Times New Roman" w:hAnsi="Times New Roman"/>
          <w:sz w:val="24"/>
        </w:rPr>
        <w:t>under the current climate</w:t>
      </w:r>
      <w:r w:rsidR="002971DE">
        <w:rPr>
          <w:rFonts w:ascii="Times New Roman" w:hAnsi="Times New Roman"/>
          <w:sz w:val="24"/>
        </w:rPr>
        <w:t xml:space="preserve"> conditions</w:t>
      </w:r>
      <w:r w:rsidRPr="00271871">
        <w:rPr>
          <w:rFonts w:ascii="Times New Roman" w:hAnsi="Times New Roman"/>
          <w:sz w:val="24"/>
        </w:rPr>
        <w:t xml:space="preserve">. </w:t>
      </w:r>
      <w:r w:rsidR="00A92F2A" w:rsidRPr="00271871">
        <w:rPr>
          <w:rFonts w:ascii="Times New Roman" w:hAnsi="Times New Roman"/>
          <w:sz w:val="24"/>
        </w:rPr>
        <w:t xml:space="preserve">Furthermore, </w:t>
      </w:r>
      <w:r w:rsidRPr="00271871">
        <w:rPr>
          <w:rFonts w:ascii="Times New Roman" w:hAnsi="Times New Roman"/>
          <w:sz w:val="24"/>
        </w:rPr>
        <w:t>Li</w:t>
      </w:r>
      <w:r w:rsidR="001133A1" w:rsidRPr="00271871">
        <w:rPr>
          <w:rFonts w:ascii="Times New Roman" w:hAnsi="Times New Roman"/>
          <w:sz w:val="24"/>
        </w:rPr>
        <w:t xml:space="preserve"> et al. </w:t>
      </w:r>
      <w:r w:rsidR="002E1D0B" w:rsidRPr="00271871">
        <w:rPr>
          <w:rFonts w:ascii="Times New Roman" w:hAnsi="Times New Roman"/>
          <w:sz w:val="24"/>
        </w:rPr>
        <w:fldChar w:fldCharType="begin"/>
      </w:r>
      <w:r w:rsidR="002E1D0B" w:rsidRPr="00271871">
        <w:rPr>
          <w:rFonts w:ascii="Times New Roman" w:hAnsi="Times New Roman"/>
          <w:sz w:val="24"/>
        </w:rPr>
        <w:instrText xml:space="preserve"> ADDIN ZOTERO_ITEM CSL_CITATION {"citationID":"pvCO71lP","properties":{"formattedCitation":"(2006)","plainCitation":"(2006)","noteIndex":0},"citationItems":[{"id":40,"uris":["http://zotero.org/users/8620574/items/CYXKFRZC"],"uri":["http://zotero.org/users/8620574/items/CYXKFRZC"],"itemData":{"id":40,"type":"article-journal","abstract":"</w:instrText>
      </w:r>
      <w:r w:rsidR="002E1D0B" w:rsidRPr="00271871">
        <w:rPr>
          <w:rFonts w:ascii="Times New Roman" w:hAnsi="Times New Roman"/>
          <w:sz w:val="24"/>
        </w:rPr>
        <w:instrText>以温暖指数、寒冷指数、湿润指数、</w:instrText>
      </w:r>
      <w:r w:rsidR="002E1D0B" w:rsidRPr="00271871">
        <w:rPr>
          <w:rFonts w:ascii="Times New Roman" w:hAnsi="Times New Roman"/>
          <w:sz w:val="24"/>
        </w:rPr>
        <w:instrText>1</w:instrText>
      </w:r>
      <w:r w:rsidR="002E1D0B" w:rsidRPr="00271871">
        <w:rPr>
          <w:rFonts w:ascii="Times New Roman" w:hAnsi="Times New Roman"/>
          <w:sz w:val="24"/>
        </w:rPr>
        <w:instrText>月最低温度、</w:instrText>
      </w:r>
      <w:r w:rsidR="002E1D0B" w:rsidRPr="00271871">
        <w:rPr>
          <w:rFonts w:ascii="Times New Roman" w:hAnsi="Times New Roman"/>
          <w:sz w:val="24"/>
        </w:rPr>
        <w:instrText>7</w:instrText>
      </w:r>
      <w:r w:rsidR="002E1D0B" w:rsidRPr="00271871">
        <w:rPr>
          <w:rFonts w:ascii="Times New Roman" w:hAnsi="Times New Roman"/>
          <w:sz w:val="24"/>
        </w:rPr>
        <w:instrText>月最高温度和年降水量等环境变量为因子</w:instrText>
      </w:r>
      <w:r w:rsidR="002E1D0B" w:rsidRPr="00271871">
        <w:rPr>
          <w:rFonts w:ascii="Times New Roman" w:hAnsi="Times New Roman"/>
          <w:sz w:val="24"/>
        </w:rPr>
        <w:instrText>,</w:instrText>
      </w:r>
      <w:r w:rsidR="002E1D0B" w:rsidRPr="00271871">
        <w:rPr>
          <w:rFonts w:ascii="Times New Roman" w:hAnsi="Times New Roman"/>
          <w:sz w:val="24"/>
        </w:rPr>
        <w:instrText>比较分析了广义线性模型</w:instrText>
      </w:r>
      <w:r w:rsidR="002E1D0B" w:rsidRPr="00271871">
        <w:rPr>
          <w:rFonts w:ascii="Times New Roman" w:hAnsi="Times New Roman"/>
          <w:sz w:val="24"/>
        </w:rPr>
        <w:instrText>(GLM)</w:instrText>
      </w:r>
      <w:r w:rsidR="002E1D0B" w:rsidRPr="00271871">
        <w:rPr>
          <w:rFonts w:ascii="Times New Roman" w:hAnsi="Times New Roman"/>
          <w:sz w:val="24"/>
        </w:rPr>
        <w:instrText>、逐步回归广义线性模型</w:instrText>
      </w:r>
      <w:r w:rsidR="002E1D0B" w:rsidRPr="00271871">
        <w:rPr>
          <w:rFonts w:ascii="Times New Roman" w:hAnsi="Times New Roman"/>
          <w:sz w:val="24"/>
        </w:rPr>
        <w:instrText>(SGLM)</w:instrText>
      </w:r>
      <w:r w:rsidR="002E1D0B" w:rsidRPr="00271871">
        <w:rPr>
          <w:rFonts w:ascii="Times New Roman" w:hAnsi="Times New Roman"/>
          <w:sz w:val="24"/>
        </w:rPr>
        <w:instrText>、广义加法模型</w:instrText>
      </w:r>
      <w:r w:rsidR="002E1D0B" w:rsidRPr="00271871">
        <w:rPr>
          <w:rFonts w:ascii="Times New Roman" w:hAnsi="Times New Roman"/>
          <w:sz w:val="24"/>
        </w:rPr>
        <w:instrText>(GAM)</w:instrText>
      </w:r>
      <w:r w:rsidR="002E1D0B" w:rsidRPr="00271871">
        <w:rPr>
          <w:rFonts w:ascii="Times New Roman" w:hAnsi="Times New Roman"/>
          <w:sz w:val="24"/>
        </w:rPr>
        <w:instrText>和分类回归树模型</w:instrText>
      </w:r>
      <w:r w:rsidR="002E1D0B" w:rsidRPr="00271871">
        <w:rPr>
          <w:rFonts w:ascii="Times New Roman" w:hAnsi="Times New Roman"/>
          <w:sz w:val="24"/>
        </w:rPr>
        <w:instrText>(CART)</w:instrText>
      </w:r>
      <w:r w:rsidR="002E1D0B" w:rsidRPr="00271871">
        <w:rPr>
          <w:rFonts w:ascii="Times New Roman" w:hAnsi="Times New Roman"/>
          <w:sz w:val="24"/>
        </w:rPr>
        <w:instrText>对兴安落叶松地理分布的模拟效果</w:instrText>
      </w:r>
      <w:r w:rsidR="002E1D0B" w:rsidRPr="00271871">
        <w:rPr>
          <w:rFonts w:ascii="Times New Roman" w:hAnsi="Times New Roman"/>
          <w:sz w:val="24"/>
        </w:rPr>
        <w:instrText>,</w:instrText>
      </w:r>
      <w:r w:rsidR="002E1D0B" w:rsidRPr="00271871">
        <w:rPr>
          <w:rFonts w:ascii="Times New Roman" w:hAnsi="Times New Roman"/>
          <w:sz w:val="24"/>
        </w:rPr>
        <w:instrText>其中</w:instrText>
      </w:r>
      <w:r w:rsidR="002E1D0B" w:rsidRPr="00271871">
        <w:rPr>
          <w:rFonts w:ascii="Times New Roman" w:hAnsi="Times New Roman"/>
          <w:sz w:val="24"/>
        </w:rPr>
        <w:instrText>GAM</w:instrText>
      </w:r>
      <w:r w:rsidR="002E1D0B" w:rsidRPr="00271871">
        <w:rPr>
          <w:rFonts w:ascii="Times New Roman" w:hAnsi="Times New Roman"/>
          <w:sz w:val="24"/>
        </w:rPr>
        <w:instrText>模型的模拟效果最好</w:instrText>
      </w:r>
      <w:r w:rsidR="002E1D0B" w:rsidRPr="00271871">
        <w:rPr>
          <w:rFonts w:ascii="Times New Roman" w:hAnsi="Times New Roman"/>
          <w:sz w:val="24"/>
        </w:rPr>
        <w:instrText>.</w:instrText>
      </w:r>
      <w:r w:rsidR="002E1D0B" w:rsidRPr="00271871">
        <w:rPr>
          <w:rFonts w:ascii="Times New Roman" w:hAnsi="Times New Roman"/>
          <w:sz w:val="24"/>
        </w:rPr>
        <w:instrText>在此基础上</w:instrText>
      </w:r>
      <w:r w:rsidR="002E1D0B" w:rsidRPr="00271871">
        <w:rPr>
          <w:rFonts w:ascii="Times New Roman" w:hAnsi="Times New Roman"/>
          <w:sz w:val="24"/>
        </w:rPr>
        <w:instrText>,</w:instrText>
      </w:r>
      <w:r w:rsidR="002E1D0B" w:rsidRPr="00271871">
        <w:rPr>
          <w:rFonts w:ascii="Times New Roman" w:hAnsi="Times New Roman"/>
          <w:sz w:val="24"/>
        </w:rPr>
        <w:instrText>应用</w:instrText>
      </w:r>
      <w:r w:rsidR="002E1D0B" w:rsidRPr="00271871">
        <w:rPr>
          <w:rFonts w:ascii="Times New Roman" w:hAnsi="Times New Roman"/>
          <w:sz w:val="24"/>
        </w:rPr>
        <w:instrText>GAM</w:instrText>
      </w:r>
      <w:r w:rsidR="002E1D0B" w:rsidRPr="00271871">
        <w:rPr>
          <w:rFonts w:ascii="Times New Roman" w:hAnsi="Times New Roman"/>
          <w:sz w:val="24"/>
        </w:rPr>
        <w:instrText>模型</w:instrText>
      </w:r>
      <w:r w:rsidR="002E1D0B" w:rsidRPr="00271871">
        <w:rPr>
          <w:rFonts w:ascii="Times New Roman" w:hAnsi="Times New Roman"/>
          <w:sz w:val="24"/>
        </w:rPr>
        <w:instrText>,</w:instrText>
      </w:r>
      <w:r w:rsidR="002E1D0B" w:rsidRPr="00271871">
        <w:rPr>
          <w:rFonts w:ascii="Times New Roman" w:hAnsi="Times New Roman"/>
          <w:sz w:val="24"/>
        </w:rPr>
        <w:instrText>结合未来气候变化情景模拟了兴安落叶松分布</w:instrText>
      </w:r>
      <w:r w:rsidR="002E1D0B" w:rsidRPr="00271871">
        <w:rPr>
          <w:rFonts w:ascii="Times New Roman" w:hAnsi="Times New Roman"/>
          <w:sz w:val="24"/>
        </w:rPr>
        <w:instrText>.</w:instrText>
      </w:r>
      <w:r w:rsidR="002E1D0B" w:rsidRPr="00271871">
        <w:rPr>
          <w:rFonts w:ascii="Times New Roman" w:hAnsi="Times New Roman"/>
          <w:sz w:val="24"/>
        </w:rPr>
        <w:instrText>结果表明</w:instrText>
      </w:r>
      <w:r w:rsidR="002E1D0B" w:rsidRPr="00271871">
        <w:rPr>
          <w:rFonts w:ascii="Times New Roman" w:hAnsi="Times New Roman"/>
          <w:sz w:val="24"/>
        </w:rPr>
        <w:instrText>,</w:instrText>
      </w:r>
      <w:r w:rsidR="002E1D0B" w:rsidRPr="00271871">
        <w:rPr>
          <w:rFonts w:ascii="Times New Roman" w:hAnsi="Times New Roman"/>
          <w:sz w:val="24"/>
        </w:rPr>
        <w:instrText>在</w:instrText>
      </w:r>
      <w:r w:rsidR="002E1D0B" w:rsidRPr="00271871">
        <w:rPr>
          <w:rFonts w:ascii="Times New Roman" w:hAnsi="Times New Roman"/>
          <w:sz w:val="24"/>
        </w:rPr>
        <w:instrText>SRES-A2</w:instrText>
      </w:r>
      <w:r w:rsidR="002E1D0B" w:rsidRPr="00271871">
        <w:rPr>
          <w:rFonts w:ascii="Times New Roman" w:hAnsi="Times New Roman"/>
          <w:sz w:val="24"/>
        </w:rPr>
        <w:instrText>排放方案下</w:instrText>
      </w:r>
      <w:r w:rsidR="002E1D0B" w:rsidRPr="00271871">
        <w:rPr>
          <w:rFonts w:ascii="Times New Roman" w:hAnsi="Times New Roman"/>
          <w:sz w:val="24"/>
        </w:rPr>
        <w:instrText>,2020</w:instrText>
      </w:r>
      <w:r w:rsidR="002E1D0B" w:rsidRPr="00271871">
        <w:rPr>
          <w:rFonts w:ascii="Times New Roman" w:hAnsi="Times New Roman"/>
          <w:sz w:val="24"/>
        </w:rPr>
        <w:instrText>年兴安落叶松适宜分布面积将减少</w:instrText>
      </w:r>
      <w:r w:rsidR="002E1D0B" w:rsidRPr="00271871">
        <w:rPr>
          <w:rFonts w:ascii="Times New Roman" w:hAnsi="Times New Roman"/>
          <w:sz w:val="24"/>
        </w:rPr>
        <w:instrText>58·1%,2050</w:instrText>
      </w:r>
      <w:r w:rsidR="002E1D0B" w:rsidRPr="00271871">
        <w:rPr>
          <w:rFonts w:ascii="Times New Roman" w:hAnsi="Times New Roman"/>
          <w:sz w:val="24"/>
        </w:rPr>
        <w:instrText>年将减少</w:instrText>
      </w:r>
      <w:r w:rsidR="002E1D0B" w:rsidRPr="00271871">
        <w:rPr>
          <w:rFonts w:ascii="Times New Roman" w:hAnsi="Times New Roman"/>
          <w:sz w:val="24"/>
        </w:rPr>
        <w:instrText>99·7%;</w:instrText>
      </w:r>
      <w:r w:rsidR="002E1D0B" w:rsidRPr="00271871">
        <w:rPr>
          <w:rFonts w:ascii="Times New Roman" w:hAnsi="Times New Roman"/>
          <w:sz w:val="24"/>
        </w:rPr>
        <w:instrText>在</w:instrText>
      </w:r>
      <w:r w:rsidR="002E1D0B" w:rsidRPr="00271871">
        <w:rPr>
          <w:rFonts w:ascii="Times New Roman" w:hAnsi="Times New Roman"/>
          <w:sz w:val="24"/>
        </w:rPr>
        <w:instrText>SRES-B2</w:instrText>
      </w:r>
      <w:r w:rsidR="002E1D0B" w:rsidRPr="00271871">
        <w:rPr>
          <w:rFonts w:ascii="Times New Roman" w:hAnsi="Times New Roman"/>
          <w:sz w:val="24"/>
        </w:rPr>
        <w:instrText>排放方案下</w:instrText>
      </w:r>
      <w:r w:rsidR="002E1D0B" w:rsidRPr="00271871">
        <w:rPr>
          <w:rFonts w:ascii="Times New Roman" w:hAnsi="Times New Roman"/>
          <w:sz w:val="24"/>
        </w:rPr>
        <w:instrText>,2020</w:instrText>
      </w:r>
      <w:r w:rsidR="002E1D0B" w:rsidRPr="00271871">
        <w:rPr>
          <w:rFonts w:ascii="Times New Roman" w:hAnsi="Times New Roman"/>
          <w:sz w:val="24"/>
        </w:rPr>
        <w:instrText>年兴安落叶松适宜分布面积将减少</w:instrText>
      </w:r>
      <w:r w:rsidR="002E1D0B" w:rsidRPr="00271871">
        <w:rPr>
          <w:rFonts w:ascii="Times New Roman" w:hAnsi="Times New Roman"/>
          <w:sz w:val="24"/>
        </w:rPr>
        <w:instrText>66·4%,2050</w:instrText>
      </w:r>
      <w:r w:rsidR="002E1D0B" w:rsidRPr="00271871">
        <w:rPr>
          <w:rFonts w:ascii="Times New Roman" w:hAnsi="Times New Roman"/>
          <w:sz w:val="24"/>
        </w:rPr>
        <w:instrText>年将减少</w:instrText>
      </w:r>
      <w:r w:rsidR="002E1D0B" w:rsidRPr="00271871">
        <w:rPr>
          <w:rFonts w:ascii="Times New Roman" w:hAnsi="Times New Roman"/>
          <w:sz w:val="24"/>
        </w:rPr>
        <w:instrText>97·9%.</w:instrText>
      </w:r>
      <w:r w:rsidR="002E1D0B" w:rsidRPr="00271871">
        <w:rPr>
          <w:rFonts w:ascii="Times New Roman" w:hAnsi="Times New Roman"/>
          <w:sz w:val="24"/>
        </w:rPr>
        <w:instrText>两种排放方案下</w:instrText>
      </w:r>
      <w:r w:rsidR="002E1D0B" w:rsidRPr="00271871">
        <w:rPr>
          <w:rFonts w:ascii="Times New Roman" w:hAnsi="Times New Roman"/>
          <w:sz w:val="24"/>
        </w:rPr>
        <w:instrText>,</w:instrText>
      </w:r>
      <w:r w:rsidR="002E1D0B" w:rsidRPr="00271871">
        <w:rPr>
          <w:rFonts w:ascii="Times New Roman" w:hAnsi="Times New Roman"/>
          <w:sz w:val="24"/>
        </w:rPr>
        <w:instrText>到</w:instrText>
      </w:r>
      <w:r w:rsidR="002E1D0B" w:rsidRPr="00271871">
        <w:rPr>
          <w:rFonts w:ascii="Times New Roman" w:hAnsi="Times New Roman"/>
          <w:sz w:val="24"/>
        </w:rPr>
        <w:instrText>2100</w:instrText>
      </w:r>
      <w:r w:rsidR="002E1D0B" w:rsidRPr="00271871">
        <w:rPr>
          <w:rFonts w:ascii="Times New Roman" w:hAnsi="Times New Roman"/>
          <w:sz w:val="24"/>
        </w:rPr>
        <w:instrText>年</w:instrText>
      </w:r>
      <w:r w:rsidR="002E1D0B" w:rsidRPr="00271871">
        <w:rPr>
          <w:rFonts w:ascii="Times New Roman" w:hAnsi="Times New Roman"/>
          <w:sz w:val="24"/>
        </w:rPr>
        <w:instrText>,</w:instrText>
      </w:r>
      <w:r w:rsidR="002E1D0B" w:rsidRPr="00271871">
        <w:rPr>
          <w:rFonts w:ascii="Times New Roman" w:hAnsi="Times New Roman"/>
          <w:sz w:val="24"/>
        </w:rPr>
        <w:instrText>兴安落叶松适宜分布区将从我国完全消失</w:instrText>
      </w:r>
      <w:r w:rsidR="002E1D0B" w:rsidRPr="00271871">
        <w:rPr>
          <w:rFonts w:ascii="Times New Roman" w:hAnsi="Times New Roman"/>
          <w:sz w:val="24"/>
        </w:rPr>
        <w:instrText xml:space="preserve">.","archive_location":"Cnki","call-number":"21-1253/Q","container-title":"The journal of applied ecology","issue":"12","note":"ISBN: 1001-9332","page":"2255-2260","title":"Responses of Larix gmelinii geographical distribution to future climate change: A simulation study","author":[{"family":"Li","given":"Feng"},{"family":"Zhou","given":"Guangsheng"},{"family":"Cao","given":"MingChang"}],"issued":{"date-parts":[["2006"]]}},"suppress-author":true}],"schema":"https://github.com/citation-style-language/schema/raw/master/csl-citation.json"} </w:instrText>
      </w:r>
      <w:r w:rsidR="002E1D0B" w:rsidRPr="00271871">
        <w:rPr>
          <w:rFonts w:ascii="Times New Roman" w:hAnsi="Times New Roman"/>
          <w:sz w:val="24"/>
        </w:rPr>
        <w:fldChar w:fldCharType="separate"/>
      </w:r>
      <w:r w:rsidR="002E1D0B" w:rsidRPr="00271871">
        <w:rPr>
          <w:rFonts w:ascii="Times New Roman" w:hAnsi="Times New Roman"/>
          <w:sz w:val="24"/>
        </w:rPr>
        <w:t>(2006)</w:t>
      </w:r>
      <w:r w:rsidR="002E1D0B" w:rsidRPr="00271871">
        <w:rPr>
          <w:rFonts w:ascii="Times New Roman" w:hAnsi="Times New Roman"/>
          <w:sz w:val="24"/>
        </w:rPr>
        <w:fldChar w:fldCharType="end"/>
      </w:r>
      <w:r w:rsidR="001133A1" w:rsidRPr="00271871">
        <w:rPr>
          <w:rFonts w:ascii="Times New Roman" w:hAnsi="Times New Roman"/>
          <w:sz w:val="24"/>
        </w:rPr>
        <w:t xml:space="preserve"> </w:t>
      </w:r>
      <w:r w:rsidRPr="00271871">
        <w:rPr>
          <w:rFonts w:ascii="Times New Roman" w:hAnsi="Times New Roman"/>
          <w:sz w:val="24"/>
        </w:rPr>
        <w:t xml:space="preserve">proved that the geographical distribution of </w:t>
      </w:r>
      <w:r w:rsidRPr="00271871">
        <w:rPr>
          <w:rFonts w:ascii="Times New Roman" w:eastAsia="黑体" w:hAnsi="Times New Roman"/>
          <w:i/>
          <w:iCs/>
          <w:kern w:val="0"/>
          <w:sz w:val="24"/>
        </w:rPr>
        <w:t>L</w:t>
      </w:r>
      <w:r w:rsidR="001133A1"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Pr="00271871">
        <w:rPr>
          <w:rFonts w:ascii="Times New Roman" w:eastAsia="黑体" w:hAnsi="Times New Roman"/>
          <w:b/>
          <w:iCs/>
          <w:kern w:val="0"/>
          <w:sz w:val="24"/>
        </w:rPr>
        <w:t xml:space="preserve"> </w:t>
      </w:r>
      <w:r w:rsidRPr="00271871">
        <w:rPr>
          <w:rFonts w:ascii="Times New Roman" w:hAnsi="Times New Roman"/>
          <w:sz w:val="24"/>
        </w:rPr>
        <w:t xml:space="preserve">forests is </w:t>
      </w:r>
      <w:r w:rsidR="00E518F7">
        <w:rPr>
          <w:rFonts w:ascii="Times New Roman" w:hAnsi="Times New Roman"/>
          <w:sz w:val="24"/>
        </w:rPr>
        <w:t>decreasing</w:t>
      </w:r>
      <w:r w:rsidRPr="00271871">
        <w:rPr>
          <w:rFonts w:ascii="Times New Roman" w:hAnsi="Times New Roman"/>
          <w:sz w:val="24"/>
        </w:rPr>
        <w:t xml:space="preserve"> and may even move north</w:t>
      </w:r>
      <w:r w:rsidR="00E518F7">
        <w:rPr>
          <w:rFonts w:ascii="Times New Roman" w:hAnsi="Times New Roman"/>
          <w:sz w:val="24"/>
        </w:rPr>
        <w:t>ward</w:t>
      </w:r>
      <w:r w:rsidRPr="00271871">
        <w:rPr>
          <w:rFonts w:ascii="Times New Roman" w:hAnsi="Times New Roman"/>
          <w:sz w:val="24"/>
        </w:rPr>
        <w:t xml:space="preserve"> from China. Yang </w:t>
      </w:r>
      <w:r w:rsidR="001133A1" w:rsidRPr="00271871">
        <w:rPr>
          <w:rFonts w:ascii="Times New Roman" w:hAnsi="Times New Roman"/>
          <w:sz w:val="24"/>
        </w:rPr>
        <w:t xml:space="preserve">et al. </w:t>
      </w:r>
      <w:r w:rsidR="00527389" w:rsidRPr="00271871">
        <w:rPr>
          <w:rFonts w:ascii="Times New Roman" w:hAnsi="Times New Roman"/>
          <w:sz w:val="24"/>
        </w:rPr>
        <w:fldChar w:fldCharType="begin"/>
      </w:r>
      <w:r w:rsidR="00167FFB" w:rsidRPr="00271871">
        <w:rPr>
          <w:rFonts w:ascii="Times New Roman" w:hAnsi="Times New Roman"/>
          <w:sz w:val="24"/>
        </w:rPr>
        <w:instrText xml:space="preserve"> ADDIN ZOTERO_ITEM CSL_CITATION {"citationID":"7c7Gz1lE","properties":{"formattedCitation":"(2014)","plainCitation":"(2014)","noteIndex":0},"citationItems":[{"id":47,"uris":["http://zotero.org/users/8620574/items/NUWN8T2T"],"uri":["http://zotero.org/users/8620574/items/NUWN8T2T"],"itemData":{"id":47,"type":"article-journal","abstract":"</w:instrText>
      </w:r>
      <w:r w:rsidR="00167FFB" w:rsidRPr="00271871">
        <w:rPr>
          <w:rFonts w:ascii="Times New Roman" w:hAnsi="Times New Roman"/>
          <w:sz w:val="24"/>
        </w:rPr>
        <w:instrText>准确评估兴安落叶松林潜在分布及其气候适宜性对科学指导森林经营和管理具有重要的现实意义。基于可能影响兴安落叶松林地理分布的</w:instrText>
      </w:r>
      <w:r w:rsidR="00167FFB" w:rsidRPr="00271871">
        <w:rPr>
          <w:rFonts w:ascii="Times New Roman" w:hAnsi="Times New Roman"/>
          <w:sz w:val="24"/>
        </w:rPr>
        <w:instrText>8</w:instrText>
      </w:r>
      <w:r w:rsidR="00167FFB" w:rsidRPr="00271871">
        <w:rPr>
          <w:rFonts w:ascii="Times New Roman" w:hAnsi="Times New Roman"/>
          <w:sz w:val="24"/>
        </w:rPr>
        <w:instrText>个气候变量</w:instrText>
      </w:r>
      <w:r w:rsidR="00167FFB" w:rsidRPr="00271871">
        <w:rPr>
          <w:rFonts w:ascii="Times New Roman" w:hAnsi="Times New Roman"/>
          <w:sz w:val="24"/>
        </w:rPr>
        <w:instrText>:</w:instrText>
      </w:r>
      <w:r w:rsidR="00167FFB" w:rsidRPr="00271871">
        <w:rPr>
          <w:rFonts w:ascii="Times New Roman" w:hAnsi="Times New Roman"/>
          <w:sz w:val="24"/>
        </w:rPr>
        <w:instrText>最冷月平均温度</w:instrText>
      </w:r>
      <w:r w:rsidR="00167FFB" w:rsidRPr="00271871">
        <w:rPr>
          <w:rFonts w:ascii="Times New Roman" w:hAnsi="Times New Roman"/>
          <w:sz w:val="24"/>
        </w:rPr>
        <w:instrText>(Tc)</w:instrText>
      </w:r>
      <w:r w:rsidR="00167FFB" w:rsidRPr="00271871">
        <w:rPr>
          <w:rFonts w:ascii="Times New Roman" w:hAnsi="Times New Roman"/>
          <w:sz w:val="24"/>
        </w:rPr>
        <w:instrText>、最暖月平均温度</w:instrText>
      </w:r>
      <w:r w:rsidR="00167FFB" w:rsidRPr="00271871">
        <w:rPr>
          <w:rFonts w:ascii="Times New Roman" w:hAnsi="Times New Roman"/>
          <w:sz w:val="24"/>
        </w:rPr>
        <w:instrText>(Tw)</w:instrText>
      </w:r>
      <w:r w:rsidR="00167FFB" w:rsidRPr="00271871">
        <w:rPr>
          <w:rFonts w:ascii="Times New Roman" w:hAnsi="Times New Roman"/>
          <w:sz w:val="24"/>
        </w:rPr>
        <w:instrText>、气温年较差</w:instrText>
      </w:r>
      <w:r w:rsidR="00167FFB" w:rsidRPr="00271871">
        <w:rPr>
          <w:rFonts w:ascii="Times New Roman" w:hAnsi="Times New Roman"/>
          <w:sz w:val="24"/>
        </w:rPr>
        <w:instrText>(DTY)</w:instrText>
      </w:r>
      <w:r w:rsidR="00167FFB" w:rsidRPr="00271871">
        <w:rPr>
          <w:rFonts w:ascii="Times New Roman" w:hAnsi="Times New Roman"/>
          <w:sz w:val="24"/>
        </w:rPr>
        <w:instrText>、</w:instrText>
      </w:r>
      <w:r w:rsidR="00167FFB" w:rsidRPr="00271871">
        <w:rPr>
          <w:rFonts w:ascii="Times New Roman" w:hAnsi="Times New Roman"/>
          <w:sz w:val="24"/>
        </w:rPr>
        <w:instrText>≥5℃</w:instrText>
      </w:r>
      <w:r w:rsidR="00167FFB" w:rsidRPr="00271871">
        <w:rPr>
          <w:rFonts w:ascii="Times New Roman" w:hAnsi="Times New Roman"/>
          <w:sz w:val="24"/>
        </w:rPr>
        <w:instrText>积温</w:instrText>
      </w:r>
      <w:r w:rsidR="00167FFB" w:rsidRPr="00271871">
        <w:rPr>
          <w:rFonts w:ascii="Times New Roman" w:hAnsi="Times New Roman"/>
          <w:sz w:val="24"/>
        </w:rPr>
        <w:instrText>(GDD5)</w:instrText>
      </w:r>
      <w:r w:rsidR="00167FFB" w:rsidRPr="00271871">
        <w:rPr>
          <w:rFonts w:ascii="Times New Roman" w:hAnsi="Times New Roman"/>
          <w:sz w:val="24"/>
        </w:rPr>
        <w:instrText>、年均降水量</w:instrText>
      </w:r>
      <w:r w:rsidR="00167FFB" w:rsidRPr="00271871">
        <w:rPr>
          <w:rFonts w:ascii="Times New Roman" w:hAnsi="Times New Roman"/>
          <w:sz w:val="24"/>
        </w:rPr>
        <w:instrText>(P)</w:instrText>
      </w:r>
      <w:r w:rsidR="00167FFB" w:rsidRPr="00271871">
        <w:rPr>
          <w:rFonts w:ascii="Times New Roman" w:hAnsi="Times New Roman"/>
          <w:sz w:val="24"/>
        </w:rPr>
        <w:instrText>、秋冬季平均降水量</w:instrText>
      </w:r>
      <w:r w:rsidR="00167FFB" w:rsidRPr="00271871">
        <w:rPr>
          <w:rFonts w:ascii="Times New Roman" w:hAnsi="Times New Roman"/>
          <w:sz w:val="24"/>
        </w:rPr>
        <w:instrText>(Pa&amp;w)</w:instrText>
      </w:r>
      <w:r w:rsidR="00167FFB" w:rsidRPr="00271871">
        <w:rPr>
          <w:rFonts w:ascii="Times New Roman" w:hAnsi="Times New Roman"/>
          <w:sz w:val="24"/>
        </w:rPr>
        <w:instrText>、湿润指数</w:instrText>
      </w:r>
      <w:r w:rsidR="00167FFB" w:rsidRPr="00271871">
        <w:rPr>
          <w:rFonts w:ascii="Times New Roman" w:hAnsi="Times New Roman"/>
          <w:sz w:val="24"/>
        </w:rPr>
        <w:instrText>(MI)</w:instrText>
      </w:r>
      <w:r w:rsidR="00167FFB" w:rsidRPr="00271871">
        <w:rPr>
          <w:rFonts w:ascii="Times New Roman" w:hAnsi="Times New Roman"/>
          <w:sz w:val="24"/>
        </w:rPr>
        <w:instrText>和年辐射量</w:instrText>
      </w:r>
      <w:r w:rsidR="00167FFB" w:rsidRPr="00271871">
        <w:rPr>
          <w:rFonts w:ascii="Times New Roman" w:hAnsi="Times New Roman"/>
          <w:sz w:val="24"/>
        </w:rPr>
        <w:instrText>(RAD),</w:instrText>
      </w:r>
      <w:r w:rsidR="00167FFB" w:rsidRPr="00271871">
        <w:rPr>
          <w:rFonts w:ascii="Times New Roman" w:hAnsi="Times New Roman"/>
          <w:sz w:val="24"/>
        </w:rPr>
        <w:instrText>利用最大熵模型确定了影响中国兴安落叶松林地理分布的主导气候因子</w:instrText>
      </w:r>
      <w:r w:rsidR="00167FFB" w:rsidRPr="00271871">
        <w:rPr>
          <w:rFonts w:ascii="Times New Roman" w:hAnsi="Times New Roman"/>
          <w:sz w:val="24"/>
        </w:rPr>
        <w:instrText>,</w:instrText>
      </w:r>
      <w:r w:rsidR="00167FFB" w:rsidRPr="00271871">
        <w:rPr>
          <w:rFonts w:ascii="Times New Roman" w:hAnsi="Times New Roman"/>
          <w:sz w:val="24"/>
        </w:rPr>
        <w:instrText>并构建了兴安落叶松林地理分布与气候的关系模型。结果表明</w:instrText>
      </w:r>
      <w:r w:rsidR="00167FFB" w:rsidRPr="00271871">
        <w:rPr>
          <w:rFonts w:ascii="Times New Roman" w:hAnsi="Times New Roman"/>
          <w:sz w:val="24"/>
        </w:rPr>
        <w:instrText>:</w:instrText>
      </w:r>
      <w:r w:rsidR="00167FFB" w:rsidRPr="00271871">
        <w:rPr>
          <w:rFonts w:ascii="Times New Roman" w:hAnsi="Times New Roman"/>
          <w:sz w:val="24"/>
        </w:rPr>
        <w:instrText>影响中国兴安落叶松林地理分布的主导气候因子是</w:instrText>
      </w:r>
      <w:r w:rsidR="00167FFB" w:rsidRPr="00271871">
        <w:rPr>
          <w:rFonts w:ascii="Times New Roman" w:hAnsi="Times New Roman"/>
          <w:sz w:val="24"/>
        </w:rPr>
        <w:instrText>Tc</w:instrText>
      </w:r>
      <w:r w:rsidR="00167FFB" w:rsidRPr="00271871">
        <w:rPr>
          <w:rFonts w:ascii="Times New Roman" w:hAnsi="Times New Roman"/>
          <w:sz w:val="24"/>
        </w:rPr>
        <w:instrText>、</w:instrText>
      </w:r>
      <w:r w:rsidR="00167FFB" w:rsidRPr="00271871">
        <w:rPr>
          <w:rFonts w:ascii="Times New Roman" w:hAnsi="Times New Roman"/>
          <w:sz w:val="24"/>
        </w:rPr>
        <w:instrText>DTY</w:instrText>
      </w:r>
      <w:r w:rsidR="00167FFB" w:rsidRPr="00271871">
        <w:rPr>
          <w:rFonts w:ascii="Times New Roman" w:hAnsi="Times New Roman"/>
          <w:sz w:val="24"/>
        </w:rPr>
        <w:instrText>、</w:instrText>
      </w:r>
      <w:r w:rsidR="00167FFB" w:rsidRPr="00271871">
        <w:rPr>
          <w:rFonts w:ascii="Times New Roman" w:hAnsi="Times New Roman"/>
          <w:sz w:val="24"/>
        </w:rPr>
        <w:instrText>RAD</w:instrText>
      </w:r>
      <w:r w:rsidR="00167FFB" w:rsidRPr="00271871">
        <w:rPr>
          <w:rFonts w:ascii="Times New Roman" w:hAnsi="Times New Roman"/>
          <w:sz w:val="24"/>
        </w:rPr>
        <w:instrText>和</w:instrText>
      </w:r>
      <w:r w:rsidR="00167FFB" w:rsidRPr="00271871">
        <w:rPr>
          <w:rFonts w:ascii="Times New Roman" w:hAnsi="Times New Roman"/>
          <w:sz w:val="24"/>
        </w:rPr>
        <w:instrText>GDD5,</w:instrText>
      </w:r>
      <w:r w:rsidR="00167FFB" w:rsidRPr="00271871">
        <w:rPr>
          <w:rFonts w:ascii="Times New Roman" w:hAnsi="Times New Roman"/>
          <w:sz w:val="24"/>
        </w:rPr>
        <w:instrText>累积贡献率达</w:instrText>
      </w:r>
      <w:r w:rsidR="00167FFB" w:rsidRPr="00271871">
        <w:rPr>
          <w:rFonts w:ascii="Times New Roman" w:hAnsi="Times New Roman"/>
          <w:sz w:val="24"/>
        </w:rPr>
        <w:instrText>87.8%,</w:instrText>
      </w:r>
      <w:r w:rsidR="00167FFB" w:rsidRPr="00271871">
        <w:rPr>
          <w:rFonts w:ascii="Times New Roman" w:hAnsi="Times New Roman"/>
          <w:sz w:val="24"/>
        </w:rPr>
        <w:instrText>表明热量</w:instrText>
      </w:r>
      <w:r w:rsidR="00167FFB" w:rsidRPr="00271871">
        <w:rPr>
          <w:rFonts w:ascii="Times New Roman" w:hAnsi="Times New Roman"/>
          <w:sz w:val="24"/>
        </w:rPr>
        <w:instrText>(</w:instrText>
      </w:r>
      <w:r w:rsidR="00167FFB" w:rsidRPr="00271871">
        <w:rPr>
          <w:rFonts w:ascii="Times New Roman" w:hAnsi="Times New Roman"/>
          <w:sz w:val="24"/>
        </w:rPr>
        <w:instrText>温度与辐射</w:instrText>
      </w:r>
      <w:r w:rsidR="00167FFB" w:rsidRPr="00271871">
        <w:rPr>
          <w:rFonts w:ascii="Times New Roman" w:hAnsi="Times New Roman"/>
          <w:sz w:val="24"/>
        </w:rPr>
        <w:instrText>)</w:instrText>
      </w:r>
      <w:r w:rsidR="00167FFB" w:rsidRPr="00271871">
        <w:rPr>
          <w:rFonts w:ascii="Times New Roman" w:hAnsi="Times New Roman"/>
          <w:sz w:val="24"/>
        </w:rPr>
        <w:instrText>是兴安落叶松林存在与否的决定因素</w:instrText>
      </w:r>
      <w:r w:rsidR="00167FFB" w:rsidRPr="00271871">
        <w:rPr>
          <w:rFonts w:ascii="Times New Roman" w:hAnsi="Times New Roman"/>
          <w:sz w:val="24"/>
        </w:rPr>
        <w:instrText>,</w:instrText>
      </w:r>
      <w:r w:rsidR="00167FFB" w:rsidRPr="00271871">
        <w:rPr>
          <w:rFonts w:ascii="Times New Roman" w:hAnsi="Times New Roman"/>
          <w:sz w:val="24"/>
        </w:rPr>
        <w:instrText>而水分限制作用相当有限。中国兴安落叶松林主要分布在中、低气候适宜区域</w:instrText>
      </w:r>
      <w:r w:rsidR="00167FFB" w:rsidRPr="00271871">
        <w:rPr>
          <w:rFonts w:ascii="Times New Roman" w:hAnsi="Times New Roman"/>
          <w:sz w:val="24"/>
        </w:rPr>
        <w:instrText>,</w:instrText>
      </w:r>
      <w:r w:rsidR="00167FFB" w:rsidRPr="00271871">
        <w:rPr>
          <w:rFonts w:ascii="Times New Roman" w:hAnsi="Times New Roman"/>
          <w:sz w:val="24"/>
        </w:rPr>
        <w:instrText>其气候特征为</w:instrText>
      </w:r>
      <w:r w:rsidR="00167FFB" w:rsidRPr="00271871">
        <w:rPr>
          <w:rFonts w:ascii="Times New Roman" w:hAnsi="Times New Roman"/>
          <w:sz w:val="24"/>
        </w:rPr>
        <w:instrText>:-28.8℃≤Tc≤-19.5℃;39.0℃≤DTY≤46.2℃;2871.7 MJ·m-2≤RAD≤3519.8 MJ·m-2;1000.0℃·d≤GDD5≤2100.0℃·d</w:instrText>
      </w:r>
      <w:r w:rsidR="00167FFB" w:rsidRPr="00271871">
        <w:rPr>
          <w:rFonts w:ascii="Times New Roman" w:hAnsi="Times New Roman"/>
          <w:sz w:val="24"/>
        </w:rPr>
        <w:instrText>。</w:instrText>
      </w:r>
      <w:r w:rsidR="00167FFB" w:rsidRPr="00271871">
        <w:rPr>
          <w:rFonts w:ascii="Times New Roman" w:hAnsi="Times New Roman"/>
          <w:sz w:val="24"/>
        </w:rPr>
        <w:instrText xml:space="preserve">","archive_location":"Cnki","call-number":"21-1148/Q","container-title":"Journal of Ecology","issue":"06","note":"ISBN: 1000-4890","page":"1429-1436","title":"Geographic distribution of Larix gmelinii natural forest in China and its climatic suitability","volume":"33","author":[{"family":"Yang","given":"ZhiXiang"},{"family":"Zhou","given":"GuangSheng"},{"family":"Yin","given":"XiaoJie"},{"family":"Jia","given":"BingRui"}],"issued":{"date-parts":[["2014"]]}},"suppress-author":true}],"schema":"https://github.com/citation-style-language/schema/raw/master/csl-citation.json"} </w:instrText>
      </w:r>
      <w:r w:rsidR="00527389" w:rsidRPr="00271871">
        <w:rPr>
          <w:rFonts w:ascii="Times New Roman" w:hAnsi="Times New Roman"/>
          <w:sz w:val="24"/>
        </w:rPr>
        <w:fldChar w:fldCharType="separate"/>
      </w:r>
      <w:r w:rsidR="00167FFB" w:rsidRPr="00271871">
        <w:rPr>
          <w:rFonts w:ascii="Times New Roman" w:hAnsi="Times New Roman"/>
          <w:sz w:val="24"/>
        </w:rPr>
        <w:t>(2014)</w:t>
      </w:r>
      <w:r w:rsidR="00527389" w:rsidRPr="00271871">
        <w:rPr>
          <w:rFonts w:ascii="Times New Roman" w:hAnsi="Times New Roman"/>
          <w:sz w:val="24"/>
        </w:rPr>
        <w:fldChar w:fldCharType="end"/>
      </w:r>
      <w:r w:rsidR="00811DDC" w:rsidRPr="00271871">
        <w:rPr>
          <w:rFonts w:ascii="Times New Roman" w:hAnsi="Times New Roman"/>
          <w:sz w:val="24"/>
        </w:rPr>
        <w:t xml:space="preserve"> </w:t>
      </w:r>
      <w:r w:rsidRPr="00271871">
        <w:rPr>
          <w:rFonts w:ascii="Times New Roman" w:hAnsi="Times New Roman"/>
          <w:sz w:val="24"/>
        </w:rPr>
        <w:t>indicated</w:t>
      </w:r>
      <w:r w:rsidR="00E518F7">
        <w:rPr>
          <w:rFonts w:ascii="Times New Roman" w:hAnsi="Times New Roman"/>
          <w:sz w:val="24"/>
        </w:rPr>
        <w:t xml:space="preserve"> that</w:t>
      </w:r>
      <w:r w:rsidRPr="00271871">
        <w:rPr>
          <w:rFonts w:ascii="Times New Roman" w:hAnsi="Times New Roman"/>
          <w:sz w:val="24"/>
        </w:rPr>
        <w:t xml:space="preserve"> suitable </w:t>
      </w:r>
      <w:r w:rsidR="00804FB1">
        <w:rPr>
          <w:rFonts w:ascii="Times New Roman" w:hAnsi="Times New Roman"/>
          <w:sz w:val="24"/>
        </w:rPr>
        <w:t xml:space="preserve">high-altitude </w:t>
      </w:r>
      <w:r w:rsidRPr="00271871">
        <w:rPr>
          <w:rFonts w:ascii="Times New Roman" w:hAnsi="Times New Roman"/>
          <w:sz w:val="24"/>
        </w:rPr>
        <w:t>area</w:t>
      </w:r>
      <w:r w:rsidR="001133A1" w:rsidRPr="00271871">
        <w:rPr>
          <w:rFonts w:ascii="Times New Roman" w:hAnsi="Times New Roman"/>
          <w:sz w:val="24"/>
        </w:rPr>
        <w:t>s</w:t>
      </w:r>
      <w:r w:rsidRPr="00271871">
        <w:rPr>
          <w:rFonts w:ascii="Times New Roman" w:hAnsi="Times New Roman"/>
          <w:sz w:val="24"/>
        </w:rPr>
        <w:t xml:space="preserve"> for larch forest</w:t>
      </w:r>
      <w:r w:rsidR="0005755A" w:rsidRPr="00271871">
        <w:rPr>
          <w:rFonts w:ascii="Times New Roman" w:hAnsi="Times New Roman"/>
          <w:sz w:val="24"/>
        </w:rPr>
        <w:t>s are not available</w:t>
      </w:r>
      <w:r w:rsidRPr="00271871">
        <w:rPr>
          <w:rFonts w:ascii="Times New Roman" w:hAnsi="Times New Roman"/>
          <w:sz w:val="24"/>
        </w:rPr>
        <w:t xml:space="preserve"> in China. </w:t>
      </w:r>
      <w:r w:rsidR="001133A1" w:rsidRPr="00271871">
        <w:rPr>
          <w:rFonts w:ascii="Times New Roman" w:hAnsi="Times New Roman"/>
          <w:sz w:val="24"/>
        </w:rPr>
        <w:t xml:space="preserve">Therefore, </w:t>
      </w:r>
      <w:r w:rsidR="00155FBD">
        <w:rPr>
          <w:rFonts w:ascii="Times New Roman" w:hAnsi="Times New Roman"/>
          <w:sz w:val="24"/>
        </w:rPr>
        <w:t xml:space="preserve">conserving the existing habitats and maintaining the </w:t>
      </w:r>
      <w:r w:rsidR="00B358A8" w:rsidRPr="00271871">
        <w:rPr>
          <w:rFonts w:ascii="Times New Roman" w:hAnsi="Times New Roman"/>
          <w:sz w:val="24"/>
        </w:rPr>
        <w:t>general living conditions</w:t>
      </w:r>
      <w:r w:rsidR="00155FBD">
        <w:rPr>
          <w:rFonts w:ascii="Times New Roman" w:hAnsi="Times New Roman"/>
          <w:sz w:val="24"/>
        </w:rPr>
        <w:t xml:space="preserve"> of this species is necessary</w:t>
      </w:r>
      <w:r w:rsidR="00B358A8" w:rsidRPr="00271871">
        <w:rPr>
          <w:rFonts w:ascii="Times New Roman" w:hAnsi="Times New Roman"/>
          <w:sz w:val="24"/>
        </w:rPr>
        <w:t xml:space="preserve">, as </w:t>
      </w:r>
      <w:r w:rsidR="00155FBD">
        <w:rPr>
          <w:rFonts w:ascii="Times New Roman" w:hAnsi="Times New Roman"/>
          <w:sz w:val="24"/>
        </w:rPr>
        <w:t>larch habitats</w:t>
      </w:r>
      <w:r w:rsidR="00155FBD" w:rsidRPr="00271871">
        <w:rPr>
          <w:rFonts w:ascii="Times New Roman" w:hAnsi="Times New Roman"/>
          <w:sz w:val="24"/>
        </w:rPr>
        <w:t xml:space="preserve"> </w:t>
      </w:r>
      <w:r w:rsidR="00B358A8" w:rsidRPr="00271871">
        <w:rPr>
          <w:rFonts w:ascii="Times New Roman" w:hAnsi="Times New Roman"/>
          <w:sz w:val="24"/>
        </w:rPr>
        <w:t xml:space="preserve">support </w:t>
      </w:r>
      <w:r w:rsidR="0005755A" w:rsidRPr="00271871">
        <w:rPr>
          <w:rFonts w:ascii="Times New Roman" w:hAnsi="Times New Roman"/>
          <w:sz w:val="24"/>
        </w:rPr>
        <w:t xml:space="preserve">a wide range of organisms, including endemic species, </w:t>
      </w:r>
      <w:r w:rsidR="00B358A8" w:rsidRPr="00271871">
        <w:rPr>
          <w:rFonts w:ascii="Times New Roman" w:hAnsi="Times New Roman"/>
          <w:sz w:val="24"/>
        </w:rPr>
        <w:t xml:space="preserve">and </w:t>
      </w:r>
      <w:r w:rsidR="00155FBD">
        <w:rPr>
          <w:rFonts w:ascii="Times New Roman" w:hAnsi="Times New Roman"/>
          <w:sz w:val="24"/>
        </w:rPr>
        <w:t>any habitat change can</w:t>
      </w:r>
      <w:r w:rsidR="00B358A8" w:rsidRPr="00271871">
        <w:rPr>
          <w:rFonts w:ascii="Times New Roman" w:hAnsi="Times New Roman"/>
          <w:sz w:val="24"/>
        </w:rPr>
        <w:t xml:space="preserve"> </w:t>
      </w:r>
      <w:r w:rsidR="0005755A" w:rsidRPr="00271871">
        <w:rPr>
          <w:rFonts w:ascii="Times New Roman" w:hAnsi="Times New Roman"/>
          <w:sz w:val="24"/>
        </w:rPr>
        <w:t xml:space="preserve">affect their distribution </w:t>
      </w:r>
      <w:r w:rsidR="00B358A8"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{"citationID":"zDHjqWCA","properties":{"formattedCitation":"(Rivas et al., 2020)","plainCitation":"(Rivas et al., 2020)","noteIndex":0},"citationItems":[{"id":225,"uris":["http://zotero.org/users/8620574/items/3D63MSPI"],"uri":["http://zotero.org/users/8620574/items/3D63MSPI"],"itemData":{"id":225,"type":"article-journal","abstract":"Summary\n            \n              The Ecuadorian coast has two main types of forests, which are differentiated by their phenology: dry forests are deciduous and more humid forests are evergreen. Less of the dry forests on the Ecuadorian coast is protected (13% of its area) than the evergreen forests (28%), and the area devoted to the protection of dry forests (1069 km\n              2\n              ) is substantially less than the area devoted to the protection of evergreen forests (2800 km\n              2\n              ). Yet the conservation status of dry forests is more critical, with 83% of their area classified as having very low connectivity, 70% as being highly fragile and 86% as being highly threatened. In addition, the dry forests have fewer protected areas than the evergreen forests. It is therefore necessary to increase the protection of deciduous ecosystems as part of a comprehensive national strategy because they support high levels of biodiversity and many endemic species.","container-title":"Environmental Conservation","DOI":"10.1017/S0376892920000077","ISSN":"0376-8929, 1469-4387","issue":"2","language":"en","page":"79-83","source":"DOI.org (Crossref)","title":"Dry forest is more threatened but less protected than evergreen forest in Ecuador’s coastal region","volume":"47","author":[{"family":"Rivas","given":"Carlos A"},{"family":"Navarro-Cerillo","given":"Rafael M"},{"family":"Johnston","given":"Jon C"},{"family":"Guerrero-Casado","given":"José"}],"issued":{"date-parts":[["2020",6]]}}}],"schema":"https://github.com/citation-style-language/schema/raw/master/csl-citation.json"} </w:instrText>
      </w:r>
      <w:r w:rsidR="00B358A8" w:rsidRPr="00271871">
        <w:rPr>
          <w:rFonts w:ascii="Times New Roman" w:hAnsi="Times New Roman"/>
          <w:sz w:val="24"/>
        </w:rPr>
        <w:fldChar w:fldCharType="separate"/>
      </w:r>
      <w:r w:rsidR="00692A19" w:rsidRPr="00271871">
        <w:rPr>
          <w:rFonts w:ascii="Times New Roman" w:hAnsi="Times New Roman"/>
          <w:sz w:val="24"/>
        </w:rPr>
        <w:t>(Rivas et al., 2020)</w:t>
      </w:r>
      <w:r w:rsidR="00B358A8" w:rsidRPr="00271871">
        <w:rPr>
          <w:rFonts w:ascii="Times New Roman" w:hAnsi="Times New Roman"/>
          <w:sz w:val="24"/>
        </w:rPr>
        <w:fldChar w:fldCharType="end"/>
      </w:r>
      <w:r w:rsidR="00B358A8" w:rsidRPr="00271871">
        <w:rPr>
          <w:rFonts w:ascii="Times New Roman" w:hAnsi="Times New Roman"/>
          <w:sz w:val="24"/>
        </w:rPr>
        <w:t>.</w:t>
      </w:r>
    </w:p>
    <w:p w14:paraId="1936A9A2" w14:textId="54963FE8" w:rsidR="00286483" w:rsidRPr="00271871" w:rsidRDefault="00665E7B" w:rsidP="0005755A">
      <w:pPr>
        <w:tabs>
          <w:tab w:val="left" w:pos="312"/>
        </w:tabs>
        <w:autoSpaceDE w:val="0"/>
        <w:spacing w:line="480" w:lineRule="auto"/>
        <w:ind w:firstLineChars="200" w:firstLine="480"/>
        <w:rPr>
          <w:rFonts w:ascii="Times New Roman" w:hAnsi="Times New Roman"/>
          <w:sz w:val="24"/>
        </w:rPr>
      </w:pPr>
      <w:r w:rsidRPr="00271871">
        <w:rPr>
          <w:rFonts w:ascii="Times New Roman" w:hAnsi="Times New Roman"/>
          <w:sz w:val="24"/>
        </w:rPr>
        <w:t xml:space="preserve"> </w:t>
      </w:r>
      <w:r w:rsidR="00E01D1F" w:rsidRPr="00271871">
        <w:rPr>
          <w:rFonts w:ascii="Times New Roman" w:hAnsi="Times New Roman"/>
          <w:sz w:val="24"/>
        </w:rPr>
        <w:t xml:space="preserve">The Chinese vegetation classification system is separated into three levels: vegetation, alliance, and </w:t>
      </w:r>
      <w:r w:rsidR="00782751" w:rsidRPr="00271871">
        <w:rPr>
          <w:rFonts w:ascii="Times New Roman" w:hAnsi="Times New Roman"/>
          <w:sz w:val="24"/>
        </w:rPr>
        <w:t xml:space="preserve">association </w:t>
      </w:r>
      <w:r w:rsidR="00E01D1F" w:rsidRPr="00271871">
        <w:rPr>
          <w:rFonts w:ascii="Times New Roman" w:hAnsi="Times New Roman"/>
          <w:sz w:val="24"/>
        </w:rPr>
        <w:fldChar w:fldCharType="begin"/>
      </w:r>
      <w:r w:rsidR="0014686D" w:rsidRPr="00271871">
        <w:rPr>
          <w:rFonts w:ascii="Times New Roman" w:hAnsi="Times New Roman"/>
          <w:sz w:val="24"/>
        </w:rPr>
        <w:instrText xml:space="preserve"> ADDIN ZOTERO_ITEM CSL_CITATION {"citationID":"CnJ36k3a","properties":{"formattedCitation":"(Fang and Wang, 2020; Wang et al., 2020)","plainCitation":"(Fang and Wang, 2020; Wang et al., 2020)","noteIndex":0},"citationItems":[{"id":"oSdQ4NvU/eE1TboCO","uris":["http://zotero.org/users/8620574/items/T622IQTW"],"uri":["http://zotero.org/users/8620574/items/T622IQTW"],"itemData":{"id":81,"type":"article-journal","container-title":"Chinese Journal of Plant Ecology","issue":"2","note":"Accession Number: CSCD:6757807\nISBN: 1005-264X\n</w:instrText>
      </w:r>
      <w:r w:rsidR="0014686D" w:rsidRPr="00271871">
        <w:rPr>
          <w:rFonts w:ascii="Times New Roman" w:hAnsi="Times New Roman"/>
          <w:sz w:val="24"/>
        </w:rPr>
        <w:instrText>方精云</w:instrText>
      </w:r>
      <w:r w:rsidR="0014686D" w:rsidRPr="00271871">
        <w:rPr>
          <w:rFonts w:ascii="Times New Roman" w:hAnsi="Times New Roman"/>
          <w:sz w:val="24"/>
        </w:rPr>
        <w:instrText>","page":"93-95","title":"Vegegraphy of China:surveying and describing the country's vegetation","volume":"44","author":[{"family":"Fang","given":"Jingyun"},{"family":"Wang","given":"Guohong"}],"editor":[{"family":"</w:instrText>
      </w:r>
      <w:r w:rsidR="0014686D" w:rsidRPr="00271871">
        <w:rPr>
          <w:rFonts w:ascii="Times New Roman" w:hAnsi="Times New Roman"/>
          <w:sz w:val="24"/>
        </w:rPr>
        <w:instrText>王国宏</w:instrText>
      </w:r>
      <w:r w:rsidR="0014686D" w:rsidRPr="00271871">
        <w:rPr>
          <w:rFonts w:ascii="Times New Roman" w:hAnsi="Times New Roman"/>
          <w:sz w:val="24"/>
        </w:rPr>
        <w:instrText>","given":""}],"issued":{"date-parts":[["2020"]]}}},{"id":"oSdQ4NvU/lxCTZHrB","uris":["http://zotero.org/users/8620574/items/I7PSPKG8"],"uri":["http://zotero.org/users/8620574/items/I7PSPKG8"],"itemData":{"id":44,"type":"article-journal","container-title":"Chinese Journal of Plant Ecology","issue":"2","note":"Accession Number: CSCD:6757810\nISBN: 1005-264X\n</w:instrText>
      </w:r>
      <w:r w:rsidR="0014686D" w:rsidRPr="00271871">
        <w:rPr>
          <w:rFonts w:ascii="Times New Roman" w:hAnsi="Times New Roman"/>
          <w:sz w:val="24"/>
        </w:rPr>
        <w:instrText>王国宏</w:instrText>
      </w:r>
      <w:r w:rsidR="0014686D" w:rsidRPr="00271871">
        <w:rPr>
          <w:rFonts w:ascii="Times New Roman" w:hAnsi="Times New Roman"/>
          <w:sz w:val="24"/>
        </w:rPr>
        <w:instrText>","page":"128-154","title":"Contents and protocols for the classification and description of Vegetation Formations,Alliances and Associations of vegetation of China","volume":"44","author":[{"family":"Wang","given":"Guohong"},{"family":"Fang","given":"Jingyun"},{"family":"Guo","given":"Ke"},{"family":"Xie","given":"Zongqiang"},{"family":"Tang","given":"Zhiyao"},{"family":"Shen","given":"Zehao"},{"family":"Wang","given":"Renqing"},{"family":"Wang","given":"Xiangping"},{"family":"Wang","given":"Deli"},{"family":"Qiang","given":"Sheng"},{"family":"Yu","given":"Dan"},{"family":"Peng","given":"Shaolin"},{"family":"Da","given":"Liangjun"},{"family":"Liu","given":"Qing"},{"family":"Liang","given":"Cunzhu"}],"editor":[{"family":"</w:instrText>
      </w:r>
      <w:r w:rsidR="0014686D" w:rsidRPr="00271871">
        <w:rPr>
          <w:rFonts w:ascii="Times New Roman" w:hAnsi="Times New Roman"/>
          <w:sz w:val="24"/>
        </w:rPr>
        <w:instrText>方精云</w:instrText>
      </w:r>
      <w:r w:rsidR="0014686D" w:rsidRPr="00271871">
        <w:rPr>
          <w:rFonts w:ascii="Times New Roman" w:hAnsi="Times New Roman"/>
          <w:sz w:val="24"/>
        </w:rPr>
        <w:instrText>","given":""},{"family":"</w:instrText>
      </w:r>
      <w:r w:rsidR="0014686D" w:rsidRPr="00271871">
        <w:rPr>
          <w:rFonts w:ascii="Times New Roman" w:hAnsi="Times New Roman"/>
          <w:sz w:val="24"/>
        </w:rPr>
        <w:instrText>郭柯</w:instrText>
      </w:r>
      <w:r w:rsidR="0014686D" w:rsidRPr="00271871">
        <w:rPr>
          <w:rFonts w:ascii="Times New Roman" w:hAnsi="Times New Roman"/>
          <w:sz w:val="24"/>
        </w:rPr>
        <w:instrText>","given":""},{"family":"</w:instrText>
      </w:r>
      <w:r w:rsidR="0014686D" w:rsidRPr="00271871">
        <w:rPr>
          <w:rFonts w:ascii="Times New Roman" w:hAnsi="Times New Roman"/>
          <w:sz w:val="24"/>
        </w:rPr>
        <w:instrText>谢宗强</w:instrText>
      </w:r>
      <w:r w:rsidR="0014686D" w:rsidRPr="00271871">
        <w:rPr>
          <w:rFonts w:ascii="Times New Roman" w:hAnsi="Times New Roman"/>
          <w:sz w:val="24"/>
        </w:rPr>
        <w:instrText>","given":""},{"family":"</w:instrText>
      </w:r>
      <w:r w:rsidR="0014686D" w:rsidRPr="00271871">
        <w:rPr>
          <w:rFonts w:ascii="Times New Roman" w:hAnsi="Times New Roman"/>
          <w:sz w:val="24"/>
        </w:rPr>
        <w:instrText>唐志尧</w:instrText>
      </w:r>
      <w:r w:rsidR="0014686D" w:rsidRPr="00271871">
        <w:rPr>
          <w:rFonts w:ascii="Times New Roman" w:hAnsi="Times New Roman"/>
          <w:sz w:val="24"/>
        </w:rPr>
        <w:instrText>","given":""},{"family":"</w:instrText>
      </w:r>
      <w:r w:rsidR="0014686D" w:rsidRPr="00271871">
        <w:rPr>
          <w:rFonts w:ascii="Times New Roman" w:hAnsi="Times New Roman"/>
          <w:sz w:val="24"/>
        </w:rPr>
        <w:instrText>沈泽昊</w:instrText>
      </w:r>
      <w:r w:rsidR="0014686D" w:rsidRPr="00271871">
        <w:rPr>
          <w:rFonts w:ascii="Times New Roman" w:hAnsi="Times New Roman"/>
          <w:sz w:val="24"/>
        </w:rPr>
        <w:instrText>","given":""},{"family":"</w:instrText>
      </w:r>
      <w:r w:rsidR="0014686D" w:rsidRPr="00271871">
        <w:rPr>
          <w:rFonts w:ascii="Times New Roman" w:hAnsi="Times New Roman"/>
          <w:sz w:val="24"/>
        </w:rPr>
        <w:instrText>王仁卿</w:instrText>
      </w:r>
      <w:r w:rsidR="0014686D" w:rsidRPr="00271871">
        <w:rPr>
          <w:rFonts w:ascii="Times New Roman" w:hAnsi="Times New Roman"/>
          <w:sz w:val="24"/>
        </w:rPr>
        <w:instrText>","given":""},{"family":"</w:instrText>
      </w:r>
      <w:r w:rsidR="0014686D" w:rsidRPr="00271871">
        <w:rPr>
          <w:rFonts w:ascii="Times New Roman" w:hAnsi="Times New Roman"/>
          <w:sz w:val="24"/>
        </w:rPr>
        <w:instrText>王襄平</w:instrText>
      </w:r>
      <w:r w:rsidR="0014686D" w:rsidRPr="00271871">
        <w:rPr>
          <w:rFonts w:ascii="Times New Roman" w:hAnsi="Times New Roman"/>
          <w:sz w:val="24"/>
        </w:rPr>
        <w:instrText>","given":""},{"family":"</w:instrText>
      </w:r>
      <w:r w:rsidR="0014686D" w:rsidRPr="00271871">
        <w:rPr>
          <w:rFonts w:ascii="Times New Roman" w:hAnsi="Times New Roman"/>
          <w:sz w:val="24"/>
        </w:rPr>
        <w:instrText>王德利</w:instrText>
      </w:r>
      <w:r w:rsidR="0014686D" w:rsidRPr="00271871">
        <w:rPr>
          <w:rFonts w:ascii="Times New Roman" w:hAnsi="Times New Roman"/>
          <w:sz w:val="24"/>
        </w:rPr>
        <w:instrText>","given":""},{"family":"</w:instrText>
      </w:r>
      <w:r w:rsidR="0014686D" w:rsidRPr="00271871">
        <w:rPr>
          <w:rFonts w:ascii="Times New Roman" w:hAnsi="Times New Roman"/>
          <w:sz w:val="24"/>
        </w:rPr>
        <w:instrText>强胜</w:instrText>
      </w:r>
      <w:r w:rsidR="0014686D" w:rsidRPr="00271871">
        <w:rPr>
          <w:rFonts w:ascii="Times New Roman" w:hAnsi="Times New Roman"/>
          <w:sz w:val="24"/>
        </w:rPr>
        <w:instrText>","given":""},{"family":"</w:instrText>
      </w:r>
      <w:r w:rsidR="0014686D" w:rsidRPr="00271871">
        <w:rPr>
          <w:rFonts w:ascii="Times New Roman" w:hAnsi="Times New Roman"/>
          <w:sz w:val="24"/>
        </w:rPr>
        <w:instrText>于丹</w:instrText>
      </w:r>
      <w:r w:rsidR="0014686D" w:rsidRPr="00271871">
        <w:rPr>
          <w:rFonts w:ascii="Times New Roman" w:hAnsi="Times New Roman"/>
          <w:sz w:val="24"/>
        </w:rPr>
        <w:instrText>","given":""},{"family":"</w:instrText>
      </w:r>
      <w:r w:rsidR="0014686D" w:rsidRPr="00271871">
        <w:rPr>
          <w:rFonts w:ascii="Times New Roman" w:hAnsi="Times New Roman"/>
          <w:sz w:val="24"/>
        </w:rPr>
        <w:instrText>彭少麟</w:instrText>
      </w:r>
      <w:r w:rsidR="0014686D" w:rsidRPr="00271871">
        <w:rPr>
          <w:rFonts w:ascii="Times New Roman" w:hAnsi="Times New Roman"/>
          <w:sz w:val="24"/>
        </w:rPr>
        <w:instrText>","given":""},{"family":"</w:instrText>
      </w:r>
      <w:r w:rsidR="0014686D" w:rsidRPr="00271871">
        <w:rPr>
          <w:rFonts w:ascii="Times New Roman" w:hAnsi="Times New Roman"/>
          <w:sz w:val="24"/>
        </w:rPr>
        <w:instrText>达良俊</w:instrText>
      </w:r>
      <w:r w:rsidR="0014686D" w:rsidRPr="00271871">
        <w:rPr>
          <w:rFonts w:ascii="Times New Roman" w:hAnsi="Times New Roman"/>
          <w:sz w:val="24"/>
        </w:rPr>
        <w:instrText>","given":""},{"family":"</w:instrText>
      </w:r>
      <w:r w:rsidR="0014686D" w:rsidRPr="00271871">
        <w:rPr>
          <w:rFonts w:ascii="Times New Roman" w:hAnsi="Times New Roman"/>
          <w:sz w:val="24"/>
        </w:rPr>
        <w:instrText>刘庆</w:instrText>
      </w:r>
      <w:r w:rsidR="0014686D" w:rsidRPr="00271871">
        <w:rPr>
          <w:rFonts w:ascii="Times New Roman" w:hAnsi="Times New Roman"/>
          <w:sz w:val="24"/>
        </w:rPr>
        <w:instrText>","given":""},{"family":"</w:instrText>
      </w:r>
      <w:r w:rsidR="0014686D" w:rsidRPr="00271871">
        <w:rPr>
          <w:rFonts w:ascii="Times New Roman" w:hAnsi="Times New Roman"/>
          <w:sz w:val="24"/>
        </w:rPr>
        <w:instrText>梁存柱</w:instrText>
      </w:r>
      <w:r w:rsidR="0014686D" w:rsidRPr="00271871">
        <w:rPr>
          <w:rFonts w:ascii="Times New Roman" w:hAnsi="Times New Roman"/>
          <w:sz w:val="24"/>
        </w:rPr>
        <w:instrText xml:space="preserve">","given":""}],"issued":{"date-parts":[["2020"]]}}}],"schema":"https://github.com/citation-style-language/schema/raw/master/csl-citation.json"} </w:instrText>
      </w:r>
      <w:r w:rsidR="00E01D1F" w:rsidRPr="00271871">
        <w:rPr>
          <w:rFonts w:ascii="Times New Roman" w:hAnsi="Times New Roman"/>
          <w:sz w:val="24"/>
        </w:rPr>
        <w:fldChar w:fldCharType="separate"/>
      </w:r>
      <w:r w:rsidR="00692A19" w:rsidRPr="00271871">
        <w:rPr>
          <w:rFonts w:ascii="Times New Roman" w:hAnsi="Times New Roman"/>
          <w:sz w:val="24"/>
        </w:rPr>
        <w:t>(Fang and Wang, 2020; Wang et al., 2020)</w:t>
      </w:r>
      <w:r w:rsidR="00E01D1F" w:rsidRPr="00271871">
        <w:rPr>
          <w:rFonts w:ascii="Times New Roman" w:hAnsi="Times New Roman"/>
          <w:sz w:val="24"/>
        </w:rPr>
        <w:fldChar w:fldCharType="end"/>
      </w:r>
      <w:r w:rsidR="00E01D1F" w:rsidRPr="00271871">
        <w:rPr>
          <w:rFonts w:ascii="Times New Roman" w:hAnsi="Times New Roman"/>
          <w:sz w:val="24"/>
        </w:rPr>
        <w:t xml:space="preserve">. In other words, association is the basic unit of plant community classification </w:t>
      </w:r>
      <w:r w:rsidR="00E01D1F" w:rsidRPr="00271871">
        <w:rPr>
          <w:rFonts w:ascii="Times New Roman" w:hAnsi="Times New Roman"/>
          <w:sz w:val="24"/>
        </w:rPr>
        <w:fldChar w:fldCharType="begin"/>
      </w:r>
      <w:r w:rsidR="00422A77" w:rsidRPr="00271871">
        <w:rPr>
          <w:rFonts w:ascii="Times New Roman" w:hAnsi="Times New Roman"/>
          <w:sz w:val="24"/>
        </w:rPr>
        <w:instrText xml:space="preserve"> ADDIN ZOTERO_ITEM CSL_CITATION {"citationID":"pqPyrrHl","properties":{"formattedCitation":"(Jennings et al., 2009; Tansley, 1920)","plainCitation":"(Jennings et al., 2009; Tansley, 1920)","noteIndex":0},"citationItems":[{"id":251,"uris":["http://zotero.org/users/8620574/items/KSXFJWNY"],"uri":["http://zotero.org/users/8620574/items/KSXFJWNY"],"itemData":{"id":251,"type":"article-journal","container-title":"The Journal of Ecology","DOI":"10.2307/2255529","ISSN":"00220477","issue":"2","page":"118","source":"DOI.org (Crossref)","title":"The Classification of Vegetation and the Concept of Development","volume":"8","author":[{"family":"Tansley","given":"A. G."}],"issued":{"date-parts":[["1920",6]]}}},{"id":252,"uris":["http://zotero.org/users/8620574/items/5PWIHAUA"],"uri":["http://zotero.org/users/8620574/items/5PWIHAUA"],"itemData":{"id":252,"type":"article-journal","container-title":"Ecological Monographs","DOI":"10.1890/07-1804.1","ISSN":"0012-9615","issue":"2","journalAbbreviation":"Ecological Monographs","language":"en","page":"173-199","source":"DOI.org (Crossref)","title":"Standards for associations and alliances of the U.S. National Vegetation Classification","volume":"79","author":[{"family":"Jennings","given":"Michael D."},{"family":"Faber-Langendoen","given":"Don"},{"family":"Loucks","given":"Orie L."},{"family":"Peet","given":"Robert K."},{"family":"Roberts","given":"David"}],"issued":{"date-parts":[["2009",5]]}}}],"schema":"https://github.com/citation-style-language/schema/raw/master/csl-citation.json"} </w:instrText>
      </w:r>
      <w:r w:rsidR="00E01D1F" w:rsidRPr="00271871">
        <w:rPr>
          <w:rFonts w:ascii="Times New Roman" w:hAnsi="Times New Roman"/>
          <w:sz w:val="24"/>
        </w:rPr>
        <w:fldChar w:fldCharType="separate"/>
      </w:r>
      <w:r w:rsidR="00422A77" w:rsidRPr="00271871">
        <w:rPr>
          <w:rFonts w:ascii="Times New Roman" w:hAnsi="Times New Roman"/>
          <w:sz w:val="24"/>
        </w:rPr>
        <w:t>(Jennings et al., 2009; Tansley, 1920)</w:t>
      </w:r>
      <w:r w:rsidR="00E01D1F" w:rsidRPr="00271871">
        <w:rPr>
          <w:rFonts w:ascii="Times New Roman" w:hAnsi="Times New Roman"/>
          <w:sz w:val="24"/>
        </w:rPr>
        <w:fldChar w:fldCharType="end"/>
      </w:r>
      <w:r w:rsidR="00E01D1F" w:rsidRPr="00271871">
        <w:rPr>
          <w:rFonts w:ascii="Times New Roman" w:hAnsi="Times New Roman"/>
          <w:sz w:val="24"/>
        </w:rPr>
        <w:t xml:space="preserve">. </w:t>
      </w:r>
      <w:r w:rsidR="00427D20">
        <w:rPr>
          <w:rFonts w:ascii="Times New Roman" w:hAnsi="Times New Roman"/>
          <w:sz w:val="24"/>
        </w:rPr>
        <w:t>In this study, the</w:t>
      </w:r>
      <w:r w:rsidR="00427D20" w:rsidRPr="00271871">
        <w:rPr>
          <w:rFonts w:ascii="Times New Roman" w:hAnsi="Times New Roman"/>
          <w:sz w:val="24"/>
        </w:rPr>
        <w:t xml:space="preserve"> </w:t>
      </w:r>
      <w:r w:rsidR="006A6F27" w:rsidRPr="00271871">
        <w:rPr>
          <w:rFonts w:ascii="Times New Roman" w:hAnsi="Times New Roman"/>
          <w:sz w:val="24"/>
        </w:rPr>
        <w:t xml:space="preserve">following </w:t>
      </w:r>
      <w:r w:rsidR="00427D20">
        <w:rPr>
          <w:rFonts w:ascii="Times New Roman" w:hAnsi="Times New Roman"/>
          <w:sz w:val="24"/>
        </w:rPr>
        <w:t>research</w:t>
      </w:r>
      <w:r w:rsidR="00427D20" w:rsidRPr="00271871">
        <w:rPr>
          <w:rFonts w:ascii="Times New Roman" w:hAnsi="Times New Roman"/>
          <w:sz w:val="24"/>
        </w:rPr>
        <w:t xml:space="preserve"> </w:t>
      </w:r>
      <w:r w:rsidR="006A6F27" w:rsidRPr="00271871">
        <w:rPr>
          <w:rFonts w:ascii="Times New Roman" w:hAnsi="Times New Roman"/>
          <w:sz w:val="24"/>
        </w:rPr>
        <w:t xml:space="preserve">questions were </w:t>
      </w:r>
      <w:r w:rsidR="00427D20">
        <w:rPr>
          <w:rFonts w:ascii="Times New Roman" w:hAnsi="Times New Roman"/>
          <w:sz w:val="24"/>
        </w:rPr>
        <w:t>addressed</w:t>
      </w:r>
      <w:r w:rsidR="006A6F27" w:rsidRPr="00271871">
        <w:rPr>
          <w:rFonts w:ascii="Times New Roman" w:hAnsi="Times New Roman"/>
          <w:sz w:val="24"/>
        </w:rPr>
        <w:t xml:space="preserve">: (1) Which climatic factors have the power to distribute the </w:t>
      </w:r>
      <w:r w:rsidR="006A6F27" w:rsidRPr="00271871">
        <w:rPr>
          <w:rFonts w:ascii="Times New Roman" w:hAnsi="Times New Roman"/>
          <w:i/>
          <w:sz w:val="24"/>
        </w:rPr>
        <w:t>L</w:t>
      </w:r>
      <w:r w:rsidR="0046288C" w:rsidRPr="00271871">
        <w:rPr>
          <w:rFonts w:ascii="Times New Roman" w:hAnsi="Times New Roman"/>
          <w:i/>
          <w:sz w:val="24"/>
        </w:rPr>
        <w:t>.</w:t>
      </w:r>
      <w:r w:rsidR="006A6F27" w:rsidRPr="00271871">
        <w:rPr>
          <w:rFonts w:ascii="Times New Roman" w:hAnsi="Times New Roman"/>
          <w:i/>
          <w:sz w:val="24"/>
        </w:rPr>
        <w:t xml:space="preserve"> </w:t>
      </w:r>
      <w:proofErr w:type="spellStart"/>
      <w:r w:rsidR="006A6F27" w:rsidRPr="00271871">
        <w:rPr>
          <w:rFonts w:ascii="Times New Roman" w:hAnsi="Times New Roman"/>
          <w:i/>
          <w:sz w:val="24"/>
        </w:rPr>
        <w:t>gmelinii</w:t>
      </w:r>
      <w:proofErr w:type="spellEnd"/>
      <w:r w:rsidR="006A6F27" w:rsidRPr="00271871">
        <w:rPr>
          <w:rFonts w:ascii="Times New Roman" w:hAnsi="Times New Roman"/>
          <w:sz w:val="24"/>
        </w:rPr>
        <w:t xml:space="preserve"> associations more strongly?</w:t>
      </w:r>
      <w:r w:rsidR="00427D20">
        <w:rPr>
          <w:rFonts w:ascii="Times New Roman" w:hAnsi="Times New Roman"/>
          <w:sz w:val="24"/>
        </w:rPr>
        <w:t xml:space="preserve"> </w:t>
      </w:r>
      <w:r w:rsidR="006A6F27" w:rsidRPr="00271871">
        <w:rPr>
          <w:rFonts w:ascii="Times New Roman" w:hAnsi="Times New Roman"/>
          <w:sz w:val="24"/>
        </w:rPr>
        <w:t xml:space="preserve">(2) Which association types control the movement of </w:t>
      </w:r>
      <w:r w:rsidR="006A6F27" w:rsidRPr="00271871">
        <w:rPr>
          <w:rFonts w:ascii="Times New Roman" w:hAnsi="Times New Roman"/>
          <w:i/>
          <w:sz w:val="24"/>
        </w:rPr>
        <w:t>L</w:t>
      </w:r>
      <w:r w:rsidR="0046288C" w:rsidRPr="00271871">
        <w:rPr>
          <w:rFonts w:ascii="Times New Roman" w:hAnsi="Times New Roman"/>
          <w:i/>
          <w:sz w:val="24"/>
        </w:rPr>
        <w:t>.</w:t>
      </w:r>
      <w:r w:rsidR="006A6F27" w:rsidRPr="00271871">
        <w:rPr>
          <w:rFonts w:ascii="Times New Roman" w:hAnsi="Times New Roman"/>
          <w:i/>
          <w:sz w:val="24"/>
        </w:rPr>
        <w:t xml:space="preserve"> </w:t>
      </w:r>
      <w:proofErr w:type="spellStart"/>
      <w:r w:rsidR="006A6F27" w:rsidRPr="00271871">
        <w:rPr>
          <w:rFonts w:ascii="Times New Roman" w:hAnsi="Times New Roman"/>
          <w:i/>
          <w:sz w:val="24"/>
        </w:rPr>
        <w:t>gmelini</w:t>
      </w:r>
      <w:r w:rsidR="0063644E" w:rsidRPr="00271871">
        <w:rPr>
          <w:rFonts w:ascii="Times New Roman" w:hAnsi="Times New Roman"/>
          <w:i/>
          <w:sz w:val="24"/>
        </w:rPr>
        <w:t>i</w:t>
      </w:r>
      <w:proofErr w:type="spellEnd"/>
      <w:r w:rsidR="006A6F27" w:rsidRPr="00271871">
        <w:rPr>
          <w:rFonts w:ascii="Times New Roman" w:hAnsi="Times New Roman"/>
          <w:sz w:val="24"/>
        </w:rPr>
        <w:t xml:space="preserve"> forests </w:t>
      </w:r>
      <w:r w:rsidR="0046288C" w:rsidRPr="00271871">
        <w:rPr>
          <w:rFonts w:ascii="Times New Roman" w:hAnsi="Times New Roman"/>
          <w:sz w:val="24"/>
        </w:rPr>
        <w:t>under</w:t>
      </w:r>
      <w:r w:rsidR="006A6F27" w:rsidRPr="00271871">
        <w:rPr>
          <w:rFonts w:ascii="Times New Roman" w:hAnsi="Times New Roman"/>
          <w:sz w:val="24"/>
        </w:rPr>
        <w:t xml:space="preserve"> climate change</w:t>
      </w:r>
      <w:r w:rsidR="0046288C" w:rsidRPr="00271871">
        <w:rPr>
          <w:rFonts w:ascii="Times New Roman" w:hAnsi="Times New Roman"/>
          <w:sz w:val="24"/>
        </w:rPr>
        <w:t xml:space="preserve"> scenarios</w:t>
      </w:r>
      <w:r w:rsidR="006A6F27" w:rsidRPr="00271871">
        <w:rPr>
          <w:rFonts w:ascii="Times New Roman" w:hAnsi="Times New Roman"/>
          <w:sz w:val="24"/>
        </w:rPr>
        <w:t>?</w:t>
      </w:r>
      <w:r w:rsidRPr="00271871">
        <w:rPr>
          <w:rFonts w:ascii="Times New Roman" w:hAnsi="Times New Roman"/>
          <w:sz w:val="24"/>
        </w:rPr>
        <w:t xml:space="preserve"> </w:t>
      </w:r>
    </w:p>
    <w:p w14:paraId="45EC61CD" w14:textId="7749E03A" w:rsidR="00AA433D" w:rsidRPr="00271871" w:rsidRDefault="00665E7B" w:rsidP="000B6B16">
      <w:pPr>
        <w:tabs>
          <w:tab w:val="left" w:pos="312"/>
        </w:tabs>
        <w:autoSpaceDE w:val="0"/>
        <w:spacing w:line="480" w:lineRule="auto"/>
        <w:ind w:firstLineChars="200" w:firstLine="480"/>
        <w:rPr>
          <w:rFonts w:ascii="Times New Roman" w:hAnsi="Times New Roman"/>
          <w:sz w:val="24"/>
        </w:rPr>
      </w:pPr>
      <w:r w:rsidRPr="00271871">
        <w:rPr>
          <w:rFonts w:ascii="Times New Roman" w:hAnsi="Times New Roman"/>
          <w:sz w:val="24"/>
        </w:rPr>
        <w:t xml:space="preserve">Compared with field surveys, the study of plant communities by remote sensing methods is not sufficiently </w:t>
      </w:r>
      <w:r w:rsidR="00427D20">
        <w:rPr>
          <w:rFonts w:ascii="Times New Roman" w:hAnsi="Times New Roman"/>
          <w:sz w:val="24"/>
        </w:rPr>
        <w:t>comprehensive</w:t>
      </w:r>
      <w:r w:rsidR="0046288C" w:rsidRPr="00271871">
        <w:rPr>
          <w:rFonts w:ascii="Times New Roman" w:hAnsi="Times New Roman"/>
          <w:sz w:val="24"/>
        </w:rPr>
        <w:t>; moreover,</w:t>
      </w:r>
      <w:r w:rsidRPr="00271871">
        <w:rPr>
          <w:rFonts w:ascii="Times New Roman" w:hAnsi="Times New Roman"/>
          <w:sz w:val="24"/>
        </w:rPr>
        <w:t xml:space="preserve"> the spectral signal changes between communities are not </w:t>
      </w:r>
      <w:r w:rsidR="00427D20">
        <w:rPr>
          <w:rFonts w:ascii="Times New Roman" w:hAnsi="Times New Roman"/>
          <w:sz w:val="24"/>
        </w:rPr>
        <w:t>evident</w:t>
      </w:r>
      <w:r w:rsidR="0046288C" w:rsidRPr="00271871">
        <w:rPr>
          <w:rFonts w:ascii="Times New Roman" w:hAnsi="Times New Roman"/>
          <w:sz w:val="24"/>
        </w:rPr>
        <w:t>,</w:t>
      </w:r>
      <w:r w:rsidRPr="00271871">
        <w:rPr>
          <w:rFonts w:ascii="Times New Roman" w:hAnsi="Times New Roman"/>
          <w:sz w:val="24"/>
        </w:rPr>
        <w:t xml:space="preserve"> and the ability to interpret </w:t>
      </w:r>
      <w:r w:rsidR="0046288C" w:rsidRPr="00271871">
        <w:rPr>
          <w:rFonts w:ascii="Times New Roman" w:hAnsi="Times New Roman"/>
          <w:sz w:val="24"/>
        </w:rPr>
        <w:t>complex local</w:t>
      </w:r>
      <w:r w:rsidRPr="00271871">
        <w:rPr>
          <w:rFonts w:ascii="Times New Roman" w:hAnsi="Times New Roman"/>
          <w:sz w:val="24"/>
        </w:rPr>
        <w:t xml:space="preserve"> terrain</w:t>
      </w:r>
      <w:r w:rsidR="0046288C" w:rsidRPr="00271871">
        <w:rPr>
          <w:rFonts w:ascii="Times New Roman" w:hAnsi="Times New Roman"/>
          <w:sz w:val="24"/>
        </w:rPr>
        <w:t>s</w:t>
      </w:r>
      <w:r w:rsidRPr="00271871">
        <w:rPr>
          <w:rFonts w:ascii="Times New Roman" w:hAnsi="Times New Roman"/>
          <w:sz w:val="24"/>
        </w:rPr>
        <w:t xml:space="preserve"> is insufficient</w:t>
      </w:r>
      <w:r w:rsidR="00A442C6" w:rsidRPr="00271871">
        <w:rPr>
          <w:rFonts w:ascii="Times New Roman" w:hAnsi="Times New Roman"/>
          <w:sz w:val="24"/>
        </w:rPr>
        <w:t xml:space="preserve">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{"citationID":"miVx0E2R","properties":{"unsorted":true,"formattedCitation":"(Westman et al., 1989; Chang et al., 2004)","plainCitation":"(Westman et al., 1989; Chang et al., 2004)","noteIndex":0},"citationItems":[{"id":849,"uris":["http://zotero.org/users/8620574/items/8VRNJHBU"],"uri":["http://zotero.org/users/8620574/items/8VRNJHBU"],"itemData":{"id":849,"type":"article-journal","container-title":"Landscape Ecology","DOI":"10.1007/BF00131173","ISSN":"0921-2973, 1572-9761","issue":"2","language":"en","page":"97-109","source":"DOI.org (Crossref)","title":"Tropical deforestation and species endangerment: the role of remote sensing","title-short":"Tropical deforestation and species endangerment","volume":"3","author":[{"family":"Westman","given":"Walter E."},{"family":"Strong","given":"Laurence L."},{"family":"Wilcox","given":"Bruce A."}],"issued":{"date-parts":[["1989",12]]}}},{"id":847,"uris":["http://zotero.org/users/8620574/items/M3VJM5PG"],"uri":["http://zotero.org/users/8620574/items/M3VJM5PG"],"itemData":{"id":847,"type":"article-journal","container-title":"Ecography","DOI":"10.1111/j.0906-7590.2004.03852.x","ISSN":"09067590, 16000587","issue":"5","language":"en","page":"577-588","source":"DOI.org (Crossref)","title":"Predicting the geographical distribution of plant communities in complex terrain - a case study in Fushian Experimental Forest, northeastern Taiwan","volume":"27","author":[{"family":"Chang","given":"Chi-Ru"},{"family":"Lee","given":"Pei-Fen"},{"family":"Bai","given":"Mei-Ling"},{"family":"Lin","given":"Tzer-Tong"}],"issued":{"date-parts":[["2004",10]]}}}],"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(Westman et al., 1989; Chang et al., 2004)</w:t>
      </w:r>
      <w:r w:rsidRPr="00271871">
        <w:rPr>
          <w:rFonts w:ascii="Times New Roman" w:hAnsi="Times New Roman"/>
          <w:sz w:val="24"/>
        </w:rPr>
        <w:fldChar w:fldCharType="end"/>
      </w:r>
      <w:r w:rsidRPr="00271871">
        <w:rPr>
          <w:rFonts w:ascii="Times New Roman" w:hAnsi="Times New Roman"/>
          <w:sz w:val="24"/>
        </w:rPr>
        <w:t>.</w:t>
      </w:r>
      <w:r w:rsidR="003F46D3" w:rsidRPr="00271871">
        <w:rPr>
          <w:rFonts w:ascii="Times New Roman" w:hAnsi="Times New Roman"/>
          <w:sz w:val="24"/>
        </w:rPr>
        <w:t xml:space="preserve"> </w:t>
      </w:r>
      <w:r w:rsidR="001F5C34" w:rsidRPr="00271871">
        <w:rPr>
          <w:rFonts w:ascii="Times New Roman" w:hAnsi="Times New Roman"/>
          <w:sz w:val="24"/>
        </w:rPr>
        <w:t xml:space="preserve">In </w:t>
      </w:r>
      <w:r w:rsidR="003A5389" w:rsidRPr="00271871">
        <w:rPr>
          <w:rFonts w:ascii="Times New Roman" w:hAnsi="Times New Roman"/>
          <w:sz w:val="24"/>
        </w:rPr>
        <w:t>this</w:t>
      </w:r>
      <w:r w:rsidR="001F5C34" w:rsidRPr="00271871">
        <w:rPr>
          <w:rFonts w:ascii="Times New Roman" w:hAnsi="Times New Roman"/>
          <w:sz w:val="24"/>
        </w:rPr>
        <w:t xml:space="preserve"> study, 420 original plots of </w:t>
      </w:r>
      <w:r w:rsidR="001F5C34" w:rsidRPr="00271871">
        <w:rPr>
          <w:rFonts w:ascii="Times New Roman" w:hAnsi="Times New Roman"/>
          <w:i/>
          <w:sz w:val="24"/>
        </w:rPr>
        <w:t>L</w:t>
      </w:r>
      <w:r w:rsidR="00491A77" w:rsidRPr="00271871">
        <w:rPr>
          <w:rFonts w:ascii="Times New Roman" w:hAnsi="Times New Roman"/>
          <w:i/>
          <w:sz w:val="24"/>
        </w:rPr>
        <w:t>.</w:t>
      </w:r>
      <w:r w:rsidR="001F5C34" w:rsidRPr="00271871">
        <w:rPr>
          <w:rFonts w:ascii="Times New Roman" w:hAnsi="Times New Roman"/>
          <w:i/>
          <w:sz w:val="24"/>
        </w:rPr>
        <w:t xml:space="preserve"> </w:t>
      </w:r>
      <w:proofErr w:type="spellStart"/>
      <w:r w:rsidR="001F5C34" w:rsidRPr="00271871">
        <w:rPr>
          <w:rFonts w:ascii="Times New Roman" w:hAnsi="Times New Roman"/>
          <w:i/>
          <w:sz w:val="24"/>
        </w:rPr>
        <w:t>gmelini</w:t>
      </w:r>
      <w:r w:rsidR="0063644E" w:rsidRPr="00271871">
        <w:rPr>
          <w:rFonts w:ascii="Times New Roman" w:hAnsi="Times New Roman"/>
          <w:i/>
          <w:sz w:val="24"/>
        </w:rPr>
        <w:t>i</w:t>
      </w:r>
      <w:proofErr w:type="spellEnd"/>
      <w:r w:rsidR="001F5C34" w:rsidRPr="00271871">
        <w:rPr>
          <w:rFonts w:ascii="Times New Roman" w:hAnsi="Times New Roman"/>
          <w:i/>
          <w:sz w:val="24"/>
        </w:rPr>
        <w:t xml:space="preserve"> </w:t>
      </w:r>
      <w:r w:rsidR="001F5C34" w:rsidRPr="00271871">
        <w:rPr>
          <w:rFonts w:ascii="Times New Roman" w:hAnsi="Times New Roman"/>
          <w:sz w:val="24"/>
        </w:rPr>
        <w:t xml:space="preserve">forests were investigated. </w:t>
      </w:r>
      <w:r w:rsidR="0059213E" w:rsidRPr="00271871">
        <w:rPr>
          <w:rFonts w:ascii="Times New Roman" w:hAnsi="Times New Roman"/>
          <w:sz w:val="24"/>
        </w:rPr>
        <w:t>The forest plot area was set to 30</w:t>
      </w:r>
      <w:r w:rsidR="002E5CAF" w:rsidRPr="00271871">
        <w:rPr>
          <w:rFonts w:ascii="Times New Roman" w:hAnsi="Times New Roman"/>
          <w:sz w:val="24"/>
        </w:rPr>
        <w:t xml:space="preserve"> </w:t>
      </w:r>
      <w:r w:rsidR="0059213E" w:rsidRPr="00271871">
        <w:rPr>
          <w:rFonts w:ascii="Times New Roman" w:hAnsi="Times New Roman"/>
          <w:sz w:val="24"/>
        </w:rPr>
        <w:t>×</w:t>
      </w:r>
      <w:r w:rsidR="00491A77" w:rsidRPr="00271871">
        <w:rPr>
          <w:rFonts w:ascii="Times New Roman" w:hAnsi="Times New Roman"/>
          <w:sz w:val="24"/>
        </w:rPr>
        <w:t xml:space="preserve"> </w:t>
      </w:r>
      <w:r w:rsidR="0059213E" w:rsidRPr="00271871">
        <w:rPr>
          <w:rFonts w:ascii="Times New Roman" w:hAnsi="Times New Roman"/>
          <w:sz w:val="24"/>
        </w:rPr>
        <w:t>30</w:t>
      </w:r>
      <w:r w:rsidR="002E5CAF" w:rsidRPr="00271871">
        <w:rPr>
          <w:rFonts w:ascii="Times New Roman" w:hAnsi="Times New Roman"/>
          <w:sz w:val="24"/>
        </w:rPr>
        <w:t xml:space="preserve"> </w:t>
      </w:r>
      <w:r w:rsidR="0059213E" w:rsidRPr="00271871">
        <w:rPr>
          <w:rFonts w:ascii="Times New Roman" w:hAnsi="Times New Roman"/>
          <w:sz w:val="24"/>
        </w:rPr>
        <w:t>m, and the sample plot survey data include</w:t>
      </w:r>
      <w:r w:rsidR="00491A77" w:rsidRPr="00271871">
        <w:rPr>
          <w:rFonts w:ascii="Times New Roman" w:hAnsi="Times New Roman"/>
          <w:sz w:val="24"/>
        </w:rPr>
        <w:t>d</w:t>
      </w:r>
      <w:r w:rsidR="0059213E" w:rsidRPr="00271871">
        <w:rPr>
          <w:rFonts w:ascii="Times New Roman" w:hAnsi="Times New Roman"/>
          <w:sz w:val="24"/>
        </w:rPr>
        <w:t xml:space="preserve"> the</w:t>
      </w:r>
      <w:r w:rsidR="00493FDF" w:rsidRPr="00271871">
        <w:t xml:space="preserve"> </w:t>
      </w:r>
      <w:r w:rsidR="0059213E" w:rsidRPr="00271871">
        <w:rPr>
          <w:rFonts w:ascii="Times New Roman" w:hAnsi="Times New Roman"/>
          <w:sz w:val="24"/>
        </w:rPr>
        <w:t xml:space="preserve">basic </w:t>
      </w:r>
      <w:r w:rsidR="00427D20">
        <w:rPr>
          <w:rFonts w:ascii="Times New Roman" w:hAnsi="Times New Roman"/>
          <w:sz w:val="24"/>
        </w:rPr>
        <w:t>condition</w:t>
      </w:r>
      <w:r w:rsidR="00427D20" w:rsidRPr="00271871">
        <w:rPr>
          <w:rFonts w:ascii="Times New Roman" w:hAnsi="Times New Roman"/>
          <w:sz w:val="24"/>
        </w:rPr>
        <w:t xml:space="preserve"> </w:t>
      </w:r>
      <w:r w:rsidR="00493FDF" w:rsidRPr="00271871">
        <w:rPr>
          <w:rFonts w:ascii="Times New Roman" w:hAnsi="Times New Roman"/>
          <w:sz w:val="24"/>
        </w:rPr>
        <w:t>of</w:t>
      </w:r>
      <w:r w:rsidR="00427D20">
        <w:rPr>
          <w:rFonts w:ascii="Times New Roman" w:hAnsi="Times New Roman"/>
          <w:sz w:val="24"/>
        </w:rPr>
        <w:t xml:space="preserve"> the</w:t>
      </w:r>
      <w:r w:rsidR="00493FDF" w:rsidRPr="00271871">
        <w:rPr>
          <w:rFonts w:ascii="Times New Roman" w:hAnsi="Times New Roman"/>
          <w:sz w:val="24"/>
        </w:rPr>
        <w:t xml:space="preserve"> tree, shrub, and herb species</w:t>
      </w:r>
      <w:r w:rsidR="00427D20">
        <w:rPr>
          <w:rFonts w:ascii="Times New Roman" w:hAnsi="Times New Roman"/>
          <w:sz w:val="24"/>
        </w:rPr>
        <w:t xml:space="preserve"> in the plot</w:t>
      </w:r>
      <w:r w:rsidR="0059213E" w:rsidRPr="00271871">
        <w:rPr>
          <w:rFonts w:ascii="Times New Roman" w:hAnsi="Times New Roman"/>
          <w:sz w:val="24"/>
        </w:rPr>
        <w:t>.</w:t>
      </w:r>
      <w:r w:rsidR="000542B4" w:rsidRPr="00271871">
        <w:rPr>
          <w:rFonts w:ascii="Times New Roman" w:hAnsi="Times New Roman"/>
        </w:rPr>
        <w:t xml:space="preserve"> </w:t>
      </w:r>
      <w:r w:rsidR="009B11E0" w:rsidRPr="009B11E0">
        <w:rPr>
          <w:rFonts w:ascii="Times New Roman" w:hAnsi="Times New Roman"/>
          <w:sz w:val="24"/>
        </w:rPr>
        <w:t>Maxent model and ArcGIS software</w:t>
      </w:r>
      <w:r w:rsidR="00427D20" w:rsidRPr="00271871">
        <w:rPr>
          <w:rFonts w:ascii="Times New Roman" w:hAnsi="Times New Roman"/>
          <w:sz w:val="24"/>
        </w:rPr>
        <w:t xml:space="preserve"> </w:t>
      </w:r>
      <w:r w:rsidR="006A6F27" w:rsidRPr="00271871">
        <w:rPr>
          <w:rFonts w:ascii="Times New Roman" w:hAnsi="Times New Roman"/>
          <w:sz w:val="24"/>
        </w:rPr>
        <w:t xml:space="preserve">can </w:t>
      </w:r>
      <w:r w:rsidR="000B6B16" w:rsidRPr="00271871">
        <w:rPr>
          <w:rFonts w:ascii="Times New Roman" w:hAnsi="Times New Roman"/>
          <w:sz w:val="24"/>
        </w:rPr>
        <w:t xml:space="preserve">help </w:t>
      </w:r>
      <w:r w:rsidR="006A6F27" w:rsidRPr="00271871">
        <w:rPr>
          <w:rFonts w:ascii="Times New Roman" w:hAnsi="Times New Roman"/>
          <w:sz w:val="24"/>
        </w:rPr>
        <w:t>determine</w:t>
      </w:r>
      <w:r w:rsidR="000B6B16" w:rsidRPr="00271871">
        <w:rPr>
          <w:rFonts w:ascii="Times New Roman" w:hAnsi="Times New Roman"/>
          <w:sz w:val="24"/>
        </w:rPr>
        <w:t xml:space="preserve"> the future </w:t>
      </w:r>
      <w:r w:rsidR="009416AC" w:rsidRPr="00271871">
        <w:rPr>
          <w:rFonts w:ascii="Times New Roman" w:hAnsi="Times New Roman"/>
          <w:sz w:val="24"/>
        </w:rPr>
        <w:lastRenderedPageBreak/>
        <w:t>(</w:t>
      </w:r>
      <w:r w:rsidR="00A36ED6" w:rsidRPr="00271871">
        <w:rPr>
          <w:rFonts w:ascii="Times New Roman" w:hAnsi="Times New Roman"/>
          <w:sz w:val="24"/>
        </w:rPr>
        <w:t>by 2050 and 2070</w:t>
      </w:r>
      <w:r w:rsidR="009416AC" w:rsidRPr="00271871">
        <w:rPr>
          <w:rFonts w:ascii="Times New Roman" w:hAnsi="Times New Roman"/>
          <w:sz w:val="24"/>
        </w:rPr>
        <w:t>)</w:t>
      </w:r>
      <w:r w:rsidR="00A36ED6" w:rsidRPr="00271871">
        <w:rPr>
          <w:rFonts w:ascii="Times New Roman" w:hAnsi="Times New Roman"/>
          <w:sz w:val="24"/>
        </w:rPr>
        <w:t xml:space="preserve"> </w:t>
      </w:r>
      <w:r w:rsidR="000B6B16" w:rsidRPr="00271871">
        <w:rPr>
          <w:rFonts w:ascii="Times New Roman" w:hAnsi="Times New Roman"/>
          <w:sz w:val="24"/>
        </w:rPr>
        <w:t>potential geographical distribution of different</w:t>
      </w:r>
      <w:r w:rsidR="006A6F27" w:rsidRPr="00271871">
        <w:rPr>
          <w:rFonts w:ascii="Times New Roman" w:hAnsi="Times New Roman"/>
          <w:sz w:val="24"/>
        </w:rPr>
        <w:t xml:space="preserve"> associations </w:t>
      </w:r>
      <w:r w:rsidR="009416AC" w:rsidRPr="00271871">
        <w:rPr>
          <w:rFonts w:ascii="Times New Roman" w:hAnsi="Times New Roman"/>
          <w:sz w:val="24"/>
        </w:rPr>
        <w:t xml:space="preserve">based on </w:t>
      </w:r>
      <w:r w:rsidR="00D37137">
        <w:rPr>
          <w:rFonts w:ascii="Times New Roman" w:hAnsi="Times New Roman"/>
          <w:sz w:val="24"/>
        </w:rPr>
        <w:t>three different</w:t>
      </w:r>
      <w:r w:rsidR="00D37137" w:rsidRPr="00271871">
        <w:rPr>
          <w:rFonts w:ascii="Times New Roman" w:hAnsi="Times New Roman"/>
          <w:sz w:val="24"/>
        </w:rPr>
        <w:t xml:space="preserve"> </w:t>
      </w:r>
      <w:r w:rsidRPr="00271871">
        <w:rPr>
          <w:rFonts w:ascii="Times New Roman" w:hAnsi="Times New Roman"/>
          <w:sz w:val="24"/>
        </w:rPr>
        <w:t xml:space="preserve">climate scenarios RCP 2.6, RCP 4.5, and RCP 8.5 </w:t>
      </w:r>
      <w:r w:rsidR="006A6F27"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{"citationID":"8nnUgSuI","properties":{"formattedCitation":"(Dyderski et al., 2018; Tapiador et al., 2019)","plainCitation":"(Dyderski et al., 2018; Tapiador et al., 2019)","noteIndex":0},"citationItems":[{"id":231,"uris":["http://zotero.org/users/8620574/items/4FZ7ISVZ"],"uri":["http://zotero.org/users/8620574/items/4FZ7ISVZ"],"itemData":{"id":231,"type":"article-journal","container-title":"Atmospheric Research","DOI":"10.1016/j.atmosres.2018.09.017","ISSN":"01698095","journalAbbreviation":"Atmospheric Research","language":"en","page":"26-36","source":"DOI.org (Crossref)","title":"Consensus in climate classifications for present climate and global warming scenarios","volume":"216","author":[{"family":"Tapiador","given":"Francisco J."},{"family":"Moreno","given":"Raúl"},{"family":"Navarro","given":"Andrés"}],"issued":{"date-parts":[["2019",2]]}}},{"id":319,"uris":["http://zotero.org/users/8620574/items/IBGP8CQR"],"uri":["http://zotero.org/users/8620574/items/IBGP8CQR"],"itemData":{"id":319,"type":"article-journal","container-title":"Global Change Biology","DOI":"10.1111/gcb.13925","ISSN":"1354-1013, 1365-2486","issue":"3","language":"en","page":"1150-1163","source":"DOI.org (Crossref)","title":"How much does climate change threaten European forest tree species distributions?","volume":"24","author":[{"family":"Dyderski","given":"Marcin K."},{"family":"Paź","given":"Sonia"},{"family":"Frelich","given":"Lee E."},{"family":"Jagodziński","given":"Andrzej M."}],"issued":{"date-parts":[["2018",3]]}}}],"schema":"https://github.com/citation-style-language/schema/raw/master/csl-citation.json"} </w:instrText>
      </w:r>
      <w:r w:rsidR="006A6F27" w:rsidRPr="00271871">
        <w:rPr>
          <w:rFonts w:ascii="Times New Roman" w:hAnsi="Times New Roman"/>
          <w:sz w:val="24"/>
        </w:rPr>
        <w:fldChar w:fldCharType="separate"/>
      </w:r>
      <w:r w:rsidR="00692A19" w:rsidRPr="00271871">
        <w:rPr>
          <w:rFonts w:ascii="Times New Roman" w:hAnsi="Times New Roman"/>
          <w:sz w:val="24"/>
        </w:rPr>
        <w:t>(Dyderski et al., 2018; Tapiador et al., 2019)</w:t>
      </w:r>
      <w:r w:rsidR="006A6F27" w:rsidRPr="00271871">
        <w:rPr>
          <w:rFonts w:ascii="Times New Roman" w:hAnsi="Times New Roman"/>
          <w:sz w:val="24"/>
        </w:rPr>
        <w:fldChar w:fldCharType="end"/>
      </w:r>
      <w:r w:rsidR="006A6F27" w:rsidRPr="00271871">
        <w:rPr>
          <w:rFonts w:ascii="Times New Roman" w:hAnsi="Times New Roman"/>
          <w:sz w:val="24"/>
        </w:rPr>
        <w:t>.</w:t>
      </w:r>
      <w:r w:rsidR="006A6F27" w:rsidRPr="00271871">
        <w:rPr>
          <w:rFonts w:ascii="Times New Roman" w:eastAsia="黑体" w:hAnsi="Times New Roman"/>
          <w:kern w:val="0"/>
          <w:sz w:val="24"/>
        </w:rPr>
        <w:t xml:space="preserve"> </w:t>
      </w:r>
      <w:r w:rsidR="00950BFA" w:rsidRPr="00271871">
        <w:rPr>
          <w:rFonts w:ascii="Times New Roman" w:hAnsi="Times New Roman"/>
          <w:sz w:val="24"/>
        </w:rPr>
        <w:t>The reasons for the change</w:t>
      </w:r>
      <w:r w:rsidR="00CC432F">
        <w:rPr>
          <w:rFonts w:ascii="Times New Roman" w:hAnsi="Times New Roman"/>
          <w:sz w:val="24"/>
        </w:rPr>
        <w:t>s</w:t>
      </w:r>
      <w:r w:rsidR="00950BFA" w:rsidRPr="00271871">
        <w:rPr>
          <w:rFonts w:ascii="Times New Roman" w:hAnsi="Times New Roman"/>
          <w:sz w:val="24"/>
        </w:rPr>
        <w:t xml:space="preserve"> in spatial distribution </w:t>
      </w:r>
      <w:r w:rsidR="00233A9D" w:rsidRPr="00271871">
        <w:rPr>
          <w:rFonts w:ascii="Times New Roman" w:hAnsi="Times New Roman"/>
          <w:sz w:val="24"/>
        </w:rPr>
        <w:t xml:space="preserve">can be analyzed </w:t>
      </w:r>
      <w:r w:rsidR="00950BFA" w:rsidRPr="00271871">
        <w:rPr>
          <w:rFonts w:ascii="Times New Roman" w:hAnsi="Times New Roman"/>
          <w:sz w:val="24"/>
        </w:rPr>
        <w:t xml:space="preserve">using </w:t>
      </w:r>
      <w:r w:rsidR="00C63E9C" w:rsidRPr="00271871">
        <w:rPr>
          <w:rFonts w:ascii="Times New Roman" w:hAnsi="Times New Roman"/>
          <w:sz w:val="24"/>
        </w:rPr>
        <w:t>m</w:t>
      </w:r>
      <w:r w:rsidR="003618B2" w:rsidRPr="00271871">
        <w:rPr>
          <w:rFonts w:ascii="Times New Roman" w:hAnsi="Times New Roman"/>
          <w:sz w:val="24"/>
        </w:rPr>
        <w:t xml:space="preserve">ultinomial </w:t>
      </w:r>
      <w:r w:rsidR="00C63E9C" w:rsidRPr="00271871">
        <w:rPr>
          <w:rFonts w:ascii="Times New Roman" w:hAnsi="Times New Roman"/>
          <w:sz w:val="24"/>
        </w:rPr>
        <w:t>l</w:t>
      </w:r>
      <w:r w:rsidR="003618B2" w:rsidRPr="00271871">
        <w:rPr>
          <w:rFonts w:ascii="Times New Roman" w:hAnsi="Times New Roman"/>
          <w:sz w:val="24"/>
        </w:rPr>
        <w:t xml:space="preserve">ogistic </w:t>
      </w:r>
      <w:r w:rsidR="00C63E9C" w:rsidRPr="00271871">
        <w:rPr>
          <w:rFonts w:ascii="Times New Roman" w:hAnsi="Times New Roman"/>
          <w:sz w:val="24"/>
        </w:rPr>
        <w:t>r</w:t>
      </w:r>
      <w:r w:rsidR="003618B2" w:rsidRPr="00271871">
        <w:rPr>
          <w:rFonts w:ascii="Times New Roman" w:hAnsi="Times New Roman"/>
          <w:sz w:val="24"/>
        </w:rPr>
        <w:t>egression analysis</w:t>
      </w:r>
      <w:r w:rsidR="003C612A" w:rsidRPr="00271871">
        <w:rPr>
          <w:rFonts w:ascii="Times New Roman" w:hAnsi="Times New Roman"/>
          <w:sz w:val="24"/>
        </w:rPr>
        <w:t xml:space="preserve"> </w:t>
      </w:r>
      <w:r w:rsidR="00222BC9"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{"citationID":"sXxzimXB","properties":{"unsorted":true,"formattedCitation":"(Kwak and Clayton-Matthews, 2002; Fagerland et al., 2008; Friedman et al., 2010)","plainCitation":"(Kwak and Clayton-Matthews, 2002; Fagerland et al., 2008; Friedman et al., 2010)","noteIndex":0},"citationItems":[{"id":747,"uris":["http://zotero.org/users/8620574/items/MKBD9A52"],"uri":["http://zotero.org/users/8620574/items/MKBD9A52"],"itemData":{"id":747,"type":"article-journal","container-title":"Nursing Research","DOI":"10.1097/00006199-200211000-00009","ISSN":"0029-6562","issue":"6","journalAbbreviation":"Nursing Research","language":"en","page":"404-410","source":"DOI.org (Crossref)","title":"Multinomial Logistic Regression:","title-short":"Multinomial Logistic Regression","volume":"51","author":[{"family":"Kwak","given":"Chanyeong"},{"family":"Clayton-Matthews","given":"Alan"}],"issued":{"date-parts":[["2002",11]]}}},{"id":744,"uris":["http://zotero.org/users/8620574/items/TIFW6W5N"],"uri":["http://zotero.org/users/8620574/items/TIFW6W5N"],"itemData":{"id":744,"type":"article-journal","container-title":"Statistics in Medicine","DOI":"10.1002/sim.3202","ISSN":"02776715, 10970258","issue":"21","language":"en","page":"4238-4253","source":"DOI.org (Crossref)","title":"Multinomial goodness-of-fit tests for logistic regression models","volume":"27","author":[{"family":"Fagerland","given":"Morten W."},{"family":"Hosmer","given":"David W."},{"family":"Bofin","given":"Anna M."}],"issued":{"date-parts":[["2008",9,20]]}}},{"id":770,"uris":["http://zotero.org/users/8620574/items/GHRKUSWG"],"uri":["http://zotero.org/users/8620574/items/GHRKUSWG"],"itemData":{"id":770,"type":"article-journal","container-title":"Journal of Statistical Software","DOI":"10.18637/jss.v033.i01","ISSN":"1548-7660","issue":"1","language":"en","source":"DOI.org (Crossref)","title":"Regularization Paths for Generalized Linear Models via Coordinate Descent","URL":"http://www.jstatsoft.org/v33/i01/","volume":"33","author":[{"family":"Friedman","given":"Jerome"},{"family":"Hastie","given":"Trevor"},{"family":"Tibshirani","given":"Robert"}],"accessed":{"date-parts":[["2021",11,27]]},"issued":{"date-parts":[["2010"]]}}}],"schema":"https://github.com/citation-style-language/schema/raw/master/csl-citation.json"} </w:instrText>
      </w:r>
      <w:r w:rsidR="00222BC9" w:rsidRPr="00271871">
        <w:rPr>
          <w:rFonts w:ascii="Times New Roman" w:hAnsi="Times New Roman"/>
          <w:sz w:val="24"/>
        </w:rPr>
        <w:fldChar w:fldCharType="separate"/>
      </w:r>
      <w:r w:rsidR="00692A19" w:rsidRPr="00271871">
        <w:rPr>
          <w:rFonts w:ascii="Times New Roman" w:hAnsi="Times New Roman"/>
          <w:sz w:val="24"/>
        </w:rPr>
        <w:t>(Kwak and Clayton-Matthews, 2002; Fagerland et al., 2008; Friedman et al., 2010)</w:t>
      </w:r>
      <w:r w:rsidR="00222BC9" w:rsidRPr="00271871">
        <w:rPr>
          <w:rFonts w:ascii="Times New Roman" w:hAnsi="Times New Roman"/>
          <w:sz w:val="24"/>
        </w:rPr>
        <w:fldChar w:fldCharType="end"/>
      </w:r>
      <w:r w:rsidR="000956EE" w:rsidRPr="00271871">
        <w:rPr>
          <w:rFonts w:ascii="Times New Roman" w:hAnsi="Times New Roman"/>
          <w:sz w:val="24"/>
        </w:rPr>
        <w:t xml:space="preserve">. </w:t>
      </w:r>
      <w:r w:rsidR="00D37137">
        <w:rPr>
          <w:rFonts w:ascii="Times New Roman" w:hAnsi="Times New Roman"/>
          <w:sz w:val="24"/>
        </w:rPr>
        <w:t xml:space="preserve">Through this study, we seek </w:t>
      </w:r>
      <w:r w:rsidR="009E7CB7" w:rsidRPr="00271871">
        <w:rPr>
          <w:rFonts w:ascii="Times New Roman" w:hAnsi="Times New Roman"/>
          <w:sz w:val="24"/>
        </w:rPr>
        <w:t xml:space="preserve">to understand the current and future changes in the distribution of </w:t>
      </w:r>
      <w:r w:rsidR="009E7CB7" w:rsidRPr="00271871">
        <w:rPr>
          <w:rFonts w:ascii="Times New Roman" w:hAnsi="Times New Roman"/>
          <w:i/>
          <w:sz w:val="24"/>
        </w:rPr>
        <w:t>L</w:t>
      </w:r>
      <w:r w:rsidR="00491A77" w:rsidRPr="00271871">
        <w:rPr>
          <w:rFonts w:ascii="Times New Roman" w:hAnsi="Times New Roman"/>
          <w:i/>
          <w:sz w:val="24"/>
        </w:rPr>
        <w:t>.</w:t>
      </w:r>
      <w:r w:rsidR="009E7CB7" w:rsidRPr="00271871">
        <w:rPr>
          <w:rFonts w:ascii="Times New Roman" w:hAnsi="Times New Roman"/>
          <w:i/>
          <w:sz w:val="24"/>
        </w:rPr>
        <w:t xml:space="preserve"> </w:t>
      </w:r>
      <w:proofErr w:type="spellStart"/>
      <w:r w:rsidR="009E7CB7" w:rsidRPr="00271871">
        <w:rPr>
          <w:rFonts w:ascii="Times New Roman" w:hAnsi="Times New Roman"/>
          <w:i/>
          <w:sz w:val="24"/>
        </w:rPr>
        <w:t>gmelinii</w:t>
      </w:r>
      <w:proofErr w:type="spellEnd"/>
      <w:r w:rsidR="009E7CB7" w:rsidRPr="00271871">
        <w:rPr>
          <w:rFonts w:ascii="Times New Roman" w:hAnsi="Times New Roman"/>
          <w:sz w:val="24"/>
        </w:rPr>
        <w:t xml:space="preserve"> associations </w:t>
      </w:r>
      <w:r w:rsidR="00950BFA" w:rsidRPr="00271871">
        <w:rPr>
          <w:rFonts w:ascii="Times New Roman" w:hAnsi="Times New Roman"/>
          <w:sz w:val="24"/>
        </w:rPr>
        <w:t>to provid</w:t>
      </w:r>
      <w:r w:rsidR="001B4BCF" w:rsidRPr="00271871">
        <w:rPr>
          <w:rFonts w:ascii="Times New Roman" w:hAnsi="Times New Roman"/>
          <w:sz w:val="24"/>
        </w:rPr>
        <w:t>e a</w:t>
      </w:r>
      <w:r w:rsidR="00950BFA" w:rsidRPr="00271871">
        <w:rPr>
          <w:rFonts w:ascii="Times New Roman" w:hAnsi="Times New Roman"/>
          <w:sz w:val="24"/>
        </w:rPr>
        <w:t xml:space="preserve"> scientific basis and useful reference for</w:t>
      </w:r>
      <w:r w:rsidR="00B45717" w:rsidRPr="00271871">
        <w:rPr>
          <w:rFonts w:ascii="Times New Roman" w:hAnsi="Times New Roman"/>
          <w:sz w:val="24"/>
        </w:rPr>
        <w:t xml:space="preserve"> </w:t>
      </w:r>
      <w:r w:rsidR="00437BC2" w:rsidRPr="00271871">
        <w:rPr>
          <w:rFonts w:ascii="Times New Roman" w:hAnsi="Times New Roman"/>
          <w:sz w:val="24"/>
        </w:rPr>
        <w:t>medium</w:t>
      </w:r>
      <w:r w:rsidR="00ED415F" w:rsidRPr="00271871">
        <w:rPr>
          <w:rFonts w:ascii="Times New Roman" w:hAnsi="Times New Roman"/>
          <w:sz w:val="24"/>
        </w:rPr>
        <w:t xml:space="preserve">- </w:t>
      </w:r>
      <w:r w:rsidR="00437BC2" w:rsidRPr="00271871">
        <w:rPr>
          <w:rFonts w:ascii="Times New Roman" w:hAnsi="Times New Roman"/>
          <w:sz w:val="24"/>
        </w:rPr>
        <w:t>and long-term management, biodiversity protection, and regional ecological planning</w:t>
      </w:r>
      <w:r w:rsidR="00847C09" w:rsidRPr="00271871">
        <w:rPr>
          <w:rFonts w:ascii="Times New Roman" w:hAnsi="Times New Roman"/>
          <w:sz w:val="24"/>
        </w:rPr>
        <w:t>.</w:t>
      </w:r>
    </w:p>
    <w:p w14:paraId="520FF51D" w14:textId="77777777" w:rsidR="00AB2FC6" w:rsidRPr="00271871" w:rsidRDefault="00AB2FC6" w:rsidP="000B6B16">
      <w:pPr>
        <w:spacing w:line="480" w:lineRule="auto"/>
        <w:outlineLvl w:val="3"/>
        <w:rPr>
          <w:rFonts w:ascii="Times New Roman" w:hAnsi="Times New Roman"/>
          <w:sz w:val="28"/>
        </w:rPr>
      </w:pPr>
    </w:p>
    <w:p w14:paraId="39C58DA2" w14:textId="3DC172B7" w:rsidR="00AA433D" w:rsidRPr="00271871" w:rsidRDefault="00665E7B" w:rsidP="00B1396C">
      <w:pPr>
        <w:spacing w:line="480" w:lineRule="auto"/>
        <w:outlineLvl w:val="2"/>
        <w:rPr>
          <w:rFonts w:ascii="Times New Roman" w:eastAsia="黑体" w:hAnsi="Times New Roman"/>
          <w:b/>
          <w:sz w:val="28"/>
        </w:rPr>
      </w:pPr>
      <w:r w:rsidRPr="00271871">
        <w:rPr>
          <w:rFonts w:ascii="Times New Roman" w:eastAsia="黑体" w:hAnsi="Times New Roman"/>
          <w:b/>
          <w:sz w:val="28"/>
        </w:rPr>
        <w:t>2</w:t>
      </w:r>
      <w:r w:rsidR="003665AA" w:rsidRPr="00271871">
        <w:rPr>
          <w:rFonts w:ascii="Times New Roman" w:eastAsia="黑体" w:hAnsi="Times New Roman"/>
          <w:b/>
          <w:sz w:val="28"/>
        </w:rPr>
        <w:t>.</w:t>
      </w:r>
      <w:r w:rsidRPr="00271871">
        <w:rPr>
          <w:rFonts w:ascii="Times New Roman" w:eastAsia="黑体" w:hAnsi="Times New Roman"/>
          <w:b/>
          <w:sz w:val="28"/>
        </w:rPr>
        <w:t xml:space="preserve"> M</w:t>
      </w:r>
      <w:r w:rsidR="0080148F" w:rsidRPr="00271871">
        <w:rPr>
          <w:rFonts w:ascii="Times New Roman" w:eastAsia="黑体" w:hAnsi="Times New Roman"/>
          <w:b/>
          <w:sz w:val="28"/>
        </w:rPr>
        <w:t>aterials and m</w:t>
      </w:r>
      <w:r w:rsidRPr="00271871">
        <w:rPr>
          <w:rFonts w:ascii="Times New Roman" w:eastAsia="黑体" w:hAnsi="Times New Roman"/>
          <w:b/>
          <w:sz w:val="28"/>
        </w:rPr>
        <w:t>ethods</w:t>
      </w:r>
    </w:p>
    <w:p w14:paraId="6AD754BE" w14:textId="77777777" w:rsidR="00AA433D" w:rsidRPr="00271871" w:rsidRDefault="00665E7B" w:rsidP="00B1396C">
      <w:pPr>
        <w:spacing w:line="480" w:lineRule="auto"/>
        <w:outlineLvl w:val="3"/>
        <w:rPr>
          <w:rFonts w:ascii="Times New Roman" w:hAnsi="Times New Roman"/>
          <w:b/>
          <w:bCs/>
          <w:sz w:val="24"/>
        </w:rPr>
      </w:pPr>
      <w:r w:rsidRPr="00271871">
        <w:rPr>
          <w:rFonts w:ascii="Times New Roman" w:hAnsi="Times New Roman"/>
          <w:b/>
          <w:bCs/>
          <w:sz w:val="24"/>
        </w:rPr>
        <w:t>2.1. Study area</w:t>
      </w:r>
    </w:p>
    <w:p w14:paraId="61DAF582" w14:textId="76D1B959" w:rsidR="00AA433D" w:rsidRPr="00271871" w:rsidRDefault="00665E7B" w:rsidP="005E7A58">
      <w:pPr>
        <w:spacing w:line="480" w:lineRule="auto"/>
        <w:ind w:firstLineChars="200" w:firstLine="480"/>
        <w:rPr>
          <w:rFonts w:ascii="Times New Roman" w:hAnsi="Times New Roman"/>
          <w:sz w:val="24"/>
        </w:rPr>
      </w:pPr>
      <w:r w:rsidRPr="00271871">
        <w:rPr>
          <w:rFonts w:ascii="Times New Roman" w:hAnsi="Times New Roman"/>
          <w:sz w:val="24"/>
        </w:rPr>
        <w:t xml:space="preserve">The study area was located in </w:t>
      </w:r>
      <w:r w:rsidR="00B8571A" w:rsidRPr="00271871">
        <w:rPr>
          <w:rFonts w:ascii="Times New Roman" w:hAnsi="Times New Roman"/>
          <w:sz w:val="24"/>
        </w:rPr>
        <w:t>N</w:t>
      </w:r>
      <w:r w:rsidRPr="00271871">
        <w:rPr>
          <w:rFonts w:ascii="Times New Roman" w:hAnsi="Times New Roman"/>
          <w:sz w:val="24"/>
        </w:rPr>
        <w:t>ortheast China, with a geographical range of 38°40′</w:t>
      </w:r>
      <w:r w:rsidR="00D37137">
        <w:rPr>
          <w:rFonts w:ascii="Times New Roman" w:hAnsi="Times New Roman"/>
          <w:sz w:val="24"/>
        </w:rPr>
        <w:t xml:space="preserve"> </w:t>
      </w:r>
      <w:r w:rsidRPr="00271871">
        <w:rPr>
          <w:rFonts w:ascii="Times New Roman" w:hAnsi="Times New Roman"/>
          <w:sz w:val="24"/>
        </w:rPr>
        <w:t>N</w:t>
      </w:r>
      <w:r w:rsidR="00B8571A" w:rsidRPr="00271871">
        <w:rPr>
          <w:rFonts w:ascii="Times New Roman" w:hAnsi="Times New Roman"/>
          <w:sz w:val="24"/>
        </w:rPr>
        <w:t>–</w:t>
      </w:r>
      <w:r w:rsidRPr="00271871">
        <w:rPr>
          <w:rFonts w:ascii="Times New Roman" w:hAnsi="Times New Roman"/>
          <w:sz w:val="24"/>
        </w:rPr>
        <w:t>53°30</w:t>
      </w:r>
      <w:r w:rsidR="00B8571A" w:rsidRPr="00271871">
        <w:rPr>
          <w:rFonts w:ascii="Times New Roman" w:hAnsi="Times New Roman"/>
          <w:sz w:val="24"/>
        </w:rPr>
        <w:t>′</w:t>
      </w:r>
      <w:r w:rsidR="00D37137">
        <w:rPr>
          <w:rFonts w:ascii="Times New Roman" w:hAnsi="Times New Roman"/>
          <w:sz w:val="24"/>
        </w:rPr>
        <w:t xml:space="preserve"> </w:t>
      </w:r>
      <w:r w:rsidRPr="00271871">
        <w:rPr>
          <w:rFonts w:ascii="Times New Roman" w:hAnsi="Times New Roman"/>
          <w:sz w:val="24"/>
        </w:rPr>
        <w:t>N and 115°05′</w:t>
      </w:r>
      <w:r w:rsidR="0018208A">
        <w:rPr>
          <w:rFonts w:ascii="Times New Roman" w:hAnsi="Times New Roman"/>
          <w:sz w:val="24"/>
        </w:rPr>
        <w:t xml:space="preserve"> </w:t>
      </w:r>
      <w:r w:rsidRPr="00271871">
        <w:rPr>
          <w:rFonts w:ascii="Times New Roman" w:hAnsi="Times New Roman"/>
          <w:sz w:val="24"/>
        </w:rPr>
        <w:t>E</w:t>
      </w:r>
      <w:r w:rsidR="00B8571A" w:rsidRPr="00271871">
        <w:rPr>
          <w:rFonts w:ascii="Times New Roman" w:hAnsi="Times New Roman"/>
          <w:sz w:val="24"/>
        </w:rPr>
        <w:t>–</w:t>
      </w:r>
      <w:r w:rsidRPr="00271871">
        <w:rPr>
          <w:rFonts w:ascii="Times New Roman" w:hAnsi="Times New Roman"/>
          <w:sz w:val="24"/>
        </w:rPr>
        <w:t>135°02</w:t>
      </w:r>
      <w:r w:rsidR="0018208A" w:rsidRPr="00271871">
        <w:rPr>
          <w:rFonts w:ascii="Times New Roman" w:hAnsi="Times New Roman"/>
          <w:sz w:val="24"/>
        </w:rPr>
        <w:t>′</w:t>
      </w:r>
      <w:r w:rsidR="0018208A">
        <w:rPr>
          <w:rFonts w:ascii="Times New Roman" w:hAnsi="Times New Roman"/>
          <w:sz w:val="24"/>
        </w:rPr>
        <w:t xml:space="preserve"> </w:t>
      </w:r>
      <w:r w:rsidRPr="00271871">
        <w:rPr>
          <w:rFonts w:ascii="Times New Roman" w:hAnsi="Times New Roman"/>
          <w:sz w:val="24"/>
        </w:rPr>
        <w:t>E</w:t>
      </w:r>
      <w:r w:rsidR="0018208A">
        <w:rPr>
          <w:rFonts w:ascii="Times New Roman" w:hAnsi="Times New Roman"/>
          <w:sz w:val="24"/>
        </w:rPr>
        <w:t xml:space="preserve"> and</w:t>
      </w:r>
      <w:r w:rsidRPr="00271871">
        <w:rPr>
          <w:rFonts w:ascii="Times New Roman" w:hAnsi="Times New Roman"/>
          <w:sz w:val="24"/>
        </w:rPr>
        <w:t xml:space="preserve"> covering an area of 1.26 million km</w:t>
      </w:r>
      <w:r w:rsidRPr="00271871">
        <w:rPr>
          <w:rFonts w:ascii="Times New Roman" w:hAnsi="Times New Roman"/>
          <w:sz w:val="24"/>
          <w:vertAlign w:val="superscript"/>
        </w:rPr>
        <w:t>2</w:t>
      </w:r>
      <w:r w:rsidRPr="00271871">
        <w:rPr>
          <w:rFonts w:ascii="Times New Roman" w:hAnsi="Times New Roman"/>
          <w:sz w:val="24"/>
        </w:rPr>
        <w:t>.</w:t>
      </w:r>
      <w:r w:rsidRPr="00271871">
        <w:rPr>
          <w:rFonts w:ascii="Times New Roman" w:hAnsi="Times New Roman"/>
        </w:rPr>
        <w:t xml:space="preserve"> </w:t>
      </w:r>
      <w:r w:rsidRPr="00271871">
        <w:rPr>
          <w:rFonts w:ascii="Times New Roman" w:hAnsi="Times New Roman"/>
          <w:sz w:val="24"/>
        </w:rPr>
        <w:t>The area of mountains and plains in Northeast China are roughly equal. The ridge height of the mountains is generally between 1000</w:t>
      </w:r>
      <w:r w:rsidR="00E25565" w:rsidRPr="00271871">
        <w:rPr>
          <w:rFonts w:ascii="Times New Roman" w:hAnsi="Times New Roman"/>
          <w:sz w:val="24"/>
        </w:rPr>
        <w:t>–</w:t>
      </w:r>
      <w:r w:rsidRPr="00271871">
        <w:rPr>
          <w:rFonts w:ascii="Times New Roman" w:hAnsi="Times New Roman"/>
          <w:sz w:val="24"/>
        </w:rPr>
        <w:t xml:space="preserve">2000 m </w:t>
      </w:r>
      <w:r w:rsidRPr="00271871">
        <w:rPr>
          <w:rFonts w:ascii="Times New Roman" w:hAnsi="Times New Roman"/>
          <w:b/>
          <w:sz w:val="24"/>
        </w:rPr>
        <w:t>(Fig.</w:t>
      </w:r>
      <w:r w:rsidR="0018208A">
        <w:rPr>
          <w:rFonts w:ascii="Times New Roman" w:hAnsi="Times New Roman"/>
          <w:b/>
          <w:sz w:val="24"/>
        </w:rPr>
        <w:t xml:space="preserve"> </w:t>
      </w:r>
      <w:r w:rsidRPr="00271871">
        <w:rPr>
          <w:rFonts w:ascii="Times New Roman" w:hAnsi="Times New Roman"/>
          <w:b/>
          <w:sz w:val="24"/>
        </w:rPr>
        <w:t>1)</w:t>
      </w:r>
      <w:r w:rsidRPr="00271871">
        <w:rPr>
          <w:rFonts w:ascii="Times New Roman" w:hAnsi="Times New Roman"/>
          <w:sz w:val="24"/>
        </w:rPr>
        <w:t xml:space="preserve">. </w:t>
      </w:r>
    </w:p>
    <w:p w14:paraId="28095911" w14:textId="77777777" w:rsidR="00AA433D" w:rsidRPr="00271871" w:rsidRDefault="00665E7B" w:rsidP="000D15D7">
      <w:pPr>
        <w:spacing w:line="480" w:lineRule="auto"/>
        <w:ind w:firstLineChars="200" w:firstLine="480"/>
        <w:rPr>
          <w:rFonts w:ascii="Times New Roman" w:hAnsi="Times New Roman"/>
          <w:sz w:val="24"/>
        </w:rPr>
      </w:pPr>
      <w:r w:rsidRPr="00271871">
        <w:rPr>
          <w:rFonts w:ascii="Times New Roman" w:hAnsi="Times New Roman"/>
          <w:noProof/>
          <w:sz w:val="24"/>
          <w:lang w:eastAsia="en-US"/>
        </w:rPr>
        <w:lastRenderedPageBreak/>
        <w:drawing>
          <wp:inline distT="0" distB="0" distL="0" distR="0" wp14:anchorId="5892A9E6" wp14:editId="0D8CCB27">
            <wp:extent cx="4379899" cy="3547523"/>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433455" name="图片 4"/>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14806" cy="3575796"/>
                    </a:xfrm>
                    <a:prstGeom prst="rect">
                      <a:avLst/>
                    </a:prstGeom>
                  </pic:spPr>
                </pic:pic>
              </a:graphicData>
            </a:graphic>
          </wp:inline>
        </w:drawing>
      </w:r>
    </w:p>
    <w:p w14:paraId="09AA96AE" w14:textId="0F6ACF4D" w:rsidR="00AA433D" w:rsidRPr="00271871" w:rsidRDefault="00665E7B" w:rsidP="000D15D7">
      <w:pPr>
        <w:snapToGrid w:val="0"/>
        <w:rPr>
          <w:rFonts w:ascii="Times New Roman" w:hAnsi="Times New Roman"/>
          <w:szCs w:val="21"/>
        </w:rPr>
      </w:pPr>
      <w:r w:rsidRPr="00271871">
        <w:rPr>
          <w:rFonts w:ascii="Times New Roman" w:hAnsi="Times New Roman"/>
          <w:b/>
          <w:szCs w:val="21"/>
        </w:rPr>
        <w:t>Fig.</w:t>
      </w:r>
      <w:r w:rsidR="0018208A">
        <w:rPr>
          <w:rFonts w:ascii="Times New Roman" w:hAnsi="Times New Roman"/>
          <w:b/>
          <w:szCs w:val="21"/>
        </w:rPr>
        <w:t xml:space="preserve"> </w:t>
      </w:r>
      <w:r w:rsidRPr="00271871">
        <w:rPr>
          <w:rFonts w:ascii="Times New Roman" w:hAnsi="Times New Roman"/>
          <w:b/>
          <w:szCs w:val="21"/>
        </w:rPr>
        <w:t>1</w:t>
      </w:r>
      <w:r w:rsidR="00ED636B" w:rsidRPr="00271871">
        <w:rPr>
          <w:rFonts w:ascii="Times New Roman" w:hAnsi="Times New Roman"/>
          <w:b/>
          <w:szCs w:val="21"/>
        </w:rPr>
        <w:t>.</w:t>
      </w:r>
      <w:r w:rsidRPr="00271871">
        <w:rPr>
          <w:rFonts w:ascii="Times New Roman" w:hAnsi="Times New Roman"/>
          <w:szCs w:val="21"/>
        </w:rPr>
        <w:t xml:space="preserve"> </w:t>
      </w:r>
      <w:r w:rsidR="006B2670">
        <w:rPr>
          <w:rFonts w:ascii="Times New Roman" w:hAnsi="Times New Roman"/>
          <w:szCs w:val="21"/>
        </w:rPr>
        <w:t>G</w:t>
      </w:r>
      <w:r w:rsidR="00E25565" w:rsidRPr="00271871">
        <w:rPr>
          <w:rFonts w:ascii="Times New Roman" w:hAnsi="Times New Roman"/>
          <w:szCs w:val="21"/>
        </w:rPr>
        <w:t xml:space="preserve">eographical </w:t>
      </w:r>
      <w:r w:rsidRPr="00271871">
        <w:rPr>
          <w:rFonts w:ascii="Times New Roman" w:hAnsi="Times New Roman"/>
          <w:szCs w:val="21"/>
        </w:rPr>
        <w:t>location of the research area. The blue part represents the research area</w:t>
      </w:r>
      <w:r w:rsidR="00E97653">
        <w:rPr>
          <w:rFonts w:ascii="Times New Roman" w:hAnsi="Times New Roman"/>
          <w:szCs w:val="21"/>
        </w:rPr>
        <w:t>,</w:t>
      </w:r>
      <w:r w:rsidRPr="00271871">
        <w:rPr>
          <w:rFonts w:ascii="Times New Roman" w:hAnsi="Times New Roman"/>
          <w:szCs w:val="21"/>
        </w:rPr>
        <w:t xml:space="preserve"> the red point</w:t>
      </w:r>
      <w:r w:rsidR="00E25565" w:rsidRPr="00271871">
        <w:rPr>
          <w:rFonts w:ascii="Times New Roman" w:hAnsi="Times New Roman"/>
          <w:szCs w:val="21"/>
        </w:rPr>
        <w:t>s</w:t>
      </w:r>
      <w:r w:rsidRPr="00271871">
        <w:rPr>
          <w:rFonts w:ascii="Times New Roman" w:hAnsi="Times New Roman"/>
          <w:szCs w:val="21"/>
        </w:rPr>
        <w:t xml:space="preserve"> represent the sampling point</w:t>
      </w:r>
      <w:r w:rsidR="00E25565" w:rsidRPr="00271871">
        <w:rPr>
          <w:rFonts w:ascii="Times New Roman" w:hAnsi="Times New Roman"/>
          <w:szCs w:val="21"/>
        </w:rPr>
        <w:t>s</w:t>
      </w:r>
      <w:r w:rsidR="00E97653">
        <w:rPr>
          <w:rFonts w:ascii="Times New Roman" w:hAnsi="Times New Roman"/>
          <w:szCs w:val="21"/>
        </w:rPr>
        <w:t>, and the black</w:t>
      </w:r>
      <w:r w:rsidRPr="00271871">
        <w:rPr>
          <w:rFonts w:ascii="Times New Roman" w:hAnsi="Times New Roman"/>
          <w:szCs w:val="21"/>
        </w:rPr>
        <w:t xml:space="preserve"> lines represent the provincial boundaries.</w:t>
      </w:r>
    </w:p>
    <w:p w14:paraId="706338D8" w14:textId="7B8DE730" w:rsidR="00AA433D" w:rsidRPr="00271871" w:rsidRDefault="00665E7B" w:rsidP="000B6B16">
      <w:pPr>
        <w:spacing w:line="480" w:lineRule="auto"/>
        <w:outlineLvl w:val="3"/>
        <w:rPr>
          <w:rFonts w:ascii="Times New Roman" w:hAnsi="Times New Roman"/>
          <w:b/>
          <w:bCs/>
          <w:sz w:val="24"/>
        </w:rPr>
      </w:pPr>
      <w:r w:rsidRPr="00271871">
        <w:rPr>
          <w:rFonts w:ascii="Times New Roman" w:hAnsi="Times New Roman"/>
          <w:b/>
          <w:bCs/>
          <w:sz w:val="24"/>
        </w:rPr>
        <w:t>2.2</w:t>
      </w:r>
      <w:r w:rsidR="003665AA" w:rsidRPr="00271871">
        <w:rPr>
          <w:rFonts w:ascii="Times New Roman" w:hAnsi="Times New Roman"/>
          <w:b/>
          <w:bCs/>
          <w:sz w:val="24"/>
        </w:rPr>
        <w:t>.</w:t>
      </w:r>
      <w:r w:rsidRPr="00271871">
        <w:rPr>
          <w:rFonts w:ascii="Times New Roman" w:hAnsi="Times New Roman"/>
          <w:b/>
          <w:bCs/>
          <w:sz w:val="24"/>
        </w:rPr>
        <w:t xml:space="preserve"> Data analysis</w:t>
      </w:r>
    </w:p>
    <w:p w14:paraId="2988BA0B" w14:textId="77777777" w:rsidR="00AA433D" w:rsidRPr="00271871" w:rsidRDefault="00665E7B" w:rsidP="00B1396C">
      <w:pPr>
        <w:spacing w:line="480" w:lineRule="auto"/>
        <w:outlineLvl w:val="4"/>
        <w:rPr>
          <w:rFonts w:ascii="Times New Roman" w:hAnsi="Times New Roman"/>
          <w:b/>
          <w:bCs/>
          <w:sz w:val="24"/>
        </w:rPr>
      </w:pPr>
      <w:r w:rsidRPr="00271871">
        <w:rPr>
          <w:rFonts w:ascii="Times New Roman" w:hAnsi="Times New Roman"/>
          <w:b/>
          <w:bCs/>
          <w:sz w:val="24"/>
        </w:rPr>
        <w:t>2.2.1 Sample plot data</w:t>
      </w:r>
    </w:p>
    <w:p w14:paraId="7D561055" w14:textId="6DA88DED" w:rsidR="00AA433D" w:rsidRPr="00271871" w:rsidRDefault="00665E7B" w:rsidP="005E7A58">
      <w:pPr>
        <w:spacing w:line="480" w:lineRule="auto"/>
        <w:ind w:firstLineChars="200" w:firstLine="480"/>
        <w:rPr>
          <w:rFonts w:ascii="Times New Roman" w:hAnsi="Times New Roman"/>
          <w:sz w:val="24"/>
        </w:rPr>
      </w:pPr>
      <w:r w:rsidRPr="00271871">
        <w:rPr>
          <w:rFonts w:ascii="Times New Roman" w:hAnsi="Times New Roman"/>
          <w:sz w:val="24"/>
        </w:rPr>
        <w:t xml:space="preserve">Based on the regional distribution data of Northeast China, 420 plots of </w:t>
      </w:r>
      <w:r w:rsidRPr="00271871">
        <w:rPr>
          <w:rFonts w:ascii="Times New Roman" w:hAnsi="Times New Roman"/>
          <w:i/>
          <w:iCs/>
          <w:sz w:val="24"/>
        </w:rPr>
        <w:t>L</w:t>
      </w:r>
      <w:r w:rsidR="00E25565"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i/>
          <w:iCs/>
          <w:sz w:val="24"/>
        </w:rPr>
        <w:t xml:space="preserve"> </w:t>
      </w:r>
      <w:r w:rsidRPr="00271871">
        <w:rPr>
          <w:rFonts w:ascii="Times New Roman" w:hAnsi="Times New Roman"/>
          <w:sz w:val="24"/>
        </w:rPr>
        <w:t>forests</w:t>
      </w:r>
      <w:r w:rsidR="00575698" w:rsidRPr="00271871">
        <w:rPr>
          <w:rFonts w:ascii="Times New Roman" w:hAnsi="Times New Roman"/>
          <w:sz w:val="24"/>
        </w:rPr>
        <w:t xml:space="preserve"> were </w:t>
      </w:r>
      <w:r w:rsidR="00053606" w:rsidRPr="00271871">
        <w:rPr>
          <w:rFonts w:ascii="Times New Roman" w:hAnsi="Times New Roman"/>
          <w:sz w:val="24"/>
        </w:rPr>
        <w:t xml:space="preserve">selected for </w:t>
      </w:r>
      <w:r w:rsidR="00575698" w:rsidRPr="00271871">
        <w:rPr>
          <w:rFonts w:ascii="Times New Roman" w:hAnsi="Times New Roman"/>
          <w:sz w:val="24"/>
        </w:rPr>
        <w:t>this study</w:t>
      </w:r>
      <w:r w:rsidRPr="00271871">
        <w:rPr>
          <w:rFonts w:ascii="Times New Roman" w:hAnsi="Times New Roman"/>
          <w:sz w:val="24"/>
        </w:rPr>
        <w:t xml:space="preserve">. Next, we set a buffer radius of 1 km to screen the distribution points of the plots to avoid the influence of overfitting caused by excessive correlation. Ultimately, 337 distribution points were available. </w:t>
      </w:r>
      <w:r w:rsidR="00EF3558" w:rsidRPr="00271871">
        <w:rPr>
          <w:rFonts w:ascii="Times New Roman" w:hAnsi="Times New Roman"/>
          <w:sz w:val="24"/>
        </w:rPr>
        <w:t>The data were classified using</w:t>
      </w:r>
      <w:r w:rsidRPr="00271871">
        <w:rPr>
          <w:rFonts w:ascii="Times New Roman" w:hAnsi="Times New Roman"/>
          <w:sz w:val="24"/>
        </w:rPr>
        <w:t xml:space="preserve"> two-way indicator species analysis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{"citationID":"0LirwrMm","properties":{"formattedCitation":"(Hill et al., 1975)","plainCitation":"(Hill et al., 1975)","noteIndex":0},"citationItems":[{"id":438,"uris":["http://zotero.org/users/8620574/items/QH567SC5"],"uri":["http://zotero.org/users/8620574/items/QH567SC5"],"itemData":{"id":438,"type":"article-journal","container-title":"The Journal of Ecology","DOI":"10.2307/2258738","ISSN":"00220477","issue":"2","page":"597","source":"DOI.org (Crossref)","title":"Indicator Species Analysis, A Divisive Polythetic Method of Classification, and its Application to a Survey of Native Pinewoods in Scotland","volume":"63","author":[{"family":"Hill","given":"M. O."},{"family":"Bunce","given":"R. G. H."},{"family":"Shaw","given":"M. W."}],"issued":{"date-parts":[["1975",7]]}}}],"schema":"https://github.com/citation-style-language/schema/raw/master/csl-citation.json"}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(Hill et al., 1975)</w:t>
      </w:r>
      <w:r w:rsidRPr="00271871">
        <w:rPr>
          <w:rFonts w:ascii="Times New Roman" w:hAnsi="Times New Roman"/>
          <w:sz w:val="24"/>
        </w:rPr>
        <w:fldChar w:fldCharType="end"/>
      </w:r>
      <w:r w:rsidRPr="00271871">
        <w:rPr>
          <w:rFonts w:ascii="Times New Roman" w:hAnsi="Times New Roman"/>
          <w:sz w:val="24"/>
        </w:rPr>
        <w:t xml:space="preserve"> and combined with the traditional community classification </w:t>
      </w:r>
      <w:r w:rsidR="005E5377" w:rsidRPr="00271871">
        <w:rPr>
          <w:rFonts w:ascii="Times New Roman" w:hAnsi="Times New Roman"/>
          <w:sz w:val="24"/>
        </w:rPr>
        <w:fldChar w:fldCharType="begin"/>
      </w:r>
      <w:r w:rsidR="00A257AB" w:rsidRPr="00271871">
        <w:rPr>
          <w:rFonts w:ascii="Times New Roman" w:hAnsi="Times New Roman"/>
          <w:sz w:val="24"/>
        </w:rPr>
        <w:instrText xml:space="preserve"> ADDIN ZOTERO_ITEM CSL_CITATION {"citationID":"vmF6vsU8","properties":{"formattedCitation":"(Zhou, 1997, 1991)","plainCitation":"(Zhou, 1997, 1991)","noteIndex":0},"citationItems":[{"id":753,"uris":["http://zotero.org/users/8620574/items/QNVM4CJK"],"uri":["http://zotero.org/users/8620574/items/QNVM4CJK"],"itemData":{"id":753,"type":"book","call-number":"QK355 .C54 1997","event-place":"Beijing","ISBN":"978-7-03-005823-2","language":"chilat","number-of-pages":"445","publisher":"Science Press","publisher-place":"Beijing","source":"Library of Congress ISBN","title":"Geography of the vegetation in northeast China","editor":[{"family":"Zhou","given":"Yiliang"}],"issued":{"date-parts":[["1997"]]}}},{"id":395,"uris":["http://zotero.org/users/8620574/items/XMVV5TLR"],"uri":["http://zotero.org/users/8620574/items/XMVV5TLR"],"itemData":{"id":395,"type":"book","call-number":"QK355 .C5257 1991","event-place":"Beijing","ISBN":"978-7-03-002070-3","number-of-pages":"264","publisher":"Science Press","publisher-place":"Beijing","source":"Library of Congress ISBN","title":"Vegetation of Da Hinggan Ling in China","editor":[{"family":"Zhou","given":"Yiliang"}],"issued":{"date-parts":[["1991"]]}}}],"schema":"https://github.com/citation-style-language/schema/raw/master/csl-citation.json"} </w:instrText>
      </w:r>
      <w:r w:rsidR="005E5377" w:rsidRPr="00271871">
        <w:rPr>
          <w:rFonts w:ascii="Times New Roman" w:hAnsi="Times New Roman"/>
          <w:sz w:val="24"/>
        </w:rPr>
        <w:fldChar w:fldCharType="separate"/>
      </w:r>
      <w:r w:rsidR="00A257AB" w:rsidRPr="00271871">
        <w:rPr>
          <w:rFonts w:ascii="Times New Roman" w:hAnsi="Times New Roman"/>
          <w:sz w:val="24"/>
        </w:rPr>
        <w:t>(Zhou, 1997, 1991)</w:t>
      </w:r>
      <w:r w:rsidR="005E5377" w:rsidRPr="00271871">
        <w:rPr>
          <w:rFonts w:ascii="Times New Roman" w:hAnsi="Times New Roman"/>
          <w:sz w:val="24"/>
        </w:rPr>
        <w:fldChar w:fldCharType="end"/>
      </w:r>
      <w:r w:rsidR="00D553D3" w:rsidRPr="00271871">
        <w:rPr>
          <w:rFonts w:ascii="Times New Roman" w:hAnsi="Times New Roman"/>
          <w:sz w:val="24"/>
        </w:rPr>
        <w:t xml:space="preserve"> </w:t>
      </w:r>
      <w:r w:rsidRPr="00271871">
        <w:rPr>
          <w:rFonts w:ascii="Times New Roman" w:hAnsi="Times New Roman"/>
          <w:sz w:val="24"/>
        </w:rPr>
        <w:t>to remove transitional association</w:t>
      </w:r>
      <w:r w:rsidR="00EF3558" w:rsidRPr="00271871">
        <w:rPr>
          <w:rFonts w:ascii="Times New Roman" w:hAnsi="Times New Roman"/>
          <w:sz w:val="24"/>
        </w:rPr>
        <w:t>s</w:t>
      </w:r>
      <w:r w:rsidR="00761041">
        <w:rPr>
          <w:rFonts w:ascii="Times New Roman" w:hAnsi="Times New Roman"/>
          <w:sz w:val="24"/>
        </w:rPr>
        <w:t>,</w:t>
      </w:r>
      <w:r w:rsidRPr="00271871">
        <w:rPr>
          <w:rFonts w:ascii="Times New Roman" w:hAnsi="Times New Roman"/>
          <w:sz w:val="24"/>
        </w:rPr>
        <w:t xml:space="preserve"> and assign name</w:t>
      </w:r>
      <w:r w:rsidR="00EF3558" w:rsidRPr="00271871">
        <w:rPr>
          <w:rFonts w:ascii="Times New Roman" w:hAnsi="Times New Roman"/>
          <w:sz w:val="24"/>
        </w:rPr>
        <w:t>s</w:t>
      </w:r>
      <w:r w:rsidRPr="00271871">
        <w:rPr>
          <w:rFonts w:ascii="Times New Roman" w:hAnsi="Times New Roman"/>
          <w:sz w:val="24"/>
        </w:rPr>
        <w:t xml:space="preserve">. Subsequently, 13 association types were determined </w:t>
      </w:r>
      <w:r w:rsidRPr="00271871">
        <w:rPr>
          <w:rFonts w:ascii="Times New Roman" w:hAnsi="Times New Roman"/>
          <w:b/>
          <w:sz w:val="24"/>
        </w:rPr>
        <w:t>(Table 1)</w:t>
      </w:r>
      <w:r w:rsidRPr="00271871">
        <w:rPr>
          <w:rFonts w:ascii="Times New Roman" w:hAnsi="Times New Roman"/>
          <w:sz w:val="24"/>
        </w:rPr>
        <w:t xml:space="preserve">. </w:t>
      </w:r>
    </w:p>
    <w:p w14:paraId="69BD9300" w14:textId="07445C6C" w:rsidR="00AA433D" w:rsidRPr="00271871" w:rsidRDefault="00665E7B" w:rsidP="00F925B4">
      <w:pPr>
        <w:pStyle w:val="a3"/>
        <w:spacing w:before="120" w:after="120"/>
        <w:rPr>
          <w:rFonts w:ascii="Times New Roman" w:eastAsia="宋体" w:hAnsi="Times New Roman"/>
          <w:b/>
          <w:bCs/>
          <w:sz w:val="21"/>
          <w:szCs w:val="21"/>
        </w:rPr>
      </w:pPr>
      <w:r w:rsidRPr="00271871">
        <w:rPr>
          <w:rFonts w:ascii="Times New Roman" w:eastAsia="宋体" w:hAnsi="Times New Roman"/>
          <w:b/>
          <w:bCs/>
          <w:sz w:val="21"/>
          <w:szCs w:val="21"/>
        </w:rPr>
        <w:t>Table 1 Association type</w:t>
      </w:r>
    </w:p>
    <w:tbl>
      <w:tblPr>
        <w:tblW w:w="8385" w:type="dxa"/>
        <w:tblInd w:w="96" w:type="dxa"/>
        <w:tblBorders>
          <w:top w:val="single" w:sz="4" w:space="0" w:color="auto"/>
          <w:bottom w:val="single" w:sz="4" w:space="0" w:color="auto"/>
        </w:tblBorders>
        <w:tblCellMar>
          <w:left w:w="0" w:type="dxa"/>
          <w:right w:w="0" w:type="dxa"/>
        </w:tblCellMar>
        <w:tblLook w:val="04A0" w:firstRow="1" w:lastRow="0" w:firstColumn="1" w:lastColumn="0" w:noHBand="0" w:noVBand="1"/>
      </w:tblPr>
      <w:tblGrid>
        <w:gridCol w:w="500"/>
        <w:gridCol w:w="5589"/>
        <w:gridCol w:w="724"/>
        <w:gridCol w:w="1716"/>
      </w:tblGrid>
      <w:tr w:rsidR="0030591E" w:rsidRPr="00271871" w14:paraId="183B988F" w14:textId="77777777">
        <w:trPr>
          <w:trHeight w:val="288"/>
        </w:trPr>
        <w:tc>
          <w:tcPr>
            <w:tcW w:w="0" w:type="auto"/>
            <w:tcBorders>
              <w:top w:val="single" w:sz="4" w:space="0" w:color="auto"/>
              <w:left w:val="nil"/>
              <w:bottom w:val="single" w:sz="4" w:space="0" w:color="auto"/>
              <w:right w:val="nil"/>
            </w:tcBorders>
            <w:shd w:val="clear" w:color="auto" w:fill="FFFFFF"/>
            <w:vAlign w:val="center"/>
          </w:tcPr>
          <w:p w14:paraId="003C4078" w14:textId="77777777" w:rsidR="00AA433D" w:rsidRPr="00271871" w:rsidRDefault="00665E7B" w:rsidP="00F925B4">
            <w:pPr>
              <w:widowControl/>
              <w:rPr>
                <w:rFonts w:ascii="宋体" w:hAnsi="宋体" w:cs="宋体"/>
                <w:color w:val="000000"/>
                <w:kern w:val="0"/>
                <w:sz w:val="20"/>
                <w:szCs w:val="20"/>
              </w:rPr>
            </w:pPr>
            <w:r w:rsidRPr="00271871">
              <w:rPr>
                <w:rFonts w:ascii="宋体" w:hAnsi="宋体" w:cs="宋体"/>
                <w:color w:val="000000"/>
                <w:kern w:val="0"/>
                <w:sz w:val="20"/>
                <w:szCs w:val="20"/>
              </w:rPr>
              <w:t>Code</w:t>
            </w:r>
          </w:p>
        </w:tc>
        <w:tc>
          <w:tcPr>
            <w:tcW w:w="0" w:type="auto"/>
            <w:tcBorders>
              <w:top w:val="single" w:sz="4" w:space="0" w:color="auto"/>
              <w:left w:val="nil"/>
              <w:bottom w:val="single" w:sz="4" w:space="0" w:color="auto"/>
              <w:right w:val="nil"/>
            </w:tcBorders>
            <w:shd w:val="clear" w:color="auto" w:fill="FFFFFF"/>
            <w:noWrap/>
            <w:tcMar>
              <w:top w:w="12" w:type="dxa"/>
              <w:left w:w="12" w:type="dxa"/>
              <w:bottom w:w="0" w:type="dxa"/>
              <w:right w:w="12" w:type="dxa"/>
            </w:tcMar>
            <w:vAlign w:val="center"/>
          </w:tcPr>
          <w:p w14:paraId="2281F8D0" w14:textId="77777777" w:rsidR="00AA433D" w:rsidRPr="00271871" w:rsidRDefault="00665E7B" w:rsidP="00F925B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 xml:space="preserve">Association </w:t>
            </w:r>
          </w:p>
        </w:tc>
        <w:tc>
          <w:tcPr>
            <w:tcW w:w="0" w:type="auto"/>
            <w:tcBorders>
              <w:top w:val="single" w:sz="4" w:space="0" w:color="auto"/>
              <w:left w:val="nil"/>
              <w:bottom w:val="single" w:sz="4" w:space="0" w:color="auto"/>
              <w:right w:val="nil"/>
            </w:tcBorders>
            <w:shd w:val="clear" w:color="auto" w:fill="FFFFFF"/>
            <w:noWrap/>
            <w:tcMar>
              <w:top w:w="12" w:type="dxa"/>
              <w:left w:w="12" w:type="dxa"/>
              <w:bottom w:w="0" w:type="dxa"/>
              <w:right w:w="12" w:type="dxa"/>
            </w:tcMar>
            <w:vAlign w:val="center"/>
          </w:tcPr>
          <w:p w14:paraId="6F330666" w14:textId="77777777" w:rsidR="00AA433D" w:rsidRPr="00271871" w:rsidRDefault="00665E7B" w:rsidP="00F925B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Quantity</w:t>
            </w:r>
          </w:p>
        </w:tc>
        <w:tc>
          <w:tcPr>
            <w:tcW w:w="1716" w:type="dxa"/>
            <w:tcBorders>
              <w:top w:val="single" w:sz="4" w:space="0" w:color="auto"/>
              <w:left w:val="nil"/>
              <w:bottom w:val="single" w:sz="4" w:space="0" w:color="auto"/>
              <w:right w:val="nil"/>
            </w:tcBorders>
            <w:shd w:val="clear" w:color="auto" w:fill="FFFFFF"/>
            <w:noWrap/>
            <w:tcMar>
              <w:top w:w="12" w:type="dxa"/>
              <w:left w:w="12" w:type="dxa"/>
              <w:bottom w:w="0" w:type="dxa"/>
              <w:right w:w="12" w:type="dxa"/>
            </w:tcMar>
            <w:vAlign w:val="center"/>
          </w:tcPr>
          <w:p w14:paraId="1389602F" w14:textId="77777777" w:rsidR="00AA433D" w:rsidRPr="00271871" w:rsidRDefault="00665E7B" w:rsidP="00F925B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Category</w:t>
            </w:r>
          </w:p>
        </w:tc>
      </w:tr>
      <w:tr w:rsidR="0030591E" w:rsidRPr="00271871" w14:paraId="05DE6107" w14:textId="77777777">
        <w:trPr>
          <w:trHeight w:val="288"/>
        </w:trPr>
        <w:tc>
          <w:tcPr>
            <w:tcW w:w="0" w:type="auto"/>
            <w:tcBorders>
              <w:top w:val="single" w:sz="4" w:space="0" w:color="auto"/>
              <w:left w:val="nil"/>
              <w:bottom w:val="nil"/>
              <w:right w:val="nil"/>
            </w:tcBorders>
            <w:shd w:val="clear" w:color="auto" w:fill="FFFFFF"/>
            <w:vAlign w:val="center"/>
          </w:tcPr>
          <w:p w14:paraId="4158633E" w14:textId="77777777" w:rsidR="00AA433D" w:rsidRPr="00271871" w:rsidRDefault="00665E7B" w:rsidP="004C52B8">
            <w:pPr>
              <w:widowControl/>
              <w:rPr>
                <w:rFonts w:ascii="宋体" w:hAnsi="宋体" w:cs="宋体"/>
                <w:color w:val="000000"/>
                <w:kern w:val="0"/>
                <w:sz w:val="20"/>
                <w:szCs w:val="20"/>
              </w:rPr>
            </w:pPr>
            <w:bookmarkStart w:id="4" w:name="_Hlk83392613"/>
            <w:r w:rsidRPr="00271871">
              <w:rPr>
                <w:rFonts w:ascii="宋体" w:hAnsi="宋体" w:cs="宋体"/>
                <w:color w:val="000000"/>
                <w:kern w:val="0"/>
                <w:sz w:val="20"/>
                <w:szCs w:val="20"/>
              </w:rPr>
              <w:t>LRC1</w:t>
            </w:r>
          </w:p>
        </w:tc>
        <w:tc>
          <w:tcPr>
            <w:tcW w:w="0" w:type="auto"/>
            <w:tcBorders>
              <w:top w:val="single" w:sz="4" w:space="0" w:color="auto"/>
              <w:left w:val="nil"/>
              <w:bottom w:val="nil"/>
              <w:right w:val="nil"/>
            </w:tcBorders>
            <w:shd w:val="clear" w:color="auto" w:fill="FFFFFF"/>
            <w:noWrap/>
            <w:tcMar>
              <w:top w:w="12" w:type="dxa"/>
              <w:left w:w="12" w:type="dxa"/>
              <w:bottom w:w="0" w:type="dxa"/>
              <w:right w:w="12" w:type="dxa"/>
            </w:tcMar>
            <w:vAlign w:val="center"/>
          </w:tcPr>
          <w:p w14:paraId="76E40B53" w14:textId="4443EE56" w:rsidR="00AA433D" w:rsidRPr="00271871" w:rsidRDefault="00665E7B" w:rsidP="004C52B8">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w:t>
            </w:r>
            <w:proofErr w:type="spellStart"/>
            <w:r w:rsidRPr="00271871">
              <w:rPr>
                <w:rFonts w:ascii="Times New Roman" w:hAnsi="Times New Roman"/>
                <w:i/>
                <w:iCs/>
                <w:sz w:val="20"/>
                <w:szCs w:val="20"/>
              </w:rPr>
              <w:t>Care</w:t>
            </w:r>
            <w:r w:rsidR="004C52B8" w:rsidRPr="00271871">
              <w:rPr>
                <w:rFonts w:ascii="Times New Roman" w:hAnsi="Times New Roman"/>
                <w:i/>
                <w:iCs/>
                <w:sz w:val="20"/>
                <w:szCs w:val="20"/>
              </w:rPr>
              <w:t>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callitrichos</w:t>
            </w:r>
            <w:proofErr w:type="spellEnd"/>
            <w:r w:rsidRPr="00271871">
              <w:rPr>
                <w:rFonts w:ascii="Times New Roman" w:hAnsi="Times New Roman"/>
                <w:i/>
                <w:iCs/>
                <w:sz w:val="20"/>
                <w:szCs w:val="20"/>
              </w:rPr>
              <w:t>, Rhododen</w:t>
            </w:r>
            <w:r w:rsidR="00A970C5" w:rsidRPr="00271871">
              <w:rPr>
                <w:rFonts w:ascii="Times New Roman" w:hAnsi="Times New Roman"/>
                <w:i/>
                <w:iCs/>
                <w:sz w:val="20"/>
                <w:szCs w:val="20"/>
              </w:rPr>
              <w:t>d</w:t>
            </w:r>
            <w:r w:rsidRPr="00271871">
              <w:rPr>
                <w:rFonts w:ascii="Times New Roman" w:hAnsi="Times New Roman"/>
                <w:i/>
                <w:iCs/>
                <w:sz w:val="20"/>
                <w:szCs w:val="20"/>
              </w:rPr>
              <w:t xml:space="preserve">ron </w:t>
            </w:r>
            <w:proofErr w:type="spellStart"/>
            <w:r w:rsidRPr="00271871">
              <w:rPr>
                <w:rFonts w:ascii="Times New Roman" w:hAnsi="Times New Roman"/>
                <w:i/>
                <w:iCs/>
                <w:sz w:val="20"/>
                <w:szCs w:val="20"/>
              </w:rPr>
              <w:t>davuricum</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single" w:sz="4" w:space="0" w:color="auto"/>
              <w:left w:val="nil"/>
              <w:bottom w:val="nil"/>
              <w:right w:val="nil"/>
            </w:tcBorders>
            <w:shd w:val="clear" w:color="auto" w:fill="FFFFFF"/>
            <w:noWrap/>
            <w:tcMar>
              <w:top w:w="12" w:type="dxa"/>
              <w:left w:w="12" w:type="dxa"/>
              <w:bottom w:w="0" w:type="dxa"/>
              <w:right w:w="12" w:type="dxa"/>
            </w:tcMar>
            <w:vAlign w:val="center"/>
          </w:tcPr>
          <w:p w14:paraId="25936C22" w14:textId="77777777" w:rsidR="00AA433D" w:rsidRPr="00271871" w:rsidRDefault="00665E7B" w:rsidP="004C52B8">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15</w:t>
            </w:r>
          </w:p>
        </w:tc>
        <w:tc>
          <w:tcPr>
            <w:tcW w:w="1716" w:type="dxa"/>
            <w:tcBorders>
              <w:top w:val="single" w:sz="4" w:space="0" w:color="auto"/>
              <w:left w:val="nil"/>
              <w:bottom w:val="nil"/>
              <w:right w:val="nil"/>
            </w:tcBorders>
            <w:shd w:val="clear" w:color="auto" w:fill="FFFFFF"/>
            <w:noWrap/>
            <w:tcMar>
              <w:top w:w="12" w:type="dxa"/>
              <w:left w:w="12" w:type="dxa"/>
              <w:bottom w:w="0" w:type="dxa"/>
              <w:right w:w="12" w:type="dxa"/>
            </w:tcMar>
            <w:vAlign w:val="center"/>
          </w:tcPr>
          <w:p w14:paraId="23A82D4B" w14:textId="77777777" w:rsidR="00AA433D" w:rsidRPr="00271871" w:rsidRDefault="00665E7B" w:rsidP="004C52B8">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 drought</w:t>
            </w:r>
          </w:p>
        </w:tc>
      </w:tr>
      <w:bookmarkEnd w:id="4"/>
      <w:tr w:rsidR="0030591E" w:rsidRPr="00271871" w14:paraId="1343592E" w14:textId="77777777">
        <w:trPr>
          <w:trHeight w:val="288"/>
        </w:trPr>
        <w:tc>
          <w:tcPr>
            <w:tcW w:w="0" w:type="auto"/>
            <w:tcBorders>
              <w:top w:val="nil"/>
              <w:left w:val="nil"/>
              <w:bottom w:val="nil"/>
              <w:right w:val="nil"/>
            </w:tcBorders>
            <w:shd w:val="clear" w:color="auto" w:fill="FFFFFF"/>
            <w:vAlign w:val="center"/>
          </w:tcPr>
          <w:p w14:paraId="3F3D07A9" w14:textId="77777777" w:rsidR="00AA433D" w:rsidRPr="00271871" w:rsidRDefault="00665E7B" w:rsidP="004C52B8">
            <w:pPr>
              <w:widowControl/>
              <w:rPr>
                <w:rFonts w:ascii="宋体" w:hAnsi="宋体" w:cs="宋体"/>
                <w:color w:val="000000"/>
                <w:kern w:val="0"/>
                <w:sz w:val="20"/>
                <w:szCs w:val="20"/>
              </w:rPr>
            </w:pPr>
            <w:r w:rsidRPr="00271871">
              <w:rPr>
                <w:rFonts w:ascii="宋体" w:hAnsi="宋体" w:cs="宋体"/>
                <w:color w:val="000000"/>
                <w:kern w:val="0"/>
                <w:sz w:val="20"/>
                <w:szCs w:val="20"/>
              </w:rPr>
              <w:t>LRD2</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235BA820" w14:textId="2BAB0CDC" w:rsidR="00AA433D" w:rsidRPr="00271871" w:rsidRDefault="00665E7B" w:rsidP="000B6B16">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w:t>
            </w:r>
            <w:proofErr w:type="spellStart"/>
            <w:r w:rsidRPr="00271871">
              <w:rPr>
                <w:rFonts w:ascii="Times New Roman" w:hAnsi="Times New Roman"/>
                <w:i/>
                <w:iCs/>
                <w:sz w:val="20"/>
                <w:szCs w:val="20"/>
              </w:rPr>
              <w:t>Deyeuxia</w:t>
            </w:r>
            <w:proofErr w:type="spellEnd"/>
            <w:r w:rsidRPr="00271871">
              <w:rPr>
                <w:rFonts w:ascii="Times New Roman" w:hAnsi="Times New Roman"/>
                <w:i/>
                <w:iCs/>
                <w:sz w:val="20"/>
                <w:szCs w:val="20"/>
              </w:rPr>
              <w:t xml:space="preserve"> pyramidalis, Rhododen</w:t>
            </w:r>
            <w:r w:rsidR="003D4B57" w:rsidRPr="00271871">
              <w:rPr>
                <w:rFonts w:ascii="Times New Roman" w:hAnsi="Times New Roman"/>
                <w:i/>
                <w:iCs/>
                <w:sz w:val="20"/>
                <w:szCs w:val="20"/>
              </w:rPr>
              <w:t>d</w:t>
            </w:r>
            <w:r w:rsidRPr="00271871">
              <w:rPr>
                <w:rFonts w:ascii="Times New Roman" w:hAnsi="Times New Roman"/>
                <w:i/>
                <w:iCs/>
                <w:sz w:val="20"/>
                <w:szCs w:val="20"/>
              </w:rPr>
              <w:t xml:space="preserve">ron </w:t>
            </w:r>
            <w:proofErr w:type="spellStart"/>
            <w:r w:rsidRPr="00271871">
              <w:rPr>
                <w:rFonts w:ascii="Times New Roman" w:hAnsi="Times New Roman"/>
                <w:i/>
                <w:iCs/>
                <w:sz w:val="20"/>
                <w:szCs w:val="20"/>
              </w:rPr>
              <w:t>davuricum</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0E4DA347" w14:textId="77777777" w:rsidR="00AA433D" w:rsidRPr="00271871" w:rsidRDefault="00665E7B" w:rsidP="004C52B8">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9</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537D917D" w14:textId="77777777" w:rsidR="00AA433D" w:rsidRPr="00271871" w:rsidRDefault="00665E7B" w:rsidP="004C52B8">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 drought</w:t>
            </w:r>
          </w:p>
        </w:tc>
      </w:tr>
      <w:tr w:rsidR="0030591E" w:rsidRPr="00271871" w14:paraId="690343A0" w14:textId="77777777">
        <w:trPr>
          <w:trHeight w:val="288"/>
        </w:trPr>
        <w:tc>
          <w:tcPr>
            <w:tcW w:w="0" w:type="auto"/>
            <w:tcBorders>
              <w:top w:val="nil"/>
              <w:left w:val="nil"/>
              <w:bottom w:val="nil"/>
              <w:right w:val="nil"/>
            </w:tcBorders>
            <w:shd w:val="clear" w:color="auto" w:fill="FFFFFF"/>
            <w:vAlign w:val="center"/>
          </w:tcPr>
          <w:p w14:paraId="19C0FB5A" w14:textId="77777777" w:rsidR="00AA433D" w:rsidRPr="00271871" w:rsidRDefault="00665E7B" w:rsidP="00936A34">
            <w:pPr>
              <w:widowControl/>
              <w:rPr>
                <w:rFonts w:ascii="宋体" w:hAnsi="宋体" w:cs="宋体"/>
                <w:color w:val="000000"/>
                <w:kern w:val="0"/>
                <w:sz w:val="20"/>
                <w:szCs w:val="20"/>
              </w:rPr>
            </w:pPr>
            <w:r w:rsidRPr="00271871">
              <w:rPr>
                <w:rFonts w:ascii="宋体" w:hAnsi="宋体" w:cs="宋体"/>
                <w:color w:val="000000"/>
                <w:kern w:val="0"/>
                <w:sz w:val="20"/>
                <w:szCs w:val="20"/>
              </w:rPr>
              <w:lastRenderedPageBreak/>
              <w:t>LRV3</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1B7763AB" w14:textId="4302AA21"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Vaccinium </w:t>
            </w:r>
            <w:proofErr w:type="spellStart"/>
            <w:r w:rsidRPr="00271871">
              <w:rPr>
                <w:rFonts w:ascii="Times New Roman" w:hAnsi="Times New Roman"/>
                <w:i/>
                <w:iCs/>
                <w:sz w:val="20"/>
                <w:szCs w:val="20"/>
              </w:rPr>
              <w:t>vitisidea</w:t>
            </w:r>
            <w:proofErr w:type="spellEnd"/>
            <w:r w:rsidRPr="00271871">
              <w:rPr>
                <w:rFonts w:ascii="Times New Roman" w:hAnsi="Times New Roman"/>
                <w:i/>
                <w:iCs/>
                <w:sz w:val="20"/>
                <w:szCs w:val="20"/>
              </w:rPr>
              <w:t>, Rhododen</w:t>
            </w:r>
            <w:r w:rsidR="006015C8" w:rsidRPr="00271871">
              <w:rPr>
                <w:rFonts w:ascii="Times New Roman" w:hAnsi="Times New Roman"/>
                <w:i/>
                <w:iCs/>
                <w:sz w:val="20"/>
                <w:szCs w:val="20"/>
              </w:rPr>
              <w:t>d</w:t>
            </w:r>
            <w:r w:rsidRPr="00271871">
              <w:rPr>
                <w:rFonts w:ascii="Times New Roman" w:hAnsi="Times New Roman"/>
                <w:i/>
                <w:iCs/>
                <w:sz w:val="20"/>
                <w:szCs w:val="20"/>
              </w:rPr>
              <w:t xml:space="preserve">ron </w:t>
            </w:r>
            <w:proofErr w:type="spellStart"/>
            <w:r w:rsidRPr="00271871">
              <w:rPr>
                <w:rFonts w:ascii="Times New Roman" w:hAnsi="Times New Roman"/>
                <w:i/>
                <w:iCs/>
                <w:sz w:val="20"/>
                <w:szCs w:val="20"/>
              </w:rPr>
              <w:t>davuricum</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4E3764E5"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25</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3E2693DC"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 drought</w:t>
            </w:r>
          </w:p>
        </w:tc>
      </w:tr>
      <w:tr w:rsidR="0030591E" w:rsidRPr="00271871" w14:paraId="0C7C9AF8" w14:textId="77777777">
        <w:trPr>
          <w:trHeight w:val="288"/>
        </w:trPr>
        <w:tc>
          <w:tcPr>
            <w:tcW w:w="0" w:type="auto"/>
            <w:tcBorders>
              <w:top w:val="nil"/>
              <w:left w:val="nil"/>
              <w:bottom w:val="nil"/>
              <w:right w:val="nil"/>
            </w:tcBorders>
            <w:shd w:val="clear" w:color="auto" w:fill="FFFFFF"/>
            <w:vAlign w:val="center"/>
          </w:tcPr>
          <w:p w14:paraId="3D462FC3" w14:textId="77777777" w:rsidR="00AA433D" w:rsidRPr="00271871" w:rsidRDefault="00665E7B" w:rsidP="00936A34">
            <w:pPr>
              <w:widowControl/>
              <w:rPr>
                <w:rFonts w:ascii="宋体" w:hAnsi="宋体" w:cs="宋体"/>
                <w:color w:val="000000"/>
                <w:kern w:val="0"/>
                <w:sz w:val="20"/>
                <w:szCs w:val="20"/>
              </w:rPr>
            </w:pPr>
            <w:r w:rsidRPr="00271871">
              <w:rPr>
                <w:rFonts w:ascii="宋体" w:hAnsi="宋体" w:cs="宋体"/>
                <w:color w:val="000000"/>
                <w:kern w:val="0"/>
                <w:sz w:val="20"/>
                <w:szCs w:val="20"/>
              </w:rPr>
              <w:t>LLC4</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48A30F20" w14:textId="76480F0B"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w:t>
            </w:r>
            <w:proofErr w:type="spellStart"/>
            <w:r w:rsidR="00DC2108" w:rsidRPr="00271871">
              <w:rPr>
                <w:rFonts w:ascii="Times New Roman" w:hAnsi="Times New Roman"/>
                <w:i/>
                <w:iCs/>
                <w:sz w:val="20"/>
                <w:szCs w:val="20"/>
              </w:rPr>
              <w:t>Carex</w:t>
            </w:r>
            <w:proofErr w:type="spellEnd"/>
            <w:r w:rsidR="00DC2108"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callitrichos</w:t>
            </w:r>
            <w:proofErr w:type="spellEnd"/>
            <w:r w:rsidRPr="00271871">
              <w:rPr>
                <w:rFonts w:ascii="Times New Roman" w:hAnsi="Times New Roman"/>
                <w:i/>
                <w:iCs/>
                <w:sz w:val="20"/>
                <w:szCs w:val="20"/>
              </w:rPr>
              <w:t xml:space="preserve">, Lespedeza bicolor,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32881CD0"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7</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2AC61767"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 drought</w:t>
            </w:r>
          </w:p>
        </w:tc>
      </w:tr>
      <w:tr w:rsidR="0030591E" w:rsidRPr="00271871" w14:paraId="4AB415B5" w14:textId="77777777">
        <w:trPr>
          <w:trHeight w:val="288"/>
        </w:trPr>
        <w:tc>
          <w:tcPr>
            <w:tcW w:w="0" w:type="auto"/>
            <w:tcBorders>
              <w:top w:val="nil"/>
              <w:left w:val="nil"/>
              <w:bottom w:val="nil"/>
              <w:right w:val="nil"/>
            </w:tcBorders>
            <w:shd w:val="clear" w:color="auto" w:fill="FFFFFF"/>
            <w:vAlign w:val="center"/>
          </w:tcPr>
          <w:p w14:paraId="2351D9B0" w14:textId="77777777" w:rsidR="00AA433D" w:rsidRPr="00271871" w:rsidRDefault="00665E7B" w:rsidP="00936A34">
            <w:pPr>
              <w:widowControl/>
              <w:rPr>
                <w:rFonts w:ascii="宋体" w:hAnsi="宋体" w:cs="宋体"/>
                <w:color w:val="000000"/>
                <w:kern w:val="0"/>
                <w:sz w:val="20"/>
                <w:szCs w:val="20"/>
              </w:rPr>
            </w:pPr>
            <w:r w:rsidRPr="00271871">
              <w:rPr>
                <w:rFonts w:ascii="宋体" w:hAnsi="宋体" w:cs="宋体"/>
                <w:color w:val="000000"/>
                <w:kern w:val="0"/>
                <w:sz w:val="20"/>
                <w:szCs w:val="20"/>
              </w:rPr>
              <w:t>LH5</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1618F441" w14:textId="21890FD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w:t>
            </w:r>
            <w:proofErr w:type="spellStart"/>
            <w:r w:rsidRPr="00271871">
              <w:rPr>
                <w:rFonts w:ascii="Times New Roman" w:hAnsi="Times New Roman"/>
                <w:i/>
                <w:iCs/>
                <w:sz w:val="20"/>
                <w:szCs w:val="20"/>
              </w:rPr>
              <w:t>Herbage,Larix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565F27BF"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77</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1B84A4D4"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w:t>
            </w:r>
          </w:p>
        </w:tc>
      </w:tr>
      <w:tr w:rsidR="0030591E" w:rsidRPr="00271871" w14:paraId="03FE3326" w14:textId="77777777">
        <w:trPr>
          <w:trHeight w:val="292"/>
        </w:trPr>
        <w:tc>
          <w:tcPr>
            <w:tcW w:w="0" w:type="auto"/>
            <w:tcBorders>
              <w:top w:val="nil"/>
              <w:left w:val="nil"/>
              <w:bottom w:val="nil"/>
              <w:right w:val="nil"/>
            </w:tcBorders>
            <w:shd w:val="clear" w:color="auto" w:fill="FFFFFF"/>
            <w:vAlign w:val="center"/>
          </w:tcPr>
          <w:p w14:paraId="79B19F89" w14:textId="77777777" w:rsidR="00AA433D" w:rsidRPr="00271871" w:rsidRDefault="00665E7B" w:rsidP="00936A34">
            <w:pPr>
              <w:widowControl/>
              <w:rPr>
                <w:rFonts w:ascii="宋体" w:hAnsi="宋体" w:cs="宋体"/>
                <w:color w:val="000000"/>
                <w:kern w:val="0"/>
                <w:sz w:val="20"/>
                <w:szCs w:val="20"/>
              </w:rPr>
            </w:pPr>
            <w:r w:rsidRPr="00271871">
              <w:rPr>
                <w:rFonts w:ascii="宋体" w:hAnsi="宋体" w:cs="宋体"/>
                <w:color w:val="000000"/>
                <w:kern w:val="0"/>
                <w:sz w:val="20"/>
                <w:szCs w:val="20"/>
              </w:rPr>
              <w:t>LCC6</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2E42425B" w14:textId="6B58743F"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w:t>
            </w:r>
            <w:proofErr w:type="spellStart"/>
            <w:r w:rsidR="001C2205" w:rsidRPr="00271871">
              <w:rPr>
                <w:rFonts w:ascii="Times New Roman" w:hAnsi="Times New Roman"/>
                <w:i/>
                <w:iCs/>
                <w:sz w:val="20"/>
                <w:szCs w:val="20"/>
              </w:rPr>
              <w:t>Carex</w:t>
            </w:r>
            <w:proofErr w:type="spellEnd"/>
            <w:r w:rsidR="001C2205"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lanceolata</w:t>
            </w:r>
            <w:proofErr w:type="spellEnd"/>
            <w:r w:rsidRPr="00271871">
              <w:rPr>
                <w:rFonts w:ascii="Times New Roman" w:hAnsi="Times New Roman"/>
                <w:i/>
                <w:iCs/>
                <w:sz w:val="20"/>
                <w:szCs w:val="20"/>
              </w:rPr>
              <w:t xml:space="preserve">, Corylus </w:t>
            </w:r>
            <w:proofErr w:type="spellStart"/>
            <w:r w:rsidRPr="00271871">
              <w:rPr>
                <w:rFonts w:ascii="Times New Roman" w:hAnsi="Times New Roman"/>
                <w:i/>
                <w:iCs/>
                <w:sz w:val="20"/>
                <w:szCs w:val="20"/>
              </w:rPr>
              <w:t>mandshurica</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3EF87300"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56</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5C60ADF3"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w:t>
            </w:r>
          </w:p>
        </w:tc>
      </w:tr>
      <w:tr w:rsidR="0030591E" w:rsidRPr="00271871" w14:paraId="3AD3C846" w14:textId="77777777">
        <w:trPr>
          <w:trHeight w:val="288"/>
        </w:trPr>
        <w:tc>
          <w:tcPr>
            <w:tcW w:w="0" w:type="auto"/>
            <w:tcBorders>
              <w:top w:val="nil"/>
              <w:left w:val="nil"/>
              <w:bottom w:val="nil"/>
              <w:right w:val="nil"/>
            </w:tcBorders>
            <w:shd w:val="clear" w:color="auto" w:fill="FFFFFF"/>
            <w:vAlign w:val="center"/>
          </w:tcPr>
          <w:p w14:paraId="49FCF38C" w14:textId="77777777" w:rsidR="00AA433D" w:rsidRPr="00271871" w:rsidRDefault="00665E7B" w:rsidP="00936A34">
            <w:pPr>
              <w:widowControl/>
              <w:rPr>
                <w:rFonts w:ascii="宋体" w:hAnsi="宋体" w:cs="宋体"/>
                <w:color w:val="000000"/>
                <w:kern w:val="0"/>
                <w:sz w:val="20"/>
                <w:szCs w:val="20"/>
              </w:rPr>
            </w:pPr>
            <w:r w:rsidRPr="00271871">
              <w:rPr>
                <w:rFonts w:ascii="宋体" w:hAnsi="宋体" w:cs="宋体"/>
                <w:color w:val="000000"/>
                <w:kern w:val="0"/>
                <w:sz w:val="20"/>
                <w:szCs w:val="20"/>
              </w:rPr>
              <w:t>LCC7</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08182B4A" w14:textId="7F4EF36C"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w:t>
            </w:r>
            <w:proofErr w:type="spellStart"/>
            <w:r w:rsidR="001C2205" w:rsidRPr="00271871">
              <w:rPr>
                <w:rFonts w:ascii="Times New Roman" w:hAnsi="Times New Roman"/>
                <w:i/>
                <w:iCs/>
                <w:sz w:val="20"/>
                <w:szCs w:val="20"/>
              </w:rPr>
              <w:t>Carex</w:t>
            </w:r>
            <w:proofErr w:type="spellEnd"/>
            <w:r w:rsidR="001C2205"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callitrichos</w:t>
            </w:r>
            <w:proofErr w:type="spellEnd"/>
            <w:r w:rsidRPr="00271871">
              <w:rPr>
                <w:rFonts w:ascii="Times New Roman" w:hAnsi="Times New Roman"/>
                <w:i/>
                <w:iCs/>
                <w:sz w:val="20"/>
                <w:szCs w:val="20"/>
              </w:rPr>
              <w:t xml:space="preserve">, Corylus </w:t>
            </w:r>
            <w:proofErr w:type="spellStart"/>
            <w:r w:rsidRPr="00271871">
              <w:rPr>
                <w:rFonts w:ascii="Times New Roman" w:hAnsi="Times New Roman"/>
                <w:i/>
                <w:iCs/>
                <w:sz w:val="20"/>
                <w:szCs w:val="20"/>
              </w:rPr>
              <w:t>heterophylla</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224158CD"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26</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3FF87CAD"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w:t>
            </w:r>
          </w:p>
        </w:tc>
      </w:tr>
      <w:tr w:rsidR="0030591E" w:rsidRPr="00271871" w14:paraId="7648EDF2" w14:textId="77777777">
        <w:trPr>
          <w:trHeight w:val="288"/>
        </w:trPr>
        <w:tc>
          <w:tcPr>
            <w:tcW w:w="0" w:type="auto"/>
            <w:tcBorders>
              <w:top w:val="nil"/>
              <w:left w:val="nil"/>
              <w:bottom w:val="nil"/>
              <w:right w:val="nil"/>
            </w:tcBorders>
            <w:shd w:val="clear" w:color="auto" w:fill="FFFFFF"/>
            <w:vAlign w:val="center"/>
          </w:tcPr>
          <w:p w14:paraId="69B6ED95" w14:textId="77777777" w:rsidR="00AA433D" w:rsidRPr="00271871" w:rsidRDefault="00665E7B" w:rsidP="00936A34">
            <w:pPr>
              <w:widowControl/>
              <w:rPr>
                <w:rFonts w:ascii="宋体" w:hAnsi="宋体" w:cs="宋体"/>
                <w:color w:val="000000"/>
                <w:kern w:val="0"/>
                <w:sz w:val="20"/>
                <w:szCs w:val="20"/>
              </w:rPr>
            </w:pPr>
            <w:r w:rsidRPr="00271871">
              <w:rPr>
                <w:rFonts w:ascii="宋体" w:hAnsi="宋体" w:cs="宋体"/>
                <w:color w:val="000000"/>
                <w:kern w:val="0"/>
                <w:sz w:val="20"/>
                <w:szCs w:val="20"/>
              </w:rPr>
              <w:t>LPV8</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29C56A43"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Vaccinium </w:t>
            </w:r>
            <w:proofErr w:type="spellStart"/>
            <w:r w:rsidRPr="00271871">
              <w:rPr>
                <w:rFonts w:ascii="Times New Roman" w:hAnsi="Times New Roman"/>
                <w:i/>
                <w:iCs/>
                <w:sz w:val="20"/>
                <w:szCs w:val="20"/>
              </w:rPr>
              <w:t>vitis-idaea</w:t>
            </w:r>
            <w:proofErr w:type="spellEnd"/>
            <w:r w:rsidRPr="00271871">
              <w:rPr>
                <w:rFonts w:ascii="Times New Roman" w:hAnsi="Times New Roman"/>
                <w:i/>
                <w:iCs/>
                <w:sz w:val="20"/>
                <w:szCs w:val="20"/>
              </w:rPr>
              <w:t xml:space="preserve">, Pinus </w:t>
            </w:r>
            <w:proofErr w:type="spellStart"/>
            <w:r w:rsidRPr="00271871">
              <w:rPr>
                <w:rFonts w:ascii="Times New Roman" w:hAnsi="Times New Roman"/>
                <w:i/>
                <w:iCs/>
                <w:sz w:val="20"/>
                <w:szCs w:val="20"/>
              </w:rPr>
              <w:t>pumila</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158A4CDB"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18</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75B33018" w14:textId="77777777" w:rsidR="00AA433D" w:rsidRPr="00271871" w:rsidRDefault="00665E7B" w:rsidP="00936A34">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w:t>
            </w:r>
          </w:p>
        </w:tc>
      </w:tr>
      <w:tr w:rsidR="0030591E" w:rsidRPr="00271871" w14:paraId="380D98BE" w14:textId="77777777">
        <w:trPr>
          <w:trHeight w:val="288"/>
        </w:trPr>
        <w:tc>
          <w:tcPr>
            <w:tcW w:w="0" w:type="auto"/>
            <w:tcBorders>
              <w:top w:val="nil"/>
              <w:left w:val="nil"/>
              <w:bottom w:val="nil"/>
              <w:right w:val="nil"/>
            </w:tcBorders>
            <w:shd w:val="clear" w:color="auto" w:fill="FFFFFF"/>
            <w:vAlign w:val="center"/>
          </w:tcPr>
          <w:p w14:paraId="66DD4609" w14:textId="77777777" w:rsidR="00AA433D" w:rsidRPr="00271871" w:rsidRDefault="00665E7B" w:rsidP="00A257AB">
            <w:pPr>
              <w:widowControl/>
              <w:rPr>
                <w:rFonts w:ascii="宋体" w:hAnsi="宋体" w:cs="宋体"/>
                <w:color w:val="000000"/>
                <w:kern w:val="0"/>
                <w:sz w:val="20"/>
                <w:szCs w:val="20"/>
              </w:rPr>
            </w:pPr>
            <w:r w:rsidRPr="00271871">
              <w:rPr>
                <w:rFonts w:ascii="宋体" w:hAnsi="宋体" w:cs="宋体"/>
                <w:color w:val="000000"/>
                <w:kern w:val="0"/>
                <w:sz w:val="20"/>
                <w:szCs w:val="20"/>
              </w:rPr>
              <w:t>LLV9</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51D4C17A"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i/>
                <w:iCs/>
                <w:sz w:val="20"/>
                <w:szCs w:val="20"/>
              </w:rPr>
              <w:t xml:space="preserve">Ass. Vaccinium </w:t>
            </w:r>
            <w:proofErr w:type="spellStart"/>
            <w:r w:rsidRPr="00271871">
              <w:rPr>
                <w:rFonts w:ascii="Times New Roman" w:hAnsi="Times New Roman"/>
                <w:i/>
                <w:iCs/>
                <w:sz w:val="20"/>
                <w:szCs w:val="20"/>
              </w:rPr>
              <w:t>vitis-idaea</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Ledum</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palustre</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6A0F48F9"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41</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676F689F"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 wet</w:t>
            </w:r>
          </w:p>
        </w:tc>
      </w:tr>
      <w:tr w:rsidR="0030591E" w:rsidRPr="00271871" w14:paraId="2CC0537A" w14:textId="77777777">
        <w:trPr>
          <w:trHeight w:val="288"/>
        </w:trPr>
        <w:tc>
          <w:tcPr>
            <w:tcW w:w="0" w:type="auto"/>
            <w:tcBorders>
              <w:top w:val="nil"/>
              <w:left w:val="nil"/>
              <w:bottom w:val="nil"/>
              <w:right w:val="nil"/>
            </w:tcBorders>
            <w:shd w:val="clear" w:color="auto" w:fill="FFFFFF"/>
            <w:vAlign w:val="center"/>
          </w:tcPr>
          <w:p w14:paraId="7CA989F6" w14:textId="77777777" w:rsidR="00AA433D" w:rsidRPr="00271871" w:rsidRDefault="00665E7B" w:rsidP="00A257AB">
            <w:pPr>
              <w:widowControl/>
              <w:rPr>
                <w:rFonts w:ascii="宋体" w:hAnsi="宋体" w:cs="宋体"/>
                <w:color w:val="000000"/>
                <w:kern w:val="0"/>
                <w:sz w:val="20"/>
                <w:szCs w:val="20"/>
              </w:rPr>
            </w:pPr>
            <w:r w:rsidRPr="00271871">
              <w:rPr>
                <w:rFonts w:ascii="宋体" w:hAnsi="宋体" w:cs="宋体"/>
                <w:color w:val="000000"/>
                <w:kern w:val="0"/>
                <w:sz w:val="20"/>
                <w:szCs w:val="20"/>
              </w:rPr>
              <w:t>LV10</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0F1E9383" w14:textId="77777777" w:rsidR="00AA433D" w:rsidRPr="00271871" w:rsidRDefault="00665E7B" w:rsidP="00A257AB">
            <w:pPr>
              <w:widowControl/>
              <w:textAlignment w:val="center"/>
              <w:rPr>
                <w:rFonts w:ascii="Times New Roman" w:hAnsi="Times New Roman"/>
                <w:i/>
                <w:iCs/>
                <w:sz w:val="20"/>
                <w:szCs w:val="20"/>
              </w:rPr>
            </w:pPr>
            <w:r w:rsidRPr="00271871">
              <w:rPr>
                <w:rFonts w:ascii="Times New Roman" w:hAnsi="Times New Roman"/>
                <w:i/>
                <w:iCs/>
                <w:sz w:val="20"/>
                <w:szCs w:val="20"/>
              </w:rPr>
              <w:t xml:space="preserve">Ass. Vaccinium </w:t>
            </w:r>
            <w:proofErr w:type="spellStart"/>
            <w:r w:rsidRPr="00271871">
              <w:rPr>
                <w:rFonts w:ascii="Times New Roman" w:hAnsi="Times New Roman"/>
                <w:i/>
                <w:iCs/>
                <w:sz w:val="20"/>
                <w:szCs w:val="20"/>
              </w:rPr>
              <w:t>vitis-idaea</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230DC6DB"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8</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62929739"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sz w:val="20"/>
                <w:szCs w:val="20"/>
              </w:rPr>
              <w:t>mesogenic wet</w:t>
            </w:r>
          </w:p>
        </w:tc>
      </w:tr>
      <w:tr w:rsidR="0030591E" w:rsidRPr="00271871" w14:paraId="716B1EB9" w14:textId="77777777">
        <w:trPr>
          <w:trHeight w:val="288"/>
        </w:trPr>
        <w:tc>
          <w:tcPr>
            <w:tcW w:w="0" w:type="auto"/>
            <w:tcBorders>
              <w:top w:val="nil"/>
              <w:left w:val="nil"/>
              <w:bottom w:val="nil"/>
              <w:right w:val="nil"/>
            </w:tcBorders>
            <w:shd w:val="clear" w:color="auto" w:fill="FFFFFF"/>
            <w:vAlign w:val="center"/>
          </w:tcPr>
          <w:p w14:paraId="694F4D21" w14:textId="77777777" w:rsidR="00AA433D" w:rsidRPr="00271871" w:rsidRDefault="00665E7B" w:rsidP="00A257AB">
            <w:pPr>
              <w:widowControl/>
              <w:rPr>
                <w:rFonts w:ascii="宋体" w:hAnsi="宋体" w:cs="宋体"/>
                <w:color w:val="000000"/>
                <w:kern w:val="0"/>
                <w:sz w:val="20"/>
                <w:szCs w:val="20"/>
              </w:rPr>
            </w:pPr>
            <w:r w:rsidRPr="00271871">
              <w:rPr>
                <w:rFonts w:ascii="宋体" w:hAnsi="宋体" w:cs="宋体"/>
                <w:color w:val="000000"/>
                <w:kern w:val="0"/>
                <w:sz w:val="20"/>
                <w:szCs w:val="20"/>
              </w:rPr>
              <w:t>LBC11</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224ED4B7" w14:textId="77777777" w:rsidR="00AA433D" w:rsidRPr="00271871" w:rsidRDefault="00665E7B" w:rsidP="00A257AB">
            <w:pPr>
              <w:widowControl/>
              <w:textAlignment w:val="center"/>
              <w:rPr>
                <w:rFonts w:ascii="Times New Roman" w:hAnsi="Times New Roman"/>
                <w:i/>
                <w:iCs/>
                <w:sz w:val="20"/>
                <w:szCs w:val="20"/>
                <w:highlight w:val="yellow"/>
              </w:rPr>
            </w:pPr>
            <w:r w:rsidRPr="00271871">
              <w:rPr>
                <w:rFonts w:ascii="Times New Roman" w:hAnsi="Times New Roman"/>
                <w:i/>
                <w:iCs/>
                <w:sz w:val="20"/>
                <w:szCs w:val="20"/>
              </w:rPr>
              <w:t xml:space="preserve">Ass. </w:t>
            </w:r>
            <w:proofErr w:type="spellStart"/>
            <w:r w:rsidRPr="00271871">
              <w:rPr>
                <w:rFonts w:ascii="Times New Roman" w:hAnsi="Times New Roman"/>
                <w:i/>
                <w:iCs/>
                <w:sz w:val="20"/>
                <w:szCs w:val="20"/>
              </w:rPr>
              <w:t>Carex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schmidtii</w:t>
            </w:r>
            <w:proofErr w:type="spellEnd"/>
            <w:r w:rsidRPr="00271871">
              <w:rPr>
                <w:rFonts w:ascii="Times New Roman" w:hAnsi="Times New Roman"/>
                <w:i/>
                <w:iCs/>
                <w:sz w:val="20"/>
                <w:szCs w:val="20"/>
              </w:rPr>
              <w:t xml:space="preserve">, Betula </w:t>
            </w:r>
            <w:proofErr w:type="spellStart"/>
            <w:r w:rsidRPr="00271871">
              <w:rPr>
                <w:rFonts w:ascii="Times New Roman" w:hAnsi="Times New Roman"/>
                <w:i/>
                <w:iCs/>
                <w:sz w:val="20"/>
                <w:szCs w:val="20"/>
              </w:rPr>
              <w:t>fruticosa</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45432F45"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52</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3D794C26"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sz w:val="20"/>
                <w:szCs w:val="20"/>
              </w:rPr>
              <w:t>wet</w:t>
            </w:r>
          </w:p>
        </w:tc>
      </w:tr>
      <w:tr w:rsidR="0030591E" w:rsidRPr="00271871" w14:paraId="41960B18" w14:textId="77777777">
        <w:trPr>
          <w:trHeight w:val="288"/>
        </w:trPr>
        <w:tc>
          <w:tcPr>
            <w:tcW w:w="0" w:type="auto"/>
            <w:tcBorders>
              <w:top w:val="nil"/>
              <w:left w:val="nil"/>
              <w:bottom w:val="nil"/>
              <w:right w:val="nil"/>
            </w:tcBorders>
            <w:shd w:val="clear" w:color="auto" w:fill="FFFFFF"/>
            <w:vAlign w:val="center"/>
          </w:tcPr>
          <w:p w14:paraId="3586A601" w14:textId="77777777" w:rsidR="00AA433D" w:rsidRPr="00271871" w:rsidRDefault="00665E7B" w:rsidP="00A257AB">
            <w:pPr>
              <w:widowControl/>
              <w:rPr>
                <w:rFonts w:ascii="宋体" w:hAnsi="宋体" w:cs="宋体"/>
                <w:color w:val="000000"/>
                <w:kern w:val="0"/>
                <w:sz w:val="20"/>
                <w:szCs w:val="20"/>
              </w:rPr>
            </w:pPr>
            <w:r w:rsidRPr="00271871">
              <w:rPr>
                <w:rFonts w:ascii="宋体" w:hAnsi="宋体" w:cs="宋体"/>
                <w:color w:val="000000"/>
                <w:kern w:val="0"/>
                <w:sz w:val="20"/>
                <w:szCs w:val="20"/>
              </w:rPr>
              <w:t>LBV12</w:t>
            </w:r>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099B4584" w14:textId="77777777" w:rsidR="00AA433D" w:rsidRPr="00271871" w:rsidRDefault="00665E7B" w:rsidP="00A257AB">
            <w:pPr>
              <w:widowControl/>
              <w:textAlignment w:val="center"/>
              <w:rPr>
                <w:rFonts w:ascii="Times New Roman" w:hAnsi="Times New Roman"/>
                <w:i/>
                <w:iCs/>
                <w:sz w:val="20"/>
                <w:szCs w:val="20"/>
              </w:rPr>
            </w:pPr>
            <w:r w:rsidRPr="00271871">
              <w:rPr>
                <w:rFonts w:ascii="Times New Roman" w:hAnsi="Times New Roman"/>
                <w:i/>
                <w:iCs/>
                <w:sz w:val="20"/>
                <w:szCs w:val="20"/>
              </w:rPr>
              <w:t xml:space="preserve">Ass. Vaccinium </w:t>
            </w:r>
            <w:proofErr w:type="spellStart"/>
            <w:r w:rsidRPr="00271871">
              <w:rPr>
                <w:rFonts w:ascii="Times New Roman" w:hAnsi="Times New Roman"/>
                <w:i/>
                <w:iCs/>
                <w:sz w:val="20"/>
                <w:szCs w:val="20"/>
              </w:rPr>
              <w:t>vitis-idaea</w:t>
            </w:r>
            <w:proofErr w:type="spellEnd"/>
            <w:r w:rsidRPr="00271871">
              <w:rPr>
                <w:rFonts w:ascii="Times New Roman" w:hAnsi="Times New Roman"/>
                <w:i/>
                <w:iCs/>
                <w:sz w:val="20"/>
                <w:szCs w:val="20"/>
              </w:rPr>
              <w:t xml:space="preserve">, Betula </w:t>
            </w:r>
            <w:proofErr w:type="spellStart"/>
            <w:r w:rsidRPr="00271871">
              <w:rPr>
                <w:rFonts w:ascii="Times New Roman" w:hAnsi="Times New Roman"/>
                <w:i/>
                <w:iCs/>
                <w:sz w:val="20"/>
                <w:szCs w:val="20"/>
              </w:rPr>
              <w:t>fruticosa</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nil"/>
              <w:right w:val="nil"/>
            </w:tcBorders>
            <w:shd w:val="clear" w:color="auto" w:fill="FFFFFF"/>
            <w:noWrap/>
            <w:tcMar>
              <w:top w:w="12" w:type="dxa"/>
              <w:left w:w="12" w:type="dxa"/>
              <w:bottom w:w="0" w:type="dxa"/>
              <w:right w:w="12" w:type="dxa"/>
            </w:tcMar>
            <w:vAlign w:val="center"/>
          </w:tcPr>
          <w:p w14:paraId="24C68191"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16</w:t>
            </w:r>
          </w:p>
        </w:tc>
        <w:tc>
          <w:tcPr>
            <w:tcW w:w="1716" w:type="dxa"/>
            <w:tcBorders>
              <w:top w:val="nil"/>
              <w:left w:val="nil"/>
              <w:bottom w:val="nil"/>
              <w:right w:val="nil"/>
            </w:tcBorders>
            <w:shd w:val="clear" w:color="auto" w:fill="FFFFFF"/>
            <w:noWrap/>
            <w:tcMar>
              <w:top w:w="12" w:type="dxa"/>
              <w:left w:w="12" w:type="dxa"/>
              <w:bottom w:w="0" w:type="dxa"/>
              <w:right w:w="12" w:type="dxa"/>
            </w:tcMar>
            <w:vAlign w:val="center"/>
          </w:tcPr>
          <w:p w14:paraId="6E655C62"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sz w:val="20"/>
                <w:szCs w:val="20"/>
              </w:rPr>
              <w:t>wet</w:t>
            </w:r>
          </w:p>
        </w:tc>
      </w:tr>
      <w:tr w:rsidR="0030591E" w:rsidRPr="00271871" w14:paraId="74AEB294" w14:textId="77777777">
        <w:trPr>
          <w:trHeight w:val="288"/>
        </w:trPr>
        <w:tc>
          <w:tcPr>
            <w:tcW w:w="0" w:type="auto"/>
            <w:tcBorders>
              <w:top w:val="nil"/>
              <w:left w:val="nil"/>
              <w:bottom w:val="single" w:sz="4" w:space="0" w:color="auto"/>
              <w:right w:val="nil"/>
            </w:tcBorders>
            <w:shd w:val="clear" w:color="auto" w:fill="FFFFFF"/>
            <w:vAlign w:val="center"/>
          </w:tcPr>
          <w:p w14:paraId="34347C59" w14:textId="77777777" w:rsidR="00AA433D" w:rsidRPr="00271871" w:rsidRDefault="00665E7B" w:rsidP="00A257AB">
            <w:pPr>
              <w:widowControl/>
              <w:rPr>
                <w:rFonts w:ascii="宋体" w:hAnsi="宋体" w:cs="宋体"/>
                <w:color w:val="000000"/>
                <w:kern w:val="0"/>
                <w:sz w:val="20"/>
                <w:szCs w:val="20"/>
              </w:rPr>
            </w:pPr>
            <w:r w:rsidRPr="00271871">
              <w:rPr>
                <w:rFonts w:ascii="宋体" w:hAnsi="宋体" w:cs="宋体"/>
                <w:color w:val="000000"/>
                <w:kern w:val="0"/>
                <w:sz w:val="20"/>
                <w:szCs w:val="20"/>
              </w:rPr>
              <w:t>LBV13</w:t>
            </w:r>
          </w:p>
        </w:tc>
        <w:tc>
          <w:tcPr>
            <w:tcW w:w="0" w:type="auto"/>
            <w:tcBorders>
              <w:top w:val="nil"/>
              <w:left w:val="nil"/>
              <w:bottom w:val="single" w:sz="4" w:space="0" w:color="auto"/>
              <w:right w:val="nil"/>
            </w:tcBorders>
            <w:shd w:val="clear" w:color="auto" w:fill="FFFFFF"/>
            <w:noWrap/>
            <w:tcMar>
              <w:top w:w="12" w:type="dxa"/>
              <w:left w:w="12" w:type="dxa"/>
              <w:bottom w:w="0" w:type="dxa"/>
              <w:right w:w="12" w:type="dxa"/>
            </w:tcMar>
            <w:vAlign w:val="center"/>
          </w:tcPr>
          <w:p w14:paraId="5C9339FF" w14:textId="77777777" w:rsidR="00AA433D" w:rsidRPr="00271871" w:rsidRDefault="00665E7B" w:rsidP="00A257AB">
            <w:pPr>
              <w:widowControl/>
              <w:textAlignment w:val="center"/>
              <w:rPr>
                <w:rFonts w:ascii="Times New Roman" w:hAnsi="Times New Roman"/>
                <w:i/>
                <w:iCs/>
                <w:sz w:val="20"/>
                <w:szCs w:val="20"/>
              </w:rPr>
            </w:pPr>
            <w:r w:rsidRPr="00271871">
              <w:rPr>
                <w:rFonts w:ascii="Times New Roman" w:hAnsi="Times New Roman"/>
                <w:i/>
                <w:iCs/>
                <w:sz w:val="20"/>
                <w:szCs w:val="20"/>
              </w:rPr>
              <w:t xml:space="preserve">Ass. Vaccinium </w:t>
            </w:r>
            <w:proofErr w:type="spellStart"/>
            <w:r w:rsidRPr="00271871">
              <w:rPr>
                <w:rFonts w:ascii="Times New Roman" w:hAnsi="Times New Roman"/>
                <w:i/>
                <w:iCs/>
                <w:sz w:val="20"/>
                <w:szCs w:val="20"/>
              </w:rPr>
              <w:t>vitis-idaea</w:t>
            </w:r>
            <w:proofErr w:type="spellEnd"/>
            <w:r w:rsidRPr="00271871">
              <w:rPr>
                <w:rFonts w:ascii="Times New Roman" w:hAnsi="Times New Roman"/>
                <w:i/>
                <w:iCs/>
                <w:sz w:val="20"/>
                <w:szCs w:val="20"/>
              </w:rPr>
              <w:t xml:space="preserve">, Betula </w:t>
            </w:r>
            <w:proofErr w:type="spellStart"/>
            <w:r w:rsidRPr="00271871">
              <w:rPr>
                <w:rFonts w:ascii="Times New Roman" w:hAnsi="Times New Roman"/>
                <w:i/>
                <w:iCs/>
                <w:sz w:val="20"/>
                <w:szCs w:val="20"/>
              </w:rPr>
              <w:t>middendorfii</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Larix</w:t>
            </w:r>
            <w:proofErr w:type="spellEnd"/>
            <w:r w:rsidRPr="00271871">
              <w:rPr>
                <w:rFonts w:ascii="Times New Roman" w:hAnsi="Times New Roman"/>
                <w:i/>
                <w:iCs/>
                <w:sz w:val="20"/>
                <w:szCs w:val="20"/>
              </w:rPr>
              <w:t xml:space="preserve"> </w:t>
            </w:r>
            <w:proofErr w:type="spellStart"/>
            <w:r w:rsidRPr="00271871">
              <w:rPr>
                <w:rFonts w:ascii="Times New Roman" w:hAnsi="Times New Roman"/>
                <w:i/>
                <w:iCs/>
                <w:sz w:val="20"/>
                <w:szCs w:val="20"/>
              </w:rPr>
              <w:t>gmelinii</w:t>
            </w:r>
            <w:proofErr w:type="spellEnd"/>
          </w:p>
        </w:tc>
        <w:tc>
          <w:tcPr>
            <w:tcW w:w="0" w:type="auto"/>
            <w:tcBorders>
              <w:top w:val="nil"/>
              <w:left w:val="nil"/>
              <w:bottom w:val="single" w:sz="4" w:space="0" w:color="auto"/>
              <w:right w:val="nil"/>
            </w:tcBorders>
            <w:shd w:val="clear" w:color="auto" w:fill="FFFFFF"/>
            <w:noWrap/>
            <w:tcMar>
              <w:top w:w="12" w:type="dxa"/>
              <w:left w:w="12" w:type="dxa"/>
              <w:bottom w:w="0" w:type="dxa"/>
              <w:right w:w="12" w:type="dxa"/>
            </w:tcMar>
            <w:vAlign w:val="center"/>
          </w:tcPr>
          <w:p w14:paraId="1724D969"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color w:val="000000"/>
                <w:kern w:val="0"/>
                <w:sz w:val="20"/>
                <w:szCs w:val="20"/>
              </w:rPr>
              <w:t>6</w:t>
            </w:r>
          </w:p>
        </w:tc>
        <w:tc>
          <w:tcPr>
            <w:tcW w:w="1716" w:type="dxa"/>
            <w:tcBorders>
              <w:top w:val="nil"/>
              <w:left w:val="nil"/>
              <w:bottom w:val="single" w:sz="4" w:space="0" w:color="auto"/>
              <w:right w:val="nil"/>
            </w:tcBorders>
            <w:shd w:val="clear" w:color="auto" w:fill="FFFFFF"/>
            <w:noWrap/>
            <w:tcMar>
              <w:top w:w="12" w:type="dxa"/>
              <w:left w:w="12" w:type="dxa"/>
              <w:bottom w:w="0" w:type="dxa"/>
              <w:right w:w="12" w:type="dxa"/>
            </w:tcMar>
            <w:vAlign w:val="center"/>
          </w:tcPr>
          <w:p w14:paraId="7BB54897" w14:textId="77777777" w:rsidR="00AA433D" w:rsidRPr="00271871" w:rsidRDefault="00665E7B" w:rsidP="00A257AB">
            <w:pPr>
              <w:widowControl/>
              <w:textAlignment w:val="center"/>
              <w:rPr>
                <w:rFonts w:ascii="Times New Roman" w:hAnsi="Times New Roman"/>
                <w:color w:val="000000"/>
                <w:kern w:val="0"/>
                <w:sz w:val="20"/>
                <w:szCs w:val="20"/>
              </w:rPr>
            </w:pPr>
            <w:r w:rsidRPr="00271871">
              <w:rPr>
                <w:rFonts w:ascii="Times New Roman" w:hAnsi="Times New Roman"/>
                <w:sz w:val="20"/>
                <w:szCs w:val="20"/>
              </w:rPr>
              <w:t>wet</w:t>
            </w:r>
          </w:p>
        </w:tc>
      </w:tr>
    </w:tbl>
    <w:p w14:paraId="6D05BCFE" w14:textId="77777777" w:rsidR="00AA433D" w:rsidRPr="00271871" w:rsidRDefault="00AA433D" w:rsidP="000B6B16"/>
    <w:p w14:paraId="10304567" w14:textId="717AA627" w:rsidR="00AA433D" w:rsidRPr="00271871" w:rsidRDefault="00665E7B" w:rsidP="001C2205">
      <w:pPr>
        <w:widowControl/>
        <w:spacing w:line="480" w:lineRule="auto"/>
        <w:ind w:firstLineChars="200" w:firstLine="480"/>
        <w:textAlignment w:val="center"/>
        <w:rPr>
          <w:rFonts w:ascii="Times New Roman" w:hAnsi="Times New Roman"/>
          <w:color w:val="000000"/>
          <w:kern w:val="0"/>
          <w:sz w:val="20"/>
          <w:szCs w:val="20"/>
        </w:rPr>
      </w:pPr>
      <w:r w:rsidRPr="00271871">
        <w:rPr>
          <w:rFonts w:ascii="Times New Roman" w:hAnsi="Times New Roman"/>
          <w:sz w:val="24"/>
        </w:rPr>
        <w:t>LRC1</w:t>
      </w:r>
      <w:r w:rsidR="009E2BC9" w:rsidRPr="00271871">
        <w:rPr>
          <w:rFonts w:ascii="Times New Roman" w:hAnsi="Times New Roman"/>
          <w:b/>
          <w:sz w:val="24"/>
        </w:rPr>
        <w:t xml:space="preserve"> </w:t>
      </w:r>
      <w:r w:rsidRPr="00271871">
        <w:rPr>
          <w:rFonts w:ascii="Times New Roman" w:hAnsi="Times New Roman"/>
          <w:sz w:val="24"/>
        </w:rPr>
        <w:t>(</w:t>
      </w:r>
      <w:r w:rsidRPr="00271871">
        <w:rPr>
          <w:rFonts w:ascii="Times New Roman" w:hAnsi="Times New Roman"/>
          <w:i/>
          <w:iCs/>
          <w:sz w:val="24"/>
        </w:rPr>
        <w:t xml:space="preserve">Ass. </w:t>
      </w:r>
      <w:proofErr w:type="spellStart"/>
      <w:r w:rsidR="001C2205" w:rsidRPr="00271871">
        <w:rPr>
          <w:rFonts w:ascii="Times New Roman" w:hAnsi="Times New Roman"/>
          <w:i/>
          <w:iCs/>
          <w:sz w:val="24"/>
        </w:rPr>
        <w:t>Carex</w:t>
      </w:r>
      <w:proofErr w:type="spellEnd"/>
      <w:r w:rsidR="001C2205" w:rsidRPr="00271871">
        <w:rPr>
          <w:rFonts w:ascii="Times New Roman" w:hAnsi="Times New Roman"/>
          <w:i/>
          <w:iCs/>
          <w:sz w:val="24"/>
        </w:rPr>
        <w:t xml:space="preserve"> </w:t>
      </w:r>
      <w:proofErr w:type="spellStart"/>
      <w:r w:rsidRPr="00271871">
        <w:rPr>
          <w:rFonts w:ascii="Times New Roman" w:hAnsi="Times New Roman"/>
          <w:i/>
          <w:iCs/>
          <w:sz w:val="24"/>
        </w:rPr>
        <w:t>callitrichos</w:t>
      </w:r>
      <w:proofErr w:type="spellEnd"/>
      <w:r w:rsidRPr="00271871">
        <w:rPr>
          <w:rFonts w:ascii="Times New Roman" w:hAnsi="Times New Roman"/>
          <w:i/>
          <w:iCs/>
          <w:sz w:val="24"/>
        </w:rPr>
        <w:t>, Rhododen</w:t>
      </w:r>
      <w:r w:rsidR="006015C8" w:rsidRPr="00271871">
        <w:rPr>
          <w:rFonts w:ascii="Times New Roman" w:hAnsi="Times New Roman"/>
          <w:i/>
          <w:iCs/>
          <w:sz w:val="24"/>
        </w:rPr>
        <w:t>d</w:t>
      </w:r>
      <w:r w:rsidRPr="00271871">
        <w:rPr>
          <w:rFonts w:ascii="Times New Roman" w:hAnsi="Times New Roman"/>
          <w:i/>
          <w:iCs/>
          <w:sz w:val="24"/>
        </w:rPr>
        <w:t xml:space="preserve">ron </w:t>
      </w:r>
      <w:proofErr w:type="spellStart"/>
      <w:r w:rsidRPr="00271871">
        <w:rPr>
          <w:rFonts w:ascii="Times New Roman" w:hAnsi="Times New Roman"/>
          <w:i/>
          <w:iCs/>
          <w:sz w:val="24"/>
        </w:rPr>
        <w:t>davuricum</w:t>
      </w:r>
      <w:proofErr w:type="spellEnd"/>
      <w:r w:rsidRPr="00271871">
        <w:rPr>
          <w:rFonts w:ascii="Times New Roman" w:hAnsi="Times New Roman"/>
          <w:i/>
          <w:iCs/>
          <w:sz w:val="24"/>
        </w:rPr>
        <w:t>,</w:t>
      </w:r>
      <w:r w:rsidR="003A7F12" w:rsidRPr="00271871">
        <w:rPr>
          <w:rFonts w:ascii="Times New Roman" w:hAnsi="Times New Roman"/>
          <w:i/>
          <w:iCs/>
          <w:sz w:val="24"/>
        </w:rPr>
        <w:t xml:space="preserve"> </w:t>
      </w:r>
      <w:r w:rsidR="003A7F12" w:rsidRPr="00271871">
        <w:rPr>
          <w:rFonts w:ascii="Times New Roman" w:hAnsi="Times New Roman"/>
          <w:iCs/>
          <w:sz w:val="24"/>
        </w:rPr>
        <w:t>and</w:t>
      </w:r>
      <w:r w:rsidRPr="00271871">
        <w:rPr>
          <w:rFonts w:ascii="Times New Roman" w:hAnsi="Times New Roman"/>
          <w:i/>
          <w:iCs/>
          <w:sz w:val="24"/>
        </w:rPr>
        <w:t xml:space="preserve"> L</w:t>
      </w:r>
      <w:r w:rsidR="001B15F4"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color w:val="000000"/>
          <w:kern w:val="0"/>
          <w:sz w:val="24"/>
        </w:rPr>
        <w:t>)</w:t>
      </w:r>
      <w:r w:rsidRPr="00271871">
        <w:rPr>
          <w:rFonts w:ascii="Times New Roman" w:hAnsi="Times New Roman"/>
          <w:color w:val="000000"/>
          <w:kern w:val="0"/>
          <w:sz w:val="22"/>
          <w:szCs w:val="20"/>
        </w:rPr>
        <w:t xml:space="preserve"> </w:t>
      </w:r>
      <w:r w:rsidR="00761041">
        <w:rPr>
          <w:rFonts w:ascii="Times New Roman" w:hAnsi="Times New Roman"/>
          <w:sz w:val="24"/>
        </w:rPr>
        <w:t>was</w:t>
      </w:r>
      <w:r w:rsidR="00761041" w:rsidRPr="00271871">
        <w:rPr>
          <w:rFonts w:ascii="Times New Roman" w:hAnsi="Times New Roman"/>
          <w:sz w:val="24"/>
        </w:rPr>
        <w:t xml:space="preserve"> </w:t>
      </w:r>
      <w:r w:rsidR="00F105E9" w:rsidRPr="00271871">
        <w:rPr>
          <w:rFonts w:ascii="Times New Roman" w:hAnsi="Times New Roman"/>
          <w:sz w:val="24"/>
        </w:rPr>
        <w:t xml:space="preserve">present </w:t>
      </w:r>
      <w:r w:rsidRPr="00271871">
        <w:rPr>
          <w:rFonts w:ascii="Times New Roman" w:hAnsi="Times New Roman"/>
          <w:sz w:val="24"/>
        </w:rPr>
        <w:t>in the cold</w:t>
      </w:r>
      <w:r w:rsidR="000923AC">
        <w:rPr>
          <w:rFonts w:ascii="Times New Roman" w:hAnsi="Times New Roman"/>
          <w:sz w:val="24"/>
        </w:rPr>
        <w:t xml:space="preserve"> </w:t>
      </w:r>
      <w:r w:rsidRPr="00271871">
        <w:rPr>
          <w:rFonts w:ascii="Times New Roman" w:hAnsi="Times New Roman"/>
          <w:sz w:val="24"/>
        </w:rPr>
        <w:t>temperate coniferous forest area</w:t>
      </w:r>
      <w:r w:rsidR="00F44B68" w:rsidRPr="00271871">
        <w:rPr>
          <w:rFonts w:ascii="Times New Roman" w:hAnsi="Times New Roman"/>
          <w:sz w:val="24"/>
        </w:rPr>
        <w:t xml:space="preserve"> </w:t>
      </w:r>
      <w:r w:rsidRPr="00271871">
        <w:rPr>
          <w:rFonts w:ascii="Times New Roman" w:hAnsi="Times New Roman"/>
          <w:sz w:val="24"/>
        </w:rPr>
        <w:t>on the northeast and southeast slopes</w:t>
      </w:r>
      <w:r w:rsidR="00761041">
        <w:rPr>
          <w:rFonts w:ascii="Times New Roman" w:hAnsi="Times New Roman"/>
          <w:sz w:val="24"/>
        </w:rPr>
        <w:t xml:space="preserve"> (</w:t>
      </w:r>
      <w:r w:rsidR="00761041" w:rsidRPr="00271871">
        <w:rPr>
          <w:rFonts w:ascii="Times New Roman" w:hAnsi="Times New Roman"/>
          <w:sz w:val="24"/>
        </w:rPr>
        <w:t>1–28°</w:t>
      </w:r>
      <w:r w:rsidR="00761041">
        <w:rPr>
          <w:rFonts w:ascii="Times New Roman" w:hAnsi="Times New Roman"/>
          <w:sz w:val="24"/>
        </w:rPr>
        <w:t>)</w:t>
      </w:r>
      <w:r w:rsidRPr="00271871">
        <w:rPr>
          <w:rFonts w:ascii="Times New Roman" w:hAnsi="Times New Roman"/>
          <w:sz w:val="24"/>
        </w:rPr>
        <w:t xml:space="preserve"> </w:t>
      </w:r>
      <w:r w:rsidR="0081024F" w:rsidRPr="00271871">
        <w:rPr>
          <w:rFonts w:ascii="Times New Roman" w:hAnsi="Times New Roman"/>
          <w:sz w:val="24"/>
        </w:rPr>
        <w:t>of</w:t>
      </w:r>
      <w:r w:rsidR="00556A03" w:rsidRPr="00271871">
        <w:rPr>
          <w:rFonts w:ascii="Times New Roman" w:hAnsi="Times New Roman"/>
          <w:sz w:val="24"/>
        </w:rPr>
        <w:t xml:space="preserve"> </w:t>
      </w:r>
      <w:r w:rsidR="004F30A3" w:rsidRPr="00271871">
        <w:rPr>
          <w:rFonts w:ascii="Times New Roman" w:hAnsi="Times New Roman"/>
          <w:sz w:val="24"/>
        </w:rPr>
        <w:t xml:space="preserve">the </w:t>
      </w:r>
      <w:proofErr w:type="spellStart"/>
      <w:r w:rsidR="00F04BD9" w:rsidRPr="00271871">
        <w:rPr>
          <w:rFonts w:ascii="Times New Roman" w:hAnsi="Times New Roman"/>
          <w:sz w:val="24"/>
        </w:rPr>
        <w:t>Huzhong</w:t>
      </w:r>
      <w:proofErr w:type="spellEnd"/>
      <w:r w:rsidR="00F04BD9" w:rsidRPr="00271871">
        <w:rPr>
          <w:rFonts w:ascii="Times New Roman" w:hAnsi="Times New Roman"/>
          <w:sz w:val="24"/>
        </w:rPr>
        <w:t xml:space="preserve"> National Nature Reserve,</w:t>
      </w:r>
      <w:r w:rsidR="004F30A3" w:rsidRPr="00271871">
        <w:rPr>
          <w:rFonts w:ascii="Times New Roman" w:hAnsi="Times New Roman"/>
          <w:sz w:val="24"/>
        </w:rPr>
        <w:t xml:space="preserve"> </w:t>
      </w:r>
      <w:proofErr w:type="spellStart"/>
      <w:r w:rsidR="00F04BD9" w:rsidRPr="00271871">
        <w:rPr>
          <w:rFonts w:ascii="Times New Roman" w:hAnsi="Times New Roman"/>
          <w:sz w:val="24"/>
        </w:rPr>
        <w:t>Duobukur</w:t>
      </w:r>
      <w:proofErr w:type="spellEnd"/>
      <w:r w:rsidR="00F04BD9" w:rsidRPr="00271871">
        <w:rPr>
          <w:rFonts w:ascii="Times New Roman" w:hAnsi="Times New Roman"/>
          <w:sz w:val="24"/>
        </w:rPr>
        <w:t xml:space="preserve"> National Nature Reserve,</w:t>
      </w:r>
      <w:r w:rsidR="004F30A3" w:rsidRPr="00271871">
        <w:rPr>
          <w:rFonts w:ascii="Times New Roman" w:hAnsi="Times New Roman"/>
          <w:sz w:val="24"/>
        </w:rPr>
        <w:t xml:space="preserve"> </w:t>
      </w:r>
      <w:proofErr w:type="spellStart"/>
      <w:r w:rsidR="00F04BD9" w:rsidRPr="00271871">
        <w:rPr>
          <w:rFonts w:ascii="Times New Roman" w:hAnsi="Times New Roman"/>
          <w:sz w:val="24"/>
        </w:rPr>
        <w:t>Nanwenghe</w:t>
      </w:r>
      <w:proofErr w:type="spellEnd"/>
      <w:r w:rsidR="00F04BD9" w:rsidRPr="00271871">
        <w:rPr>
          <w:rFonts w:ascii="Times New Roman" w:hAnsi="Times New Roman"/>
          <w:sz w:val="24"/>
        </w:rPr>
        <w:t xml:space="preserve"> National Nature Reserve,</w:t>
      </w:r>
      <w:r w:rsidR="004F30A3" w:rsidRPr="00271871">
        <w:rPr>
          <w:rFonts w:ascii="Times New Roman" w:hAnsi="Times New Roman"/>
          <w:sz w:val="24"/>
        </w:rPr>
        <w:t xml:space="preserve"> </w:t>
      </w:r>
      <w:r w:rsidR="00ED2D4F" w:rsidRPr="00271871">
        <w:rPr>
          <w:rFonts w:ascii="Times New Roman" w:hAnsi="Times New Roman"/>
          <w:sz w:val="24"/>
        </w:rPr>
        <w:t xml:space="preserve">and </w:t>
      </w:r>
      <w:proofErr w:type="spellStart"/>
      <w:r w:rsidR="00F04BD9" w:rsidRPr="00271871">
        <w:rPr>
          <w:rFonts w:ascii="Times New Roman" w:hAnsi="Times New Roman"/>
          <w:sz w:val="24"/>
        </w:rPr>
        <w:t>Chuonahe</w:t>
      </w:r>
      <w:proofErr w:type="spellEnd"/>
      <w:r w:rsidR="00F04BD9" w:rsidRPr="00271871">
        <w:rPr>
          <w:rFonts w:ascii="Times New Roman" w:hAnsi="Times New Roman"/>
          <w:sz w:val="24"/>
        </w:rPr>
        <w:t xml:space="preserve"> National Nature Reserve</w:t>
      </w:r>
      <w:r w:rsidR="00B1396C" w:rsidRPr="00271871">
        <w:rPr>
          <w:rFonts w:ascii="Times New Roman" w:hAnsi="Times New Roman"/>
          <w:sz w:val="24"/>
        </w:rPr>
        <w:t xml:space="preserve">. </w:t>
      </w:r>
      <w:r w:rsidR="00463A12" w:rsidRPr="00271871">
        <w:rPr>
          <w:rFonts w:ascii="Times New Roman" w:hAnsi="Times New Roman"/>
          <w:sz w:val="24"/>
        </w:rPr>
        <w:t xml:space="preserve">Such </w:t>
      </w:r>
      <w:r w:rsidR="007F59F8">
        <w:rPr>
          <w:rFonts w:ascii="Times New Roman" w:hAnsi="Times New Roman"/>
          <w:sz w:val="24"/>
        </w:rPr>
        <w:t>low and medium degree</w:t>
      </w:r>
      <w:r w:rsidRPr="00271871">
        <w:rPr>
          <w:rFonts w:ascii="Times New Roman" w:hAnsi="Times New Roman"/>
          <w:sz w:val="24"/>
        </w:rPr>
        <w:t xml:space="preserve"> slopes are common</w:t>
      </w:r>
      <w:r w:rsidR="00463A12" w:rsidRPr="00271871">
        <w:rPr>
          <w:rFonts w:ascii="Times New Roman" w:hAnsi="Times New Roman"/>
          <w:sz w:val="24"/>
        </w:rPr>
        <w:t xml:space="preserve"> at</w:t>
      </w:r>
      <w:r w:rsidRPr="00271871">
        <w:rPr>
          <w:rFonts w:ascii="Times New Roman" w:hAnsi="Times New Roman"/>
          <w:sz w:val="24"/>
        </w:rPr>
        <w:t xml:space="preserve"> </w:t>
      </w:r>
      <w:r w:rsidR="007F59F8">
        <w:rPr>
          <w:rFonts w:ascii="Times New Roman" w:hAnsi="Times New Roman"/>
          <w:sz w:val="24"/>
        </w:rPr>
        <w:t>approximately</w:t>
      </w:r>
      <w:r w:rsidRPr="00271871">
        <w:rPr>
          <w:rFonts w:ascii="Times New Roman" w:hAnsi="Times New Roman"/>
          <w:sz w:val="24"/>
        </w:rPr>
        <w:t xml:space="preserve"> 400</w:t>
      </w:r>
      <w:r w:rsidR="00463A12" w:rsidRPr="00271871">
        <w:rPr>
          <w:rFonts w:ascii="Times New Roman" w:hAnsi="Times New Roman"/>
          <w:sz w:val="24"/>
        </w:rPr>
        <w:t>–</w:t>
      </w:r>
      <w:r w:rsidRPr="00271871">
        <w:rPr>
          <w:rFonts w:ascii="Times New Roman" w:hAnsi="Times New Roman"/>
          <w:sz w:val="24"/>
        </w:rPr>
        <w:t xml:space="preserve">800 m. The main forest layer </w:t>
      </w:r>
      <w:r w:rsidR="00C028E1" w:rsidRPr="00271871">
        <w:rPr>
          <w:rFonts w:ascii="Times New Roman" w:hAnsi="Times New Roman"/>
          <w:sz w:val="24"/>
        </w:rPr>
        <w:t>consisted</w:t>
      </w:r>
      <w:r w:rsidR="000052C5" w:rsidRPr="00271871">
        <w:rPr>
          <w:rFonts w:ascii="Times New Roman" w:hAnsi="Times New Roman"/>
          <w:sz w:val="24"/>
        </w:rPr>
        <w:t xml:space="preserve"> of</w:t>
      </w:r>
      <w:r w:rsidRPr="00271871">
        <w:rPr>
          <w:rFonts w:ascii="Times New Roman" w:hAnsi="Times New Roman"/>
          <w:sz w:val="24"/>
        </w:rPr>
        <w:t xml:space="preserve"> </w:t>
      </w:r>
      <w:r w:rsidRPr="00271871">
        <w:rPr>
          <w:rFonts w:ascii="Times New Roman" w:hAnsi="Times New Roman"/>
          <w:i/>
          <w:sz w:val="24"/>
        </w:rPr>
        <w:t>L</w:t>
      </w:r>
      <w:r w:rsidR="001B15F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000052C5" w:rsidRPr="00271871">
        <w:rPr>
          <w:rFonts w:ascii="Times New Roman" w:hAnsi="Times New Roman"/>
          <w:sz w:val="24"/>
        </w:rPr>
        <w:t xml:space="preserve">, </w:t>
      </w:r>
      <w:r w:rsidRPr="00271871">
        <w:rPr>
          <w:rFonts w:ascii="Times New Roman" w:hAnsi="Times New Roman"/>
          <w:i/>
          <w:sz w:val="24"/>
        </w:rPr>
        <w:t xml:space="preserve">Betula </w:t>
      </w:r>
      <w:proofErr w:type="spellStart"/>
      <w:r w:rsidRPr="00271871">
        <w:rPr>
          <w:rFonts w:ascii="Times New Roman" w:hAnsi="Times New Roman"/>
          <w:i/>
          <w:sz w:val="24"/>
        </w:rPr>
        <w:t>platyphylla</w:t>
      </w:r>
      <w:proofErr w:type="spellEnd"/>
      <w:r w:rsidR="000052C5" w:rsidRPr="00271871">
        <w:rPr>
          <w:rFonts w:ascii="Times New Roman" w:hAnsi="Times New Roman"/>
          <w:i/>
          <w:sz w:val="24"/>
        </w:rPr>
        <w:t>,</w:t>
      </w:r>
      <w:r w:rsidRPr="00271871">
        <w:rPr>
          <w:rFonts w:ascii="Times New Roman" w:hAnsi="Times New Roman"/>
          <w:i/>
          <w:sz w:val="24"/>
        </w:rPr>
        <w:t xml:space="preserve"> </w:t>
      </w:r>
      <w:r w:rsidRPr="00271871">
        <w:rPr>
          <w:rFonts w:ascii="Times New Roman" w:hAnsi="Times New Roman"/>
          <w:sz w:val="24"/>
        </w:rPr>
        <w:t xml:space="preserve">and </w:t>
      </w:r>
      <w:r w:rsidRPr="00271871">
        <w:rPr>
          <w:rFonts w:ascii="Times New Roman" w:hAnsi="Times New Roman"/>
          <w:i/>
          <w:sz w:val="24"/>
        </w:rPr>
        <w:t xml:space="preserve">Quercus </w:t>
      </w:r>
      <w:proofErr w:type="spellStart"/>
      <w:r w:rsidRPr="00271871">
        <w:rPr>
          <w:rFonts w:ascii="Times New Roman" w:hAnsi="Times New Roman"/>
          <w:i/>
          <w:sz w:val="24"/>
        </w:rPr>
        <w:t>mongolica</w:t>
      </w:r>
      <w:proofErr w:type="spellEnd"/>
      <w:r w:rsidRPr="00271871">
        <w:rPr>
          <w:rFonts w:ascii="Times New Roman" w:hAnsi="Times New Roman"/>
          <w:sz w:val="24"/>
        </w:rPr>
        <w:t xml:space="preserve">. The shrub layer </w:t>
      </w:r>
      <w:r w:rsidR="00C028E1" w:rsidRPr="00271871">
        <w:rPr>
          <w:rFonts w:ascii="Times New Roman" w:hAnsi="Times New Roman"/>
          <w:sz w:val="24"/>
        </w:rPr>
        <w:t>wa</w:t>
      </w:r>
      <w:r w:rsidRPr="00271871">
        <w:rPr>
          <w:rFonts w:ascii="Times New Roman" w:hAnsi="Times New Roman"/>
          <w:sz w:val="24"/>
        </w:rPr>
        <w:t xml:space="preserve">s dominated by </w:t>
      </w:r>
      <w:r w:rsidRPr="00271871">
        <w:rPr>
          <w:rFonts w:ascii="Times New Roman" w:hAnsi="Times New Roman"/>
          <w:i/>
          <w:sz w:val="24"/>
        </w:rPr>
        <w:t xml:space="preserve">Rhododendron </w:t>
      </w:r>
      <w:proofErr w:type="spellStart"/>
      <w:r w:rsidRPr="00271871">
        <w:rPr>
          <w:rFonts w:ascii="Times New Roman" w:hAnsi="Times New Roman"/>
          <w:i/>
          <w:sz w:val="24"/>
        </w:rPr>
        <w:t>dauricum</w:t>
      </w:r>
      <w:proofErr w:type="spellEnd"/>
      <w:r w:rsidRPr="00271871">
        <w:rPr>
          <w:rFonts w:ascii="Times New Roman" w:hAnsi="Times New Roman"/>
          <w:i/>
          <w:sz w:val="24"/>
        </w:rPr>
        <w:t xml:space="preserve"> </w:t>
      </w:r>
      <w:r w:rsidRPr="00271871">
        <w:rPr>
          <w:rFonts w:ascii="Times New Roman" w:hAnsi="Times New Roman"/>
          <w:sz w:val="24"/>
        </w:rPr>
        <w:t xml:space="preserve">and </w:t>
      </w:r>
      <w:r w:rsidRPr="00271871">
        <w:rPr>
          <w:rFonts w:ascii="Times New Roman" w:hAnsi="Times New Roman"/>
          <w:i/>
          <w:sz w:val="24"/>
        </w:rPr>
        <w:t xml:space="preserve">Vaccinium </w:t>
      </w:r>
      <w:proofErr w:type="spellStart"/>
      <w:r w:rsidRPr="00271871">
        <w:rPr>
          <w:rFonts w:ascii="Times New Roman" w:hAnsi="Times New Roman"/>
          <w:i/>
          <w:sz w:val="24"/>
        </w:rPr>
        <w:t>vitis</w:t>
      </w:r>
      <w:r w:rsidR="000052C5" w:rsidRPr="00271871">
        <w:rPr>
          <w:rFonts w:ascii="Times New Roman" w:hAnsi="Times New Roman"/>
          <w:i/>
          <w:sz w:val="24"/>
        </w:rPr>
        <w:t>-</w:t>
      </w:r>
      <w:r w:rsidRPr="00271871">
        <w:rPr>
          <w:rFonts w:ascii="Times New Roman" w:hAnsi="Times New Roman"/>
          <w:i/>
          <w:sz w:val="24"/>
        </w:rPr>
        <w:t>id</w:t>
      </w:r>
      <w:r w:rsidR="000052C5" w:rsidRPr="00271871">
        <w:rPr>
          <w:rFonts w:ascii="Times New Roman" w:hAnsi="Times New Roman"/>
          <w:i/>
          <w:sz w:val="24"/>
        </w:rPr>
        <w:t>a</w:t>
      </w:r>
      <w:r w:rsidRPr="00271871">
        <w:rPr>
          <w:rFonts w:ascii="Times New Roman" w:hAnsi="Times New Roman"/>
          <w:i/>
          <w:sz w:val="24"/>
        </w:rPr>
        <w:t>ea</w:t>
      </w:r>
      <w:proofErr w:type="spellEnd"/>
      <w:r w:rsidRPr="00271871">
        <w:rPr>
          <w:rFonts w:ascii="Times New Roman" w:hAnsi="Times New Roman"/>
          <w:sz w:val="24"/>
        </w:rPr>
        <w:t>, and the herb</w:t>
      </w:r>
      <w:r w:rsidR="000052C5" w:rsidRPr="00271871">
        <w:rPr>
          <w:rFonts w:ascii="Times New Roman" w:hAnsi="Times New Roman"/>
          <w:sz w:val="24"/>
        </w:rPr>
        <w:t xml:space="preserve"> layer</w:t>
      </w:r>
      <w:r w:rsidRPr="00271871">
        <w:rPr>
          <w:rFonts w:ascii="Times New Roman" w:hAnsi="Times New Roman"/>
          <w:sz w:val="24"/>
        </w:rPr>
        <w:t xml:space="preserve"> </w:t>
      </w:r>
      <w:r w:rsidR="00C028E1" w:rsidRPr="00271871">
        <w:rPr>
          <w:rFonts w:ascii="Times New Roman" w:hAnsi="Times New Roman"/>
          <w:sz w:val="24"/>
        </w:rPr>
        <w:t>wa</w:t>
      </w:r>
      <w:r w:rsidRPr="00271871">
        <w:rPr>
          <w:rFonts w:ascii="Times New Roman" w:hAnsi="Times New Roman"/>
          <w:sz w:val="24"/>
        </w:rPr>
        <w:t xml:space="preserve">s dominated by ferns and </w:t>
      </w:r>
      <w:r w:rsidRPr="00271871">
        <w:rPr>
          <w:rFonts w:ascii="Times New Roman" w:hAnsi="Times New Roman"/>
          <w:i/>
          <w:sz w:val="24"/>
        </w:rPr>
        <w:t>C</w:t>
      </w:r>
      <w:r w:rsidR="001B15F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callitrichos</w:t>
      </w:r>
      <w:proofErr w:type="spellEnd"/>
      <w:r w:rsidRPr="00271871">
        <w:rPr>
          <w:rFonts w:ascii="Times New Roman" w:hAnsi="Times New Roman"/>
          <w:i/>
          <w:sz w:val="24"/>
        </w:rPr>
        <w:t>.</w:t>
      </w:r>
      <w:r w:rsidRPr="00271871">
        <w:rPr>
          <w:rFonts w:ascii="Times New Roman" w:hAnsi="Times New Roman"/>
        </w:rPr>
        <w:t xml:space="preserve"> </w:t>
      </w:r>
    </w:p>
    <w:p w14:paraId="26E32DE7" w14:textId="282C2172" w:rsidR="00AA433D" w:rsidRPr="00271871" w:rsidRDefault="00665E7B" w:rsidP="001C2205">
      <w:pPr>
        <w:widowControl/>
        <w:spacing w:line="480" w:lineRule="auto"/>
        <w:ind w:firstLineChars="200" w:firstLine="480"/>
        <w:textAlignment w:val="center"/>
        <w:rPr>
          <w:rFonts w:ascii="Times New Roman" w:hAnsi="Times New Roman"/>
          <w:color w:val="000000"/>
          <w:kern w:val="0"/>
          <w:sz w:val="20"/>
          <w:szCs w:val="20"/>
        </w:rPr>
      </w:pPr>
      <w:r w:rsidRPr="00271871">
        <w:rPr>
          <w:rFonts w:ascii="Times New Roman" w:hAnsi="Times New Roman"/>
          <w:sz w:val="24"/>
        </w:rPr>
        <w:t>LRD2</w:t>
      </w:r>
      <w:r w:rsidRPr="00271871">
        <w:rPr>
          <w:rFonts w:ascii="Times New Roman" w:hAnsi="Times New Roman"/>
          <w:b/>
          <w:sz w:val="24"/>
        </w:rPr>
        <w:t xml:space="preserve"> </w:t>
      </w:r>
      <w:r w:rsidRPr="00271871">
        <w:rPr>
          <w:rFonts w:ascii="Times New Roman" w:hAnsi="Times New Roman"/>
          <w:sz w:val="24"/>
        </w:rPr>
        <w:t>(</w:t>
      </w:r>
      <w:r w:rsidRPr="00271871">
        <w:rPr>
          <w:rFonts w:ascii="Times New Roman" w:hAnsi="Times New Roman"/>
          <w:i/>
          <w:iCs/>
          <w:sz w:val="24"/>
        </w:rPr>
        <w:t xml:space="preserve">Ass. </w:t>
      </w:r>
      <w:proofErr w:type="spellStart"/>
      <w:r w:rsidRPr="00271871">
        <w:rPr>
          <w:rFonts w:ascii="Times New Roman" w:hAnsi="Times New Roman"/>
          <w:i/>
          <w:iCs/>
          <w:sz w:val="24"/>
        </w:rPr>
        <w:t>Deyeuxia</w:t>
      </w:r>
      <w:proofErr w:type="spellEnd"/>
      <w:r w:rsidRPr="00271871">
        <w:rPr>
          <w:rFonts w:ascii="Times New Roman" w:hAnsi="Times New Roman"/>
          <w:i/>
          <w:iCs/>
          <w:sz w:val="24"/>
        </w:rPr>
        <w:t xml:space="preserve"> pyramidalis, R</w:t>
      </w:r>
      <w:r w:rsidR="001B15F4"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davuricum</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L</w:t>
      </w:r>
      <w:r w:rsidR="001B15F4"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iCs/>
          <w:sz w:val="24"/>
        </w:rPr>
        <w:t xml:space="preserve">) </w:t>
      </w:r>
      <w:r w:rsidR="007F59F8">
        <w:rPr>
          <w:rFonts w:ascii="Times New Roman" w:hAnsi="Times New Roman"/>
          <w:iCs/>
          <w:sz w:val="24"/>
        </w:rPr>
        <w:t>was</w:t>
      </w:r>
      <w:r w:rsidR="007F59F8" w:rsidRPr="00271871">
        <w:rPr>
          <w:rFonts w:ascii="Times New Roman" w:hAnsi="Times New Roman"/>
          <w:sz w:val="24"/>
        </w:rPr>
        <w:t xml:space="preserve"> </w:t>
      </w:r>
      <w:r w:rsidR="001B15F4" w:rsidRPr="00271871">
        <w:rPr>
          <w:rFonts w:ascii="Times New Roman" w:hAnsi="Times New Roman"/>
          <w:sz w:val="24"/>
        </w:rPr>
        <w:t xml:space="preserve">present </w:t>
      </w:r>
      <w:r w:rsidRPr="00271871">
        <w:rPr>
          <w:rFonts w:ascii="Times New Roman" w:hAnsi="Times New Roman"/>
          <w:sz w:val="24"/>
        </w:rPr>
        <w:t>in the cold temperate coniferous forest area on the southeast, northeast, and middle</w:t>
      </w:r>
      <w:r w:rsidR="007F59F8">
        <w:rPr>
          <w:rFonts w:ascii="Times New Roman" w:hAnsi="Times New Roman"/>
          <w:sz w:val="24"/>
        </w:rPr>
        <w:t>–</w:t>
      </w:r>
      <w:r w:rsidRPr="00271871">
        <w:rPr>
          <w:rFonts w:ascii="Times New Roman" w:hAnsi="Times New Roman"/>
          <w:sz w:val="24"/>
        </w:rPr>
        <w:t>low slopes</w:t>
      </w:r>
      <w:r w:rsidR="001B15F4" w:rsidRPr="00271871">
        <w:rPr>
          <w:rFonts w:ascii="Times New Roman" w:hAnsi="Times New Roman"/>
          <w:sz w:val="24"/>
        </w:rPr>
        <w:t xml:space="preserve"> of </w:t>
      </w:r>
      <w:r w:rsidR="009B30FB" w:rsidRPr="00271871">
        <w:rPr>
          <w:rFonts w:ascii="Times New Roman" w:hAnsi="Times New Roman"/>
          <w:sz w:val="24"/>
        </w:rPr>
        <w:t xml:space="preserve">the </w:t>
      </w:r>
      <w:proofErr w:type="spellStart"/>
      <w:r w:rsidR="00B77EB4" w:rsidRPr="00271871">
        <w:rPr>
          <w:rFonts w:ascii="Times New Roman" w:hAnsi="Times New Roman"/>
          <w:sz w:val="24"/>
        </w:rPr>
        <w:t>Huzhong</w:t>
      </w:r>
      <w:proofErr w:type="spellEnd"/>
      <w:r w:rsidR="00B77EB4" w:rsidRPr="00271871">
        <w:rPr>
          <w:rFonts w:ascii="Times New Roman" w:hAnsi="Times New Roman"/>
          <w:sz w:val="24"/>
        </w:rPr>
        <w:t xml:space="preserve"> National Nature Reserve</w:t>
      </w:r>
      <w:r w:rsidR="009B30FB" w:rsidRPr="00271871">
        <w:rPr>
          <w:rFonts w:ascii="Times New Roman" w:hAnsi="Times New Roman"/>
          <w:sz w:val="24"/>
        </w:rPr>
        <w:t xml:space="preserve"> and </w:t>
      </w:r>
      <w:r w:rsidR="00B77EB4" w:rsidRPr="00271871">
        <w:rPr>
          <w:rFonts w:ascii="Times New Roman" w:hAnsi="Times New Roman"/>
          <w:sz w:val="24"/>
        </w:rPr>
        <w:t xml:space="preserve">Da </w:t>
      </w:r>
      <w:proofErr w:type="spellStart"/>
      <w:r w:rsidR="00B77EB4" w:rsidRPr="00271871">
        <w:rPr>
          <w:rFonts w:ascii="Times New Roman" w:hAnsi="Times New Roman"/>
          <w:sz w:val="24"/>
        </w:rPr>
        <w:t>Hinggan</w:t>
      </w:r>
      <w:proofErr w:type="spellEnd"/>
      <w:r w:rsidR="00B77EB4" w:rsidRPr="00271871">
        <w:rPr>
          <w:rFonts w:ascii="Times New Roman" w:hAnsi="Times New Roman"/>
          <w:sz w:val="24"/>
        </w:rPr>
        <w:t xml:space="preserve"> Ling </w:t>
      </w:r>
      <w:proofErr w:type="spellStart"/>
      <w:r w:rsidR="00B77EB4" w:rsidRPr="00271871">
        <w:rPr>
          <w:rFonts w:ascii="Times New Roman" w:hAnsi="Times New Roman"/>
          <w:sz w:val="24"/>
        </w:rPr>
        <w:t>Hanma</w:t>
      </w:r>
      <w:proofErr w:type="spellEnd"/>
      <w:r w:rsidR="00B77EB4" w:rsidRPr="00271871">
        <w:rPr>
          <w:rFonts w:ascii="Times New Roman" w:hAnsi="Times New Roman"/>
          <w:sz w:val="24"/>
        </w:rPr>
        <w:t xml:space="preserve"> National Nature Reserve</w:t>
      </w:r>
      <w:r w:rsidR="00F105E9" w:rsidRPr="00271871">
        <w:rPr>
          <w:rFonts w:ascii="Times New Roman" w:hAnsi="Times New Roman"/>
          <w:sz w:val="24"/>
        </w:rPr>
        <w:t>, at an</w:t>
      </w:r>
      <w:r w:rsidRPr="00271871">
        <w:rPr>
          <w:rFonts w:ascii="Times New Roman" w:hAnsi="Times New Roman"/>
          <w:sz w:val="24"/>
        </w:rPr>
        <w:t xml:space="preserve"> altitude </w:t>
      </w:r>
      <w:r w:rsidR="00F105E9" w:rsidRPr="00271871">
        <w:rPr>
          <w:rFonts w:ascii="Times New Roman" w:hAnsi="Times New Roman"/>
          <w:sz w:val="24"/>
        </w:rPr>
        <w:t xml:space="preserve">of </w:t>
      </w:r>
      <w:r w:rsidR="007F59F8">
        <w:rPr>
          <w:rFonts w:ascii="Times New Roman" w:hAnsi="Times New Roman"/>
          <w:sz w:val="24"/>
        </w:rPr>
        <w:t>approximately</w:t>
      </w:r>
      <w:r w:rsidR="007F59F8" w:rsidRPr="00271871">
        <w:rPr>
          <w:rFonts w:ascii="Times New Roman" w:hAnsi="Times New Roman"/>
          <w:sz w:val="24"/>
        </w:rPr>
        <w:t xml:space="preserve"> </w:t>
      </w:r>
      <w:r w:rsidRPr="00271871">
        <w:rPr>
          <w:rFonts w:ascii="Times New Roman" w:hAnsi="Times New Roman"/>
          <w:sz w:val="24"/>
        </w:rPr>
        <w:t>500</w:t>
      </w:r>
      <w:r w:rsidR="00F105E9" w:rsidRPr="00271871">
        <w:rPr>
          <w:rFonts w:ascii="Times New Roman" w:hAnsi="Times New Roman"/>
          <w:sz w:val="24"/>
        </w:rPr>
        <w:t>–</w:t>
      </w:r>
      <w:r w:rsidRPr="00271871">
        <w:rPr>
          <w:rFonts w:ascii="Times New Roman" w:hAnsi="Times New Roman"/>
          <w:sz w:val="24"/>
        </w:rPr>
        <w:t>1000</w:t>
      </w:r>
      <w:r w:rsidR="007927C1" w:rsidRPr="00271871">
        <w:rPr>
          <w:rFonts w:ascii="Times New Roman" w:hAnsi="Times New Roman"/>
          <w:sz w:val="24"/>
        </w:rPr>
        <w:t xml:space="preserve"> </w:t>
      </w:r>
      <w:r w:rsidRPr="00271871">
        <w:rPr>
          <w:rFonts w:ascii="Times New Roman" w:hAnsi="Times New Roman"/>
          <w:sz w:val="24"/>
        </w:rPr>
        <w:t xml:space="preserve">m. The main forest layer was dominated by </w:t>
      </w:r>
      <w:r w:rsidRPr="00271871">
        <w:rPr>
          <w:rFonts w:ascii="Times New Roman" w:hAnsi="Times New Roman"/>
          <w:i/>
          <w:sz w:val="24"/>
        </w:rPr>
        <w:t>L</w:t>
      </w:r>
      <w:r w:rsidR="00C028E1"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i/>
          <w:sz w:val="24"/>
        </w:rPr>
        <w:t xml:space="preserve"> </w:t>
      </w:r>
      <w:r w:rsidR="00C028E1" w:rsidRPr="00271871">
        <w:rPr>
          <w:rFonts w:ascii="Times New Roman" w:hAnsi="Times New Roman"/>
          <w:sz w:val="24"/>
        </w:rPr>
        <w:t>and included a sparse population</w:t>
      </w:r>
      <w:r w:rsidR="00C028E1" w:rsidRPr="00271871">
        <w:rPr>
          <w:rFonts w:ascii="Times New Roman" w:hAnsi="Times New Roman"/>
          <w:i/>
          <w:sz w:val="24"/>
        </w:rPr>
        <w:t xml:space="preserve"> </w:t>
      </w:r>
      <w:r w:rsidRPr="00271871">
        <w:rPr>
          <w:rFonts w:ascii="Times New Roman" w:hAnsi="Times New Roman"/>
          <w:sz w:val="24"/>
        </w:rPr>
        <w:t xml:space="preserve">of </w:t>
      </w:r>
      <w:r w:rsidRPr="00271871">
        <w:rPr>
          <w:rFonts w:ascii="Times New Roman" w:hAnsi="Times New Roman"/>
          <w:i/>
          <w:sz w:val="24"/>
        </w:rPr>
        <w:t>B</w:t>
      </w:r>
      <w:r w:rsidR="00C028E1"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Pr="00271871">
        <w:rPr>
          <w:rFonts w:ascii="Times New Roman" w:hAnsi="Times New Roman"/>
          <w:sz w:val="24"/>
        </w:rPr>
        <w:t xml:space="preserve">. The irrigated layer was dominated by </w:t>
      </w:r>
      <w:r w:rsidRPr="00271871">
        <w:rPr>
          <w:rFonts w:ascii="Times New Roman" w:hAnsi="Times New Roman"/>
          <w:i/>
          <w:sz w:val="24"/>
        </w:rPr>
        <w:t>R</w:t>
      </w:r>
      <w:r w:rsidR="00C028E1"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dauricum</w:t>
      </w:r>
      <w:proofErr w:type="spellEnd"/>
      <w:r w:rsidRPr="00271871">
        <w:rPr>
          <w:rFonts w:ascii="Times New Roman" w:hAnsi="Times New Roman"/>
          <w:sz w:val="24"/>
        </w:rPr>
        <w:t xml:space="preserve"> and accompanied by </w:t>
      </w:r>
      <w:r w:rsidR="00C028E1" w:rsidRPr="00271871">
        <w:rPr>
          <w:rFonts w:ascii="Times New Roman" w:hAnsi="Times New Roman"/>
          <w:sz w:val="24"/>
        </w:rPr>
        <w:t>a small p</w:t>
      </w:r>
      <w:r w:rsidR="0035046D" w:rsidRPr="00271871">
        <w:rPr>
          <w:rFonts w:ascii="Times New Roman" w:hAnsi="Times New Roman"/>
          <w:sz w:val="24"/>
        </w:rPr>
        <w:t>opulation</w:t>
      </w:r>
      <w:r w:rsidR="00C028E1" w:rsidRPr="00271871">
        <w:rPr>
          <w:rFonts w:ascii="Times New Roman" w:hAnsi="Times New Roman"/>
          <w:sz w:val="24"/>
        </w:rPr>
        <w:t xml:space="preserve"> of </w:t>
      </w:r>
      <w:proofErr w:type="spellStart"/>
      <w:r w:rsidRPr="00271871">
        <w:rPr>
          <w:rFonts w:ascii="Times New Roman" w:hAnsi="Times New Roman"/>
          <w:i/>
          <w:sz w:val="24"/>
        </w:rPr>
        <w:t>Spiraea</w:t>
      </w:r>
      <w:proofErr w:type="spellEnd"/>
      <w:r w:rsidRPr="00271871">
        <w:rPr>
          <w:rFonts w:ascii="Times New Roman" w:hAnsi="Times New Roman"/>
          <w:i/>
          <w:sz w:val="24"/>
        </w:rPr>
        <w:t xml:space="preserve"> </w:t>
      </w:r>
      <w:proofErr w:type="spellStart"/>
      <w:r w:rsidRPr="00271871">
        <w:rPr>
          <w:rFonts w:ascii="Times New Roman" w:hAnsi="Times New Roman"/>
          <w:i/>
          <w:sz w:val="24"/>
        </w:rPr>
        <w:t>salicifolia</w:t>
      </w:r>
      <w:proofErr w:type="spellEnd"/>
      <w:r w:rsidRPr="00271871">
        <w:rPr>
          <w:rFonts w:ascii="Times New Roman" w:hAnsi="Times New Roman"/>
          <w:sz w:val="24"/>
        </w:rPr>
        <w:t xml:space="preserve">. </w:t>
      </w:r>
      <w:proofErr w:type="spellStart"/>
      <w:r w:rsidRPr="00271871">
        <w:rPr>
          <w:rFonts w:ascii="Times New Roman" w:hAnsi="Times New Roman"/>
          <w:i/>
          <w:sz w:val="24"/>
        </w:rPr>
        <w:t>Deyeuxia</w:t>
      </w:r>
      <w:proofErr w:type="spellEnd"/>
      <w:r w:rsidRPr="00271871">
        <w:rPr>
          <w:rFonts w:ascii="Times New Roman" w:hAnsi="Times New Roman"/>
          <w:i/>
          <w:sz w:val="24"/>
        </w:rPr>
        <w:t xml:space="preserve"> </w:t>
      </w:r>
      <w:proofErr w:type="spellStart"/>
      <w:r w:rsidRPr="00271871">
        <w:rPr>
          <w:rFonts w:ascii="Times New Roman" w:hAnsi="Times New Roman"/>
          <w:i/>
          <w:sz w:val="24"/>
        </w:rPr>
        <w:t>arundinacea</w:t>
      </w:r>
      <w:proofErr w:type="spellEnd"/>
      <w:r w:rsidRPr="00271871">
        <w:rPr>
          <w:rFonts w:ascii="Times New Roman" w:hAnsi="Times New Roman"/>
          <w:sz w:val="24"/>
        </w:rPr>
        <w:t xml:space="preserve"> domina</w:t>
      </w:r>
      <w:r w:rsidR="00C028E1" w:rsidRPr="00271871">
        <w:rPr>
          <w:rFonts w:ascii="Times New Roman" w:hAnsi="Times New Roman"/>
          <w:sz w:val="24"/>
        </w:rPr>
        <w:t>ted the herb layer</w:t>
      </w:r>
      <w:r w:rsidRPr="00271871">
        <w:rPr>
          <w:rFonts w:ascii="Times New Roman" w:hAnsi="Times New Roman"/>
          <w:sz w:val="24"/>
        </w:rPr>
        <w:t xml:space="preserve">, accompanied by non-layered </w:t>
      </w:r>
      <w:r w:rsidRPr="00271871">
        <w:rPr>
          <w:rFonts w:ascii="Times New Roman" w:hAnsi="Times New Roman"/>
          <w:i/>
          <w:sz w:val="24"/>
        </w:rPr>
        <w:t>V</w:t>
      </w:r>
      <w:r w:rsidR="0035046D"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vitis</w:t>
      </w:r>
      <w:proofErr w:type="spellEnd"/>
      <w:r w:rsidR="0035046D" w:rsidRPr="00271871">
        <w:rPr>
          <w:rFonts w:ascii="Times New Roman" w:hAnsi="Times New Roman"/>
          <w:i/>
          <w:sz w:val="24"/>
        </w:rPr>
        <w:t>-</w:t>
      </w:r>
      <w:r w:rsidRPr="00271871">
        <w:rPr>
          <w:rFonts w:ascii="Times New Roman" w:hAnsi="Times New Roman"/>
          <w:i/>
          <w:sz w:val="24"/>
        </w:rPr>
        <w:t>idea</w:t>
      </w:r>
      <w:r w:rsidRPr="00271871">
        <w:rPr>
          <w:rFonts w:ascii="Times New Roman" w:hAnsi="Times New Roman"/>
          <w:sz w:val="24"/>
        </w:rPr>
        <w:t xml:space="preserve"> and </w:t>
      </w:r>
      <w:proofErr w:type="spellStart"/>
      <w:r w:rsidRPr="00271871">
        <w:rPr>
          <w:rFonts w:ascii="Times New Roman" w:hAnsi="Times New Roman"/>
          <w:i/>
          <w:sz w:val="24"/>
        </w:rPr>
        <w:t>Ledum</w:t>
      </w:r>
      <w:proofErr w:type="spellEnd"/>
      <w:r w:rsidRPr="00271871">
        <w:rPr>
          <w:rFonts w:ascii="Times New Roman" w:hAnsi="Times New Roman"/>
          <w:i/>
          <w:sz w:val="24"/>
        </w:rPr>
        <w:t xml:space="preserve"> </w:t>
      </w:r>
      <w:proofErr w:type="spellStart"/>
      <w:r w:rsidRPr="00271871">
        <w:rPr>
          <w:rFonts w:ascii="Times New Roman" w:hAnsi="Times New Roman"/>
          <w:i/>
          <w:sz w:val="24"/>
        </w:rPr>
        <w:t>palustre</w:t>
      </w:r>
      <w:proofErr w:type="spellEnd"/>
      <w:r w:rsidRPr="00271871">
        <w:rPr>
          <w:rFonts w:ascii="Times New Roman" w:hAnsi="Times New Roman"/>
          <w:sz w:val="24"/>
        </w:rPr>
        <w:t>, and the lower l</w:t>
      </w:r>
      <w:r w:rsidR="0035046D" w:rsidRPr="00271871">
        <w:rPr>
          <w:rFonts w:ascii="Times New Roman" w:hAnsi="Times New Roman"/>
          <w:sz w:val="24"/>
        </w:rPr>
        <w:t>ay</w:t>
      </w:r>
      <w:r w:rsidRPr="00271871">
        <w:rPr>
          <w:rFonts w:ascii="Times New Roman" w:hAnsi="Times New Roman"/>
          <w:sz w:val="24"/>
        </w:rPr>
        <w:t>er i</w:t>
      </w:r>
      <w:r w:rsidR="0035046D" w:rsidRPr="00271871">
        <w:rPr>
          <w:rFonts w:ascii="Times New Roman" w:hAnsi="Times New Roman"/>
          <w:sz w:val="24"/>
        </w:rPr>
        <w:t>ncluded</w:t>
      </w:r>
      <w:r w:rsidRPr="00271871">
        <w:rPr>
          <w:rFonts w:ascii="Times New Roman" w:hAnsi="Times New Roman"/>
          <w:sz w:val="24"/>
        </w:rPr>
        <w:t xml:space="preserve"> </w:t>
      </w:r>
      <w:r w:rsidRPr="00271871">
        <w:rPr>
          <w:rFonts w:ascii="Times New Roman" w:hAnsi="Times New Roman"/>
          <w:i/>
          <w:sz w:val="24"/>
        </w:rPr>
        <w:t xml:space="preserve">Rosa </w:t>
      </w:r>
      <w:proofErr w:type="spellStart"/>
      <w:r w:rsidRPr="00271871">
        <w:rPr>
          <w:rFonts w:ascii="Times New Roman" w:hAnsi="Times New Roman"/>
          <w:i/>
          <w:sz w:val="24"/>
        </w:rPr>
        <w:lastRenderedPageBreak/>
        <w:t>davurica</w:t>
      </w:r>
      <w:proofErr w:type="spellEnd"/>
      <w:r w:rsidR="0035046D" w:rsidRPr="00271871">
        <w:rPr>
          <w:rFonts w:ascii="Times New Roman" w:hAnsi="Times New Roman"/>
          <w:sz w:val="24"/>
        </w:rPr>
        <w:t xml:space="preserve">, </w:t>
      </w:r>
      <w:proofErr w:type="spellStart"/>
      <w:r w:rsidRPr="00271871">
        <w:rPr>
          <w:rFonts w:ascii="Times New Roman" w:hAnsi="Times New Roman"/>
          <w:i/>
          <w:sz w:val="24"/>
        </w:rPr>
        <w:t>Sorbaria</w:t>
      </w:r>
      <w:proofErr w:type="spellEnd"/>
      <w:r w:rsidRPr="00271871">
        <w:rPr>
          <w:rFonts w:ascii="Times New Roman" w:hAnsi="Times New Roman"/>
          <w:i/>
          <w:sz w:val="24"/>
        </w:rPr>
        <w:t xml:space="preserve"> </w:t>
      </w:r>
      <w:proofErr w:type="spellStart"/>
      <w:r w:rsidRPr="00271871">
        <w:rPr>
          <w:rFonts w:ascii="Times New Roman" w:hAnsi="Times New Roman"/>
          <w:i/>
          <w:sz w:val="24"/>
        </w:rPr>
        <w:t>sorbifolia</w:t>
      </w:r>
      <w:proofErr w:type="spellEnd"/>
      <w:r w:rsidRPr="00271871">
        <w:rPr>
          <w:rFonts w:ascii="Times New Roman" w:hAnsi="Times New Roman"/>
          <w:sz w:val="24"/>
        </w:rPr>
        <w:t xml:space="preserve">, </w:t>
      </w:r>
      <w:proofErr w:type="spellStart"/>
      <w:r w:rsidRPr="00271871">
        <w:rPr>
          <w:rFonts w:ascii="Times New Roman" w:hAnsi="Times New Roman"/>
          <w:i/>
          <w:sz w:val="24"/>
        </w:rPr>
        <w:t>Pyrola</w:t>
      </w:r>
      <w:proofErr w:type="spellEnd"/>
      <w:r w:rsidRPr="00271871">
        <w:rPr>
          <w:rFonts w:ascii="Times New Roman" w:hAnsi="Times New Roman"/>
          <w:i/>
          <w:sz w:val="24"/>
        </w:rPr>
        <w:t xml:space="preserve"> </w:t>
      </w:r>
      <w:proofErr w:type="spellStart"/>
      <w:r w:rsidRPr="00271871">
        <w:rPr>
          <w:rFonts w:ascii="Times New Roman" w:hAnsi="Times New Roman"/>
          <w:i/>
          <w:sz w:val="24"/>
        </w:rPr>
        <w:t>asarifolia</w:t>
      </w:r>
      <w:proofErr w:type="spellEnd"/>
      <w:r w:rsidRPr="00271871">
        <w:rPr>
          <w:rFonts w:ascii="Times New Roman" w:hAnsi="Times New Roman"/>
          <w:i/>
          <w:sz w:val="24"/>
        </w:rPr>
        <w:t xml:space="preserve"> </w:t>
      </w:r>
      <w:r w:rsidRPr="00271871">
        <w:rPr>
          <w:rFonts w:ascii="Times New Roman" w:hAnsi="Times New Roman"/>
          <w:sz w:val="24"/>
        </w:rPr>
        <w:t>subsp</w:t>
      </w:r>
      <w:r w:rsidRPr="00271871">
        <w:rPr>
          <w:rFonts w:ascii="Times New Roman" w:hAnsi="Times New Roman"/>
          <w:i/>
          <w:sz w:val="24"/>
        </w:rPr>
        <w:t xml:space="preserve">. </w:t>
      </w:r>
      <w:proofErr w:type="spellStart"/>
      <w:r w:rsidR="0035046D" w:rsidRPr="00271871">
        <w:rPr>
          <w:rFonts w:ascii="Times New Roman" w:hAnsi="Times New Roman"/>
          <w:i/>
          <w:sz w:val="24"/>
        </w:rPr>
        <w:t>incarnata</w:t>
      </w:r>
      <w:proofErr w:type="spellEnd"/>
      <w:r w:rsidRPr="00271871">
        <w:rPr>
          <w:rFonts w:ascii="Times New Roman" w:hAnsi="Times New Roman"/>
          <w:sz w:val="24"/>
        </w:rPr>
        <w:t xml:space="preserve">, </w:t>
      </w:r>
      <w:proofErr w:type="spellStart"/>
      <w:r w:rsidRPr="00271871">
        <w:rPr>
          <w:rFonts w:ascii="Times New Roman" w:hAnsi="Times New Roman"/>
          <w:i/>
          <w:sz w:val="24"/>
        </w:rPr>
        <w:t>Ribes</w:t>
      </w:r>
      <w:proofErr w:type="spellEnd"/>
      <w:r w:rsidRPr="00271871">
        <w:rPr>
          <w:rFonts w:ascii="Times New Roman" w:hAnsi="Times New Roman"/>
          <w:i/>
          <w:sz w:val="24"/>
        </w:rPr>
        <w:t xml:space="preserve"> </w:t>
      </w:r>
      <w:proofErr w:type="spellStart"/>
      <w:r w:rsidRPr="00271871">
        <w:rPr>
          <w:rFonts w:ascii="Times New Roman" w:hAnsi="Times New Roman"/>
          <w:i/>
          <w:sz w:val="24"/>
        </w:rPr>
        <w:t>janczewskii</w:t>
      </w:r>
      <w:proofErr w:type="spellEnd"/>
      <w:r w:rsidRPr="00271871">
        <w:rPr>
          <w:rFonts w:ascii="Times New Roman" w:hAnsi="Times New Roman"/>
          <w:sz w:val="24"/>
        </w:rPr>
        <w:t xml:space="preserve">, </w:t>
      </w:r>
      <w:r w:rsidRPr="00271871">
        <w:rPr>
          <w:rFonts w:ascii="Times New Roman" w:hAnsi="Times New Roman"/>
          <w:i/>
          <w:sz w:val="24"/>
        </w:rPr>
        <w:t xml:space="preserve">Convallaria </w:t>
      </w:r>
      <w:proofErr w:type="spellStart"/>
      <w:r w:rsidRPr="00271871">
        <w:rPr>
          <w:rFonts w:ascii="Times New Roman" w:hAnsi="Times New Roman"/>
          <w:i/>
          <w:sz w:val="24"/>
        </w:rPr>
        <w:t>majalis</w:t>
      </w:r>
      <w:proofErr w:type="spellEnd"/>
      <w:r w:rsidRPr="00271871">
        <w:rPr>
          <w:rFonts w:ascii="Times New Roman" w:hAnsi="Times New Roman"/>
          <w:i/>
          <w:sz w:val="24"/>
        </w:rPr>
        <w:t xml:space="preserve"> </w:t>
      </w:r>
      <w:r w:rsidRPr="00271871">
        <w:rPr>
          <w:rFonts w:ascii="Times New Roman" w:hAnsi="Times New Roman"/>
          <w:sz w:val="24"/>
        </w:rPr>
        <w:t>Linnaeus,</w:t>
      </w:r>
      <w:r w:rsidRPr="00271871">
        <w:rPr>
          <w:rFonts w:ascii="Times New Roman" w:hAnsi="Times New Roman"/>
          <w:i/>
          <w:sz w:val="24"/>
        </w:rPr>
        <w:t xml:space="preserve"> Maianthemum bifolium</w:t>
      </w:r>
      <w:r w:rsidRPr="00271871">
        <w:rPr>
          <w:rFonts w:ascii="Times New Roman" w:hAnsi="Times New Roman"/>
          <w:sz w:val="24"/>
        </w:rPr>
        <w:t xml:space="preserve">, </w:t>
      </w:r>
      <w:r w:rsidRPr="00AF260B">
        <w:rPr>
          <w:rFonts w:ascii="Times New Roman" w:hAnsi="Times New Roman"/>
          <w:sz w:val="24"/>
        </w:rPr>
        <w:t>and</w:t>
      </w:r>
      <w:r w:rsidRPr="00271871">
        <w:rPr>
          <w:rFonts w:ascii="Times New Roman" w:hAnsi="Times New Roman"/>
          <w:i/>
          <w:sz w:val="24"/>
        </w:rPr>
        <w:t xml:space="preserve"> </w:t>
      </w:r>
      <w:proofErr w:type="spellStart"/>
      <w:r w:rsidRPr="00271871">
        <w:rPr>
          <w:rFonts w:ascii="Times New Roman" w:hAnsi="Times New Roman"/>
          <w:i/>
          <w:sz w:val="24"/>
        </w:rPr>
        <w:t>Deyeuxia</w:t>
      </w:r>
      <w:proofErr w:type="spellEnd"/>
      <w:r w:rsidRPr="00271871">
        <w:rPr>
          <w:rFonts w:ascii="Times New Roman" w:hAnsi="Times New Roman"/>
          <w:i/>
          <w:sz w:val="24"/>
        </w:rPr>
        <w:t xml:space="preserve"> </w:t>
      </w:r>
      <w:proofErr w:type="spellStart"/>
      <w:r w:rsidRPr="00271871">
        <w:rPr>
          <w:rFonts w:ascii="Times New Roman" w:hAnsi="Times New Roman"/>
          <w:i/>
          <w:sz w:val="24"/>
        </w:rPr>
        <w:t>purpurea</w:t>
      </w:r>
      <w:proofErr w:type="spellEnd"/>
      <w:r w:rsidRPr="00271871">
        <w:rPr>
          <w:rFonts w:ascii="Times New Roman" w:hAnsi="Times New Roman"/>
          <w:sz w:val="24"/>
        </w:rPr>
        <w:t>.</w:t>
      </w:r>
    </w:p>
    <w:p w14:paraId="7464B435" w14:textId="1E5B057F" w:rsidR="00AA433D" w:rsidRPr="00271871" w:rsidRDefault="00665E7B" w:rsidP="001C2205">
      <w:pPr>
        <w:widowControl/>
        <w:spacing w:line="480" w:lineRule="auto"/>
        <w:ind w:firstLineChars="200" w:firstLine="480"/>
        <w:textAlignment w:val="center"/>
        <w:rPr>
          <w:rFonts w:ascii="Times New Roman" w:hAnsi="Times New Roman"/>
          <w:color w:val="000000"/>
          <w:kern w:val="0"/>
          <w:sz w:val="24"/>
        </w:rPr>
      </w:pPr>
      <w:r w:rsidRPr="00271871">
        <w:rPr>
          <w:rFonts w:ascii="Times New Roman" w:hAnsi="Times New Roman"/>
          <w:sz w:val="24"/>
        </w:rPr>
        <w:t>LRV3 (</w:t>
      </w:r>
      <w:r w:rsidRPr="00271871">
        <w:rPr>
          <w:rFonts w:ascii="Times New Roman" w:hAnsi="Times New Roman"/>
          <w:i/>
          <w:iCs/>
          <w:sz w:val="24"/>
        </w:rPr>
        <w:t>Ass. V</w:t>
      </w:r>
      <w:r w:rsidR="001202E5"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vitis</w:t>
      </w:r>
      <w:proofErr w:type="spellEnd"/>
      <w:r w:rsidR="001202E5" w:rsidRPr="00271871">
        <w:rPr>
          <w:rFonts w:ascii="Times New Roman" w:hAnsi="Times New Roman"/>
          <w:i/>
          <w:iCs/>
          <w:sz w:val="24"/>
        </w:rPr>
        <w:t>-</w:t>
      </w:r>
      <w:r w:rsidRPr="00271871">
        <w:rPr>
          <w:rFonts w:ascii="Times New Roman" w:hAnsi="Times New Roman"/>
          <w:i/>
          <w:iCs/>
          <w:sz w:val="24"/>
        </w:rPr>
        <w:t>idea, R</w:t>
      </w:r>
      <w:r w:rsidR="001202E5"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davuricum</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L</w:t>
      </w:r>
      <w:r w:rsidR="001202E5"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color w:val="000000"/>
          <w:kern w:val="0"/>
          <w:sz w:val="24"/>
        </w:rPr>
        <w:t xml:space="preserve">) </w:t>
      </w:r>
      <w:r w:rsidR="007F59F8">
        <w:rPr>
          <w:rFonts w:ascii="Times New Roman" w:hAnsi="Times New Roman"/>
          <w:color w:val="000000"/>
          <w:kern w:val="0"/>
          <w:sz w:val="24"/>
        </w:rPr>
        <w:t>was</w:t>
      </w:r>
      <w:r w:rsidR="007F59F8" w:rsidRPr="00271871">
        <w:rPr>
          <w:rFonts w:ascii="Times New Roman" w:hAnsi="Times New Roman"/>
          <w:color w:val="000000"/>
          <w:kern w:val="0"/>
          <w:sz w:val="24"/>
        </w:rPr>
        <w:t xml:space="preserve"> </w:t>
      </w:r>
      <w:r w:rsidR="001202E5" w:rsidRPr="00271871">
        <w:rPr>
          <w:rFonts w:ascii="Times New Roman" w:hAnsi="Times New Roman"/>
          <w:color w:val="000000"/>
          <w:kern w:val="0"/>
          <w:sz w:val="24"/>
        </w:rPr>
        <w:t xml:space="preserve">found </w:t>
      </w:r>
      <w:r w:rsidR="00473331" w:rsidRPr="00271871">
        <w:rPr>
          <w:rFonts w:ascii="Times New Roman" w:hAnsi="Times New Roman"/>
          <w:color w:val="000000"/>
          <w:kern w:val="0"/>
          <w:sz w:val="24"/>
        </w:rPr>
        <w:t>on the lower or middle regions of the southeast slope</w:t>
      </w:r>
      <w:r w:rsidR="00E539FB" w:rsidRPr="00271871">
        <w:rPr>
          <w:rFonts w:ascii="Times New Roman" w:hAnsi="Times New Roman"/>
          <w:color w:val="000000"/>
          <w:kern w:val="0"/>
          <w:sz w:val="24"/>
        </w:rPr>
        <w:t>s</w:t>
      </w:r>
      <w:r w:rsidR="00473331" w:rsidRPr="00271871">
        <w:rPr>
          <w:rFonts w:ascii="Times New Roman" w:hAnsi="Times New Roman"/>
          <w:color w:val="000000"/>
          <w:kern w:val="0"/>
          <w:sz w:val="24"/>
        </w:rPr>
        <w:t xml:space="preserve"> </w:t>
      </w:r>
      <w:r w:rsidR="001202E5" w:rsidRPr="00271871">
        <w:rPr>
          <w:rFonts w:ascii="Times New Roman" w:hAnsi="Times New Roman"/>
          <w:sz w:val="24"/>
        </w:rPr>
        <w:t>of</w:t>
      </w:r>
      <w:r w:rsidR="00AC0F3B" w:rsidRPr="00271871">
        <w:rPr>
          <w:rFonts w:ascii="Times New Roman" w:hAnsi="Times New Roman"/>
          <w:sz w:val="24"/>
        </w:rPr>
        <w:t xml:space="preserve"> </w:t>
      </w:r>
      <w:proofErr w:type="spellStart"/>
      <w:r w:rsidR="00AC0F3B" w:rsidRPr="00271871">
        <w:rPr>
          <w:rFonts w:ascii="Times New Roman" w:hAnsi="Times New Roman"/>
          <w:sz w:val="24"/>
        </w:rPr>
        <w:t>Genhe</w:t>
      </w:r>
      <w:proofErr w:type="spellEnd"/>
      <w:r w:rsidR="00AC0F3B" w:rsidRPr="00271871">
        <w:rPr>
          <w:rFonts w:ascii="Times New Roman" w:hAnsi="Times New Roman"/>
          <w:sz w:val="24"/>
        </w:rPr>
        <w:t>,</w:t>
      </w:r>
      <w:r w:rsidR="00253004" w:rsidRPr="00271871">
        <w:t xml:space="preserve"> </w:t>
      </w:r>
      <w:r w:rsidR="00253004" w:rsidRPr="00271871">
        <w:rPr>
          <w:rFonts w:ascii="Times New Roman" w:hAnsi="Times New Roman"/>
          <w:sz w:val="24"/>
        </w:rPr>
        <w:t>Inner Mongolia</w:t>
      </w:r>
      <w:r w:rsidRPr="00271871">
        <w:rPr>
          <w:rFonts w:ascii="Times New Roman" w:hAnsi="Times New Roman"/>
          <w:sz w:val="24"/>
        </w:rPr>
        <w:t>, at an altitude of approximately 890</w:t>
      </w:r>
      <w:r w:rsidR="001202E5" w:rsidRPr="00271871">
        <w:rPr>
          <w:rFonts w:ascii="Times New Roman" w:hAnsi="Times New Roman"/>
          <w:sz w:val="24"/>
        </w:rPr>
        <w:t>–</w:t>
      </w:r>
      <w:r w:rsidRPr="00271871">
        <w:rPr>
          <w:rFonts w:ascii="Times New Roman" w:hAnsi="Times New Roman"/>
          <w:sz w:val="24"/>
        </w:rPr>
        <w:t xml:space="preserve">1100 m. The main forest layer </w:t>
      </w:r>
      <w:r w:rsidR="001202E5" w:rsidRPr="00271871">
        <w:rPr>
          <w:rFonts w:ascii="Times New Roman" w:hAnsi="Times New Roman"/>
          <w:sz w:val="24"/>
        </w:rPr>
        <w:t>consisted of</w:t>
      </w:r>
      <w:r w:rsidRPr="00271871">
        <w:rPr>
          <w:rFonts w:ascii="Times New Roman" w:hAnsi="Times New Roman"/>
          <w:sz w:val="24"/>
        </w:rPr>
        <w:t xml:space="preserve"> </w:t>
      </w:r>
      <w:r w:rsidRPr="00271871">
        <w:rPr>
          <w:rFonts w:ascii="Times New Roman" w:hAnsi="Times New Roman"/>
          <w:i/>
          <w:sz w:val="24"/>
        </w:rPr>
        <w:t>L</w:t>
      </w:r>
      <w:r w:rsidR="001202E5"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with a small </w:t>
      </w:r>
      <w:r w:rsidR="001202E5" w:rsidRPr="00271871">
        <w:rPr>
          <w:rFonts w:ascii="Times New Roman" w:hAnsi="Times New Roman"/>
          <w:sz w:val="24"/>
        </w:rPr>
        <w:t xml:space="preserve">population </w:t>
      </w:r>
      <w:r w:rsidRPr="00271871">
        <w:rPr>
          <w:rFonts w:ascii="Times New Roman" w:hAnsi="Times New Roman"/>
          <w:sz w:val="24"/>
        </w:rPr>
        <w:t xml:space="preserve">of </w:t>
      </w:r>
      <w:r w:rsidRPr="00271871">
        <w:rPr>
          <w:rFonts w:ascii="Times New Roman" w:hAnsi="Times New Roman"/>
          <w:i/>
          <w:sz w:val="24"/>
        </w:rPr>
        <w:t>B</w:t>
      </w:r>
      <w:r w:rsidR="001202E5"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00D47F05" w:rsidRPr="00271871">
        <w:rPr>
          <w:rFonts w:ascii="Times New Roman" w:hAnsi="Times New Roman"/>
          <w:sz w:val="24"/>
        </w:rPr>
        <w:t>.</w:t>
      </w:r>
      <w:r w:rsidRPr="00271871">
        <w:rPr>
          <w:rFonts w:ascii="Times New Roman" w:hAnsi="Times New Roman"/>
          <w:sz w:val="24"/>
        </w:rPr>
        <w:t xml:space="preserve"> </w:t>
      </w:r>
      <w:r w:rsidR="003F6734" w:rsidRPr="00271871">
        <w:rPr>
          <w:rFonts w:ascii="Times New Roman" w:hAnsi="Times New Roman"/>
          <w:sz w:val="24"/>
        </w:rPr>
        <w:t>The shrub layer was dominated by</w:t>
      </w:r>
      <w:r w:rsidR="003F6734" w:rsidRPr="00271871">
        <w:rPr>
          <w:rFonts w:ascii="Times New Roman" w:hAnsi="Times New Roman"/>
          <w:i/>
          <w:sz w:val="24"/>
        </w:rPr>
        <w:t xml:space="preserve"> Rhododendron </w:t>
      </w:r>
      <w:proofErr w:type="spellStart"/>
      <w:r w:rsidR="003F6734" w:rsidRPr="00271871">
        <w:rPr>
          <w:rFonts w:ascii="Times New Roman" w:hAnsi="Times New Roman"/>
          <w:i/>
          <w:sz w:val="24"/>
        </w:rPr>
        <w:t>dauricum</w:t>
      </w:r>
      <w:proofErr w:type="spellEnd"/>
      <w:r w:rsidR="003F6734" w:rsidRPr="00271871">
        <w:rPr>
          <w:rFonts w:ascii="Times New Roman" w:hAnsi="Times New Roman"/>
          <w:sz w:val="24"/>
        </w:rPr>
        <w:t xml:space="preserve"> and accompanied by a small population of</w:t>
      </w:r>
      <w:r w:rsidR="003F6734" w:rsidRPr="00271871">
        <w:rPr>
          <w:rFonts w:ascii="Times New Roman" w:hAnsi="Times New Roman"/>
          <w:i/>
          <w:sz w:val="24"/>
        </w:rPr>
        <w:t xml:space="preserve"> Pinus </w:t>
      </w:r>
      <w:proofErr w:type="spellStart"/>
      <w:r w:rsidR="003F6734" w:rsidRPr="00271871">
        <w:rPr>
          <w:rFonts w:ascii="Times New Roman" w:hAnsi="Times New Roman"/>
          <w:i/>
          <w:sz w:val="24"/>
        </w:rPr>
        <w:t>pumila</w:t>
      </w:r>
      <w:proofErr w:type="spellEnd"/>
      <w:r w:rsidR="00F90DB5" w:rsidRPr="00271871">
        <w:rPr>
          <w:rFonts w:ascii="Times New Roman" w:hAnsi="Times New Roman"/>
          <w:sz w:val="24"/>
        </w:rPr>
        <w:t>.</w:t>
      </w:r>
      <w:r w:rsidR="003F6734" w:rsidRPr="00271871">
        <w:rPr>
          <w:rFonts w:ascii="Times New Roman" w:hAnsi="Times New Roman"/>
          <w:sz w:val="24"/>
        </w:rPr>
        <w:t xml:space="preserve"> </w:t>
      </w:r>
      <w:r w:rsidRPr="00271871">
        <w:rPr>
          <w:rFonts w:ascii="Times New Roman" w:hAnsi="Times New Roman"/>
          <w:sz w:val="24"/>
        </w:rPr>
        <w:t>The herb layer i</w:t>
      </w:r>
      <w:r w:rsidR="00CD77CF" w:rsidRPr="00271871">
        <w:rPr>
          <w:rFonts w:ascii="Times New Roman" w:hAnsi="Times New Roman"/>
          <w:sz w:val="24"/>
        </w:rPr>
        <w:t>ncluded</w:t>
      </w:r>
      <w:r w:rsidRPr="00271871">
        <w:rPr>
          <w:rFonts w:ascii="Times New Roman" w:hAnsi="Times New Roman"/>
          <w:sz w:val="24"/>
        </w:rPr>
        <w:t xml:space="preserve"> </w:t>
      </w:r>
      <w:r w:rsidRPr="00AF260B">
        <w:rPr>
          <w:rFonts w:ascii="Times New Roman" w:hAnsi="Times New Roman"/>
          <w:i/>
          <w:sz w:val="24"/>
        </w:rPr>
        <w:t>L</w:t>
      </w:r>
      <w:r w:rsidR="00CD77CF" w:rsidRPr="00AF260B">
        <w:rPr>
          <w:rFonts w:ascii="Times New Roman" w:hAnsi="Times New Roman"/>
          <w:i/>
          <w:sz w:val="24"/>
        </w:rPr>
        <w:t>.</w:t>
      </w:r>
      <w:r w:rsidRPr="00AF260B">
        <w:rPr>
          <w:rFonts w:ascii="Times New Roman" w:hAnsi="Times New Roman"/>
          <w:i/>
          <w:sz w:val="24"/>
        </w:rPr>
        <w:t xml:space="preserve"> </w:t>
      </w:r>
      <w:proofErr w:type="spellStart"/>
      <w:r w:rsidRPr="00AF260B">
        <w:rPr>
          <w:rFonts w:ascii="Times New Roman" w:hAnsi="Times New Roman"/>
          <w:i/>
          <w:sz w:val="24"/>
        </w:rPr>
        <w:t>palustre</w:t>
      </w:r>
      <w:proofErr w:type="spellEnd"/>
      <w:r w:rsidRPr="00271871">
        <w:rPr>
          <w:rFonts w:ascii="Times New Roman" w:hAnsi="Times New Roman"/>
          <w:sz w:val="24"/>
        </w:rPr>
        <w:t xml:space="preserve"> and </w:t>
      </w:r>
      <w:r w:rsidRPr="00AF260B">
        <w:rPr>
          <w:rFonts w:ascii="Times New Roman" w:hAnsi="Times New Roman"/>
          <w:i/>
          <w:sz w:val="24"/>
        </w:rPr>
        <w:t>V</w:t>
      </w:r>
      <w:r w:rsidR="00CD77CF" w:rsidRPr="00AF260B">
        <w:rPr>
          <w:rFonts w:ascii="Times New Roman" w:hAnsi="Times New Roman"/>
          <w:i/>
          <w:sz w:val="24"/>
        </w:rPr>
        <w:t xml:space="preserve">. </w:t>
      </w:r>
      <w:proofErr w:type="spellStart"/>
      <w:r w:rsidRPr="00AF260B">
        <w:rPr>
          <w:rFonts w:ascii="Times New Roman" w:hAnsi="Times New Roman"/>
          <w:i/>
          <w:sz w:val="24"/>
        </w:rPr>
        <w:t>vitis</w:t>
      </w:r>
      <w:proofErr w:type="spellEnd"/>
      <w:r w:rsidR="00CD77CF" w:rsidRPr="00AF260B">
        <w:rPr>
          <w:rFonts w:ascii="Times New Roman" w:hAnsi="Times New Roman"/>
          <w:i/>
          <w:sz w:val="24"/>
        </w:rPr>
        <w:t>-</w:t>
      </w:r>
      <w:r w:rsidRPr="00AF260B">
        <w:rPr>
          <w:rFonts w:ascii="Times New Roman" w:hAnsi="Times New Roman"/>
          <w:i/>
          <w:sz w:val="24"/>
        </w:rPr>
        <w:t>idea</w:t>
      </w:r>
      <w:r w:rsidRPr="00271871">
        <w:rPr>
          <w:rFonts w:ascii="Times New Roman" w:hAnsi="Times New Roman"/>
          <w:sz w:val="24"/>
        </w:rPr>
        <w:t xml:space="preserve">, accompanied by </w:t>
      </w:r>
      <w:r w:rsidR="007F59F8">
        <w:rPr>
          <w:rFonts w:ascii="Times New Roman" w:hAnsi="Times New Roman"/>
          <w:sz w:val="24"/>
        </w:rPr>
        <w:t xml:space="preserve">a </w:t>
      </w:r>
      <w:r w:rsidR="00CD77CF" w:rsidRPr="00271871">
        <w:rPr>
          <w:rFonts w:ascii="Times New Roman" w:hAnsi="Times New Roman"/>
          <w:sz w:val="24"/>
        </w:rPr>
        <w:t xml:space="preserve">sparse populations of </w:t>
      </w:r>
      <w:r w:rsidRPr="00271871">
        <w:rPr>
          <w:rFonts w:ascii="Times New Roman" w:hAnsi="Times New Roman"/>
          <w:i/>
          <w:sz w:val="24"/>
        </w:rPr>
        <w:t>D</w:t>
      </w:r>
      <w:r w:rsidR="00CD77CF"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purpurea</w:t>
      </w:r>
      <w:proofErr w:type="spellEnd"/>
      <w:r w:rsidRPr="00271871">
        <w:rPr>
          <w:rFonts w:ascii="Times New Roman" w:hAnsi="Times New Roman"/>
          <w:i/>
          <w:sz w:val="24"/>
        </w:rPr>
        <w:t xml:space="preserve">, </w:t>
      </w:r>
      <w:proofErr w:type="spellStart"/>
      <w:r w:rsidRPr="00271871">
        <w:rPr>
          <w:rFonts w:ascii="Times New Roman" w:hAnsi="Times New Roman"/>
          <w:i/>
          <w:sz w:val="24"/>
        </w:rPr>
        <w:t>Vicia</w:t>
      </w:r>
      <w:proofErr w:type="spellEnd"/>
      <w:r w:rsidRPr="00271871">
        <w:rPr>
          <w:rFonts w:ascii="Times New Roman" w:hAnsi="Times New Roman"/>
          <w:i/>
          <w:sz w:val="24"/>
        </w:rPr>
        <w:t xml:space="preserve"> pseudo-</w:t>
      </w:r>
      <w:proofErr w:type="spellStart"/>
      <w:r w:rsidRPr="00271871">
        <w:rPr>
          <w:rFonts w:ascii="Times New Roman" w:hAnsi="Times New Roman"/>
          <w:i/>
          <w:sz w:val="24"/>
        </w:rPr>
        <w:t>orobus</w:t>
      </w:r>
      <w:proofErr w:type="spellEnd"/>
      <w:r w:rsidRPr="00271871">
        <w:rPr>
          <w:rFonts w:ascii="Times New Roman" w:hAnsi="Times New Roman"/>
          <w:sz w:val="24"/>
        </w:rPr>
        <w:t xml:space="preserve">, </w:t>
      </w:r>
      <w:proofErr w:type="spellStart"/>
      <w:r w:rsidRPr="00271871">
        <w:rPr>
          <w:rFonts w:ascii="Times New Roman" w:hAnsi="Times New Roman"/>
          <w:i/>
          <w:sz w:val="24"/>
        </w:rPr>
        <w:t>Sanguisorba</w:t>
      </w:r>
      <w:proofErr w:type="spellEnd"/>
      <w:r w:rsidRPr="00271871">
        <w:rPr>
          <w:rFonts w:ascii="Times New Roman" w:hAnsi="Times New Roman"/>
          <w:i/>
          <w:sz w:val="24"/>
        </w:rPr>
        <w:t xml:space="preserve"> officinalis, Iris </w:t>
      </w:r>
      <w:proofErr w:type="spellStart"/>
      <w:r w:rsidRPr="00271871">
        <w:rPr>
          <w:rFonts w:ascii="Times New Roman" w:hAnsi="Times New Roman"/>
          <w:i/>
          <w:sz w:val="24"/>
        </w:rPr>
        <w:t>uniflora</w:t>
      </w:r>
      <w:proofErr w:type="spellEnd"/>
      <w:r w:rsidRPr="00271871">
        <w:rPr>
          <w:rFonts w:ascii="Times New Roman" w:hAnsi="Times New Roman"/>
          <w:i/>
          <w:sz w:val="24"/>
        </w:rPr>
        <w:t xml:space="preserve">, </w:t>
      </w:r>
      <w:proofErr w:type="spellStart"/>
      <w:r w:rsidRPr="00271871">
        <w:rPr>
          <w:rFonts w:ascii="Times New Roman" w:hAnsi="Times New Roman"/>
          <w:i/>
          <w:sz w:val="24"/>
        </w:rPr>
        <w:t>Peucedanum</w:t>
      </w:r>
      <w:proofErr w:type="spellEnd"/>
      <w:r w:rsidRPr="00271871">
        <w:rPr>
          <w:rFonts w:ascii="Times New Roman" w:hAnsi="Times New Roman"/>
          <w:i/>
          <w:sz w:val="24"/>
        </w:rPr>
        <w:t xml:space="preserve"> </w:t>
      </w:r>
      <w:proofErr w:type="spellStart"/>
      <w:r w:rsidRPr="00271871">
        <w:rPr>
          <w:rFonts w:ascii="Times New Roman" w:hAnsi="Times New Roman"/>
          <w:i/>
          <w:sz w:val="24"/>
        </w:rPr>
        <w:t>terebinthaceum</w:t>
      </w:r>
      <w:proofErr w:type="spellEnd"/>
      <w:r w:rsidRPr="00271871">
        <w:rPr>
          <w:rFonts w:ascii="Times New Roman" w:hAnsi="Times New Roman"/>
          <w:i/>
          <w:sz w:val="24"/>
        </w:rPr>
        <w:t>,</w:t>
      </w:r>
      <w:r w:rsidRPr="00271871">
        <w:rPr>
          <w:rFonts w:ascii="Times New Roman" w:hAnsi="Times New Roman"/>
          <w:sz w:val="24"/>
        </w:rPr>
        <w:t xml:space="preserve"> and </w:t>
      </w:r>
      <w:proofErr w:type="spellStart"/>
      <w:r w:rsidRPr="00271871">
        <w:rPr>
          <w:rFonts w:ascii="Times New Roman" w:hAnsi="Times New Roman"/>
          <w:i/>
          <w:sz w:val="24"/>
        </w:rPr>
        <w:t>Juniperus</w:t>
      </w:r>
      <w:proofErr w:type="spellEnd"/>
      <w:r w:rsidRPr="00271871">
        <w:rPr>
          <w:rFonts w:ascii="Times New Roman" w:hAnsi="Times New Roman"/>
          <w:i/>
          <w:sz w:val="24"/>
        </w:rPr>
        <w:t xml:space="preserve"> </w:t>
      </w:r>
      <w:proofErr w:type="spellStart"/>
      <w:r w:rsidRPr="00271871">
        <w:rPr>
          <w:rFonts w:ascii="Times New Roman" w:hAnsi="Times New Roman"/>
          <w:i/>
          <w:sz w:val="24"/>
        </w:rPr>
        <w:t>davurica</w:t>
      </w:r>
      <w:proofErr w:type="spellEnd"/>
      <w:r w:rsidRPr="00271871">
        <w:rPr>
          <w:rFonts w:ascii="Times New Roman" w:hAnsi="Times New Roman"/>
          <w:sz w:val="24"/>
        </w:rPr>
        <w:t>.</w:t>
      </w:r>
    </w:p>
    <w:p w14:paraId="5662456C" w14:textId="6E4FAB41" w:rsidR="00AA433D" w:rsidRPr="00271871" w:rsidRDefault="00665E7B" w:rsidP="001C2205">
      <w:pPr>
        <w:widowControl/>
        <w:spacing w:line="480" w:lineRule="auto"/>
        <w:ind w:firstLineChars="200" w:firstLine="480"/>
        <w:textAlignment w:val="center"/>
        <w:rPr>
          <w:rFonts w:ascii="Times New Roman" w:hAnsi="Times New Roman"/>
          <w:color w:val="000000"/>
          <w:kern w:val="0"/>
          <w:sz w:val="24"/>
        </w:rPr>
      </w:pPr>
      <w:r w:rsidRPr="00271871">
        <w:rPr>
          <w:rFonts w:ascii="Times New Roman" w:hAnsi="Times New Roman"/>
          <w:sz w:val="24"/>
        </w:rPr>
        <w:t>LLC4</w:t>
      </w:r>
      <w:r w:rsidR="009E2BC9" w:rsidRPr="00271871">
        <w:rPr>
          <w:rFonts w:ascii="Times New Roman" w:hAnsi="Times New Roman"/>
          <w:b/>
          <w:sz w:val="24"/>
        </w:rPr>
        <w:t xml:space="preserve"> </w:t>
      </w:r>
      <w:r w:rsidRPr="00271871">
        <w:rPr>
          <w:rFonts w:ascii="Times New Roman" w:hAnsi="Times New Roman"/>
          <w:sz w:val="24"/>
        </w:rPr>
        <w:t>(</w:t>
      </w:r>
      <w:r w:rsidRPr="00271871">
        <w:rPr>
          <w:rFonts w:ascii="Times New Roman" w:hAnsi="Times New Roman"/>
          <w:i/>
          <w:iCs/>
          <w:sz w:val="24"/>
        </w:rPr>
        <w:t>Ass. C</w:t>
      </w:r>
      <w:r w:rsidR="00B95DF7"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callitrichos</w:t>
      </w:r>
      <w:proofErr w:type="spellEnd"/>
      <w:r w:rsidRPr="00271871">
        <w:rPr>
          <w:rFonts w:ascii="Times New Roman" w:hAnsi="Times New Roman"/>
          <w:i/>
          <w:iCs/>
          <w:sz w:val="24"/>
        </w:rPr>
        <w:t xml:space="preserve">, Lespedeza bicolor, </w:t>
      </w:r>
      <w:r w:rsidRPr="00271871">
        <w:rPr>
          <w:rFonts w:ascii="Times New Roman" w:hAnsi="Times New Roman"/>
          <w:iCs/>
          <w:sz w:val="24"/>
        </w:rPr>
        <w:t>and</w:t>
      </w:r>
      <w:r w:rsidRPr="00271871">
        <w:rPr>
          <w:rFonts w:ascii="Times New Roman" w:hAnsi="Times New Roman"/>
          <w:i/>
          <w:iCs/>
          <w:sz w:val="24"/>
        </w:rPr>
        <w:t xml:space="preserve"> L</w:t>
      </w:r>
      <w:r w:rsidR="00B95DF7"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color w:val="000000"/>
          <w:kern w:val="0"/>
          <w:sz w:val="24"/>
        </w:rPr>
        <w:t xml:space="preserve">) </w:t>
      </w:r>
      <w:r w:rsidR="007F59F8">
        <w:rPr>
          <w:rFonts w:ascii="Times New Roman" w:hAnsi="Times New Roman"/>
          <w:color w:val="000000"/>
          <w:kern w:val="0"/>
          <w:sz w:val="24"/>
        </w:rPr>
        <w:t>was</w:t>
      </w:r>
      <w:r w:rsidR="007F59F8" w:rsidRPr="00271871">
        <w:rPr>
          <w:rFonts w:ascii="Times New Roman" w:hAnsi="Times New Roman"/>
          <w:color w:val="000000"/>
          <w:kern w:val="0"/>
          <w:sz w:val="24"/>
        </w:rPr>
        <w:t xml:space="preserve"> </w:t>
      </w:r>
      <w:r w:rsidR="00B95DF7" w:rsidRPr="00271871">
        <w:rPr>
          <w:rFonts w:ascii="Times New Roman" w:hAnsi="Times New Roman"/>
          <w:color w:val="000000"/>
          <w:kern w:val="0"/>
          <w:sz w:val="24"/>
        </w:rPr>
        <w:t>found</w:t>
      </w:r>
      <w:r w:rsidRPr="00271871">
        <w:rPr>
          <w:rFonts w:ascii="Times New Roman" w:hAnsi="Times New Roman"/>
          <w:sz w:val="24"/>
        </w:rPr>
        <w:t xml:space="preserve"> on the northeast and southwest slopes </w:t>
      </w:r>
      <w:r w:rsidR="00B95DF7" w:rsidRPr="00271871">
        <w:rPr>
          <w:rFonts w:ascii="Times New Roman" w:hAnsi="Times New Roman"/>
          <w:sz w:val="24"/>
        </w:rPr>
        <w:t xml:space="preserve">and </w:t>
      </w:r>
      <w:r w:rsidRPr="00271871">
        <w:rPr>
          <w:rFonts w:ascii="Times New Roman" w:hAnsi="Times New Roman"/>
          <w:sz w:val="24"/>
        </w:rPr>
        <w:t xml:space="preserve">located in the middle or </w:t>
      </w:r>
      <w:r w:rsidR="00B95DF7" w:rsidRPr="00271871">
        <w:rPr>
          <w:rFonts w:ascii="Times New Roman" w:hAnsi="Times New Roman"/>
          <w:sz w:val="24"/>
        </w:rPr>
        <w:t xml:space="preserve">lower parts of </w:t>
      </w:r>
      <w:r w:rsidRPr="00271871">
        <w:rPr>
          <w:rFonts w:ascii="Times New Roman" w:hAnsi="Times New Roman"/>
          <w:sz w:val="24"/>
        </w:rPr>
        <w:t>the slope</w:t>
      </w:r>
      <w:r w:rsidR="00420503" w:rsidRPr="00271871">
        <w:rPr>
          <w:rFonts w:ascii="Times New Roman" w:hAnsi="Times New Roman"/>
          <w:sz w:val="24"/>
        </w:rPr>
        <w:t>s</w:t>
      </w:r>
      <w:r w:rsidR="00AE40EA" w:rsidRPr="00271871">
        <w:rPr>
          <w:rFonts w:ascii="Times New Roman" w:hAnsi="Times New Roman"/>
          <w:sz w:val="24"/>
        </w:rPr>
        <w:t xml:space="preserve"> of</w:t>
      </w:r>
      <w:r w:rsidR="00387ADF" w:rsidRPr="00271871">
        <w:rPr>
          <w:rFonts w:ascii="Times New Roman" w:hAnsi="Times New Roman"/>
          <w:sz w:val="24"/>
        </w:rPr>
        <w:t xml:space="preserve"> </w:t>
      </w:r>
      <w:r w:rsidR="00420503" w:rsidRPr="00271871">
        <w:rPr>
          <w:rFonts w:ascii="Times New Roman" w:hAnsi="Times New Roman"/>
          <w:sz w:val="24"/>
        </w:rPr>
        <w:t xml:space="preserve">the </w:t>
      </w:r>
      <w:proofErr w:type="spellStart"/>
      <w:r w:rsidR="00387ADF" w:rsidRPr="00271871">
        <w:rPr>
          <w:rFonts w:ascii="Times New Roman" w:hAnsi="Times New Roman"/>
          <w:sz w:val="24"/>
        </w:rPr>
        <w:t>Chuonahe</w:t>
      </w:r>
      <w:proofErr w:type="spellEnd"/>
      <w:r w:rsidR="00387ADF" w:rsidRPr="00271871">
        <w:rPr>
          <w:rFonts w:ascii="Times New Roman" w:hAnsi="Times New Roman"/>
          <w:sz w:val="24"/>
        </w:rPr>
        <w:t xml:space="preserve"> National Nature Reserve</w:t>
      </w:r>
      <w:r w:rsidRPr="00271871">
        <w:rPr>
          <w:rFonts w:ascii="Times New Roman" w:hAnsi="Times New Roman"/>
          <w:sz w:val="24"/>
        </w:rPr>
        <w:t>, at an altitude of approximately 400</w:t>
      </w:r>
      <w:r w:rsidR="00B95DF7" w:rsidRPr="00271871">
        <w:rPr>
          <w:rFonts w:ascii="Times New Roman" w:hAnsi="Times New Roman"/>
          <w:sz w:val="24"/>
        </w:rPr>
        <w:t>–</w:t>
      </w:r>
      <w:r w:rsidRPr="00271871">
        <w:rPr>
          <w:rFonts w:ascii="Times New Roman" w:hAnsi="Times New Roman"/>
          <w:sz w:val="24"/>
        </w:rPr>
        <w:t xml:space="preserve">600 m. The </w:t>
      </w:r>
      <w:r w:rsidR="00B95DF7" w:rsidRPr="00271871">
        <w:rPr>
          <w:rFonts w:ascii="Times New Roman" w:hAnsi="Times New Roman"/>
          <w:sz w:val="24"/>
        </w:rPr>
        <w:t xml:space="preserve">forest layer </w:t>
      </w:r>
      <w:r w:rsidRPr="00271871">
        <w:rPr>
          <w:rFonts w:ascii="Times New Roman" w:hAnsi="Times New Roman"/>
          <w:sz w:val="24"/>
        </w:rPr>
        <w:t>mainly</w:t>
      </w:r>
      <w:r w:rsidR="00B95DF7" w:rsidRPr="00271871">
        <w:rPr>
          <w:rFonts w:ascii="Times New Roman" w:hAnsi="Times New Roman"/>
          <w:sz w:val="24"/>
        </w:rPr>
        <w:t xml:space="preserve"> consisted of </w:t>
      </w:r>
      <w:r w:rsidRPr="00271871">
        <w:rPr>
          <w:rFonts w:ascii="Times New Roman" w:hAnsi="Times New Roman"/>
          <w:i/>
          <w:sz w:val="24"/>
        </w:rPr>
        <w:t>Q</w:t>
      </w:r>
      <w:r w:rsidR="00B95DF7"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mongolica</w:t>
      </w:r>
      <w:proofErr w:type="spellEnd"/>
      <w:r w:rsidRPr="00271871">
        <w:rPr>
          <w:rFonts w:ascii="Times New Roman" w:hAnsi="Times New Roman"/>
          <w:sz w:val="24"/>
        </w:rPr>
        <w:t xml:space="preserve"> and </w:t>
      </w:r>
      <w:r w:rsidRPr="00271871">
        <w:rPr>
          <w:rFonts w:ascii="Times New Roman" w:hAnsi="Times New Roman"/>
          <w:i/>
          <w:sz w:val="24"/>
        </w:rPr>
        <w:t>B</w:t>
      </w:r>
      <w:r w:rsidR="00B95DF7"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Pr="00271871">
        <w:rPr>
          <w:rFonts w:ascii="Times New Roman" w:hAnsi="Times New Roman"/>
          <w:sz w:val="24"/>
        </w:rPr>
        <w:t>. The shrub layer was mainly</w:t>
      </w:r>
      <w:r w:rsidR="00783504" w:rsidRPr="00271871">
        <w:rPr>
          <w:rFonts w:ascii="Times New Roman" w:hAnsi="Times New Roman"/>
          <w:sz w:val="24"/>
        </w:rPr>
        <w:t xml:space="preserve"> populated by</w:t>
      </w:r>
      <w:r w:rsidRPr="00271871">
        <w:rPr>
          <w:rFonts w:ascii="Times New Roman" w:hAnsi="Times New Roman"/>
          <w:i/>
          <w:sz w:val="24"/>
        </w:rPr>
        <w:t xml:space="preserve"> Lespedeza bicolor, </w:t>
      </w:r>
      <w:r w:rsidRPr="00271871">
        <w:rPr>
          <w:rFonts w:ascii="Times New Roman" w:hAnsi="Times New Roman"/>
          <w:sz w:val="24"/>
        </w:rPr>
        <w:t xml:space="preserve">accompanied by </w:t>
      </w:r>
      <w:r w:rsidR="00783504" w:rsidRPr="00271871">
        <w:rPr>
          <w:rFonts w:ascii="Times New Roman" w:hAnsi="Times New Roman"/>
          <w:sz w:val="24"/>
        </w:rPr>
        <w:t xml:space="preserve">sparse populations of </w:t>
      </w:r>
      <w:r w:rsidRPr="00271871">
        <w:rPr>
          <w:rFonts w:ascii="Times New Roman" w:hAnsi="Times New Roman"/>
          <w:i/>
          <w:sz w:val="24"/>
        </w:rPr>
        <w:t xml:space="preserve">Rhododendron </w:t>
      </w:r>
      <w:proofErr w:type="spellStart"/>
      <w:r w:rsidRPr="00271871">
        <w:rPr>
          <w:rFonts w:ascii="Times New Roman" w:hAnsi="Times New Roman"/>
          <w:i/>
          <w:sz w:val="24"/>
        </w:rPr>
        <w:t>dauricum</w:t>
      </w:r>
      <w:proofErr w:type="spellEnd"/>
      <w:r w:rsidRPr="00271871">
        <w:rPr>
          <w:rFonts w:ascii="Times New Roman" w:hAnsi="Times New Roman"/>
          <w:sz w:val="24"/>
        </w:rPr>
        <w:t xml:space="preserve"> and </w:t>
      </w:r>
      <w:r w:rsidRPr="00271871">
        <w:rPr>
          <w:rFonts w:ascii="Times New Roman" w:hAnsi="Times New Roman"/>
          <w:i/>
          <w:sz w:val="24"/>
        </w:rPr>
        <w:t xml:space="preserve">Vaccinium </w:t>
      </w:r>
      <w:proofErr w:type="spellStart"/>
      <w:r w:rsidRPr="00271871">
        <w:rPr>
          <w:rFonts w:ascii="Times New Roman" w:hAnsi="Times New Roman"/>
          <w:i/>
          <w:sz w:val="24"/>
        </w:rPr>
        <w:t>vitisidea</w:t>
      </w:r>
      <w:proofErr w:type="spellEnd"/>
      <w:r w:rsidRPr="00271871">
        <w:rPr>
          <w:rFonts w:ascii="Times New Roman" w:hAnsi="Times New Roman"/>
          <w:sz w:val="24"/>
        </w:rPr>
        <w:t xml:space="preserve">. The </w:t>
      </w:r>
      <w:r w:rsidR="00783504" w:rsidRPr="00271871">
        <w:rPr>
          <w:rFonts w:ascii="Times New Roman" w:hAnsi="Times New Roman"/>
          <w:sz w:val="24"/>
        </w:rPr>
        <w:t xml:space="preserve">herb </w:t>
      </w:r>
      <w:r w:rsidRPr="00271871">
        <w:rPr>
          <w:rFonts w:ascii="Times New Roman" w:hAnsi="Times New Roman"/>
          <w:sz w:val="24"/>
        </w:rPr>
        <w:t xml:space="preserve">layer was dominated by </w:t>
      </w:r>
      <w:r w:rsidRPr="00271871">
        <w:rPr>
          <w:rFonts w:ascii="Times New Roman" w:hAnsi="Times New Roman"/>
          <w:i/>
          <w:sz w:val="24"/>
        </w:rPr>
        <w:t>C</w:t>
      </w:r>
      <w:r w:rsidR="00783504" w:rsidRPr="00271871">
        <w:rPr>
          <w:rFonts w:ascii="Times New Roman" w:hAnsi="Times New Roman"/>
          <w:i/>
          <w:sz w:val="24"/>
        </w:rPr>
        <w:t xml:space="preserve">. </w:t>
      </w:r>
      <w:proofErr w:type="spellStart"/>
      <w:r w:rsidRPr="00271871">
        <w:rPr>
          <w:rFonts w:ascii="Times New Roman" w:hAnsi="Times New Roman"/>
          <w:i/>
          <w:sz w:val="24"/>
        </w:rPr>
        <w:t>callitrichos</w:t>
      </w:r>
      <w:proofErr w:type="spellEnd"/>
      <w:r w:rsidRPr="00271871">
        <w:rPr>
          <w:rFonts w:ascii="Times New Roman" w:hAnsi="Times New Roman"/>
          <w:sz w:val="24"/>
        </w:rPr>
        <w:t>.</w:t>
      </w:r>
    </w:p>
    <w:p w14:paraId="130E16EE" w14:textId="4490E088" w:rsidR="00AA433D" w:rsidRPr="00271871" w:rsidRDefault="00665E7B" w:rsidP="00B1396C">
      <w:pPr>
        <w:spacing w:line="480" w:lineRule="auto"/>
        <w:ind w:firstLineChars="200" w:firstLine="480"/>
        <w:rPr>
          <w:rFonts w:ascii="Times New Roman" w:hAnsi="Times New Roman"/>
          <w:sz w:val="24"/>
        </w:rPr>
      </w:pPr>
      <w:r w:rsidRPr="00271871">
        <w:rPr>
          <w:rFonts w:ascii="Times New Roman" w:hAnsi="Times New Roman"/>
          <w:sz w:val="24"/>
        </w:rPr>
        <w:t>LH5 (</w:t>
      </w:r>
      <w:r w:rsidRPr="00271871">
        <w:rPr>
          <w:rFonts w:ascii="Times New Roman" w:hAnsi="Times New Roman"/>
          <w:i/>
          <w:iCs/>
          <w:sz w:val="24"/>
        </w:rPr>
        <w:t>Ass. Herbage</w:t>
      </w:r>
      <w:r w:rsidR="00297AA6" w:rsidRPr="00271871">
        <w:rPr>
          <w:rFonts w:ascii="Times New Roman" w:hAnsi="Times New Roman"/>
          <w:i/>
          <w:iCs/>
          <w:sz w:val="24"/>
        </w:rPr>
        <w:t xml:space="preserve"> </w:t>
      </w:r>
      <w:r w:rsidR="003F31DE" w:rsidRPr="00271871">
        <w:rPr>
          <w:rFonts w:ascii="Times New Roman" w:hAnsi="Times New Roman"/>
          <w:iCs/>
          <w:sz w:val="24"/>
        </w:rPr>
        <w:t xml:space="preserve">and </w:t>
      </w:r>
      <w:r w:rsidRPr="00271871">
        <w:rPr>
          <w:rFonts w:ascii="Times New Roman" w:hAnsi="Times New Roman"/>
          <w:i/>
          <w:iCs/>
          <w:sz w:val="24"/>
        </w:rPr>
        <w:t>L</w:t>
      </w:r>
      <w:r w:rsidR="00297AA6"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sz w:val="24"/>
        </w:rPr>
        <w:t>)</w:t>
      </w:r>
      <w:r w:rsidR="005D4FAE" w:rsidRPr="00271871">
        <w:rPr>
          <w:rFonts w:ascii="Times New Roman" w:hAnsi="Times New Roman"/>
          <w:sz w:val="24"/>
        </w:rPr>
        <w:t xml:space="preserve">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 xml:space="preserve">mainly distributed on the sun and semi-sun slopes of </w:t>
      </w:r>
      <w:r w:rsidR="00B40F31" w:rsidRPr="00271871">
        <w:rPr>
          <w:rFonts w:ascii="Times New Roman" w:hAnsi="Times New Roman"/>
          <w:sz w:val="24"/>
        </w:rPr>
        <w:t xml:space="preserve">the </w:t>
      </w:r>
      <w:r w:rsidR="00943C3A" w:rsidRPr="00271871">
        <w:rPr>
          <w:rFonts w:ascii="Times New Roman" w:hAnsi="Times New Roman"/>
          <w:sz w:val="24"/>
        </w:rPr>
        <w:t>Ergun National Nature Reserve</w:t>
      </w:r>
      <w:r w:rsidR="00B40F31" w:rsidRPr="00271871">
        <w:rPr>
          <w:rFonts w:ascii="Times New Roman" w:hAnsi="Times New Roman"/>
          <w:sz w:val="24"/>
        </w:rPr>
        <w:t xml:space="preserve"> and</w:t>
      </w:r>
      <w:r w:rsidR="00986ADA" w:rsidRPr="00271871">
        <w:rPr>
          <w:rFonts w:ascii="Times New Roman" w:hAnsi="Times New Roman"/>
          <w:sz w:val="24"/>
        </w:rPr>
        <w:t xml:space="preserve"> </w:t>
      </w:r>
      <w:r w:rsidR="00943C3A" w:rsidRPr="00271871">
        <w:rPr>
          <w:rFonts w:ascii="Times New Roman" w:hAnsi="Times New Roman"/>
          <w:sz w:val="24"/>
        </w:rPr>
        <w:t xml:space="preserve">Da </w:t>
      </w:r>
      <w:proofErr w:type="spellStart"/>
      <w:r w:rsidR="00943C3A" w:rsidRPr="00271871">
        <w:rPr>
          <w:rFonts w:ascii="Times New Roman" w:hAnsi="Times New Roman"/>
          <w:sz w:val="24"/>
        </w:rPr>
        <w:t>Hinggan</w:t>
      </w:r>
      <w:proofErr w:type="spellEnd"/>
      <w:r w:rsidR="00943C3A" w:rsidRPr="00271871">
        <w:rPr>
          <w:rFonts w:ascii="Times New Roman" w:hAnsi="Times New Roman"/>
          <w:sz w:val="24"/>
        </w:rPr>
        <w:t xml:space="preserve"> Ling </w:t>
      </w:r>
      <w:proofErr w:type="spellStart"/>
      <w:r w:rsidR="00943C3A" w:rsidRPr="00271871">
        <w:rPr>
          <w:rFonts w:ascii="Times New Roman" w:hAnsi="Times New Roman"/>
          <w:sz w:val="24"/>
        </w:rPr>
        <w:t>Hanma</w:t>
      </w:r>
      <w:proofErr w:type="spellEnd"/>
      <w:r w:rsidR="00943C3A" w:rsidRPr="00271871">
        <w:rPr>
          <w:rFonts w:ascii="Times New Roman" w:hAnsi="Times New Roman"/>
          <w:sz w:val="24"/>
        </w:rPr>
        <w:t xml:space="preserve"> National Nature Reserve of </w:t>
      </w:r>
      <w:r w:rsidRPr="00271871">
        <w:rPr>
          <w:rFonts w:ascii="Times New Roman" w:hAnsi="Times New Roman"/>
          <w:sz w:val="24"/>
        </w:rPr>
        <w:t>the cold</w:t>
      </w:r>
      <w:r w:rsidR="000923AC">
        <w:rPr>
          <w:rFonts w:ascii="Times New Roman" w:hAnsi="Times New Roman"/>
          <w:sz w:val="24"/>
        </w:rPr>
        <w:t xml:space="preserve"> </w:t>
      </w:r>
      <w:r w:rsidRPr="00271871">
        <w:rPr>
          <w:rFonts w:ascii="Times New Roman" w:hAnsi="Times New Roman"/>
          <w:sz w:val="24"/>
        </w:rPr>
        <w:t>temperate coniferous forest subzone. The slope is generally 2</w:t>
      </w:r>
      <w:r w:rsidR="00B1396C" w:rsidRPr="00271871">
        <w:rPr>
          <w:rFonts w:ascii="Times New Roman" w:hAnsi="Times New Roman"/>
          <w:sz w:val="24"/>
        </w:rPr>
        <w:t>–</w:t>
      </w:r>
      <w:r w:rsidRPr="00271871">
        <w:rPr>
          <w:rFonts w:ascii="Times New Roman" w:hAnsi="Times New Roman"/>
          <w:sz w:val="24"/>
        </w:rPr>
        <w:t xml:space="preserve">10°. Most of these </w:t>
      </w:r>
      <w:r w:rsidR="00132BF5" w:rsidRPr="00271871">
        <w:rPr>
          <w:rFonts w:ascii="Times New Roman" w:hAnsi="Times New Roman"/>
          <w:sz w:val="24"/>
        </w:rPr>
        <w:t xml:space="preserve">associations </w:t>
      </w:r>
      <w:r w:rsidRPr="00271871">
        <w:rPr>
          <w:rFonts w:ascii="Times New Roman" w:hAnsi="Times New Roman"/>
          <w:sz w:val="24"/>
        </w:rPr>
        <w:t xml:space="preserve">are derived from the forests of </w:t>
      </w:r>
      <w:r w:rsidRPr="00271871">
        <w:rPr>
          <w:rFonts w:ascii="Times New Roman" w:hAnsi="Times New Roman"/>
          <w:i/>
          <w:sz w:val="24"/>
        </w:rPr>
        <w:t>Q</w:t>
      </w:r>
      <w:r w:rsidR="00EF710D" w:rsidRPr="00271871">
        <w:rPr>
          <w:rFonts w:ascii="Times New Roman" w:hAnsi="Times New Roman"/>
          <w:i/>
          <w:sz w:val="24"/>
        </w:rPr>
        <w:t xml:space="preserve">. </w:t>
      </w:r>
      <w:proofErr w:type="spellStart"/>
      <w:r w:rsidRPr="00271871">
        <w:rPr>
          <w:rFonts w:ascii="Times New Roman" w:hAnsi="Times New Roman"/>
          <w:i/>
          <w:sz w:val="24"/>
        </w:rPr>
        <w:t>mongolica</w:t>
      </w:r>
      <w:proofErr w:type="spellEnd"/>
      <w:r w:rsidRPr="00271871">
        <w:rPr>
          <w:rFonts w:ascii="Times New Roman" w:hAnsi="Times New Roman"/>
          <w:sz w:val="24"/>
        </w:rPr>
        <w:t xml:space="preserve"> and </w:t>
      </w:r>
      <w:proofErr w:type="spellStart"/>
      <w:r w:rsidRPr="00271871">
        <w:rPr>
          <w:rFonts w:ascii="Times New Roman" w:hAnsi="Times New Roman"/>
          <w:i/>
          <w:sz w:val="24"/>
        </w:rPr>
        <w:t>Larix</w:t>
      </w:r>
      <w:proofErr w:type="spellEnd"/>
      <w:r w:rsidRPr="00271871">
        <w:rPr>
          <w:rFonts w:ascii="Times New Roman" w:hAnsi="Times New Roman"/>
          <w:i/>
          <w:sz w:val="24"/>
        </w:rPr>
        <w:t xml:space="preserve"> </w:t>
      </w:r>
      <w:proofErr w:type="spellStart"/>
      <w:r w:rsidRPr="00271871">
        <w:rPr>
          <w:rFonts w:ascii="Times New Roman" w:hAnsi="Times New Roman"/>
          <w:i/>
          <w:sz w:val="24"/>
        </w:rPr>
        <w:t>olgensis</w:t>
      </w:r>
      <w:proofErr w:type="spellEnd"/>
      <w:r w:rsidRPr="00271871">
        <w:rPr>
          <w:rFonts w:ascii="Times New Roman" w:hAnsi="Times New Roman"/>
          <w:sz w:val="24"/>
        </w:rPr>
        <w:t xml:space="preserve">. The main forest layer </w:t>
      </w:r>
      <w:r w:rsidR="00227EBD" w:rsidRPr="00271871">
        <w:rPr>
          <w:rFonts w:ascii="Times New Roman" w:hAnsi="Times New Roman"/>
          <w:sz w:val="24"/>
        </w:rPr>
        <w:t xml:space="preserve">consisted of </w:t>
      </w:r>
      <w:r w:rsidRPr="00271871">
        <w:rPr>
          <w:rFonts w:ascii="Times New Roman" w:hAnsi="Times New Roman"/>
          <w:i/>
          <w:sz w:val="24"/>
        </w:rPr>
        <w:t>L</w:t>
      </w:r>
      <w:r w:rsidR="00227EBD"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and the shrub layer </w:t>
      </w:r>
      <w:r w:rsidRPr="00271871">
        <w:rPr>
          <w:rFonts w:ascii="Times New Roman" w:hAnsi="Times New Roman"/>
          <w:sz w:val="24"/>
        </w:rPr>
        <w:lastRenderedPageBreak/>
        <w:t xml:space="preserve">included </w:t>
      </w:r>
      <w:proofErr w:type="spellStart"/>
      <w:r w:rsidRPr="00271871">
        <w:rPr>
          <w:rFonts w:ascii="Times New Roman" w:hAnsi="Times New Roman"/>
          <w:i/>
          <w:sz w:val="24"/>
        </w:rPr>
        <w:t>Spiraea</w:t>
      </w:r>
      <w:proofErr w:type="spellEnd"/>
      <w:r w:rsidRPr="00271871">
        <w:rPr>
          <w:rFonts w:ascii="Times New Roman" w:hAnsi="Times New Roman"/>
          <w:i/>
          <w:sz w:val="24"/>
        </w:rPr>
        <w:t xml:space="preserve"> media</w:t>
      </w:r>
      <w:r w:rsidRPr="00271871">
        <w:rPr>
          <w:rFonts w:ascii="Times New Roman" w:hAnsi="Times New Roman"/>
          <w:sz w:val="24"/>
        </w:rPr>
        <w:t xml:space="preserve">, </w:t>
      </w:r>
      <w:r w:rsidRPr="00271871">
        <w:rPr>
          <w:rFonts w:ascii="Times New Roman" w:hAnsi="Times New Roman"/>
          <w:i/>
          <w:sz w:val="24"/>
        </w:rPr>
        <w:t xml:space="preserve">Vaccinium </w:t>
      </w:r>
      <w:proofErr w:type="spellStart"/>
      <w:r w:rsidRPr="00271871">
        <w:rPr>
          <w:rFonts w:ascii="Times New Roman" w:hAnsi="Times New Roman"/>
          <w:i/>
          <w:sz w:val="24"/>
        </w:rPr>
        <w:t>uliginosum</w:t>
      </w:r>
      <w:proofErr w:type="spellEnd"/>
      <w:r w:rsidRPr="00271871">
        <w:rPr>
          <w:rFonts w:ascii="Times New Roman" w:hAnsi="Times New Roman"/>
          <w:i/>
          <w:sz w:val="24"/>
        </w:rPr>
        <w:t xml:space="preserve"> </w:t>
      </w:r>
      <w:r w:rsidRPr="00271871">
        <w:rPr>
          <w:rFonts w:ascii="Times New Roman" w:hAnsi="Times New Roman"/>
          <w:sz w:val="24"/>
        </w:rPr>
        <w:t>Linn</w:t>
      </w:r>
      <w:r w:rsidR="00227EBD" w:rsidRPr="00271871">
        <w:rPr>
          <w:rFonts w:ascii="Times New Roman" w:hAnsi="Times New Roman"/>
          <w:sz w:val="24"/>
        </w:rPr>
        <w:t>.</w:t>
      </w:r>
      <w:r w:rsidRPr="00271871">
        <w:rPr>
          <w:rFonts w:ascii="Times New Roman" w:hAnsi="Times New Roman"/>
          <w:sz w:val="24"/>
        </w:rPr>
        <w:t xml:space="preserve">, </w:t>
      </w:r>
      <w:proofErr w:type="spellStart"/>
      <w:r w:rsidRPr="00271871">
        <w:rPr>
          <w:rFonts w:ascii="Times New Roman" w:hAnsi="Times New Roman"/>
          <w:i/>
          <w:sz w:val="24"/>
        </w:rPr>
        <w:t>Sorbaria</w:t>
      </w:r>
      <w:proofErr w:type="spellEnd"/>
      <w:r w:rsidRPr="00271871">
        <w:rPr>
          <w:rFonts w:ascii="Times New Roman" w:hAnsi="Times New Roman"/>
          <w:i/>
          <w:sz w:val="24"/>
        </w:rPr>
        <w:t xml:space="preserve"> </w:t>
      </w:r>
      <w:proofErr w:type="spellStart"/>
      <w:r w:rsidRPr="00271871">
        <w:rPr>
          <w:rFonts w:ascii="Times New Roman" w:hAnsi="Times New Roman"/>
          <w:i/>
          <w:sz w:val="24"/>
        </w:rPr>
        <w:t>sorbifolia</w:t>
      </w:r>
      <w:proofErr w:type="spellEnd"/>
      <w:r w:rsidRPr="00271871">
        <w:rPr>
          <w:rFonts w:ascii="Times New Roman" w:hAnsi="Times New Roman"/>
          <w:sz w:val="24"/>
        </w:rPr>
        <w:t>, and</w:t>
      </w:r>
      <w:r w:rsidRPr="00271871">
        <w:rPr>
          <w:rFonts w:ascii="Times New Roman" w:hAnsi="Times New Roman"/>
          <w:i/>
          <w:sz w:val="24"/>
        </w:rPr>
        <w:t xml:space="preserve"> </w:t>
      </w:r>
      <w:proofErr w:type="spellStart"/>
      <w:r w:rsidRPr="00271871">
        <w:rPr>
          <w:rFonts w:ascii="Times New Roman" w:hAnsi="Times New Roman"/>
          <w:i/>
          <w:sz w:val="24"/>
        </w:rPr>
        <w:t>Philadelphus</w:t>
      </w:r>
      <w:proofErr w:type="spellEnd"/>
      <w:r w:rsidRPr="00271871">
        <w:rPr>
          <w:rFonts w:ascii="Times New Roman" w:hAnsi="Times New Roman"/>
          <w:i/>
          <w:sz w:val="24"/>
        </w:rPr>
        <w:t xml:space="preserve"> </w:t>
      </w:r>
      <w:proofErr w:type="spellStart"/>
      <w:r w:rsidRPr="00271871">
        <w:rPr>
          <w:rFonts w:ascii="Times New Roman" w:hAnsi="Times New Roman"/>
          <w:i/>
          <w:sz w:val="24"/>
        </w:rPr>
        <w:t>schrenkii</w:t>
      </w:r>
      <w:proofErr w:type="spellEnd"/>
      <w:r w:rsidRPr="00271871">
        <w:rPr>
          <w:rFonts w:ascii="Times New Roman" w:hAnsi="Times New Roman"/>
          <w:sz w:val="24"/>
        </w:rPr>
        <w:t xml:space="preserve">. The herb layer mainly included </w:t>
      </w:r>
      <w:r w:rsidRPr="00271871">
        <w:rPr>
          <w:rFonts w:ascii="Times New Roman" w:hAnsi="Times New Roman"/>
          <w:i/>
          <w:sz w:val="24"/>
        </w:rPr>
        <w:t>D</w:t>
      </w:r>
      <w:r w:rsidR="009154F2" w:rsidRPr="00271871">
        <w:rPr>
          <w:rFonts w:ascii="Times New Roman" w:hAnsi="Times New Roman"/>
          <w:i/>
          <w:sz w:val="24"/>
        </w:rPr>
        <w:t xml:space="preserve">. </w:t>
      </w:r>
      <w:proofErr w:type="spellStart"/>
      <w:r w:rsidRPr="00271871">
        <w:rPr>
          <w:rFonts w:ascii="Times New Roman" w:hAnsi="Times New Roman"/>
          <w:i/>
          <w:sz w:val="24"/>
        </w:rPr>
        <w:t>purpurea</w:t>
      </w:r>
      <w:proofErr w:type="spellEnd"/>
      <w:r w:rsidRPr="00271871">
        <w:rPr>
          <w:rFonts w:ascii="Times New Roman" w:hAnsi="Times New Roman"/>
          <w:sz w:val="24"/>
        </w:rPr>
        <w:t xml:space="preserve">, </w:t>
      </w:r>
      <w:proofErr w:type="spellStart"/>
      <w:r w:rsidRPr="00271871">
        <w:rPr>
          <w:rFonts w:ascii="Times New Roman" w:hAnsi="Times New Roman"/>
          <w:i/>
          <w:sz w:val="24"/>
        </w:rPr>
        <w:t>Carex</w:t>
      </w:r>
      <w:proofErr w:type="spellEnd"/>
      <w:r w:rsidRPr="00271871">
        <w:rPr>
          <w:rFonts w:ascii="Times New Roman" w:hAnsi="Times New Roman"/>
          <w:i/>
          <w:sz w:val="24"/>
        </w:rPr>
        <w:t xml:space="preserve"> </w:t>
      </w:r>
      <w:proofErr w:type="spellStart"/>
      <w:r w:rsidRPr="00271871">
        <w:rPr>
          <w:rFonts w:ascii="Times New Roman" w:hAnsi="Times New Roman"/>
          <w:i/>
          <w:sz w:val="24"/>
        </w:rPr>
        <w:t>lanceolata</w:t>
      </w:r>
      <w:proofErr w:type="spellEnd"/>
      <w:r w:rsidRPr="00271871">
        <w:rPr>
          <w:rFonts w:ascii="Times New Roman" w:hAnsi="Times New Roman"/>
          <w:sz w:val="24"/>
        </w:rPr>
        <w:t xml:space="preserve">, </w:t>
      </w:r>
      <w:proofErr w:type="spellStart"/>
      <w:r w:rsidRPr="00271871">
        <w:rPr>
          <w:rFonts w:ascii="Times New Roman" w:hAnsi="Times New Roman"/>
          <w:i/>
          <w:sz w:val="24"/>
        </w:rPr>
        <w:t>Carex</w:t>
      </w:r>
      <w:proofErr w:type="spellEnd"/>
      <w:r w:rsidRPr="00271871">
        <w:rPr>
          <w:rFonts w:ascii="Times New Roman" w:hAnsi="Times New Roman"/>
          <w:i/>
          <w:sz w:val="24"/>
        </w:rPr>
        <w:t xml:space="preserve"> </w:t>
      </w:r>
      <w:proofErr w:type="spellStart"/>
      <w:r w:rsidRPr="00271871">
        <w:rPr>
          <w:rFonts w:ascii="Times New Roman" w:hAnsi="Times New Roman"/>
          <w:i/>
          <w:sz w:val="24"/>
        </w:rPr>
        <w:t>ussuriensis</w:t>
      </w:r>
      <w:proofErr w:type="spellEnd"/>
      <w:r w:rsidRPr="00271871">
        <w:rPr>
          <w:rFonts w:ascii="Times New Roman" w:hAnsi="Times New Roman"/>
          <w:sz w:val="24"/>
        </w:rPr>
        <w:t xml:space="preserve">, </w:t>
      </w:r>
      <w:r w:rsidRPr="00271871">
        <w:rPr>
          <w:rFonts w:ascii="Times New Roman" w:hAnsi="Times New Roman"/>
          <w:i/>
          <w:sz w:val="24"/>
        </w:rPr>
        <w:t>D</w:t>
      </w:r>
      <w:r w:rsidR="009154F2" w:rsidRPr="00271871">
        <w:rPr>
          <w:rFonts w:ascii="Times New Roman" w:hAnsi="Times New Roman"/>
          <w:i/>
          <w:sz w:val="24"/>
        </w:rPr>
        <w:t>.</w:t>
      </w:r>
      <w:r w:rsidRPr="00271871">
        <w:rPr>
          <w:rFonts w:ascii="Times New Roman" w:hAnsi="Times New Roman"/>
          <w:i/>
          <w:sz w:val="24"/>
        </w:rPr>
        <w:t xml:space="preserve"> pyramidalis</w:t>
      </w:r>
      <w:r w:rsidRPr="00271871">
        <w:rPr>
          <w:rFonts w:ascii="Times New Roman" w:hAnsi="Times New Roman"/>
          <w:sz w:val="24"/>
        </w:rPr>
        <w:t>, and</w:t>
      </w:r>
      <w:r w:rsidRPr="00271871">
        <w:rPr>
          <w:rFonts w:ascii="Times New Roman" w:hAnsi="Times New Roman"/>
          <w:i/>
          <w:sz w:val="24"/>
        </w:rPr>
        <w:t xml:space="preserve"> </w:t>
      </w:r>
      <w:proofErr w:type="spellStart"/>
      <w:r w:rsidRPr="00271871">
        <w:rPr>
          <w:rFonts w:ascii="Times New Roman" w:hAnsi="Times New Roman"/>
          <w:i/>
          <w:sz w:val="24"/>
        </w:rPr>
        <w:t>Pyrola</w:t>
      </w:r>
      <w:proofErr w:type="spellEnd"/>
      <w:r w:rsidRPr="00271871">
        <w:rPr>
          <w:rFonts w:ascii="Times New Roman" w:hAnsi="Times New Roman"/>
          <w:i/>
          <w:sz w:val="24"/>
        </w:rPr>
        <w:t xml:space="preserve"> </w:t>
      </w:r>
      <w:proofErr w:type="spellStart"/>
      <w:r w:rsidRPr="00271871">
        <w:rPr>
          <w:rFonts w:ascii="Times New Roman" w:hAnsi="Times New Roman"/>
          <w:i/>
          <w:sz w:val="24"/>
        </w:rPr>
        <w:t>rotundifolia</w:t>
      </w:r>
      <w:proofErr w:type="spellEnd"/>
      <w:r w:rsidRPr="00271871">
        <w:rPr>
          <w:rFonts w:ascii="Times New Roman" w:hAnsi="Times New Roman"/>
          <w:sz w:val="24"/>
        </w:rPr>
        <w:t>.</w:t>
      </w:r>
    </w:p>
    <w:p w14:paraId="1E926202" w14:textId="0D2F3BF2" w:rsidR="00AA433D" w:rsidRPr="00271871" w:rsidRDefault="00665E7B" w:rsidP="00610617">
      <w:pPr>
        <w:spacing w:line="480" w:lineRule="auto"/>
        <w:ind w:firstLineChars="200" w:firstLine="480"/>
        <w:rPr>
          <w:rFonts w:ascii="Times New Roman" w:hAnsi="Times New Roman"/>
          <w:sz w:val="24"/>
        </w:rPr>
      </w:pPr>
      <w:r w:rsidRPr="00271871">
        <w:rPr>
          <w:rFonts w:ascii="Times New Roman" w:hAnsi="Times New Roman"/>
          <w:sz w:val="24"/>
        </w:rPr>
        <w:t>LCC6</w:t>
      </w:r>
      <w:r w:rsidR="00FF600A" w:rsidRPr="00271871">
        <w:rPr>
          <w:rFonts w:ascii="Times New Roman" w:hAnsi="Times New Roman"/>
          <w:b/>
          <w:sz w:val="24"/>
        </w:rPr>
        <w:t xml:space="preserve"> </w:t>
      </w:r>
      <w:r w:rsidRPr="00271871">
        <w:rPr>
          <w:rFonts w:ascii="Times New Roman" w:hAnsi="Times New Roman"/>
          <w:sz w:val="24"/>
        </w:rPr>
        <w:t>(</w:t>
      </w:r>
      <w:r w:rsidRPr="00271871">
        <w:rPr>
          <w:rFonts w:ascii="Times New Roman" w:hAnsi="Times New Roman"/>
          <w:i/>
          <w:iCs/>
          <w:sz w:val="24"/>
        </w:rPr>
        <w:t>Ass. C</w:t>
      </w:r>
      <w:r w:rsidR="003A7F12"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lanceolata</w:t>
      </w:r>
      <w:proofErr w:type="spellEnd"/>
      <w:r w:rsidRPr="00271871">
        <w:rPr>
          <w:rFonts w:ascii="Times New Roman" w:hAnsi="Times New Roman"/>
          <w:i/>
          <w:iCs/>
          <w:sz w:val="24"/>
        </w:rPr>
        <w:t xml:space="preserve">, Corylus </w:t>
      </w:r>
      <w:proofErr w:type="spellStart"/>
      <w:r w:rsidRPr="00271871">
        <w:rPr>
          <w:rFonts w:ascii="Times New Roman" w:hAnsi="Times New Roman"/>
          <w:i/>
          <w:iCs/>
          <w:sz w:val="24"/>
        </w:rPr>
        <w:t>mandshurica</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L</w:t>
      </w:r>
      <w:r w:rsidR="003A7F12"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sz w:val="24"/>
        </w:rPr>
        <w:t>)</w:t>
      </w:r>
      <w:r w:rsidR="008376B4" w:rsidRPr="00271871">
        <w:rPr>
          <w:rFonts w:ascii="Times New Roman" w:hAnsi="Times New Roman"/>
          <w:sz w:val="24"/>
        </w:rPr>
        <w:t xml:space="preserve">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derived from broad-leaved Korean pine forests</w:t>
      </w:r>
      <w:r w:rsidR="00015496" w:rsidRPr="00271871">
        <w:rPr>
          <w:rFonts w:ascii="Times New Roman" w:hAnsi="Times New Roman"/>
          <w:sz w:val="24"/>
        </w:rPr>
        <w:t xml:space="preserve"> </w:t>
      </w:r>
      <w:r w:rsidR="007052E0" w:rsidRPr="00271871">
        <w:rPr>
          <w:rFonts w:ascii="Times New Roman" w:hAnsi="Times New Roman"/>
          <w:sz w:val="24"/>
        </w:rPr>
        <w:t xml:space="preserve">of </w:t>
      </w:r>
      <w:r w:rsidR="00F3291B" w:rsidRPr="00271871">
        <w:rPr>
          <w:rFonts w:ascii="Times New Roman" w:hAnsi="Times New Roman"/>
          <w:sz w:val="24"/>
        </w:rPr>
        <w:t>the</w:t>
      </w:r>
      <w:r w:rsidR="008515F5" w:rsidRPr="00271871">
        <w:rPr>
          <w:rFonts w:ascii="Times New Roman" w:hAnsi="Times New Roman"/>
          <w:sz w:val="24"/>
        </w:rPr>
        <w:t xml:space="preserve"> </w:t>
      </w:r>
      <w:proofErr w:type="spellStart"/>
      <w:r w:rsidR="00526FA2" w:rsidRPr="00271871">
        <w:rPr>
          <w:rFonts w:ascii="Times New Roman" w:hAnsi="Times New Roman"/>
          <w:sz w:val="24"/>
        </w:rPr>
        <w:t>Youhao</w:t>
      </w:r>
      <w:proofErr w:type="spellEnd"/>
      <w:r w:rsidR="00526FA2" w:rsidRPr="00271871">
        <w:rPr>
          <w:rFonts w:ascii="Times New Roman" w:hAnsi="Times New Roman"/>
          <w:sz w:val="24"/>
        </w:rPr>
        <w:t xml:space="preserve"> National Nature Reserve </w:t>
      </w:r>
      <w:r w:rsidR="00015496" w:rsidRPr="00271871">
        <w:rPr>
          <w:rFonts w:ascii="Times New Roman" w:hAnsi="Times New Roman"/>
          <w:sz w:val="24"/>
        </w:rPr>
        <w:t xml:space="preserve">and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 xml:space="preserve">distributed in terraces or second-level terraces at </w:t>
      </w:r>
      <w:r w:rsidR="00015496" w:rsidRPr="00271871">
        <w:rPr>
          <w:rFonts w:ascii="Times New Roman" w:hAnsi="Times New Roman"/>
          <w:sz w:val="24"/>
        </w:rPr>
        <w:t xml:space="preserve">an </w:t>
      </w:r>
      <w:r w:rsidRPr="00271871">
        <w:rPr>
          <w:rFonts w:ascii="Times New Roman" w:hAnsi="Times New Roman"/>
          <w:sz w:val="24"/>
        </w:rPr>
        <w:t>altitude of 300</w:t>
      </w:r>
      <w:r w:rsidR="00015496" w:rsidRPr="00271871">
        <w:rPr>
          <w:rFonts w:ascii="Times New Roman" w:hAnsi="Times New Roman"/>
          <w:sz w:val="24"/>
        </w:rPr>
        <w:t>–</w:t>
      </w:r>
      <w:r w:rsidRPr="00271871">
        <w:rPr>
          <w:rFonts w:ascii="Times New Roman" w:hAnsi="Times New Roman"/>
          <w:sz w:val="24"/>
        </w:rPr>
        <w:t xml:space="preserve">500 m. </w:t>
      </w:r>
      <w:r w:rsidRPr="00271871">
        <w:rPr>
          <w:rFonts w:ascii="Times New Roman" w:hAnsi="Times New Roman"/>
          <w:i/>
          <w:sz w:val="24"/>
        </w:rPr>
        <w:t>L</w:t>
      </w:r>
      <w:r w:rsidR="00872C1D"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007F59F8">
        <w:rPr>
          <w:rFonts w:ascii="Times New Roman" w:hAnsi="Times New Roman"/>
          <w:sz w:val="24"/>
        </w:rPr>
        <w:t xml:space="preserve"> was the dominant tree species,</w:t>
      </w:r>
      <w:r w:rsidRPr="00271871">
        <w:rPr>
          <w:rFonts w:ascii="Times New Roman" w:hAnsi="Times New Roman"/>
          <w:sz w:val="24"/>
        </w:rPr>
        <w:t xml:space="preserve"> the main shrubs </w:t>
      </w:r>
      <w:r w:rsidR="00872C1D" w:rsidRPr="00271871">
        <w:rPr>
          <w:rFonts w:ascii="Times New Roman" w:hAnsi="Times New Roman"/>
          <w:sz w:val="24"/>
        </w:rPr>
        <w:t xml:space="preserve">were </w:t>
      </w:r>
      <w:r w:rsidRPr="00271871">
        <w:rPr>
          <w:rFonts w:ascii="Times New Roman" w:hAnsi="Times New Roman"/>
          <w:i/>
          <w:sz w:val="24"/>
        </w:rPr>
        <w:t>C</w:t>
      </w:r>
      <w:r w:rsidR="00872C1D"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mandshurica</w:t>
      </w:r>
      <w:proofErr w:type="spellEnd"/>
      <w:r w:rsidRPr="00271871">
        <w:rPr>
          <w:rFonts w:ascii="Times New Roman" w:hAnsi="Times New Roman"/>
          <w:sz w:val="24"/>
        </w:rPr>
        <w:t xml:space="preserve"> and </w:t>
      </w:r>
      <w:r w:rsidRPr="00271871">
        <w:rPr>
          <w:rFonts w:ascii="Times New Roman" w:hAnsi="Times New Roman"/>
          <w:i/>
          <w:sz w:val="24"/>
        </w:rPr>
        <w:t xml:space="preserve">Aralia </w:t>
      </w:r>
      <w:proofErr w:type="spellStart"/>
      <w:r w:rsidRPr="00271871">
        <w:rPr>
          <w:rFonts w:ascii="Times New Roman" w:hAnsi="Times New Roman"/>
          <w:i/>
          <w:sz w:val="24"/>
        </w:rPr>
        <w:t>elata</w:t>
      </w:r>
      <w:proofErr w:type="spellEnd"/>
      <w:r w:rsidRPr="00271871">
        <w:rPr>
          <w:rFonts w:ascii="Times New Roman" w:hAnsi="Times New Roman"/>
          <w:sz w:val="24"/>
        </w:rPr>
        <w:t xml:space="preserve">, and the main herbs </w:t>
      </w:r>
      <w:r w:rsidR="00872C1D" w:rsidRPr="00271871">
        <w:rPr>
          <w:rFonts w:ascii="Times New Roman" w:hAnsi="Times New Roman"/>
          <w:sz w:val="24"/>
        </w:rPr>
        <w:t xml:space="preserve">were </w:t>
      </w:r>
      <w:proofErr w:type="spellStart"/>
      <w:r w:rsidRPr="00271871">
        <w:rPr>
          <w:rFonts w:ascii="Times New Roman" w:hAnsi="Times New Roman"/>
          <w:i/>
          <w:sz w:val="24"/>
        </w:rPr>
        <w:t>Bolboschoenus</w:t>
      </w:r>
      <w:proofErr w:type="spellEnd"/>
      <w:r w:rsidRPr="00271871">
        <w:rPr>
          <w:rFonts w:ascii="Times New Roman" w:hAnsi="Times New Roman"/>
          <w:i/>
          <w:sz w:val="24"/>
        </w:rPr>
        <w:t xml:space="preserve"> </w:t>
      </w:r>
      <w:proofErr w:type="spellStart"/>
      <w:r w:rsidRPr="00271871">
        <w:rPr>
          <w:rFonts w:ascii="Times New Roman" w:hAnsi="Times New Roman"/>
          <w:i/>
          <w:sz w:val="24"/>
        </w:rPr>
        <w:t>yagara</w:t>
      </w:r>
      <w:proofErr w:type="spellEnd"/>
      <w:r w:rsidRPr="00271871">
        <w:rPr>
          <w:rFonts w:ascii="Times New Roman" w:hAnsi="Times New Roman"/>
          <w:i/>
          <w:sz w:val="24"/>
        </w:rPr>
        <w:t xml:space="preserve"> </w:t>
      </w:r>
      <w:r w:rsidRPr="00271871">
        <w:rPr>
          <w:rFonts w:ascii="Times New Roman" w:hAnsi="Times New Roman"/>
          <w:sz w:val="24"/>
        </w:rPr>
        <w:t xml:space="preserve">and </w:t>
      </w:r>
      <w:proofErr w:type="spellStart"/>
      <w:r w:rsidRPr="00271871">
        <w:rPr>
          <w:rFonts w:ascii="Times New Roman" w:hAnsi="Times New Roman"/>
          <w:i/>
          <w:sz w:val="24"/>
        </w:rPr>
        <w:t>Filipendula</w:t>
      </w:r>
      <w:proofErr w:type="spellEnd"/>
      <w:r w:rsidRPr="00271871">
        <w:rPr>
          <w:rFonts w:ascii="Times New Roman" w:hAnsi="Times New Roman"/>
          <w:i/>
          <w:sz w:val="24"/>
        </w:rPr>
        <w:t xml:space="preserve"> </w:t>
      </w:r>
      <w:proofErr w:type="spellStart"/>
      <w:r w:rsidRPr="00271871">
        <w:rPr>
          <w:rFonts w:ascii="Times New Roman" w:hAnsi="Times New Roman"/>
          <w:i/>
          <w:sz w:val="24"/>
        </w:rPr>
        <w:t>palmata</w:t>
      </w:r>
      <w:proofErr w:type="spellEnd"/>
      <w:r w:rsidRPr="00271871">
        <w:rPr>
          <w:rFonts w:ascii="Times New Roman" w:hAnsi="Times New Roman"/>
          <w:sz w:val="24"/>
        </w:rPr>
        <w:t>.</w:t>
      </w:r>
    </w:p>
    <w:p w14:paraId="70C6AD62" w14:textId="79110334" w:rsidR="00AA433D" w:rsidRPr="00271871" w:rsidRDefault="00665E7B" w:rsidP="00610617">
      <w:pPr>
        <w:spacing w:line="480" w:lineRule="auto"/>
        <w:ind w:firstLineChars="200" w:firstLine="480"/>
        <w:rPr>
          <w:rFonts w:ascii="Times New Roman" w:hAnsi="Times New Roman"/>
          <w:sz w:val="24"/>
        </w:rPr>
      </w:pPr>
      <w:r w:rsidRPr="00271871">
        <w:rPr>
          <w:rFonts w:ascii="Times New Roman" w:hAnsi="Times New Roman"/>
          <w:sz w:val="24"/>
        </w:rPr>
        <w:t>LCC7</w:t>
      </w:r>
      <w:r w:rsidR="00FF600A" w:rsidRPr="00271871">
        <w:rPr>
          <w:rFonts w:ascii="Times New Roman" w:hAnsi="Times New Roman"/>
          <w:b/>
          <w:sz w:val="24"/>
        </w:rPr>
        <w:t xml:space="preserve"> </w:t>
      </w:r>
      <w:r w:rsidRPr="00271871">
        <w:rPr>
          <w:rFonts w:ascii="Times New Roman" w:hAnsi="Times New Roman"/>
          <w:sz w:val="24"/>
        </w:rPr>
        <w:t>(</w:t>
      </w:r>
      <w:r w:rsidRPr="00271871">
        <w:rPr>
          <w:rFonts w:ascii="Times New Roman" w:hAnsi="Times New Roman"/>
          <w:i/>
          <w:iCs/>
          <w:sz w:val="24"/>
        </w:rPr>
        <w:t>Ass. C</w:t>
      </w:r>
      <w:r w:rsidR="0010516A"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callitrichos</w:t>
      </w:r>
      <w:proofErr w:type="spellEnd"/>
      <w:r w:rsidRPr="00271871">
        <w:rPr>
          <w:rFonts w:ascii="Times New Roman" w:hAnsi="Times New Roman"/>
          <w:i/>
          <w:iCs/>
          <w:sz w:val="24"/>
        </w:rPr>
        <w:t xml:space="preserve">, Corylus </w:t>
      </w:r>
      <w:proofErr w:type="spellStart"/>
      <w:r w:rsidRPr="00271871">
        <w:rPr>
          <w:rFonts w:ascii="Times New Roman" w:hAnsi="Times New Roman"/>
          <w:i/>
          <w:iCs/>
          <w:sz w:val="24"/>
        </w:rPr>
        <w:t>heterophylla</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L</w:t>
      </w:r>
      <w:r w:rsidR="0010516A"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iCs/>
          <w:sz w:val="24"/>
        </w:rPr>
        <w:t>)</w:t>
      </w:r>
      <w:r w:rsidR="00FF600A" w:rsidRPr="00271871">
        <w:rPr>
          <w:rFonts w:ascii="Times New Roman" w:hAnsi="Times New Roman"/>
          <w:sz w:val="24"/>
        </w:rPr>
        <w:t xml:space="preserve"> </w:t>
      </w:r>
      <w:r w:rsidR="007F59F8">
        <w:rPr>
          <w:rFonts w:ascii="Times New Roman" w:hAnsi="Times New Roman"/>
          <w:sz w:val="24"/>
        </w:rPr>
        <w:t>was</w:t>
      </w:r>
      <w:r w:rsidR="007F59F8" w:rsidRPr="00271871">
        <w:rPr>
          <w:rFonts w:ascii="Times New Roman" w:hAnsi="Times New Roman"/>
          <w:sz w:val="24"/>
        </w:rPr>
        <w:t xml:space="preserve"> </w:t>
      </w:r>
      <w:r w:rsidR="0010516A" w:rsidRPr="00271871">
        <w:rPr>
          <w:rFonts w:ascii="Times New Roman" w:hAnsi="Times New Roman"/>
          <w:sz w:val="24"/>
        </w:rPr>
        <w:t>found</w:t>
      </w:r>
      <w:r w:rsidRPr="00271871">
        <w:rPr>
          <w:rFonts w:ascii="Times New Roman" w:hAnsi="Times New Roman"/>
          <w:sz w:val="24"/>
        </w:rPr>
        <w:t xml:space="preserve"> </w:t>
      </w:r>
      <w:r w:rsidR="0010516A" w:rsidRPr="00271871">
        <w:rPr>
          <w:rFonts w:ascii="Times New Roman" w:hAnsi="Times New Roman"/>
          <w:sz w:val="24"/>
        </w:rPr>
        <w:t>i</w:t>
      </w:r>
      <w:r w:rsidRPr="00271871">
        <w:rPr>
          <w:rFonts w:ascii="Times New Roman" w:hAnsi="Times New Roman"/>
          <w:sz w:val="24"/>
        </w:rPr>
        <w:t xml:space="preserve">n the </w:t>
      </w:r>
      <w:r w:rsidR="0010516A" w:rsidRPr="00271871">
        <w:rPr>
          <w:rFonts w:ascii="Times New Roman" w:hAnsi="Times New Roman"/>
          <w:sz w:val="24"/>
        </w:rPr>
        <w:t xml:space="preserve">middle or lower parts of the </w:t>
      </w:r>
      <w:r w:rsidRPr="00271871">
        <w:rPr>
          <w:rFonts w:ascii="Times New Roman" w:hAnsi="Times New Roman"/>
          <w:sz w:val="24"/>
        </w:rPr>
        <w:t>northeast and northwest slopes</w:t>
      </w:r>
      <w:r w:rsidR="0010516A" w:rsidRPr="00271871">
        <w:rPr>
          <w:rFonts w:ascii="Times New Roman" w:hAnsi="Times New Roman"/>
          <w:sz w:val="24"/>
        </w:rPr>
        <w:t xml:space="preserve"> of</w:t>
      </w:r>
      <w:r w:rsidR="00A0695B" w:rsidRPr="00271871">
        <w:rPr>
          <w:rFonts w:ascii="Times New Roman" w:hAnsi="Times New Roman"/>
          <w:sz w:val="24"/>
        </w:rPr>
        <w:t xml:space="preserve"> </w:t>
      </w:r>
      <w:r w:rsidR="00702A12" w:rsidRPr="00271871">
        <w:rPr>
          <w:rFonts w:ascii="Times New Roman" w:hAnsi="Times New Roman"/>
          <w:sz w:val="24"/>
        </w:rPr>
        <w:t xml:space="preserve">the </w:t>
      </w:r>
      <w:proofErr w:type="spellStart"/>
      <w:r w:rsidR="00A0695B" w:rsidRPr="00271871">
        <w:rPr>
          <w:rFonts w:ascii="Times New Roman" w:hAnsi="Times New Roman"/>
          <w:sz w:val="24"/>
        </w:rPr>
        <w:t>Duobukur</w:t>
      </w:r>
      <w:proofErr w:type="spellEnd"/>
      <w:r w:rsidR="00A0695B" w:rsidRPr="00271871">
        <w:rPr>
          <w:rFonts w:ascii="Times New Roman" w:hAnsi="Times New Roman"/>
          <w:sz w:val="24"/>
        </w:rPr>
        <w:t xml:space="preserve"> National Nature Reserve, </w:t>
      </w:r>
      <w:proofErr w:type="spellStart"/>
      <w:r w:rsidR="00A0695B" w:rsidRPr="00271871">
        <w:rPr>
          <w:rFonts w:ascii="Times New Roman" w:hAnsi="Times New Roman"/>
          <w:sz w:val="24"/>
        </w:rPr>
        <w:t>Nanwenghe</w:t>
      </w:r>
      <w:proofErr w:type="spellEnd"/>
      <w:r w:rsidR="00A0695B" w:rsidRPr="00271871">
        <w:rPr>
          <w:rFonts w:ascii="Times New Roman" w:hAnsi="Times New Roman"/>
          <w:sz w:val="24"/>
        </w:rPr>
        <w:t xml:space="preserve"> National Nature Reserve, and </w:t>
      </w:r>
      <w:proofErr w:type="spellStart"/>
      <w:r w:rsidR="00A0695B" w:rsidRPr="00271871">
        <w:rPr>
          <w:rFonts w:ascii="Times New Roman" w:hAnsi="Times New Roman"/>
          <w:sz w:val="24"/>
        </w:rPr>
        <w:t>Chuonahe</w:t>
      </w:r>
      <w:proofErr w:type="spellEnd"/>
      <w:r w:rsidR="00A0695B" w:rsidRPr="00271871">
        <w:rPr>
          <w:rFonts w:ascii="Times New Roman" w:hAnsi="Times New Roman"/>
          <w:sz w:val="24"/>
        </w:rPr>
        <w:t xml:space="preserve"> National Nature Reserve</w:t>
      </w:r>
      <w:r w:rsidR="00845E0C" w:rsidRPr="00271871">
        <w:rPr>
          <w:rFonts w:ascii="Times New Roman" w:hAnsi="Times New Roman"/>
          <w:sz w:val="24"/>
        </w:rPr>
        <w:t>, at</w:t>
      </w:r>
      <w:r w:rsidR="0010516A" w:rsidRPr="00271871">
        <w:rPr>
          <w:rFonts w:ascii="Times New Roman" w:hAnsi="Times New Roman"/>
          <w:sz w:val="24"/>
        </w:rPr>
        <w:t xml:space="preserve"> </w:t>
      </w:r>
      <w:r w:rsidRPr="00271871">
        <w:rPr>
          <w:rFonts w:ascii="Times New Roman" w:hAnsi="Times New Roman"/>
          <w:sz w:val="24"/>
        </w:rPr>
        <w:t>approximately 200</w:t>
      </w:r>
      <w:r w:rsidR="00845E0C" w:rsidRPr="00271871">
        <w:rPr>
          <w:rFonts w:ascii="Times New Roman" w:hAnsi="Times New Roman"/>
          <w:sz w:val="24"/>
        </w:rPr>
        <w:t>–</w:t>
      </w:r>
      <w:r w:rsidRPr="00271871">
        <w:rPr>
          <w:rFonts w:ascii="Times New Roman" w:hAnsi="Times New Roman"/>
          <w:sz w:val="24"/>
        </w:rPr>
        <w:t xml:space="preserve">500 m </w:t>
      </w:r>
      <w:proofErr w:type="spellStart"/>
      <w:r w:rsidR="007F59F8">
        <w:rPr>
          <w:rFonts w:ascii="Times New Roman" w:hAnsi="Times New Roman"/>
          <w:sz w:val="24"/>
        </w:rPr>
        <w:t>a.s.l</w:t>
      </w:r>
      <w:proofErr w:type="spellEnd"/>
      <w:r w:rsidRPr="00271871">
        <w:rPr>
          <w:rFonts w:ascii="Times New Roman" w:hAnsi="Times New Roman"/>
          <w:sz w:val="24"/>
        </w:rPr>
        <w:t xml:space="preserve">. The trees primarily </w:t>
      </w:r>
      <w:r w:rsidR="001B41C1" w:rsidRPr="00271871">
        <w:rPr>
          <w:rFonts w:ascii="Times New Roman" w:hAnsi="Times New Roman"/>
          <w:sz w:val="24"/>
        </w:rPr>
        <w:t xml:space="preserve">included </w:t>
      </w:r>
      <w:r w:rsidRPr="00271871">
        <w:rPr>
          <w:rFonts w:ascii="Times New Roman" w:hAnsi="Times New Roman"/>
          <w:i/>
          <w:sz w:val="24"/>
        </w:rPr>
        <w:t>B</w:t>
      </w:r>
      <w:r w:rsidR="001B41C1"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Pr="00271871">
        <w:rPr>
          <w:rFonts w:ascii="Times New Roman" w:hAnsi="Times New Roman"/>
          <w:sz w:val="24"/>
        </w:rPr>
        <w:t xml:space="preserve">, </w:t>
      </w:r>
      <w:proofErr w:type="spellStart"/>
      <w:r w:rsidRPr="00271871">
        <w:rPr>
          <w:rFonts w:ascii="Times New Roman" w:hAnsi="Times New Roman"/>
          <w:i/>
          <w:sz w:val="24"/>
        </w:rPr>
        <w:t>Populus</w:t>
      </w:r>
      <w:proofErr w:type="spellEnd"/>
      <w:r w:rsidRPr="00271871">
        <w:rPr>
          <w:rFonts w:ascii="Times New Roman" w:hAnsi="Times New Roman"/>
          <w:i/>
          <w:sz w:val="24"/>
        </w:rPr>
        <w:t xml:space="preserve"> </w:t>
      </w:r>
      <w:proofErr w:type="spellStart"/>
      <w:r w:rsidRPr="00271871">
        <w:rPr>
          <w:rFonts w:ascii="Times New Roman" w:hAnsi="Times New Roman"/>
          <w:i/>
          <w:sz w:val="24"/>
        </w:rPr>
        <w:t>davidiana</w:t>
      </w:r>
      <w:proofErr w:type="spellEnd"/>
      <w:r w:rsidRPr="00271871">
        <w:rPr>
          <w:rFonts w:ascii="Times New Roman" w:hAnsi="Times New Roman"/>
          <w:sz w:val="24"/>
        </w:rPr>
        <w:t xml:space="preserve">, and </w:t>
      </w:r>
      <w:r w:rsidRPr="00271871">
        <w:rPr>
          <w:rFonts w:ascii="Times New Roman" w:hAnsi="Times New Roman"/>
          <w:i/>
          <w:sz w:val="24"/>
        </w:rPr>
        <w:t>L</w:t>
      </w:r>
      <w:r w:rsidR="001B41C1"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The shrub layer</w:t>
      </w:r>
      <w:r w:rsidR="00FD6FD7" w:rsidRPr="00271871">
        <w:rPr>
          <w:rFonts w:ascii="Times New Roman" w:hAnsi="Times New Roman"/>
          <w:sz w:val="24"/>
        </w:rPr>
        <w:t xml:space="preserve"> was</w:t>
      </w:r>
      <w:r w:rsidRPr="00271871">
        <w:rPr>
          <w:rFonts w:ascii="Times New Roman" w:hAnsi="Times New Roman"/>
          <w:sz w:val="24"/>
        </w:rPr>
        <w:t xml:space="preserve"> mainly composed</w:t>
      </w:r>
      <w:r w:rsidRPr="00271871">
        <w:rPr>
          <w:rFonts w:ascii="Times New Roman" w:hAnsi="Times New Roman"/>
          <w:i/>
          <w:sz w:val="24"/>
        </w:rPr>
        <w:t xml:space="preserve"> </w:t>
      </w:r>
      <w:r w:rsidRPr="00271871">
        <w:rPr>
          <w:rFonts w:ascii="Times New Roman" w:hAnsi="Times New Roman"/>
          <w:sz w:val="24"/>
        </w:rPr>
        <w:t>of</w:t>
      </w:r>
      <w:r w:rsidRPr="00271871">
        <w:rPr>
          <w:rFonts w:ascii="Times New Roman" w:hAnsi="Times New Roman"/>
          <w:i/>
          <w:sz w:val="24"/>
        </w:rPr>
        <w:t xml:space="preserve"> C</w:t>
      </w:r>
      <w:r w:rsidR="00FD6FD7"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heterophylla</w:t>
      </w:r>
      <w:proofErr w:type="spellEnd"/>
      <w:r w:rsidRPr="00271871">
        <w:rPr>
          <w:rFonts w:ascii="Times New Roman" w:hAnsi="Times New Roman"/>
          <w:i/>
          <w:sz w:val="24"/>
        </w:rPr>
        <w:t xml:space="preserve"> </w:t>
      </w:r>
      <w:r w:rsidRPr="00271871">
        <w:rPr>
          <w:rFonts w:ascii="Times New Roman" w:hAnsi="Times New Roman"/>
          <w:sz w:val="24"/>
        </w:rPr>
        <w:t>Fisch. The herb layer i</w:t>
      </w:r>
      <w:r w:rsidR="00286445" w:rsidRPr="00271871">
        <w:rPr>
          <w:rFonts w:ascii="Times New Roman" w:hAnsi="Times New Roman"/>
          <w:sz w:val="24"/>
        </w:rPr>
        <w:t>ncluded</w:t>
      </w:r>
      <w:r w:rsidRPr="00271871">
        <w:rPr>
          <w:rFonts w:ascii="Times New Roman" w:hAnsi="Times New Roman"/>
          <w:sz w:val="24"/>
        </w:rPr>
        <w:t xml:space="preserve"> </w:t>
      </w:r>
      <w:r w:rsidRPr="00271871">
        <w:rPr>
          <w:rFonts w:ascii="Times New Roman" w:hAnsi="Times New Roman"/>
          <w:i/>
          <w:sz w:val="24"/>
        </w:rPr>
        <w:t>C</w:t>
      </w:r>
      <w:r w:rsidR="00286445" w:rsidRPr="00271871">
        <w:rPr>
          <w:rFonts w:ascii="Times New Roman" w:hAnsi="Times New Roman"/>
          <w:i/>
          <w:sz w:val="24"/>
        </w:rPr>
        <w:t xml:space="preserve">. </w:t>
      </w:r>
      <w:proofErr w:type="spellStart"/>
      <w:r w:rsidRPr="00271871">
        <w:rPr>
          <w:rFonts w:ascii="Times New Roman" w:hAnsi="Times New Roman"/>
          <w:i/>
          <w:sz w:val="24"/>
        </w:rPr>
        <w:t>callitrichos</w:t>
      </w:r>
      <w:proofErr w:type="spellEnd"/>
      <w:r w:rsidRPr="00271871">
        <w:rPr>
          <w:rFonts w:ascii="Times New Roman" w:hAnsi="Times New Roman"/>
          <w:sz w:val="24"/>
        </w:rPr>
        <w:t xml:space="preserve"> and </w:t>
      </w:r>
      <w:r w:rsidR="00286445" w:rsidRPr="00271871">
        <w:rPr>
          <w:rFonts w:ascii="Times New Roman" w:hAnsi="Times New Roman"/>
          <w:sz w:val="24"/>
        </w:rPr>
        <w:t>wa</w:t>
      </w:r>
      <w:r w:rsidRPr="00271871">
        <w:rPr>
          <w:rFonts w:ascii="Times New Roman" w:hAnsi="Times New Roman"/>
          <w:sz w:val="24"/>
        </w:rPr>
        <w:t xml:space="preserve">s accompanied by </w:t>
      </w:r>
      <w:r w:rsidR="00286445" w:rsidRPr="00271871">
        <w:rPr>
          <w:rFonts w:ascii="Times New Roman" w:hAnsi="Times New Roman"/>
          <w:sz w:val="24"/>
        </w:rPr>
        <w:t xml:space="preserve">sparse populations of </w:t>
      </w:r>
      <w:r w:rsidRPr="00271871">
        <w:rPr>
          <w:rFonts w:ascii="Times New Roman" w:hAnsi="Times New Roman"/>
          <w:i/>
          <w:sz w:val="24"/>
        </w:rPr>
        <w:t>D</w:t>
      </w:r>
      <w:r w:rsidR="00286445" w:rsidRPr="00271871">
        <w:rPr>
          <w:rFonts w:ascii="Times New Roman" w:hAnsi="Times New Roman"/>
          <w:i/>
          <w:sz w:val="24"/>
        </w:rPr>
        <w:t xml:space="preserve">. </w:t>
      </w:r>
      <w:proofErr w:type="spellStart"/>
      <w:r w:rsidRPr="00271871">
        <w:rPr>
          <w:rFonts w:ascii="Times New Roman" w:hAnsi="Times New Roman"/>
          <w:i/>
          <w:sz w:val="24"/>
        </w:rPr>
        <w:t>purpurea</w:t>
      </w:r>
      <w:proofErr w:type="spellEnd"/>
      <w:r w:rsidRPr="00271871">
        <w:rPr>
          <w:rFonts w:ascii="Times New Roman" w:hAnsi="Times New Roman"/>
          <w:sz w:val="24"/>
        </w:rPr>
        <w:t xml:space="preserve">, </w:t>
      </w:r>
      <w:r w:rsidRPr="00271871">
        <w:rPr>
          <w:rFonts w:ascii="Times New Roman" w:hAnsi="Times New Roman"/>
          <w:i/>
          <w:sz w:val="24"/>
        </w:rPr>
        <w:t>F</w:t>
      </w:r>
      <w:r w:rsidR="004747F3"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palmata</w:t>
      </w:r>
      <w:proofErr w:type="spellEnd"/>
      <w:r w:rsidRPr="00271871">
        <w:rPr>
          <w:rFonts w:ascii="Times New Roman" w:hAnsi="Times New Roman"/>
          <w:sz w:val="24"/>
        </w:rPr>
        <w:t xml:space="preserve">, </w:t>
      </w:r>
      <w:r w:rsidRPr="00271871">
        <w:rPr>
          <w:rFonts w:ascii="Times New Roman" w:hAnsi="Times New Roman"/>
          <w:i/>
          <w:sz w:val="24"/>
        </w:rPr>
        <w:t xml:space="preserve">Cimicifuga </w:t>
      </w:r>
      <w:proofErr w:type="spellStart"/>
      <w:r w:rsidRPr="00271871">
        <w:rPr>
          <w:rFonts w:ascii="Times New Roman" w:hAnsi="Times New Roman"/>
          <w:i/>
          <w:sz w:val="24"/>
        </w:rPr>
        <w:t>dahurica</w:t>
      </w:r>
      <w:proofErr w:type="spellEnd"/>
      <w:r w:rsidRPr="00271871">
        <w:rPr>
          <w:rFonts w:ascii="Times New Roman" w:hAnsi="Times New Roman"/>
          <w:sz w:val="24"/>
        </w:rPr>
        <w:t xml:space="preserve">, </w:t>
      </w:r>
      <w:r w:rsidRPr="00271871">
        <w:rPr>
          <w:rFonts w:ascii="Times New Roman" w:hAnsi="Times New Roman"/>
          <w:i/>
          <w:sz w:val="24"/>
        </w:rPr>
        <w:t>S</w:t>
      </w:r>
      <w:r w:rsidR="004747F3" w:rsidRPr="00271871">
        <w:rPr>
          <w:rFonts w:ascii="Times New Roman" w:hAnsi="Times New Roman"/>
          <w:i/>
          <w:sz w:val="24"/>
        </w:rPr>
        <w:t xml:space="preserve">. </w:t>
      </w:r>
      <w:r w:rsidRPr="00271871">
        <w:rPr>
          <w:rFonts w:ascii="Times New Roman" w:hAnsi="Times New Roman"/>
          <w:i/>
          <w:sz w:val="24"/>
        </w:rPr>
        <w:t>officinalis</w:t>
      </w:r>
      <w:r w:rsidRPr="00271871">
        <w:rPr>
          <w:rFonts w:ascii="Times New Roman" w:hAnsi="Times New Roman"/>
          <w:sz w:val="24"/>
        </w:rPr>
        <w:t>, and some ferns.</w:t>
      </w:r>
    </w:p>
    <w:p w14:paraId="10F66D75" w14:textId="1C5FAF16" w:rsidR="00AA433D" w:rsidRPr="00271871" w:rsidRDefault="00665E7B" w:rsidP="00610617">
      <w:pPr>
        <w:spacing w:line="480" w:lineRule="auto"/>
        <w:ind w:firstLineChars="200" w:firstLine="480"/>
        <w:rPr>
          <w:rFonts w:ascii="Times New Roman" w:hAnsi="Times New Roman"/>
          <w:sz w:val="24"/>
        </w:rPr>
      </w:pPr>
      <w:r w:rsidRPr="00271871">
        <w:rPr>
          <w:rFonts w:ascii="Times New Roman" w:hAnsi="Times New Roman"/>
          <w:sz w:val="24"/>
        </w:rPr>
        <w:t>LPV8 (</w:t>
      </w:r>
      <w:r w:rsidRPr="00271871">
        <w:rPr>
          <w:rFonts w:ascii="Times New Roman" w:hAnsi="Times New Roman"/>
          <w:i/>
          <w:iCs/>
          <w:sz w:val="24"/>
        </w:rPr>
        <w:t>Ass. V</w:t>
      </w:r>
      <w:r w:rsidR="004E3650"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vitis-idaea</w:t>
      </w:r>
      <w:proofErr w:type="spellEnd"/>
      <w:r w:rsidRPr="00271871">
        <w:rPr>
          <w:rFonts w:ascii="Times New Roman" w:hAnsi="Times New Roman"/>
          <w:i/>
          <w:iCs/>
          <w:sz w:val="24"/>
        </w:rPr>
        <w:t xml:space="preserve">, Pinus </w:t>
      </w:r>
      <w:proofErr w:type="spellStart"/>
      <w:r w:rsidRPr="00271871">
        <w:rPr>
          <w:rFonts w:ascii="Times New Roman" w:hAnsi="Times New Roman"/>
          <w:i/>
          <w:iCs/>
          <w:sz w:val="24"/>
        </w:rPr>
        <w:t>pumila</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w:t>
      </w:r>
      <w:proofErr w:type="spellStart"/>
      <w:r w:rsidRPr="00271871">
        <w:rPr>
          <w:rFonts w:ascii="Times New Roman" w:hAnsi="Times New Roman"/>
          <w:i/>
          <w:iCs/>
          <w:sz w:val="24"/>
        </w:rPr>
        <w:t>Larix</w:t>
      </w:r>
      <w:proofErr w:type="spellEnd"/>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sz w:val="24"/>
        </w:rPr>
        <w:t xml:space="preserve">)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 xml:space="preserve">the zonal vegetation of the cold temperate coniferous forest belt in the mountainous area of the </w:t>
      </w:r>
      <w:proofErr w:type="spellStart"/>
      <w:r w:rsidRPr="00271871">
        <w:rPr>
          <w:rFonts w:ascii="Times New Roman" w:hAnsi="Times New Roman"/>
          <w:sz w:val="24"/>
        </w:rPr>
        <w:t>Daxinganling</w:t>
      </w:r>
      <w:proofErr w:type="spellEnd"/>
      <w:r w:rsidRPr="00271871">
        <w:rPr>
          <w:rFonts w:ascii="Times New Roman" w:hAnsi="Times New Roman"/>
          <w:sz w:val="24"/>
        </w:rPr>
        <w:t xml:space="preserve"> Mountains, which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the highest altitude distribution of the</w:t>
      </w:r>
      <w:r w:rsidRPr="00271871">
        <w:rPr>
          <w:rFonts w:ascii="Times New Roman" w:hAnsi="Times New Roman"/>
          <w:i/>
          <w:sz w:val="24"/>
        </w:rPr>
        <w:t xml:space="preserve"> L</w:t>
      </w:r>
      <w:r w:rsidR="00A02F5F"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forest. LPV8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 xml:space="preserve">mainly distributed at the </w:t>
      </w:r>
      <w:r w:rsidR="007F59F8">
        <w:rPr>
          <w:rFonts w:ascii="Times New Roman" w:hAnsi="Times New Roman"/>
          <w:sz w:val="24"/>
        </w:rPr>
        <w:t xml:space="preserve">mountain </w:t>
      </w:r>
      <w:r w:rsidRPr="00271871">
        <w:rPr>
          <w:rFonts w:ascii="Times New Roman" w:hAnsi="Times New Roman"/>
          <w:sz w:val="24"/>
        </w:rPr>
        <w:t xml:space="preserve">top, </w:t>
      </w:r>
      <w:r w:rsidR="003F498C" w:rsidRPr="00271871">
        <w:rPr>
          <w:rFonts w:ascii="Times New Roman" w:hAnsi="Times New Roman"/>
          <w:sz w:val="24"/>
        </w:rPr>
        <w:t xml:space="preserve">in the </w:t>
      </w:r>
      <w:r w:rsidRPr="00271871">
        <w:rPr>
          <w:rFonts w:ascii="Times New Roman" w:hAnsi="Times New Roman"/>
          <w:sz w:val="24"/>
        </w:rPr>
        <w:t xml:space="preserve">ridge, the upper part of the slope, and the broad watershed. The habitat temperature was low, the wind was high, and tree growth was affected. Only thick pines </w:t>
      </w:r>
      <w:r w:rsidR="007B1F94" w:rsidRPr="00271871">
        <w:rPr>
          <w:rFonts w:ascii="Times New Roman" w:hAnsi="Times New Roman"/>
          <w:sz w:val="24"/>
        </w:rPr>
        <w:t>occupied the</w:t>
      </w:r>
      <w:r w:rsidRPr="00271871">
        <w:rPr>
          <w:rFonts w:ascii="Times New Roman" w:hAnsi="Times New Roman"/>
          <w:sz w:val="24"/>
        </w:rPr>
        <w:t xml:space="preserve"> shrub</w:t>
      </w:r>
      <w:r w:rsidR="007B1F94" w:rsidRPr="00271871">
        <w:rPr>
          <w:rFonts w:ascii="Times New Roman" w:hAnsi="Times New Roman"/>
          <w:sz w:val="24"/>
        </w:rPr>
        <w:t xml:space="preserve"> layer</w:t>
      </w:r>
      <w:r w:rsidRPr="00271871">
        <w:rPr>
          <w:rFonts w:ascii="Times New Roman" w:hAnsi="Times New Roman"/>
          <w:sz w:val="24"/>
        </w:rPr>
        <w:t xml:space="preserve">. </w:t>
      </w:r>
      <w:proofErr w:type="spellStart"/>
      <w:r w:rsidRPr="00271871">
        <w:rPr>
          <w:rFonts w:ascii="Times New Roman" w:hAnsi="Times New Roman"/>
          <w:i/>
          <w:sz w:val="24"/>
        </w:rPr>
        <w:t>Larix</w:t>
      </w:r>
      <w:proofErr w:type="spellEnd"/>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w:t>
      </w:r>
      <w:r w:rsidRPr="00271871">
        <w:rPr>
          <w:rFonts w:ascii="Times New Roman" w:hAnsi="Times New Roman"/>
          <w:sz w:val="24"/>
        </w:rPr>
        <w:lastRenderedPageBreak/>
        <w:t>was the</w:t>
      </w:r>
      <w:r w:rsidR="000C534B" w:rsidRPr="00271871">
        <w:rPr>
          <w:rFonts w:ascii="Times New Roman" w:hAnsi="Times New Roman"/>
          <w:sz w:val="24"/>
        </w:rPr>
        <w:t xml:space="preserve"> dominant species in the</w:t>
      </w:r>
      <w:r w:rsidRPr="00271871">
        <w:rPr>
          <w:rFonts w:ascii="Times New Roman" w:hAnsi="Times New Roman"/>
          <w:sz w:val="24"/>
        </w:rPr>
        <w:t xml:space="preserve"> forest layer, and a small</w:t>
      </w:r>
      <w:r w:rsidR="000C534B" w:rsidRPr="00271871">
        <w:rPr>
          <w:rFonts w:ascii="Times New Roman" w:hAnsi="Times New Roman"/>
          <w:sz w:val="24"/>
        </w:rPr>
        <w:t xml:space="preserve"> population</w:t>
      </w:r>
      <w:r w:rsidRPr="00271871">
        <w:rPr>
          <w:rFonts w:ascii="Times New Roman" w:hAnsi="Times New Roman"/>
          <w:sz w:val="24"/>
        </w:rPr>
        <w:t xml:space="preserve"> of </w:t>
      </w:r>
      <w:r w:rsidRPr="00271871">
        <w:rPr>
          <w:rFonts w:ascii="Times New Roman" w:hAnsi="Times New Roman"/>
          <w:i/>
          <w:sz w:val="24"/>
        </w:rPr>
        <w:t>B</w:t>
      </w:r>
      <w:r w:rsidR="000C534B"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Pr="00271871">
        <w:rPr>
          <w:rFonts w:ascii="Times New Roman" w:hAnsi="Times New Roman"/>
          <w:sz w:val="24"/>
        </w:rPr>
        <w:t xml:space="preserve"> was </w:t>
      </w:r>
      <w:r w:rsidR="000C534B" w:rsidRPr="00271871">
        <w:rPr>
          <w:rFonts w:ascii="Times New Roman" w:hAnsi="Times New Roman"/>
          <w:sz w:val="24"/>
        </w:rPr>
        <w:t xml:space="preserve">also present </w:t>
      </w:r>
      <w:r w:rsidRPr="00271871">
        <w:rPr>
          <w:rFonts w:ascii="Times New Roman" w:hAnsi="Times New Roman"/>
          <w:sz w:val="24"/>
        </w:rPr>
        <w:t xml:space="preserve">in the main forest layer. The shrub layer was dominated by </w:t>
      </w:r>
      <w:r w:rsidRPr="00271871">
        <w:rPr>
          <w:rFonts w:ascii="Times New Roman" w:hAnsi="Times New Roman"/>
          <w:i/>
          <w:sz w:val="24"/>
        </w:rPr>
        <w:t>P</w:t>
      </w:r>
      <w:r w:rsidR="006D731A"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pumila</w:t>
      </w:r>
      <w:proofErr w:type="spellEnd"/>
      <w:r w:rsidRPr="00271871">
        <w:rPr>
          <w:rFonts w:ascii="Times New Roman" w:hAnsi="Times New Roman"/>
          <w:sz w:val="24"/>
        </w:rPr>
        <w:t xml:space="preserve">, with </w:t>
      </w:r>
      <w:r w:rsidR="006D731A" w:rsidRPr="00271871">
        <w:rPr>
          <w:rFonts w:ascii="Times New Roman" w:hAnsi="Times New Roman"/>
          <w:sz w:val="24"/>
        </w:rPr>
        <w:t xml:space="preserve">sparse populations of </w:t>
      </w:r>
      <w:proofErr w:type="spellStart"/>
      <w:r w:rsidRPr="00271871">
        <w:rPr>
          <w:rFonts w:ascii="Times New Roman" w:hAnsi="Times New Roman"/>
          <w:i/>
          <w:sz w:val="24"/>
        </w:rPr>
        <w:t>Alnus</w:t>
      </w:r>
      <w:proofErr w:type="spellEnd"/>
      <w:r w:rsidRPr="00271871">
        <w:rPr>
          <w:rFonts w:ascii="Times New Roman" w:hAnsi="Times New Roman"/>
          <w:i/>
          <w:sz w:val="24"/>
        </w:rPr>
        <w:t xml:space="preserve"> </w:t>
      </w:r>
      <w:proofErr w:type="spellStart"/>
      <w:r w:rsidRPr="00271871">
        <w:rPr>
          <w:rFonts w:ascii="Times New Roman" w:hAnsi="Times New Roman"/>
          <w:i/>
          <w:sz w:val="24"/>
        </w:rPr>
        <w:t>mandshurica</w:t>
      </w:r>
      <w:proofErr w:type="spellEnd"/>
      <w:r w:rsidRPr="00271871">
        <w:rPr>
          <w:rFonts w:ascii="Times New Roman" w:hAnsi="Times New Roman"/>
          <w:sz w:val="24"/>
        </w:rPr>
        <w:t xml:space="preserve">, </w:t>
      </w:r>
      <w:r w:rsidRPr="00271871">
        <w:rPr>
          <w:rFonts w:ascii="Times New Roman" w:hAnsi="Times New Roman"/>
          <w:i/>
          <w:sz w:val="24"/>
        </w:rPr>
        <w:t xml:space="preserve">Sorbus </w:t>
      </w:r>
      <w:proofErr w:type="spellStart"/>
      <w:r w:rsidRPr="00271871">
        <w:rPr>
          <w:rFonts w:ascii="Times New Roman" w:hAnsi="Times New Roman"/>
          <w:i/>
          <w:sz w:val="24"/>
        </w:rPr>
        <w:t>pohuashanensis</w:t>
      </w:r>
      <w:proofErr w:type="spellEnd"/>
      <w:r w:rsidRPr="00271871">
        <w:rPr>
          <w:rFonts w:ascii="Times New Roman" w:hAnsi="Times New Roman"/>
          <w:i/>
          <w:sz w:val="24"/>
        </w:rPr>
        <w:t xml:space="preserve">, </w:t>
      </w:r>
      <w:r w:rsidRPr="00271871">
        <w:rPr>
          <w:rFonts w:ascii="Times New Roman" w:hAnsi="Times New Roman"/>
          <w:sz w:val="24"/>
        </w:rPr>
        <w:t xml:space="preserve">and </w:t>
      </w:r>
      <w:r w:rsidRPr="00271871">
        <w:rPr>
          <w:rFonts w:ascii="Times New Roman" w:hAnsi="Times New Roman"/>
          <w:i/>
          <w:sz w:val="24"/>
        </w:rPr>
        <w:t>R</w:t>
      </w:r>
      <w:r w:rsidR="006D731A"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dauricum</w:t>
      </w:r>
      <w:proofErr w:type="spellEnd"/>
      <w:r w:rsidRPr="00271871">
        <w:rPr>
          <w:rFonts w:ascii="Times New Roman" w:hAnsi="Times New Roman"/>
          <w:sz w:val="24"/>
        </w:rPr>
        <w:t xml:space="preserve">. </w:t>
      </w:r>
      <w:r w:rsidRPr="00271871">
        <w:rPr>
          <w:rFonts w:ascii="Times New Roman" w:hAnsi="Times New Roman"/>
          <w:i/>
          <w:sz w:val="24"/>
        </w:rPr>
        <w:t xml:space="preserve">Vaccinium </w:t>
      </w:r>
      <w:proofErr w:type="spellStart"/>
      <w:r w:rsidRPr="00271871">
        <w:rPr>
          <w:rFonts w:ascii="Times New Roman" w:hAnsi="Times New Roman"/>
          <w:i/>
          <w:sz w:val="24"/>
        </w:rPr>
        <w:t>vitis-idaea</w:t>
      </w:r>
      <w:proofErr w:type="spellEnd"/>
      <w:r w:rsidR="006B6620" w:rsidRPr="00271871">
        <w:rPr>
          <w:rFonts w:ascii="Times New Roman" w:hAnsi="Times New Roman"/>
          <w:i/>
          <w:sz w:val="24"/>
        </w:rPr>
        <w:t xml:space="preserve"> </w:t>
      </w:r>
      <w:r w:rsidR="006B6620" w:rsidRPr="00271871">
        <w:rPr>
          <w:rFonts w:ascii="Times New Roman" w:hAnsi="Times New Roman"/>
          <w:sz w:val="24"/>
        </w:rPr>
        <w:t>dominated the shrub layer</w:t>
      </w:r>
      <w:r w:rsidRPr="00271871">
        <w:rPr>
          <w:rFonts w:ascii="Times New Roman" w:hAnsi="Times New Roman"/>
          <w:sz w:val="24"/>
        </w:rPr>
        <w:t xml:space="preserve">, </w:t>
      </w:r>
      <w:r w:rsidR="006B6620" w:rsidRPr="00271871">
        <w:rPr>
          <w:rFonts w:ascii="Times New Roman" w:hAnsi="Times New Roman"/>
          <w:sz w:val="24"/>
        </w:rPr>
        <w:t xml:space="preserve">and </w:t>
      </w:r>
      <w:r w:rsidRPr="00271871">
        <w:rPr>
          <w:rFonts w:ascii="Times New Roman" w:hAnsi="Times New Roman"/>
          <w:i/>
          <w:sz w:val="24"/>
        </w:rPr>
        <w:t>L</w:t>
      </w:r>
      <w:r w:rsidR="006B6620"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palustre</w:t>
      </w:r>
      <w:proofErr w:type="spellEnd"/>
      <w:r w:rsidRPr="00271871">
        <w:rPr>
          <w:rFonts w:ascii="Times New Roman" w:hAnsi="Times New Roman"/>
          <w:i/>
          <w:sz w:val="24"/>
        </w:rPr>
        <w:t xml:space="preserve"> </w:t>
      </w:r>
      <w:r w:rsidRPr="00271871">
        <w:rPr>
          <w:rFonts w:ascii="Times New Roman" w:hAnsi="Times New Roman"/>
          <w:sz w:val="24"/>
        </w:rPr>
        <w:t xml:space="preserve">and </w:t>
      </w:r>
      <w:r w:rsidRPr="00271871">
        <w:rPr>
          <w:rFonts w:ascii="Times New Roman" w:hAnsi="Times New Roman"/>
          <w:i/>
          <w:sz w:val="24"/>
        </w:rPr>
        <w:t>R</w:t>
      </w:r>
      <w:r w:rsidR="006B6620"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davurica</w:t>
      </w:r>
      <w:proofErr w:type="spellEnd"/>
      <w:r w:rsidRPr="00271871">
        <w:rPr>
          <w:rFonts w:ascii="Times New Roman" w:hAnsi="Times New Roman"/>
          <w:i/>
          <w:sz w:val="24"/>
        </w:rPr>
        <w:t xml:space="preserve"> </w:t>
      </w:r>
      <w:r w:rsidRPr="00271871">
        <w:rPr>
          <w:rFonts w:ascii="Times New Roman" w:hAnsi="Times New Roman"/>
          <w:sz w:val="24"/>
        </w:rPr>
        <w:t>were randomly distributed</w:t>
      </w:r>
      <w:r w:rsidR="00542FE7" w:rsidRPr="00271871">
        <w:rPr>
          <w:rFonts w:ascii="Times New Roman" w:hAnsi="Times New Roman"/>
          <w:sz w:val="24"/>
        </w:rPr>
        <w:t xml:space="preserve"> in the shrub layer</w:t>
      </w:r>
      <w:r w:rsidRPr="00271871">
        <w:rPr>
          <w:rFonts w:ascii="Times New Roman" w:hAnsi="Times New Roman"/>
          <w:sz w:val="24"/>
        </w:rPr>
        <w:t>.</w:t>
      </w:r>
    </w:p>
    <w:p w14:paraId="58D1E7DC" w14:textId="4234CCC9" w:rsidR="00AA433D" w:rsidRPr="00271871" w:rsidRDefault="00665E7B" w:rsidP="00610617">
      <w:pPr>
        <w:spacing w:line="480" w:lineRule="auto"/>
        <w:ind w:firstLineChars="200" w:firstLine="480"/>
        <w:rPr>
          <w:rFonts w:ascii="Times New Roman" w:hAnsi="Times New Roman"/>
          <w:sz w:val="24"/>
        </w:rPr>
      </w:pPr>
      <w:r w:rsidRPr="00271871">
        <w:rPr>
          <w:rFonts w:ascii="Times New Roman" w:hAnsi="Times New Roman"/>
          <w:sz w:val="24"/>
        </w:rPr>
        <w:t>LLV9</w:t>
      </w:r>
      <w:r w:rsidRPr="00271871">
        <w:rPr>
          <w:rFonts w:ascii="Times New Roman" w:hAnsi="Times New Roman"/>
          <w:b/>
          <w:sz w:val="24"/>
        </w:rPr>
        <w:t xml:space="preserve"> </w:t>
      </w:r>
      <w:r w:rsidRPr="00271871">
        <w:rPr>
          <w:rFonts w:ascii="Times New Roman" w:hAnsi="Times New Roman"/>
          <w:sz w:val="24"/>
        </w:rPr>
        <w:t>(</w:t>
      </w:r>
      <w:r w:rsidRPr="00271871">
        <w:rPr>
          <w:rFonts w:ascii="Times New Roman" w:hAnsi="Times New Roman"/>
          <w:i/>
          <w:iCs/>
          <w:sz w:val="24"/>
        </w:rPr>
        <w:t>Ass. V</w:t>
      </w:r>
      <w:r w:rsidR="0055136A" w:rsidRPr="00271871">
        <w:rPr>
          <w:rFonts w:ascii="Times New Roman" w:hAnsi="Times New Roman"/>
          <w:i/>
          <w:iCs/>
          <w:sz w:val="24"/>
        </w:rPr>
        <w:t xml:space="preserve">. </w:t>
      </w:r>
      <w:proofErr w:type="spellStart"/>
      <w:r w:rsidRPr="00271871">
        <w:rPr>
          <w:rFonts w:ascii="Times New Roman" w:hAnsi="Times New Roman"/>
          <w:i/>
          <w:iCs/>
          <w:sz w:val="24"/>
        </w:rPr>
        <w:t>vitis-idaea</w:t>
      </w:r>
      <w:proofErr w:type="spellEnd"/>
      <w:r w:rsidRPr="00271871">
        <w:rPr>
          <w:rFonts w:ascii="Times New Roman" w:hAnsi="Times New Roman"/>
          <w:i/>
          <w:iCs/>
          <w:sz w:val="24"/>
        </w:rPr>
        <w:t>, L</w:t>
      </w:r>
      <w:r w:rsidR="0004494D"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palustre</w:t>
      </w:r>
      <w:proofErr w:type="spellEnd"/>
      <w:r w:rsidRPr="00271871">
        <w:rPr>
          <w:rFonts w:ascii="Times New Roman" w:hAnsi="Times New Roman"/>
          <w:i/>
          <w:iCs/>
          <w:sz w:val="24"/>
        </w:rPr>
        <w:t xml:space="preserve">, </w:t>
      </w:r>
      <w:r w:rsidR="007F0B6D" w:rsidRPr="00271871">
        <w:rPr>
          <w:rFonts w:ascii="Times New Roman" w:hAnsi="Times New Roman"/>
          <w:iCs/>
          <w:sz w:val="24"/>
        </w:rPr>
        <w:t xml:space="preserve">and </w:t>
      </w:r>
      <w:r w:rsidRPr="00271871">
        <w:rPr>
          <w:rFonts w:ascii="Times New Roman" w:hAnsi="Times New Roman"/>
          <w:i/>
          <w:iCs/>
          <w:sz w:val="24"/>
        </w:rPr>
        <w:t>L</w:t>
      </w:r>
      <w:r w:rsidR="0004494D"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sz w:val="24"/>
        </w:rPr>
        <w:t xml:space="preserve">)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 xml:space="preserve">sporadically distributed in the cold temperate coniferous forest subzone in the middle </w:t>
      </w:r>
      <w:r w:rsidR="00D311C3" w:rsidRPr="00271871">
        <w:rPr>
          <w:rFonts w:ascii="Times New Roman" w:hAnsi="Times New Roman"/>
          <w:sz w:val="24"/>
        </w:rPr>
        <w:t xml:space="preserve">or lower part </w:t>
      </w:r>
      <w:r w:rsidRPr="00271871">
        <w:rPr>
          <w:rFonts w:ascii="Times New Roman" w:hAnsi="Times New Roman"/>
          <w:sz w:val="24"/>
        </w:rPr>
        <w:t xml:space="preserve">of the mountain area. It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 xml:space="preserve">mostly distributed in floodplains and terraced riverbank valleys, and the slope </w:t>
      </w:r>
      <w:r w:rsidR="007F59F8">
        <w:rPr>
          <w:rFonts w:ascii="Times New Roman" w:hAnsi="Times New Roman"/>
          <w:sz w:val="24"/>
        </w:rPr>
        <w:t>was</w:t>
      </w:r>
      <w:r w:rsidR="007F59F8" w:rsidRPr="00271871">
        <w:rPr>
          <w:rFonts w:ascii="Times New Roman" w:hAnsi="Times New Roman"/>
          <w:sz w:val="24"/>
        </w:rPr>
        <w:t xml:space="preserve"> </w:t>
      </w:r>
      <w:r w:rsidRPr="00271871">
        <w:rPr>
          <w:rFonts w:ascii="Times New Roman" w:hAnsi="Times New Roman"/>
          <w:sz w:val="24"/>
        </w:rPr>
        <w:t>gentle, mostly within 5°</w:t>
      </w:r>
      <w:r w:rsidR="005C5347" w:rsidRPr="00271871">
        <w:rPr>
          <w:rFonts w:ascii="Times New Roman" w:hAnsi="Times New Roman"/>
          <w:sz w:val="24"/>
        </w:rPr>
        <w:t xml:space="preserve">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{"citationID":"iLb7igC5","properties":{"formattedCitation":"(Zhou, 1991)","plainCitation":"(Zhou, 1991)","noteIndex":0},"citationItems":[{"id":395,"uris":["http://zotero.org/users/8620574/items/XMVV5TLR"],"uri":["http://zotero.org/users/8620574/items/XMVV5TLR"],"itemData":{"id":395,"type":"book","call-number":"QK355 .C5257 1991","event-place":"Beijing","ISBN":"978-7-03-002070-3","number-of-pages":"264","publisher":"Science Press","publisher-place":"Beijing","source":"Library of Congress ISBN","title":"Vegetation of Da Hinggan Ling in China","editor":[{"family":"Zhou","given":"Yiliang"}],"issued":{"date-parts":[["1991"]]}}}],"schema":"https://github.com/citation-style-language/schema/raw/master/csl-citation.json"}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(Zhou, 1991)</w:t>
      </w:r>
      <w:r w:rsidRPr="00271871">
        <w:rPr>
          <w:rFonts w:ascii="Times New Roman" w:hAnsi="Times New Roman"/>
          <w:sz w:val="24"/>
        </w:rPr>
        <w:fldChar w:fldCharType="end"/>
      </w:r>
      <w:r w:rsidRPr="00271871">
        <w:rPr>
          <w:rFonts w:ascii="Times New Roman" w:hAnsi="Times New Roman"/>
          <w:sz w:val="24"/>
        </w:rPr>
        <w:t xml:space="preserve">. </w:t>
      </w:r>
      <w:r w:rsidR="00470A3C" w:rsidRPr="00271871">
        <w:rPr>
          <w:rFonts w:ascii="Times New Roman" w:hAnsi="Times New Roman"/>
          <w:sz w:val="24"/>
        </w:rPr>
        <w:t>T</w:t>
      </w:r>
      <w:r w:rsidRPr="00271871">
        <w:rPr>
          <w:rFonts w:ascii="Times New Roman" w:hAnsi="Times New Roman"/>
          <w:sz w:val="24"/>
        </w:rPr>
        <w:t>he tree layer</w:t>
      </w:r>
      <w:r w:rsidR="00470A3C" w:rsidRPr="00271871">
        <w:rPr>
          <w:rFonts w:ascii="Times New Roman" w:hAnsi="Times New Roman"/>
          <w:sz w:val="24"/>
        </w:rPr>
        <w:t xml:space="preserve"> mainly consisted of</w:t>
      </w:r>
      <w:r w:rsidRPr="00271871">
        <w:rPr>
          <w:rFonts w:ascii="Times New Roman" w:hAnsi="Times New Roman"/>
          <w:sz w:val="24"/>
        </w:rPr>
        <w:t xml:space="preserve"> </w:t>
      </w:r>
      <w:r w:rsidRPr="00271871">
        <w:rPr>
          <w:rFonts w:ascii="Times New Roman" w:hAnsi="Times New Roman"/>
          <w:i/>
          <w:sz w:val="24"/>
        </w:rPr>
        <w:t>L</w:t>
      </w:r>
      <w:r w:rsidR="00470A3C"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w:t>
      </w:r>
      <w:r w:rsidR="00470A3C" w:rsidRPr="00271871">
        <w:rPr>
          <w:rFonts w:ascii="Times New Roman" w:hAnsi="Times New Roman"/>
          <w:sz w:val="24"/>
        </w:rPr>
        <w:t>a</w:t>
      </w:r>
      <w:r w:rsidRPr="00271871">
        <w:rPr>
          <w:rFonts w:ascii="Times New Roman" w:hAnsi="Times New Roman"/>
          <w:sz w:val="24"/>
        </w:rPr>
        <w:t xml:space="preserve">s a mature, pure forest with </w:t>
      </w:r>
      <w:r w:rsidR="00470A3C" w:rsidRPr="00271871">
        <w:rPr>
          <w:rFonts w:ascii="Times New Roman" w:hAnsi="Times New Roman"/>
          <w:sz w:val="24"/>
        </w:rPr>
        <w:t xml:space="preserve">an </w:t>
      </w:r>
      <w:r w:rsidRPr="00271871">
        <w:rPr>
          <w:rFonts w:ascii="Times New Roman" w:hAnsi="Times New Roman"/>
          <w:sz w:val="24"/>
        </w:rPr>
        <w:t xml:space="preserve">occasional </w:t>
      </w:r>
      <w:r w:rsidR="00470A3C" w:rsidRPr="00271871">
        <w:rPr>
          <w:rFonts w:ascii="Times New Roman" w:hAnsi="Times New Roman"/>
          <w:sz w:val="24"/>
        </w:rPr>
        <w:t xml:space="preserve">occurrence of </w:t>
      </w:r>
      <w:r w:rsidRPr="00271871">
        <w:rPr>
          <w:rFonts w:ascii="Times New Roman" w:hAnsi="Times New Roman"/>
          <w:i/>
          <w:sz w:val="24"/>
        </w:rPr>
        <w:t>B</w:t>
      </w:r>
      <w:r w:rsidR="00470A3C"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Pr="00271871">
        <w:rPr>
          <w:rFonts w:ascii="Times New Roman" w:hAnsi="Times New Roman"/>
          <w:sz w:val="24"/>
        </w:rPr>
        <w:t xml:space="preserve">. The shrub layer was dominated </w:t>
      </w:r>
      <w:r w:rsidR="0080621A" w:rsidRPr="00271871">
        <w:rPr>
          <w:rFonts w:ascii="Times New Roman" w:hAnsi="Times New Roman"/>
          <w:sz w:val="24"/>
        </w:rPr>
        <w:t xml:space="preserve">by </w:t>
      </w:r>
      <w:r w:rsidR="0080621A" w:rsidRPr="00271871">
        <w:rPr>
          <w:rFonts w:ascii="Times New Roman" w:hAnsi="Times New Roman"/>
          <w:i/>
          <w:sz w:val="24"/>
        </w:rPr>
        <w:t xml:space="preserve">L. </w:t>
      </w:r>
      <w:proofErr w:type="spellStart"/>
      <w:r w:rsidR="0080621A" w:rsidRPr="00271871">
        <w:rPr>
          <w:rFonts w:ascii="Times New Roman" w:hAnsi="Times New Roman"/>
          <w:i/>
          <w:sz w:val="24"/>
        </w:rPr>
        <w:t>palustre</w:t>
      </w:r>
      <w:proofErr w:type="spellEnd"/>
      <w:r w:rsidR="0080621A" w:rsidRPr="00271871">
        <w:rPr>
          <w:rFonts w:ascii="Times New Roman" w:hAnsi="Times New Roman"/>
          <w:sz w:val="24"/>
        </w:rPr>
        <w:t xml:space="preserve"> and </w:t>
      </w:r>
      <w:r w:rsidR="0080621A" w:rsidRPr="00271871">
        <w:rPr>
          <w:rFonts w:ascii="Times New Roman" w:hAnsi="Times New Roman"/>
          <w:i/>
          <w:sz w:val="24"/>
        </w:rPr>
        <w:t xml:space="preserve">D. </w:t>
      </w:r>
      <w:proofErr w:type="spellStart"/>
      <w:r w:rsidR="0080621A" w:rsidRPr="00271871">
        <w:rPr>
          <w:rFonts w:ascii="Times New Roman" w:hAnsi="Times New Roman"/>
          <w:i/>
          <w:sz w:val="24"/>
        </w:rPr>
        <w:t>arundinacea</w:t>
      </w:r>
      <w:proofErr w:type="spellEnd"/>
      <w:r w:rsidRPr="00271871">
        <w:rPr>
          <w:rFonts w:ascii="Times New Roman" w:hAnsi="Times New Roman"/>
          <w:sz w:val="24"/>
        </w:rPr>
        <w:t>,</w:t>
      </w:r>
      <w:r w:rsidR="00C114A9" w:rsidRPr="00271871">
        <w:rPr>
          <w:rFonts w:ascii="Times New Roman" w:hAnsi="Times New Roman"/>
          <w:sz w:val="24"/>
        </w:rPr>
        <w:t xml:space="preserve"> </w:t>
      </w:r>
      <w:r w:rsidRPr="00271871">
        <w:rPr>
          <w:rFonts w:ascii="Times New Roman" w:hAnsi="Times New Roman"/>
          <w:sz w:val="24"/>
        </w:rPr>
        <w:t xml:space="preserve">and accompanied by </w:t>
      </w:r>
      <w:r w:rsidR="004A59D2" w:rsidRPr="00271871">
        <w:rPr>
          <w:rFonts w:ascii="Times New Roman" w:hAnsi="Times New Roman"/>
          <w:sz w:val="24"/>
        </w:rPr>
        <w:t xml:space="preserve">sparse populations of </w:t>
      </w:r>
      <w:r w:rsidRPr="00271871">
        <w:rPr>
          <w:rFonts w:ascii="Times New Roman" w:hAnsi="Times New Roman"/>
          <w:i/>
          <w:sz w:val="24"/>
        </w:rPr>
        <w:t>R</w:t>
      </w:r>
      <w:r w:rsidR="004A59D2"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davurica</w:t>
      </w:r>
      <w:proofErr w:type="spellEnd"/>
      <w:r w:rsidRPr="00271871">
        <w:rPr>
          <w:rFonts w:ascii="Times New Roman" w:hAnsi="Times New Roman"/>
          <w:sz w:val="24"/>
        </w:rPr>
        <w:t xml:space="preserve">, </w:t>
      </w:r>
      <w:r w:rsidRPr="00271871">
        <w:rPr>
          <w:rFonts w:ascii="Times New Roman" w:hAnsi="Times New Roman"/>
          <w:i/>
          <w:sz w:val="24"/>
        </w:rPr>
        <w:t>V</w:t>
      </w:r>
      <w:r w:rsidR="004E3650"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uliginosum</w:t>
      </w:r>
      <w:proofErr w:type="spellEnd"/>
      <w:r w:rsidRPr="00271871">
        <w:rPr>
          <w:rFonts w:ascii="Times New Roman" w:hAnsi="Times New Roman"/>
          <w:i/>
          <w:sz w:val="24"/>
        </w:rPr>
        <w:t xml:space="preserve"> </w:t>
      </w:r>
      <w:r w:rsidRPr="00271871">
        <w:rPr>
          <w:rFonts w:ascii="Times New Roman" w:hAnsi="Times New Roman"/>
          <w:sz w:val="24"/>
        </w:rPr>
        <w:t>Linn</w:t>
      </w:r>
      <w:r w:rsidR="007E1244" w:rsidRPr="00271871">
        <w:rPr>
          <w:rFonts w:ascii="Times New Roman" w:hAnsi="Times New Roman"/>
          <w:sz w:val="24"/>
        </w:rPr>
        <w:t>.</w:t>
      </w:r>
      <w:r w:rsidRPr="00271871">
        <w:rPr>
          <w:rFonts w:ascii="Times New Roman" w:hAnsi="Times New Roman"/>
          <w:sz w:val="24"/>
        </w:rPr>
        <w:t xml:space="preserve">, </w:t>
      </w:r>
      <w:r w:rsidRPr="00271871">
        <w:rPr>
          <w:rFonts w:ascii="Times New Roman" w:hAnsi="Times New Roman"/>
          <w:i/>
          <w:sz w:val="24"/>
        </w:rPr>
        <w:t>V</w:t>
      </w:r>
      <w:r w:rsidR="004E3650"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vitis-idaea</w:t>
      </w:r>
      <w:proofErr w:type="spellEnd"/>
      <w:r w:rsidRPr="00271871">
        <w:rPr>
          <w:rFonts w:ascii="Times New Roman" w:hAnsi="Times New Roman"/>
          <w:i/>
          <w:sz w:val="24"/>
        </w:rPr>
        <w:t xml:space="preserve"> </w:t>
      </w:r>
      <w:r w:rsidRPr="00271871">
        <w:rPr>
          <w:rFonts w:ascii="Times New Roman" w:hAnsi="Times New Roman"/>
          <w:sz w:val="24"/>
        </w:rPr>
        <w:t>Linn</w:t>
      </w:r>
      <w:r w:rsidR="004E3650" w:rsidRPr="00271871">
        <w:rPr>
          <w:rFonts w:ascii="Times New Roman" w:hAnsi="Times New Roman"/>
          <w:sz w:val="24"/>
        </w:rPr>
        <w:t>.</w:t>
      </w:r>
      <w:r w:rsidRPr="00271871">
        <w:rPr>
          <w:rFonts w:ascii="Times New Roman" w:hAnsi="Times New Roman"/>
          <w:sz w:val="24"/>
        </w:rPr>
        <w:t xml:space="preserve">, </w:t>
      </w:r>
      <w:r w:rsidRPr="00271871">
        <w:rPr>
          <w:rFonts w:ascii="Times New Roman" w:hAnsi="Times New Roman"/>
          <w:i/>
          <w:sz w:val="24"/>
        </w:rPr>
        <w:t xml:space="preserve">Betula </w:t>
      </w:r>
      <w:proofErr w:type="spellStart"/>
      <w:r w:rsidRPr="00271871">
        <w:rPr>
          <w:rFonts w:ascii="Times New Roman" w:hAnsi="Times New Roman"/>
          <w:i/>
          <w:sz w:val="24"/>
        </w:rPr>
        <w:t>middendorfii</w:t>
      </w:r>
      <w:proofErr w:type="spellEnd"/>
      <w:r w:rsidRPr="00271871">
        <w:rPr>
          <w:rFonts w:ascii="Times New Roman" w:hAnsi="Times New Roman"/>
          <w:sz w:val="24"/>
        </w:rPr>
        <w:t xml:space="preserve">, and </w:t>
      </w:r>
      <w:r w:rsidRPr="00271871">
        <w:rPr>
          <w:rFonts w:ascii="Times New Roman" w:hAnsi="Times New Roman"/>
          <w:i/>
          <w:sz w:val="24"/>
        </w:rPr>
        <w:t xml:space="preserve">Equisetum </w:t>
      </w:r>
      <w:proofErr w:type="spellStart"/>
      <w:r w:rsidRPr="00271871">
        <w:rPr>
          <w:rFonts w:ascii="Times New Roman" w:hAnsi="Times New Roman"/>
          <w:i/>
          <w:sz w:val="24"/>
        </w:rPr>
        <w:t>pratense</w:t>
      </w:r>
      <w:proofErr w:type="spellEnd"/>
      <w:r w:rsidRPr="00271871">
        <w:rPr>
          <w:rFonts w:ascii="Times New Roman" w:hAnsi="Times New Roman"/>
          <w:i/>
          <w:sz w:val="24"/>
        </w:rPr>
        <w:t xml:space="preserve"> </w:t>
      </w:r>
      <w:proofErr w:type="spellStart"/>
      <w:r w:rsidRPr="00271871">
        <w:rPr>
          <w:rFonts w:ascii="Times New Roman" w:hAnsi="Times New Roman"/>
          <w:sz w:val="24"/>
        </w:rPr>
        <w:t>Ehrh</w:t>
      </w:r>
      <w:proofErr w:type="spellEnd"/>
      <w:r w:rsidRPr="00271871">
        <w:rPr>
          <w:rFonts w:ascii="Times New Roman" w:hAnsi="Times New Roman"/>
          <w:sz w:val="24"/>
        </w:rPr>
        <w:t>. The moss layer was extremely underdeveloped.</w:t>
      </w:r>
    </w:p>
    <w:p w14:paraId="07B8D245" w14:textId="3D8DA89A" w:rsidR="00AA433D" w:rsidRPr="00271871" w:rsidRDefault="00665E7B" w:rsidP="00610617">
      <w:pPr>
        <w:spacing w:line="480" w:lineRule="auto"/>
        <w:ind w:firstLineChars="200" w:firstLine="480"/>
        <w:rPr>
          <w:rFonts w:ascii="Times New Roman" w:hAnsi="Times New Roman"/>
          <w:sz w:val="24"/>
        </w:rPr>
      </w:pPr>
      <w:r w:rsidRPr="00271871">
        <w:rPr>
          <w:rFonts w:ascii="Times New Roman" w:hAnsi="Times New Roman"/>
          <w:sz w:val="24"/>
        </w:rPr>
        <w:t>LV10 (</w:t>
      </w:r>
      <w:r w:rsidRPr="00271871">
        <w:rPr>
          <w:rFonts w:ascii="Times New Roman" w:hAnsi="Times New Roman"/>
          <w:i/>
          <w:iCs/>
          <w:sz w:val="24"/>
        </w:rPr>
        <w:t>Ass. V</w:t>
      </w:r>
      <w:r w:rsidR="00051D38"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vitis-idaea</w:t>
      </w:r>
      <w:proofErr w:type="spellEnd"/>
      <w:r w:rsidR="007F0B6D" w:rsidRPr="00271871">
        <w:rPr>
          <w:rFonts w:ascii="Times New Roman" w:hAnsi="Times New Roman"/>
          <w:i/>
          <w:iCs/>
          <w:sz w:val="24"/>
        </w:rPr>
        <w:t xml:space="preserve"> </w:t>
      </w:r>
      <w:r w:rsidR="007F0B6D" w:rsidRPr="00271871">
        <w:rPr>
          <w:rFonts w:ascii="Times New Roman" w:hAnsi="Times New Roman"/>
          <w:iCs/>
          <w:sz w:val="24"/>
        </w:rPr>
        <w:t>and</w:t>
      </w:r>
      <w:r w:rsidRPr="00271871">
        <w:rPr>
          <w:rFonts w:ascii="Times New Roman" w:hAnsi="Times New Roman"/>
          <w:i/>
          <w:iCs/>
          <w:sz w:val="24"/>
        </w:rPr>
        <w:t xml:space="preserve"> L</w:t>
      </w:r>
      <w:r w:rsidR="00051D38"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sz w:val="24"/>
        </w:rPr>
        <w:t>) represent</w:t>
      </w:r>
      <w:r w:rsidR="00B32CBF">
        <w:rPr>
          <w:rFonts w:ascii="Times New Roman" w:hAnsi="Times New Roman"/>
          <w:sz w:val="24"/>
        </w:rPr>
        <w:t>ed</w:t>
      </w:r>
      <w:r w:rsidRPr="00271871">
        <w:rPr>
          <w:rFonts w:ascii="Times New Roman" w:hAnsi="Times New Roman"/>
          <w:sz w:val="24"/>
        </w:rPr>
        <w:t xml:space="preserve"> cold and humid habitat conditions </w:t>
      </w:r>
      <w:r w:rsidR="00051D38" w:rsidRPr="00271871">
        <w:rPr>
          <w:rFonts w:ascii="Times New Roman" w:hAnsi="Times New Roman"/>
          <w:sz w:val="24"/>
        </w:rPr>
        <w:t xml:space="preserve">and </w:t>
      </w:r>
      <w:r w:rsidR="00B32CBF">
        <w:rPr>
          <w:rFonts w:ascii="Times New Roman" w:hAnsi="Times New Roman"/>
          <w:sz w:val="24"/>
        </w:rPr>
        <w:t>was marginally distributed</w:t>
      </w:r>
      <w:r w:rsidRPr="00271871">
        <w:rPr>
          <w:rFonts w:ascii="Times New Roman" w:hAnsi="Times New Roman"/>
          <w:sz w:val="24"/>
        </w:rPr>
        <w:t xml:space="preserve"> in the </w:t>
      </w:r>
      <w:proofErr w:type="spellStart"/>
      <w:r w:rsidRPr="00271871">
        <w:rPr>
          <w:rFonts w:ascii="Times New Roman" w:hAnsi="Times New Roman"/>
          <w:sz w:val="24"/>
        </w:rPr>
        <w:t>Daxinganling</w:t>
      </w:r>
      <w:proofErr w:type="spellEnd"/>
      <w:r w:rsidRPr="00271871">
        <w:rPr>
          <w:rFonts w:ascii="Times New Roman" w:hAnsi="Times New Roman"/>
          <w:sz w:val="24"/>
        </w:rPr>
        <w:t xml:space="preserve"> Mountains. It </w:t>
      </w:r>
      <w:r w:rsidR="00B32CBF">
        <w:rPr>
          <w:rFonts w:ascii="Times New Roman" w:hAnsi="Times New Roman"/>
          <w:sz w:val="24"/>
        </w:rPr>
        <w:t>was</w:t>
      </w:r>
      <w:r w:rsidR="00B32CBF" w:rsidRPr="00271871">
        <w:rPr>
          <w:rFonts w:ascii="Times New Roman" w:hAnsi="Times New Roman"/>
          <w:sz w:val="24"/>
        </w:rPr>
        <w:t xml:space="preserve"> </w:t>
      </w:r>
      <w:r w:rsidRPr="00271871">
        <w:rPr>
          <w:rFonts w:ascii="Times New Roman" w:hAnsi="Times New Roman"/>
          <w:sz w:val="24"/>
        </w:rPr>
        <w:t>concentrated in the subzone of the cold</w:t>
      </w:r>
      <w:r w:rsidR="000923AC">
        <w:rPr>
          <w:rFonts w:ascii="Times New Roman" w:hAnsi="Times New Roman"/>
          <w:sz w:val="24"/>
        </w:rPr>
        <w:t xml:space="preserve"> </w:t>
      </w:r>
      <w:r w:rsidRPr="00271871">
        <w:rPr>
          <w:rFonts w:ascii="Times New Roman" w:hAnsi="Times New Roman"/>
          <w:sz w:val="24"/>
        </w:rPr>
        <w:t>temperate coniferous forest in the middle of the mountain.</w:t>
      </w:r>
      <w:r w:rsidRPr="00271871">
        <w:rPr>
          <w:rFonts w:ascii="Times New Roman" w:hAnsi="Times New Roman"/>
        </w:rPr>
        <w:t xml:space="preserve"> </w:t>
      </w:r>
      <w:r w:rsidRPr="00271871">
        <w:rPr>
          <w:rFonts w:ascii="Times New Roman" w:hAnsi="Times New Roman"/>
          <w:sz w:val="24"/>
        </w:rPr>
        <w:t xml:space="preserve">The soil </w:t>
      </w:r>
      <w:r w:rsidR="00B32CBF">
        <w:rPr>
          <w:rFonts w:ascii="Times New Roman" w:hAnsi="Times New Roman"/>
          <w:sz w:val="24"/>
        </w:rPr>
        <w:t>was</w:t>
      </w:r>
      <w:r w:rsidR="00B32CBF" w:rsidRPr="00271871">
        <w:rPr>
          <w:rFonts w:ascii="Times New Roman" w:hAnsi="Times New Roman"/>
          <w:sz w:val="24"/>
        </w:rPr>
        <w:t xml:space="preserve"> </w:t>
      </w:r>
      <w:r w:rsidRPr="00271871">
        <w:rPr>
          <w:rFonts w:ascii="Times New Roman" w:hAnsi="Times New Roman"/>
          <w:sz w:val="24"/>
        </w:rPr>
        <w:t xml:space="preserve">the brown </w:t>
      </w:r>
      <w:r w:rsidR="00DD106D" w:rsidRPr="00271871">
        <w:rPr>
          <w:rFonts w:ascii="Times New Roman" w:hAnsi="Times New Roman"/>
          <w:sz w:val="24"/>
        </w:rPr>
        <w:t>t</w:t>
      </w:r>
      <w:r w:rsidRPr="00271871">
        <w:rPr>
          <w:rFonts w:ascii="Times New Roman" w:hAnsi="Times New Roman"/>
          <w:sz w:val="24"/>
        </w:rPr>
        <w:t xml:space="preserve">aiga forest soil and </w:t>
      </w:r>
      <w:r w:rsidR="000923AC">
        <w:rPr>
          <w:rFonts w:ascii="Times New Roman" w:hAnsi="Times New Roman"/>
          <w:sz w:val="24"/>
        </w:rPr>
        <w:t>was</w:t>
      </w:r>
      <w:r w:rsidR="000923AC" w:rsidRPr="00271871">
        <w:rPr>
          <w:rFonts w:ascii="Times New Roman" w:hAnsi="Times New Roman"/>
          <w:sz w:val="24"/>
        </w:rPr>
        <w:t xml:space="preserve"> </w:t>
      </w:r>
      <w:r w:rsidRPr="00271871">
        <w:rPr>
          <w:rFonts w:ascii="Times New Roman" w:hAnsi="Times New Roman"/>
          <w:sz w:val="24"/>
        </w:rPr>
        <w:t>moist and well-drained</w:t>
      </w:r>
      <w:r w:rsidR="003D43E6" w:rsidRPr="00271871">
        <w:rPr>
          <w:rFonts w:ascii="Times New Roman" w:hAnsi="Times New Roman"/>
          <w:sz w:val="24"/>
        </w:rPr>
        <w:t xml:space="preserve">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{"citationID":"62EnEWyV","properties":{"formattedCitation":"(Zhou, 1991)","plainCitation":"(Zhou, 1991)","noteIndex":0},"citationItems":[{"id":395,"uris":["http://zotero.org/users/8620574/items/XMVV5TLR"],"uri":["http://zotero.org/users/8620574/items/XMVV5TLR"],"itemData":{"id":395,"type":"book","call-number":"QK355 .C5257 1991","event-place":"Beijing","ISBN":"978-7-03-002070-3","number-of-pages":"264","publisher":"Science Press","publisher-place":"Beijing","source":"Library of Congress ISBN","title":"Vegetation of Da Hinggan Ling in China","editor":[{"family":"Zhou","given":"Yiliang"}],"issued":{"date-parts":[["1991"]]}}}],"schema":"https://github.com/citation-style-language/schema/raw/master/csl-citation.json"}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(Zhou, 1991)</w:t>
      </w:r>
      <w:r w:rsidRPr="00271871">
        <w:rPr>
          <w:rFonts w:ascii="Times New Roman" w:hAnsi="Times New Roman"/>
          <w:sz w:val="24"/>
        </w:rPr>
        <w:fldChar w:fldCharType="end"/>
      </w:r>
      <w:r w:rsidRPr="00271871">
        <w:rPr>
          <w:rFonts w:ascii="Times New Roman" w:hAnsi="Times New Roman"/>
          <w:sz w:val="24"/>
        </w:rPr>
        <w:t>.</w:t>
      </w:r>
      <w:r w:rsidR="003D43E6" w:rsidRPr="00271871">
        <w:rPr>
          <w:rFonts w:ascii="Times New Roman" w:hAnsi="Times New Roman"/>
          <w:sz w:val="24"/>
        </w:rPr>
        <w:t xml:space="preserve"> </w:t>
      </w:r>
      <w:r w:rsidRPr="00271871">
        <w:rPr>
          <w:rFonts w:ascii="Times New Roman" w:hAnsi="Times New Roman"/>
          <w:sz w:val="24"/>
        </w:rPr>
        <w:t xml:space="preserve">Leaves of deciduous conifers, consisting of </w:t>
      </w:r>
      <w:r w:rsidRPr="00271871">
        <w:rPr>
          <w:rFonts w:ascii="Times New Roman" w:hAnsi="Times New Roman"/>
          <w:i/>
          <w:sz w:val="24"/>
        </w:rPr>
        <w:t>L</w:t>
      </w:r>
      <w:r w:rsidR="005D68DD"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w:t>
      </w:r>
      <w:r w:rsidR="00C62FF0" w:rsidRPr="00271871">
        <w:rPr>
          <w:rFonts w:ascii="Times New Roman" w:hAnsi="Times New Roman"/>
          <w:sz w:val="24"/>
        </w:rPr>
        <w:t xml:space="preserve"> we</w:t>
      </w:r>
      <w:r w:rsidRPr="00271871">
        <w:rPr>
          <w:rFonts w:ascii="Times New Roman" w:hAnsi="Times New Roman"/>
          <w:sz w:val="24"/>
        </w:rPr>
        <w:t xml:space="preserve">re dominant </w:t>
      </w:r>
      <w:r w:rsidR="00C62FF0" w:rsidRPr="00271871">
        <w:rPr>
          <w:rFonts w:ascii="Times New Roman" w:hAnsi="Times New Roman"/>
          <w:sz w:val="24"/>
        </w:rPr>
        <w:t xml:space="preserve">among </w:t>
      </w:r>
      <w:r w:rsidRPr="00271871">
        <w:rPr>
          <w:rFonts w:ascii="Times New Roman" w:hAnsi="Times New Roman"/>
          <w:sz w:val="24"/>
        </w:rPr>
        <w:t xml:space="preserve">standing trees </w:t>
      </w:r>
      <w:r w:rsidR="005D68DD" w:rsidRPr="00271871">
        <w:rPr>
          <w:rFonts w:ascii="Times New Roman" w:hAnsi="Times New Roman"/>
          <w:sz w:val="24"/>
        </w:rPr>
        <w:t xml:space="preserve">and </w:t>
      </w:r>
      <w:r w:rsidRPr="00271871">
        <w:rPr>
          <w:rFonts w:ascii="Times New Roman" w:hAnsi="Times New Roman"/>
          <w:sz w:val="24"/>
        </w:rPr>
        <w:t xml:space="preserve">sometimes mixed with </w:t>
      </w:r>
      <w:r w:rsidR="005D68DD" w:rsidRPr="00271871">
        <w:rPr>
          <w:rFonts w:ascii="Times New Roman" w:hAnsi="Times New Roman"/>
          <w:sz w:val="24"/>
        </w:rPr>
        <w:t xml:space="preserve">populations of </w:t>
      </w:r>
      <w:r w:rsidRPr="00271871">
        <w:rPr>
          <w:rFonts w:ascii="Times New Roman" w:hAnsi="Times New Roman"/>
          <w:i/>
          <w:sz w:val="24"/>
        </w:rPr>
        <w:t>B</w:t>
      </w:r>
      <w:r w:rsidR="005D68DD"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Pr="00271871">
        <w:rPr>
          <w:rFonts w:ascii="Times New Roman" w:hAnsi="Times New Roman"/>
          <w:sz w:val="24"/>
        </w:rPr>
        <w:t xml:space="preserve"> and </w:t>
      </w:r>
      <w:r w:rsidRPr="00271871">
        <w:rPr>
          <w:rFonts w:ascii="Times New Roman" w:hAnsi="Times New Roman"/>
          <w:i/>
          <w:sz w:val="24"/>
        </w:rPr>
        <w:t xml:space="preserve">Pinus </w:t>
      </w:r>
      <w:proofErr w:type="spellStart"/>
      <w:r w:rsidRPr="00271871">
        <w:rPr>
          <w:rFonts w:ascii="Times New Roman" w:hAnsi="Times New Roman"/>
          <w:i/>
          <w:sz w:val="24"/>
        </w:rPr>
        <w:t>sylvestris</w:t>
      </w:r>
      <w:proofErr w:type="spellEnd"/>
      <w:r w:rsidRPr="00271871">
        <w:rPr>
          <w:rFonts w:ascii="Times New Roman" w:hAnsi="Times New Roman"/>
          <w:i/>
          <w:sz w:val="24"/>
        </w:rPr>
        <w:t xml:space="preserve"> </w:t>
      </w:r>
      <w:r w:rsidRPr="00271871">
        <w:rPr>
          <w:rFonts w:ascii="Times New Roman" w:hAnsi="Times New Roman"/>
          <w:sz w:val="24"/>
        </w:rPr>
        <w:t>var.</w:t>
      </w:r>
      <w:r w:rsidRPr="00271871">
        <w:rPr>
          <w:rFonts w:ascii="Times New Roman" w:hAnsi="Times New Roman"/>
          <w:i/>
          <w:sz w:val="24"/>
        </w:rPr>
        <w:t xml:space="preserve"> </w:t>
      </w:r>
      <w:proofErr w:type="spellStart"/>
      <w:r w:rsidRPr="00271871">
        <w:rPr>
          <w:rFonts w:ascii="Times New Roman" w:hAnsi="Times New Roman"/>
          <w:i/>
          <w:sz w:val="24"/>
        </w:rPr>
        <w:t>mongolica</w:t>
      </w:r>
      <w:proofErr w:type="spellEnd"/>
      <w:r w:rsidRPr="00271871">
        <w:rPr>
          <w:rFonts w:ascii="Times New Roman" w:hAnsi="Times New Roman"/>
          <w:sz w:val="24"/>
        </w:rPr>
        <w:t xml:space="preserve">. The evergreen shoots </w:t>
      </w:r>
      <w:r w:rsidRPr="00271871">
        <w:rPr>
          <w:rFonts w:ascii="Times New Roman" w:hAnsi="Times New Roman"/>
          <w:i/>
          <w:sz w:val="24"/>
        </w:rPr>
        <w:t>of V</w:t>
      </w:r>
      <w:r w:rsidR="005D68DD"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vitis-idaea</w:t>
      </w:r>
      <w:proofErr w:type="spellEnd"/>
      <w:r w:rsidRPr="00271871">
        <w:rPr>
          <w:rFonts w:ascii="Times New Roman" w:hAnsi="Times New Roman"/>
          <w:i/>
          <w:sz w:val="24"/>
        </w:rPr>
        <w:t xml:space="preserve"> </w:t>
      </w:r>
      <w:r w:rsidRPr="00271871">
        <w:rPr>
          <w:rFonts w:ascii="Times New Roman" w:hAnsi="Times New Roman"/>
          <w:sz w:val="24"/>
        </w:rPr>
        <w:t>Linn</w:t>
      </w:r>
      <w:r w:rsidR="005D68DD" w:rsidRPr="00271871">
        <w:rPr>
          <w:rFonts w:ascii="Times New Roman" w:hAnsi="Times New Roman"/>
          <w:sz w:val="24"/>
        </w:rPr>
        <w:t>.</w:t>
      </w:r>
      <w:r w:rsidRPr="00271871">
        <w:rPr>
          <w:rFonts w:ascii="Times New Roman" w:hAnsi="Times New Roman"/>
          <w:i/>
          <w:sz w:val="24"/>
        </w:rPr>
        <w:t xml:space="preserve"> </w:t>
      </w:r>
      <w:r w:rsidRPr="00271871">
        <w:rPr>
          <w:rFonts w:ascii="Times New Roman" w:hAnsi="Times New Roman"/>
          <w:sz w:val="24"/>
        </w:rPr>
        <w:t xml:space="preserve">were the dominant layers in the shrub layer. </w:t>
      </w:r>
      <w:proofErr w:type="spellStart"/>
      <w:r w:rsidRPr="00271871">
        <w:rPr>
          <w:rFonts w:ascii="Times New Roman" w:hAnsi="Times New Roman"/>
          <w:i/>
          <w:sz w:val="24"/>
        </w:rPr>
        <w:t>C</w:t>
      </w:r>
      <w:r w:rsidR="008D6008" w:rsidRPr="00271871">
        <w:rPr>
          <w:rFonts w:ascii="Times New Roman" w:hAnsi="Times New Roman"/>
          <w:i/>
          <w:sz w:val="24"/>
        </w:rPr>
        <w:t>arex</w:t>
      </w:r>
      <w:proofErr w:type="spellEnd"/>
      <w:r w:rsidR="005D68DD" w:rsidRPr="00271871">
        <w:rPr>
          <w:rFonts w:ascii="Times New Roman" w:hAnsi="Times New Roman"/>
          <w:i/>
          <w:sz w:val="24"/>
        </w:rPr>
        <w:t xml:space="preserve"> </w:t>
      </w:r>
      <w:proofErr w:type="spellStart"/>
      <w:r w:rsidRPr="00271871">
        <w:rPr>
          <w:rFonts w:ascii="Times New Roman" w:hAnsi="Times New Roman"/>
          <w:i/>
          <w:sz w:val="24"/>
        </w:rPr>
        <w:t>lanceolata</w:t>
      </w:r>
      <w:proofErr w:type="spellEnd"/>
      <w:r w:rsidRPr="00271871">
        <w:rPr>
          <w:rFonts w:ascii="Times New Roman" w:hAnsi="Times New Roman"/>
          <w:i/>
          <w:sz w:val="24"/>
        </w:rPr>
        <w:t xml:space="preserve"> </w:t>
      </w:r>
      <w:proofErr w:type="spellStart"/>
      <w:r w:rsidR="005D68DD" w:rsidRPr="00271871">
        <w:rPr>
          <w:rFonts w:ascii="Times New Roman" w:hAnsi="Times New Roman"/>
          <w:sz w:val="24"/>
        </w:rPr>
        <w:t>B</w:t>
      </w:r>
      <w:r w:rsidRPr="00271871">
        <w:rPr>
          <w:rFonts w:ascii="Times New Roman" w:hAnsi="Times New Roman"/>
          <w:sz w:val="24"/>
        </w:rPr>
        <w:t>oott</w:t>
      </w:r>
      <w:proofErr w:type="spellEnd"/>
      <w:r w:rsidRPr="00271871">
        <w:rPr>
          <w:rFonts w:ascii="Times New Roman" w:hAnsi="Times New Roman"/>
          <w:sz w:val="24"/>
        </w:rPr>
        <w:t xml:space="preserve">, </w:t>
      </w:r>
      <w:r w:rsidRPr="00271871">
        <w:rPr>
          <w:rFonts w:ascii="Times New Roman" w:hAnsi="Times New Roman"/>
          <w:i/>
          <w:sz w:val="24"/>
        </w:rPr>
        <w:t>D</w:t>
      </w:r>
      <w:r w:rsidR="005D68DD" w:rsidRPr="00271871">
        <w:rPr>
          <w:rFonts w:ascii="Times New Roman" w:hAnsi="Times New Roman"/>
          <w:i/>
          <w:sz w:val="24"/>
        </w:rPr>
        <w:t>.</w:t>
      </w:r>
      <w:r w:rsidRPr="00271871">
        <w:rPr>
          <w:rFonts w:ascii="Times New Roman" w:hAnsi="Times New Roman"/>
          <w:i/>
          <w:sz w:val="24"/>
        </w:rPr>
        <w:t xml:space="preserve"> pyramidalis</w:t>
      </w:r>
      <w:r w:rsidRPr="00271871">
        <w:rPr>
          <w:rFonts w:ascii="Times New Roman" w:hAnsi="Times New Roman"/>
          <w:sz w:val="24"/>
        </w:rPr>
        <w:t xml:space="preserve">, </w:t>
      </w:r>
      <w:r w:rsidRPr="00271871">
        <w:rPr>
          <w:rFonts w:ascii="Times New Roman" w:hAnsi="Times New Roman"/>
          <w:i/>
          <w:sz w:val="24"/>
        </w:rPr>
        <w:t>F</w:t>
      </w:r>
      <w:r w:rsidR="008D6008"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palmata</w:t>
      </w:r>
      <w:proofErr w:type="spellEnd"/>
      <w:r w:rsidRPr="00271871">
        <w:rPr>
          <w:rFonts w:ascii="Times New Roman" w:hAnsi="Times New Roman"/>
          <w:i/>
          <w:sz w:val="24"/>
        </w:rPr>
        <w:t xml:space="preserve">, </w:t>
      </w:r>
      <w:r w:rsidRPr="00271871">
        <w:rPr>
          <w:rFonts w:ascii="Times New Roman" w:hAnsi="Times New Roman"/>
          <w:sz w:val="24"/>
        </w:rPr>
        <w:lastRenderedPageBreak/>
        <w:t xml:space="preserve">and </w:t>
      </w:r>
      <w:r w:rsidRPr="00271871">
        <w:rPr>
          <w:rFonts w:ascii="Times New Roman" w:hAnsi="Times New Roman"/>
          <w:i/>
          <w:sz w:val="24"/>
        </w:rPr>
        <w:t>D</w:t>
      </w:r>
      <w:r w:rsidR="008D6008" w:rsidRPr="00271871">
        <w:rPr>
          <w:rFonts w:ascii="Times New Roman" w:hAnsi="Times New Roman"/>
          <w:i/>
          <w:sz w:val="24"/>
        </w:rPr>
        <w:t xml:space="preserve">. </w:t>
      </w:r>
      <w:proofErr w:type="spellStart"/>
      <w:r w:rsidRPr="00271871">
        <w:rPr>
          <w:rFonts w:ascii="Times New Roman" w:hAnsi="Times New Roman"/>
          <w:i/>
          <w:sz w:val="24"/>
        </w:rPr>
        <w:t>purpurea</w:t>
      </w:r>
      <w:proofErr w:type="spellEnd"/>
      <w:r w:rsidRPr="00271871">
        <w:rPr>
          <w:rFonts w:ascii="Times New Roman" w:hAnsi="Times New Roman"/>
          <w:sz w:val="24"/>
        </w:rPr>
        <w:t xml:space="preserve"> </w:t>
      </w:r>
      <w:r w:rsidR="00B32CBF">
        <w:rPr>
          <w:rFonts w:ascii="Times New Roman" w:hAnsi="Times New Roman"/>
          <w:sz w:val="24"/>
        </w:rPr>
        <w:t>were</w:t>
      </w:r>
      <w:r w:rsidR="00B32CBF" w:rsidRPr="00271871">
        <w:rPr>
          <w:rFonts w:ascii="Times New Roman" w:hAnsi="Times New Roman"/>
          <w:sz w:val="24"/>
        </w:rPr>
        <w:t xml:space="preserve"> </w:t>
      </w:r>
      <w:r w:rsidRPr="00271871">
        <w:rPr>
          <w:rFonts w:ascii="Times New Roman" w:hAnsi="Times New Roman"/>
          <w:sz w:val="24"/>
        </w:rPr>
        <w:t>common</w:t>
      </w:r>
      <w:r w:rsidR="0075374E" w:rsidRPr="00271871">
        <w:rPr>
          <w:rFonts w:ascii="Times New Roman" w:hAnsi="Times New Roman"/>
          <w:sz w:val="24"/>
        </w:rPr>
        <w:t xml:space="preserve"> in the shrub layer</w:t>
      </w:r>
      <w:r w:rsidRPr="00271871">
        <w:rPr>
          <w:rFonts w:ascii="Times New Roman" w:hAnsi="Times New Roman"/>
          <w:sz w:val="24"/>
        </w:rPr>
        <w:t>.</w:t>
      </w:r>
    </w:p>
    <w:p w14:paraId="58675165" w14:textId="3A892D2A" w:rsidR="00AA433D" w:rsidRPr="00271871" w:rsidRDefault="00665E7B" w:rsidP="00610617">
      <w:pPr>
        <w:spacing w:line="480" w:lineRule="auto"/>
        <w:ind w:firstLineChars="200" w:firstLine="480"/>
        <w:rPr>
          <w:rFonts w:ascii="Times New Roman" w:hAnsi="Times New Roman"/>
          <w:sz w:val="24"/>
        </w:rPr>
      </w:pPr>
      <w:r w:rsidRPr="00271871">
        <w:rPr>
          <w:rFonts w:ascii="Times New Roman" w:hAnsi="Times New Roman"/>
          <w:sz w:val="24"/>
        </w:rPr>
        <w:t>LBC11</w:t>
      </w:r>
      <w:r w:rsidR="00A922C9" w:rsidRPr="00271871">
        <w:rPr>
          <w:rFonts w:ascii="Times New Roman" w:hAnsi="Times New Roman"/>
          <w:sz w:val="24"/>
        </w:rPr>
        <w:t xml:space="preserve"> </w:t>
      </w:r>
      <w:r w:rsidRPr="00271871">
        <w:rPr>
          <w:rFonts w:ascii="Times New Roman" w:hAnsi="Times New Roman"/>
          <w:sz w:val="24"/>
        </w:rPr>
        <w:t>(</w:t>
      </w:r>
      <w:r w:rsidRPr="00271871">
        <w:rPr>
          <w:rFonts w:ascii="Times New Roman" w:hAnsi="Times New Roman"/>
          <w:i/>
          <w:iCs/>
          <w:sz w:val="24"/>
        </w:rPr>
        <w:t xml:space="preserve">Ass. </w:t>
      </w:r>
      <w:proofErr w:type="spellStart"/>
      <w:r w:rsidRPr="00271871">
        <w:rPr>
          <w:rFonts w:ascii="Times New Roman" w:hAnsi="Times New Roman"/>
          <w:i/>
          <w:iCs/>
          <w:sz w:val="24"/>
        </w:rPr>
        <w:t>Carex</w:t>
      </w:r>
      <w:proofErr w:type="spellEnd"/>
      <w:r w:rsidRPr="00271871">
        <w:rPr>
          <w:rFonts w:ascii="Times New Roman" w:hAnsi="Times New Roman"/>
          <w:i/>
          <w:iCs/>
          <w:sz w:val="24"/>
        </w:rPr>
        <w:t xml:space="preserve"> </w:t>
      </w:r>
      <w:proofErr w:type="spellStart"/>
      <w:r w:rsidRPr="00271871">
        <w:rPr>
          <w:rFonts w:ascii="Times New Roman" w:hAnsi="Times New Roman"/>
          <w:i/>
          <w:iCs/>
          <w:sz w:val="24"/>
        </w:rPr>
        <w:t>schmidtii</w:t>
      </w:r>
      <w:proofErr w:type="spellEnd"/>
      <w:r w:rsidRPr="00271871">
        <w:rPr>
          <w:rFonts w:ascii="Times New Roman" w:hAnsi="Times New Roman"/>
          <w:i/>
          <w:iCs/>
          <w:sz w:val="24"/>
        </w:rPr>
        <w:t xml:space="preserve">, Betula </w:t>
      </w:r>
      <w:proofErr w:type="spellStart"/>
      <w:r w:rsidRPr="00271871">
        <w:rPr>
          <w:rFonts w:ascii="Times New Roman" w:hAnsi="Times New Roman"/>
          <w:i/>
          <w:iCs/>
          <w:sz w:val="24"/>
        </w:rPr>
        <w:t>fruticosa</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L</w:t>
      </w:r>
      <w:r w:rsidR="00074C29"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sz w:val="24"/>
        </w:rPr>
        <w:t xml:space="preserve">) </w:t>
      </w:r>
      <w:r w:rsidR="00B32CBF">
        <w:rPr>
          <w:rFonts w:ascii="Times New Roman" w:hAnsi="Times New Roman"/>
          <w:sz w:val="24"/>
        </w:rPr>
        <w:t>was</w:t>
      </w:r>
      <w:r w:rsidR="00B32CBF" w:rsidRPr="00271871">
        <w:rPr>
          <w:rFonts w:ascii="Times New Roman" w:hAnsi="Times New Roman"/>
          <w:sz w:val="24"/>
        </w:rPr>
        <w:t xml:space="preserve"> </w:t>
      </w:r>
      <w:r w:rsidRPr="00271871">
        <w:rPr>
          <w:rFonts w:ascii="Times New Roman" w:hAnsi="Times New Roman"/>
          <w:sz w:val="24"/>
        </w:rPr>
        <w:t xml:space="preserve">generally located in flat bottoms, valleys, and low-lying areas. The soil </w:t>
      </w:r>
      <w:r w:rsidR="006D6A63" w:rsidRPr="00271871">
        <w:rPr>
          <w:rFonts w:ascii="Times New Roman" w:hAnsi="Times New Roman"/>
          <w:sz w:val="24"/>
        </w:rPr>
        <w:t xml:space="preserve">in this region </w:t>
      </w:r>
      <w:r w:rsidR="00B32CBF">
        <w:rPr>
          <w:rFonts w:ascii="Times New Roman" w:hAnsi="Times New Roman"/>
          <w:sz w:val="24"/>
        </w:rPr>
        <w:t>was</w:t>
      </w:r>
      <w:r w:rsidR="00B32CBF" w:rsidRPr="00271871">
        <w:rPr>
          <w:rFonts w:ascii="Times New Roman" w:hAnsi="Times New Roman"/>
          <w:sz w:val="24"/>
        </w:rPr>
        <w:t xml:space="preserve"> </w:t>
      </w:r>
      <w:proofErr w:type="spellStart"/>
      <w:r w:rsidRPr="00271871">
        <w:rPr>
          <w:rFonts w:ascii="Times New Roman" w:hAnsi="Times New Roman"/>
          <w:sz w:val="24"/>
        </w:rPr>
        <w:t>gleyed</w:t>
      </w:r>
      <w:proofErr w:type="spellEnd"/>
      <w:r w:rsidRPr="00271871">
        <w:rPr>
          <w:rFonts w:ascii="Times New Roman" w:hAnsi="Times New Roman"/>
          <w:sz w:val="24"/>
        </w:rPr>
        <w:t xml:space="preserve"> brown coniferous forest or swamp soil. The permafrost layer </w:t>
      </w:r>
      <w:r w:rsidR="00B32CBF">
        <w:rPr>
          <w:rFonts w:ascii="Times New Roman" w:hAnsi="Times New Roman"/>
          <w:sz w:val="24"/>
        </w:rPr>
        <w:t>was</w:t>
      </w:r>
      <w:r w:rsidR="00B32CBF" w:rsidRPr="00271871">
        <w:rPr>
          <w:rFonts w:ascii="Times New Roman" w:hAnsi="Times New Roman"/>
          <w:sz w:val="24"/>
        </w:rPr>
        <w:t xml:space="preserve"> </w:t>
      </w:r>
      <w:r w:rsidRPr="00271871">
        <w:rPr>
          <w:rFonts w:ascii="Times New Roman" w:hAnsi="Times New Roman"/>
          <w:sz w:val="24"/>
        </w:rPr>
        <w:t>deep and belong</w:t>
      </w:r>
      <w:r w:rsidR="00B32CBF">
        <w:rPr>
          <w:rFonts w:ascii="Times New Roman" w:hAnsi="Times New Roman"/>
          <w:sz w:val="24"/>
        </w:rPr>
        <w:t>ed</w:t>
      </w:r>
      <w:r w:rsidRPr="00271871">
        <w:rPr>
          <w:rFonts w:ascii="Times New Roman" w:hAnsi="Times New Roman"/>
          <w:sz w:val="24"/>
        </w:rPr>
        <w:t xml:space="preserve"> to a continuous frozen soil area. This type of vegetation </w:t>
      </w:r>
      <w:r w:rsidR="00B32CBF">
        <w:rPr>
          <w:rFonts w:ascii="Times New Roman" w:hAnsi="Times New Roman"/>
          <w:sz w:val="24"/>
        </w:rPr>
        <w:t>was</w:t>
      </w:r>
      <w:r w:rsidR="00B32CBF" w:rsidRPr="00271871">
        <w:rPr>
          <w:rFonts w:ascii="Times New Roman" w:hAnsi="Times New Roman"/>
          <w:sz w:val="24"/>
        </w:rPr>
        <w:t xml:space="preserve"> </w:t>
      </w:r>
      <w:r w:rsidRPr="00271871">
        <w:rPr>
          <w:rFonts w:ascii="Times New Roman" w:hAnsi="Times New Roman"/>
          <w:sz w:val="24"/>
        </w:rPr>
        <w:t xml:space="preserve">characterized by </w:t>
      </w:r>
      <w:r w:rsidR="00C029E7" w:rsidRPr="00271871">
        <w:rPr>
          <w:rFonts w:ascii="Times New Roman" w:hAnsi="Times New Roman"/>
          <w:sz w:val="24"/>
        </w:rPr>
        <w:t xml:space="preserve">distinct </w:t>
      </w:r>
      <w:r w:rsidRPr="00271871">
        <w:rPr>
          <w:rFonts w:ascii="Times New Roman" w:hAnsi="Times New Roman"/>
          <w:sz w:val="24"/>
        </w:rPr>
        <w:t xml:space="preserve">vegetation stratification. </w:t>
      </w:r>
      <w:proofErr w:type="spellStart"/>
      <w:r w:rsidR="00F8115B" w:rsidRPr="00271871">
        <w:rPr>
          <w:rFonts w:ascii="Times New Roman" w:hAnsi="Times New Roman"/>
          <w:i/>
          <w:sz w:val="24"/>
        </w:rPr>
        <w:t>Larix</w:t>
      </w:r>
      <w:proofErr w:type="spellEnd"/>
      <w:r w:rsidR="00F8115B" w:rsidRPr="00271871">
        <w:rPr>
          <w:rFonts w:ascii="Times New Roman" w:hAnsi="Times New Roman"/>
          <w:i/>
          <w:sz w:val="24"/>
        </w:rPr>
        <w:t xml:space="preserve"> </w:t>
      </w:r>
      <w:proofErr w:type="spellStart"/>
      <w:r w:rsidR="00F8115B" w:rsidRPr="00271871">
        <w:rPr>
          <w:rFonts w:ascii="Times New Roman" w:hAnsi="Times New Roman"/>
          <w:i/>
          <w:sz w:val="24"/>
        </w:rPr>
        <w:t>gmelinii</w:t>
      </w:r>
      <w:proofErr w:type="spellEnd"/>
      <w:r w:rsidR="009D185D" w:rsidRPr="00271871">
        <w:rPr>
          <w:rFonts w:ascii="Times New Roman" w:hAnsi="Times New Roman"/>
          <w:sz w:val="24"/>
        </w:rPr>
        <w:t xml:space="preserve"> wa</w:t>
      </w:r>
      <w:r w:rsidR="00F8115B" w:rsidRPr="00271871">
        <w:rPr>
          <w:rFonts w:ascii="Times New Roman" w:hAnsi="Times New Roman"/>
          <w:sz w:val="24"/>
        </w:rPr>
        <w:t>s the dominant species in t</w:t>
      </w:r>
      <w:r w:rsidRPr="00271871">
        <w:rPr>
          <w:rFonts w:ascii="Times New Roman" w:hAnsi="Times New Roman"/>
          <w:sz w:val="24"/>
        </w:rPr>
        <w:t xml:space="preserve">he tree layer and </w:t>
      </w:r>
      <w:r w:rsidR="009D185D" w:rsidRPr="00271871">
        <w:rPr>
          <w:rFonts w:ascii="Times New Roman" w:hAnsi="Times New Roman"/>
          <w:sz w:val="24"/>
        </w:rPr>
        <w:t>wa</w:t>
      </w:r>
      <w:r w:rsidRPr="00271871">
        <w:rPr>
          <w:rFonts w:ascii="Times New Roman" w:hAnsi="Times New Roman"/>
          <w:sz w:val="24"/>
        </w:rPr>
        <w:t xml:space="preserve">s sometimes accompanied by </w:t>
      </w:r>
      <w:r w:rsidRPr="00271871">
        <w:rPr>
          <w:rFonts w:ascii="Times New Roman" w:hAnsi="Times New Roman"/>
          <w:i/>
          <w:sz w:val="24"/>
        </w:rPr>
        <w:t>B</w:t>
      </w:r>
      <w:r w:rsidR="00D25975"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platyphylla</w:t>
      </w:r>
      <w:proofErr w:type="spellEnd"/>
      <w:r w:rsidRPr="00271871">
        <w:rPr>
          <w:rFonts w:ascii="Times New Roman" w:hAnsi="Times New Roman"/>
          <w:sz w:val="24"/>
        </w:rPr>
        <w:t xml:space="preserve">. The shrub layer </w:t>
      </w:r>
      <w:r w:rsidR="00D14241" w:rsidRPr="00271871">
        <w:rPr>
          <w:rFonts w:ascii="Times New Roman" w:hAnsi="Times New Roman"/>
          <w:sz w:val="24"/>
        </w:rPr>
        <w:t>wa</w:t>
      </w:r>
      <w:r w:rsidRPr="00271871">
        <w:rPr>
          <w:rFonts w:ascii="Times New Roman" w:hAnsi="Times New Roman"/>
          <w:sz w:val="24"/>
        </w:rPr>
        <w:t xml:space="preserve">s typically dominated by </w:t>
      </w:r>
      <w:r w:rsidRPr="00271871">
        <w:rPr>
          <w:rFonts w:ascii="Times New Roman" w:hAnsi="Times New Roman"/>
          <w:i/>
          <w:sz w:val="24"/>
        </w:rPr>
        <w:t>B</w:t>
      </w:r>
      <w:r w:rsidR="00C62FF0"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fruticosa</w:t>
      </w:r>
      <w:proofErr w:type="spellEnd"/>
      <w:r w:rsidRPr="00271871">
        <w:rPr>
          <w:rFonts w:ascii="Times New Roman" w:hAnsi="Times New Roman"/>
          <w:sz w:val="24"/>
        </w:rPr>
        <w:t xml:space="preserve">. The second shrub layer was composed of </w:t>
      </w:r>
      <w:r w:rsidRPr="00271871">
        <w:rPr>
          <w:rFonts w:ascii="Times New Roman" w:hAnsi="Times New Roman"/>
          <w:i/>
          <w:sz w:val="24"/>
        </w:rPr>
        <w:t>V</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uliginosum</w:t>
      </w:r>
      <w:proofErr w:type="spellEnd"/>
      <w:r w:rsidRPr="00271871">
        <w:rPr>
          <w:rFonts w:ascii="Times New Roman" w:hAnsi="Times New Roman"/>
          <w:sz w:val="24"/>
        </w:rPr>
        <w:t xml:space="preserve"> and </w:t>
      </w:r>
      <w:r w:rsidRPr="00271871">
        <w:rPr>
          <w:rFonts w:ascii="Times New Roman" w:hAnsi="Times New Roman"/>
          <w:i/>
          <w:sz w:val="24"/>
        </w:rPr>
        <w:t>L</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palustre</w:t>
      </w:r>
      <w:proofErr w:type="spellEnd"/>
      <w:r w:rsidRPr="00271871">
        <w:rPr>
          <w:rFonts w:ascii="Times New Roman" w:hAnsi="Times New Roman"/>
          <w:sz w:val="24"/>
        </w:rPr>
        <w:t xml:space="preserve">. The herb layer </w:t>
      </w:r>
      <w:r w:rsidR="00D14241" w:rsidRPr="00271871">
        <w:rPr>
          <w:rFonts w:ascii="Times New Roman" w:hAnsi="Times New Roman"/>
          <w:sz w:val="24"/>
        </w:rPr>
        <w:t>wa</w:t>
      </w:r>
      <w:r w:rsidRPr="00271871">
        <w:rPr>
          <w:rFonts w:ascii="Times New Roman" w:hAnsi="Times New Roman"/>
          <w:sz w:val="24"/>
        </w:rPr>
        <w:t xml:space="preserve">s mainly composed of </w:t>
      </w:r>
      <w:r w:rsidRPr="00271871">
        <w:rPr>
          <w:rFonts w:ascii="Times New Roman" w:hAnsi="Times New Roman"/>
          <w:i/>
          <w:sz w:val="24"/>
        </w:rPr>
        <w:t>C</w:t>
      </w:r>
      <w:r w:rsidR="00D14241"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schmidtii</w:t>
      </w:r>
      <w:proofErr w:type="spellEnd"/>
      <w:r w:rsidRPr="00271871">
        <w:rPr>
          <w:rFonts w:ascii="Times New Roman" w:hAnsi="Times New Roman"/>
          <w:sz w:val="24"/>
        </w:rPr>
        <w:t xml:space="preserve">, </w:t>
      </w:r>
      <w:r w:rsidR="00022DA3" w:rsidRPr="00271871">
        <w:rPr>
          <w:rFonts w:ascii="Times New Roman" w:hAnsi="Times New Roman"/>
          <w:sz w:val="24"/>
        </w:rPr>
        <w:t xml:space="preserve">and </w:t>
      </w:r>
      <w:r w:rsidRPr="00271871">
        <w:rPr>
          <w:rFonts w:ascii="Times New Roman" w:hAnsi="Times New Roman"/>
          <w:sz w:val="24"/>
        </w:rPr>
        <w:t xml:space="preserve">accompanied by </w:t>
      </w:r>
      <w:r w:rsidR="00D14241" w:rsidRPr="00271871">
        <w:rPr>
          <w:rFonts w:ascii="Times New Roman" w:hAnsi="Times New Roman"/>
          <w:sz w:val="24"/>
        </w:rPr>
        <w:t xml:space="preserve">sparse populations of </w:t>
      </w:r>
      <w:r w:rsidRPr="00271871">
        <w:rPr>
          <w:rFonts w:ascii="Times New Roman" w:hAnsi="Times New Roman"/>
          <w:i/>
          <w:sz w:val="24"/>
        </w:rPr>
        <w:t>D</w:t>
      </w:r>
      <w:r w:rsidR="007E1244" w:rsidRPr="00271871">
        <w:rPr>
          <w:rFonts w:ascii="Times New Roman" w:hAnsi="Times New Roman"/>
          <w:i/>
          <w:sz w:val="24"/>
        </w:rPr>
        <w:t>.</w:t>
      </w:r>
      <w:r w:rsidR="00D14241" w:rsidRPr="00271871">
        <w:rPr>
          <w:rFonts w:ascii="Times New Roman" w:hAnsi="Times New Roman"/>
          <w:i/>
          <w:sz w:val="24"/>
        </w:rPr>
        <w:t xml:space="preserve"> </w:t>
      </w:r>
      <w:r w:rsidRPr="00271871">
        <w:rPr>
          <w:rFonts w:ascii="Times New Roman" w:hAnsi="Times New Roman"/>
          <w:i/>
          <w:sz w:val="24"/>
        </w:rPr>
        <w:t>pyramidalis,</w:t>
      </w:r>
      <w:r w:rsidRPr="00271871">
        <w:rPr>
          <w:rFonts w:ascii="Times New Roman" w:hAnsi="Times New Roman"/>
          <w:sz w:val="24"/>
        </w:rPr>
        <w:t xml:space="preserve"> </w:t>
      </w:r>
      <w:r w:rsidRPr="00271871">
        <w:rPr>
          <w:rFonts w:ascii="Times New Roman" w:hAnsi="Times New Roman"/>
          <w:i/>
          <w:sz w:val="24"/>
        </w:rPr>
        <w:t>F</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palmata</w:t>
      </w:r>
      <w:proofErr w:type="spellEnd"/>
      <w:r w:rsidRPr="00271871">
        <w:rPr>
          <w:rFonts w:ascii="Times New Roman" w:hAnsi="Times New Roman"/>
          <w:sz w:val="24"/>
        </w:rPr>
        <w:t xml:space="preserve">, </w:t>
      </w:r>
      <w:r w:rsidR="003D09EC" w:rsidRPr="00271871">
        <w:rPr>
          <w:rFonts w:ascii="Times New Roman" w:hAnsi="Times New Roman"/>
          <w:i/>
          <w:sz w:val="24"/>
        </w:rPr>
        <w:t xml:space="preserve">Equisetum </w:t>
      </w:r>
      <w:proofErr w:type="spellStart"/>
      <w:r w:rsidR="003D09EC" w:rsidRPr="00271871">
        <w:rPr>
          <w:rFonts w:ascii="Times New Roman" w:hAnsi="Times New Roman"/>
          <w:i/>
          <w:sz w:val="24"/>
        </w:rPr>
        <w:t>sylvaticum</w:t>
      </w:r>
      <w:proofErr w:type="spellEnd"/>
      <w:r w:rsidR="003D09EC" w:rsidRPr="00271871">
        <w:rPr>
          <w:rFonts w:ascii="Times New Roman" w:hAnsi="Times New Roman"/>
          <w:sz w:val="24"/>
        </w:rPr>
        <w:t xml:space="preserve"> L</w:t>
      </w:r>
      <w:r w:rsidRPr="00271871">
        <w:rPr>
          <w:rFonts w:ascii="Times New Roman" w:hAnsi="Times New Roman"/>
          <w:i/>
          <w:sz w:val="24"/>
        </w:rPr>
        <w:t>.</w:t>
      </w:r>
      <w:r w:rsidRPr="00271871">
        <w:rPr>
          <w:rFonts w:ascii="Times New Roman" w:hAnsi="Times New Roman"/>
          <w:sz w:val="24"/>
        </w:rPr>
        <w:t xml:space="preserve">, </w:t>
      </w:r>
      <w:r w:rsidRPr="00271871">
        <w:rPr>
          <w:rFonts w:ascii="Times New Roman" w:hAnsi="Times New Roman"/>
          <w:i/>
          <w:sz w:val="24"/>
        </w:rPr>
        <w:t>D</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purpurea</w:t>
      </w:r>
      <w:proofErr w:type="spellEnd"/>
      <w:r w:rsidRPr="00271871">
        <w:rPr>
          <w:rFonts w:ascii="Times New Roman" w:hAnsi="Times New Roman"/>
          <w:sz w:val="24"/>
        </w:rPr>
        <w:t xml:space="preserve">, </w:t>
      </w:r>
      <w:r w:rsidRPr="00271871">
        <w:rPr>
          <w:rFonts w:ascii="Times New Roman" w:hAnsi="Times New Roman"/>
          <w:i/>
          <w:sz w:val="24"/>
        </w:rPr>
        <w:t>V</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uliginosum</w:t>
      </w:r>
      <w:proofErr w:type="spellEnd"/>
      <w:r w:rsidRPr="00271871">
        <w:rPr>
          <w:rFonts w:ascii="Times New Roman" w:hAnsi="Times New Roman"/>
          <w:sz w:val="24"/>
        </w:rPr>
        <w:t xml:space="preserve">, </w:t>
      </w:r>
      <w:proofErr w:type="spellStart"/>
      <w:r w:rsidRPr="00271871">
        <w:rPr>
          <w:rFonts w:ascii="Times New Roman" w:hAnsi="Times New Roman"/>
          <w:i/>
          <w:sz w:val="24"/>
        </w:rPr>
        <w:t>Saussurea</w:t>
      </w:r>
      <w:proofErr w:type="spellEnd"/>
      <w:r w:rsidRPr="00271871">
        <w:rPr>
          <w:rFonts w:ascii="Times New Roman" w:hAnsi="Times New Roman"/>
          <w:i/>
          <w:sz w:val="24"/>
        </w:rPr>
        <w:t xml:space="preserve"> </w:t>
      </w:r>
      <w:proofErr w:type="spellStart"/>
      <w:r w:rsidRPr="00271871">
        <w:rPr>
          <w:rFonts w:ascii="Times New Roman" w:hAnsi="Times New Roman"/>
          <w:i/>
          <w:sz w:val="24"/>
        </w:rPr>
        <w:t>neoserrata</w:t>
      </w:r>
      <w:proofErr w:type="spellEnd"/>
      <w:r w:rsidRPr="00271871">
        <w:rPr>
          <w:rFonts w:ascii="Times New Roman" w:hAnsi="Times New Roman"/>
          <w:sz w:val="24"/>
        </w:rPr>
        <w:t xml:space="preserve">, </w:t>
      </w:r>
      <w:r w:rsidRPr="00271871">
        <w:rPr>
          <w:rFonts w:ascii="Times New Roman" w:hAnsi="Times New Roman"/>
          <w:i/>
          <w:sz w:val="24"/>
        </w:rPr>
        <w:t>V</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vitis-idaea</w:t>
      </w:r>
      <w:proofErr w:type="spellEnd"/>
      <w:r w:rsidRPr="00271871">
        <w:rPr>
          <w:rFonts w:ascii="Times New Roman" w:hAnsi="Times New Roman"/>
          <w:i/>
          <w:sz w:val="24"/>
        </w:rPr>
        <w:t xml:space="preserve"> </w:t>
      </w:r>
      <w:r w:rsidRPr="00271871">
        <w:rPr>
          <w:rFonts w:ascii="Times New Roman" w:hAnsi="Times New Roman"/>
          <w:sz w:val="24"/>
        </w:rPr>
        <w:t xml:space="preserve">Linn, </w:t>
      </w:r>
      <w:r w:rsidRPr="00271871">
        <w:rPr>
          <w:rFonts w:ascii="Times New Roman" w:hAnsi="Times New Roman"/>
          <w:i/>
          <w:sz w:val="24"/>
        </w:rPr>
        <w:t>P</w:t>
      </w:r>
      <w:r w:rsidR="0091786F"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asarifolia</w:t>
      </w:r>
      <w:proofErr w:type="spellEnd"/>
      <w:r w:rsidRPr="00271871">
        <w:rPr>
          <w:rFonts w:ascii="Times New Roman" w:hAnsi="Times New Roman"/>
          <w:i/>
          <w:sz w:val="24"/>
        </w:rPr>
        <w:t xml:space="preserve"> </w:t>
      </w:r>
      <w:r w:rsidRPr="00271871">
        <w:rPr>
          <w:rFonts w:ascii="Times New Roman" w:hAnsi="Times New Roman"/>
          <w:sz w:val="24"/>
        </w:rPr>
        <w:t>subsp</w:t>
      </w:r>
      <w:r w:rsidRPr="00271871">
        <w:rPr>
          <w:rFonts w:ascii="Times New Roman" w:hAnsi="Times New Roman"/>
          <w:i/>
          <w:sz w:val="24"/>
        </w:rPr>
        <w:t xml:space="preserve">. </w:t>
      </w:r>
      <w:proofErr w:type="spellStart"/>
      <w:r w:rsidRPr="00271871">
        <w:rPr>
          <w:rFonts w:ascii="Times New Roman" w:hAnsi="Times New Roman"/>
          <w:i/>
          <w:sz w:val="24"/>
        </w:rPr>
        <w:t>incarnata</w:t>
      </w:r>
      <w:proofErr w:type="spellEnd"/>
      <w:r w:rsidRPr="00271871">
        <w:rPr>
          <w:rFonts w:ascii="Times New Roman" w:hAnsi="Times New Roman"/>
          <w:sz w:val="24"/>
        </w:rPr>
        <w:t xml:space="preserve">, </w:t>
      </w:r>
      <w:r w:rsidRPr="00271871">
        <w:rPr>
          <w:rFonts w:ascii="Times New Roman" w:hAnsi="Times New Roman"/>
          <w:i/>
          <w:sz w:val="24"/>
        </w:rPr>
        <w:t>R</w:t>
      </w:r>
      <w:r w:rsidR="004A59D2"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davurica</w:t>
      </w:r>
      <w:proofErr w:type="spellEnd"/>
      <w:r w:rsidRPr="00271871">
        <w:rPr>
          <w:rFonts w:ascii="Times New Roman" w:hAnsi="Times New Roman"/>
          <w:sz w:val="24"/>
        </w:rPr>
        <w:t xml:space="preserve">, and </w:t>
      </w:r>
      <w:r w:rsidRPr="00271871">
        <w:rPr>
          <w:rFonts w:ascii="Times New Roman" w:hAnsi="Times New Roman"/>
          <w:i/>
          <w:sz w:val="24"/>
        </w:rPr>
        <w:t>S</w:t>
      </w:r>
      <w:r w:rsidR="004747F3" w:rsidRPr="00271871">
        <w:rPr>
          <w:rFonts w:ascii="Times New Roman" w:hAnsi="Times New Roman"/>
          <w:i/>
          <w:sz w:val="24"/>
        </w:rPr>
        <w:t>.</w:t>
      </w:r>
      <w:r w:rsidRPr="00271871">
        <w:rPr>
          <w:rFonts w:ascii="Times New Roman" w:hAnsi="Times New Roman"/>
          <w:i/>
          <w:sz w:val="24"/>
        </w:rPr>
        <w:t xml:space="preserve"> officinalis</w:t>
      </w:r>
      <w:r w:rsidRPr="00271871">
        <w:rPr>
          <w:rFonts w:ascii="Times New Roman" w:hAnsi="Times New Roman"/>
          <w:sz w:val="24"/>
        </w:rPr>
        <w:t>.</w:t>
      </w:r>
    </w:p>
    <w:p w14:paraId="0EAA6F9A" w14:textId="3D42ABB7" w:rsidR="00AA433D" w:rsidRPr="00271871" w:rsidRDefault="00665E7B" w:rsidP="00610617">
      <w:pPr>
        <w:widowControl/>
        <w:spacing w:line="480" w:lineRule="auto"/>
        <w:ind w:firstLineChars="200" w:firstLine="480"/>
        <w:textAlignment w:val="center"/>
        <w:rPr>
          <w:rFonts w:ascii="Times New Roman" w:hAnsi="Times New Roman"/>
          <w:i/>
          <w:iCs/>
          <w:sz w:val="24"/>
          <w:highlight w:val="yellow"/>
        </w:rPr>
      </w:pPr>
      <w:r w:rsidRPr="00271871">
        <w:rPr>
          <w:rFonts w:ascii="Times New Roman" w:hAnsi="Times New Roman"/>
          <w:sz w:val="24"/>
        </w:rPr>
        <w:t>LBV12</w:t>
      </w:r>
      <w:r w:rsidRPr="00271871">
        <w:rPr>
          <w:rFonts w:ascii="Times New Roman" w:hAnsi="Times New Roman"/>
          <w:b/>
          <w:sz w:val="24"/>
        </w:rPr>
        <w:t xml:space="preserve"> (</w:t>
      </w:r>
      <w:r w:rsidRPr="00271871">
        <w:rPr>
          <w:rFonts w:ascii="Times New Roman" w:hAnsi="Times New Roman"/>
          <w:i/>
          <w:iCs/>
          <w:sz w:val="24"/>
        </w:rPr>
        <w:t>Ass. V</w:t>
      </w:r>
      <w:r w:rsidR="009B7FD1"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vitis-idaea</w:t>
      </w:r>
      <w:proofErr w:type="spellEnd"/>
      <w:r w:rsidRPr="00271871">
        <w:rPr>
          <w:rFonts w:ascii="Times New Roman" w:hAnsi="Times New Roman"/>
          <w:i/>
          <w:iCs/>
          <w:sz w:val="24"/>
        </w:rPr>
        <w:t>, B</w:t>
      </w:r>
      <w:r w:rsidR="009B7FD1"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fruticosa</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L</w:t>
      </w:r>
      <w:r w:rsidR="009B7FD1"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iCs/>
          <w:sz w:val="24"/>
        </w:rPr>
        <w:t>)</w:t>
      </w:r>
      <w:r w:rsidRPr="00271871">
        <w:rPr>
          <w:rFonts w:ascii="Times New Roman" w:hAnsi="Times New Roman"/>
          <w:sz w:val="24"/>
        </w:rPr>
        <w:t xml:space="preserve"> </w:t>
      </w:r>
      <w:r w:rsidR="00B32CBF">
        <w:rPr>
          <w:rFonts w:ascii="Times New Roman" w:hAnsi="Times New Roman"/>
          <w:sz w:val="24"/>
        </w:rPr>
        <w:t>was</w:t>
      </w:r>
      <w:r w:rsidR="00B32CBF" w:rsidRPr="00271871">
        <w:rPr>
          <w:rFonts w:ascii="Times New Roman" w:hAnsi="Times New Roman"/>
          <w:sz w:val="24"/>
        </w:rPr>
        <w:t xml:space="preserve"> </w:t>
      </w:r>
      <w:r w:rsidRPr="00271871">
        <w:rPr>
          <w:rFonts w:ascii="Times New Roman" w:hAnsi="Times New Roman"/>
          <w:sz w:val="24"/>
        </w:rPr>
        <w:t xml:space="preserve">located in plains, valleys, low-lying areas, </w:t>
      </w:r>
      <w:r w:rsidR="009B7FD1" w:rsidRPr="00271871">
        <w:rPr>
          <w:rFonts w:ascii="Times New Roman" w:hAnsi="Times New Roman"/>
          <w:sz w:val="24"/>
        </w:rPr>
        <w:t xml:space="preserve">and </w:t>
      </w:r>
      <w:r w:rsidRPr="00271871">
        <w:rPr>
          <w:rFonts w:ascii="Times New Roman" w:hAnsi="Times New Roman"/>
          <w:sz w:val="24"/>
        </w:rPr>
        <w:t xml:space="preserve">slope feet, </w:t>
      </w:r>
      <w:r w:rsidR="009B7FD1" w:rsidRPr="00271871">
        <w:rPr>
          <w:rFonts w:ascii="Times New Roman" w:hAnsi="Times New Roman"/>
          <w:sz w:val="24"/>
        </w:rPr>
        <w:t xml:space="preserve">at an </w:t>
      </w:r>
      <w:r w:rsidRPr="00271871">
        <w:rPr>
          <w:rFonts w:ascii="Times New Roman" w:hAnsi="Times New Roman"/>
          <w:sz w:val="24"/>
        </w:rPr>
        <w:t>elevation of 200</w:t>
      </w:r>
      <w:r w:rsidR="009B7FD1" w:rsidRPr="00271871">
        <w:rPr>
          <w:rFonts w:ascii="Times New Roman" w:hAnsi="Times New Roman"/>
          <w:sz w:val="24"/>
        </w:rPr>
        <w:t>–</w:t>
      </w:r>
      <w:r w:rsidRPr="00271871">
        <w:rPr>
          <w:rFonts w:ascii="Times New Roman" w:hAnsi="Times New Roman"/>
          <w:sz w:val="24"/>
        </w:rPr>
        <w:t>1000 m. The tree layer was</w:t>
      </w:r>
      <w:r w:rsidR="00483521" w:rsidRPr="00271871">
        <w:rPr>
          <w:rFonts w:ascii="Times New Roman" w:hAnsi="Times New Roman"/>
          <w:sz w:val="24"/>
        </w:rPr>
        <w:t xml:space="preserve"> </w:t>
      </w:r>
      <w:r w:rsidRPr="00271871">
        <w:rPr>
          <w:rFonts w:ascii="Times New Roman" w:hAnsi="Times New Roman"/>
          <w:sz w:val="24"/>
        </w:rPr>
        <w:t xml:space="preserve">mainly </w:t>
      </w:r>
      <w:r w:rsidR="00483521" w:rsidRPr="00271871">
        <w:rPr>
          <w:rFonts w:ascii="Times New Roman" w:hAnsi="Times New Roman"/>
          <w:sz w:val="24"/>
        </w:rPr>
        <w:t xml:space="preserve">composed of </w:t>
      </w:r>
      <w:r w:rsidRPr="00271871">
        <w:rPr>
          <w:rFonts w:ascii="Times New Roman" w:hAnsi="Times New Roman"/>
          <w:i/>
          <w:sz w:val="24"/>
        </w:rPr>
        <w:t>L</w:t>
      </w:r>
      <w:r w:rsidR="00483521"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0014230A" w:rsidRPr="00271871">
        <w:rPr>
          <w:rFonts w:ascii="Times New Roman" w:hAnsi="Times New Roman"/>
          <w:sz w:val="24"/>
        </w:rPr>
        <w:t>.</w:t>
      </w:r>
      <w:r w:rsidRPr="00271871">
        <w:rPr>
          <w:rFonts w:ascii="Times New Roman" w:hAnsi="Times New Roman"/>
          <w:sz w:val="24"/>
        </w:rPr>
        <w:t xml:space="preserve"> </w:t>
      </w:r>
      <w:r w:rsidR="0014230A" w:rsidRPr="00271871">
        <w:rPr>
          <w:rFonts w:ascii="Times New Roman" w:hAnsi="Times New Roman"/>
          <w:sz w:val="24"/>
        </w:rPr>
        <w:t>T</w:t>
      </w:r>
      <w:r w:rsidRPr="00271871">
        <w:rPr>
          <w:rFonts w:ascii="Times New Roman" w:hAnsi="Times New Roman"/>
          <w:sz w:val="24"/>
        </w:rPr>
        <w:t>he shrub layer was mainly</w:t>
      </w:r>
      <w:r w:rsidR="0014230A" w:rsidRPr="00271871">
        <w:rPr>
          <w:rFonts w:ascii="Times New Roman" w:hAnsi="Times New Roman"/>
          <w:sz w:val="24"/>
        </w:rPr>
        <w:t xml:space="preserve"> composed of </w:t>
      </w:r>
      <w:r w:rsidRPr="00271871">
        <w:rPr>
          <w:rFonts w:ascii="Times New Roman" w:hAnsi="Times New Roman"/>
          <w:i/>
          <w:sz w:val="24"/>
        </w:rPr>
        <w:t>B</w:t>
      </w:r>
      <w:r w:rsidR="0014230A"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fruticosa</w:t>
      </w:r>
      <w:proofErr w:type="spellEnd"/>
      <w:r w:rsidRPr="00271871">
        <w:rPr>
          <w:rFonts w:ascii="Times New Roman" w:hAnsi="Times New Roman"/>
          <w:sz w:val="24"/>
        </w:rPr>
        <w:t xml:space="preserve">, </w:t>
      </w:r>
      <w:r w:rsidR="00AF57BF" w:rsidRPr="00271871">
        <w:rPr>
          <w:rFonts w:ascii="Times New Roman" w:hAnsi="Times New Roman"/>
          <w:sz w:val="24"/>
        </w:rPr>
        <w:t xml:space="preserve">and </w:t>
      </w:r>
      <w:r w:rsidRPr="00271871">
        <w:rPr>
          <w:rFonts w:ascii="Times New Roman" w:hAnsi="Times New Roman"/>
          <w:sz w:val="24"/>
        </w:rPr>
        <w:t xml:space="preserve">accompanied by </w:t>
      </w:r>
      <w:r w:rsidR="00AF57BF" w:rsidRPr="00271871">
        <w:rPr>
          <w:rFonts w:ascii="Times New Roman" w:hAnsi="Times New Roman"/>
          <w:sz w:val="24"/>
        </w:rPr>
        <w:t xml:space="preserve">sparse populations of </w:t>
      </w:r>
      <w:r w:rsidRPr="00271871">
        <w:rPr>
          <w:rFonts w:ascii="Times New Roman" w:hAnsi="Times New Roman"/>
          <w:i/>
          <w:sz w:val="24"/>
        </w:rPr>
        <w:t>L</w:t>
      </w:r>
      <w:r w:rsidR="00AF57BF"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palustre</w:t>
      </w:r>
      <w:proofErr w:type="spellEnd"/>
      <w:r w:rsidRPr="00271871">
        <w:rPr>
          <w:rFonts w:ascii="Times New Roman" w:hAnsi="Times New Roman"/>
          <w:sz w:val="24"/>
        </w:rPr>
        <w:t xml:space="preserve">, </w:t>
      </w:r>
      <w:r w:rsidRPr="00271871">
        <w:rPr>
          <w:rFonts w:ascii="Times New Roman" w:hAnsi="Times New Roman"/>
          <w:i/>
          <w:sz w:val="24"/>
        </w:rPr>
        <w:t>D</w:t>
      </w:r>
      <w:r w:rsidR="00AF57BF" w:rsidRPr="00271871">
        <w:rPr>
          <w:rFonts w:ascii="Times New Roman" w:hAnsi="Times New Roman"/>
          <w:i/>
          <w:sz w:val="24"/>
        </w:rPr>
        <w:t xml:space="preserve">. </w:t>
      </w:r>
      <w:r w:rsidRPr="00271871">
        <w:rPr>
          <w:rFonts w:ascii="Times New Roman" w:hAnsi="Times New Roman"/>
          <w:i/>
          <w:sz w:val="24"/>
        </w:rPr>
        <w:t>pyramidalis</w:t>
      </w:r>
      <w:r w:rsidRPr="00271871">
        <w:rPr>
          <w:rFonts w:ascii="Times New Roman" w:hAnsi="Times New Roman"/>
          <w:sz w:val="24"/>
        </w:rPr>
        <w:t xml:space="preserve">, </w:t>
      </w:r>
      <w:r w:rsidRPr="00271871">
        <w:rPr>
          <w:rFonts w:ascii="Times New Roman" w:hAnsi="Times New Roman"/>
          <w:i/>
          <w:sz w:val="24"/>
        </w:rPr>
        <w:t>R</w:t>
      </w:r>
      <w:r w:rsidR="004A59D2"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davurica</w:t>
      </w:r>
      <w:proofErr w:type="spellEnd"/>
      <w:r w:rsidRPr="00271871">
        <w:rPr>
          <w:rFonts w:ascii="Times New Roman" w:hAnsi="Times New Roman"/>
          <w:sz w:val="24"/>
        </w:rPr>
        <w:t xml:space="preserve">, </w:t>
      </w:r>
      <w:r w:rsidRPr="00271871">
        <w:rPr>
          <w:rFonts w:ascii="Times New Roman" w:hAnsi="Times New Roman"/>
          <w:i/>
          <w:sz w:val="24"/>
        </w:rPr>
        <w:t>V</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uliginosum</w:t>
      </w:r>
      <w:proofErr w:type="spellEnd"/>
      <w:r w:rsidRPr="00271871">
        <w:rPr>
          <w:rFonts w:ascii="Times New Roman" w:hAnsi="Times New Roman"/>
          <w:sz w:val="24"/>
        </w:rPr>
        <w:t xml:space="preserve">, and </w:t>
      </w:r>
      <w:r w:rsidRPr="00271871">
        <w:rPr>
          <w:rFonts w:ascii="Times New Roman" w:hAnsi="Times New Roman"/>
          <w:i/>
          <w:sz w:val="24"/>
        </w:rPr>
        <w:t xml:space="preserve">Chamerion </w:t>
      </w:r>
      <w:proofErr w:type="spellStart"/>
      <w:r w:rsidRPr="00271871">
        <w:rPr>
          <w:rFonts w:ascii="Times New Roman" w:hAnsi="Times New Roman"/>
          <w:i/>
          <w:sz w:val="24"/>
        </w:rPr>
        <w:t>angustifolium</w:t>
      </w:r>
      <w:proofErr w:type="spellEnd"/>
      <w:r w:rsidRPr="00271871">
        <w:rPr>
          <w:rFonts w:ascii="Times New Roman" w:hAnsi="Times New Roman"/>
          <w:sz w:val="24"/>
        </w:rPr>
        <w:t xml:space="preserve">. The grass layer was mainly </w:t>
      </w:r>
      <w:r w:rsidR="00A01842" w:rsidRPr="00271871">
        <w:rPr>
          <w:rFonts w:ascii="Times New Roman" w:hAnsi="Times New Roman"/>
          <w:sz w:val="24"/>
        </w:rPr>
        <w:t xml:space="preserve">composed of </w:t>
      </w:r>
      <w:r w:rsidRPr="00271871">
        <w:rPr>
          <w:rFonts w:ascii="Times New Roman" w:hAnsi="Times New Roman"/>
          <w:i/>
          <w:sz w:val="24"/>
        </w:rPr>
        <w:t>V</w:t>
      </w:r>
      <w:r w:rsidR="007E124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vitis-idaea</w:t>
      </w:r>
      <w:proofErr w:type="spellEnd"/>
      <w:r w:rsidR="0037719C" w:rsidRPr="00271871">
        <w:rPr>
          <w:rFonts w:ascii="Times New Roman" w:hAnsi="Times New Roman"/>
          <w:i/>
          <w:sz w:val="24"/>
        </w:rPr>
        <w:t xml:space="preserve"> </w:t>
      </w:r>
      <w:r w:rsidRPr="00271871">
        <w:rPr>
          <w:rFonts w:ascii="Times New Roman" w:hAnsi="Times New Roman"/>
          <w:sz w:val="24"/>
        </w:rPr>
        <w:t>Linn.</w:t>
      </w:r>
      <w:r w:rsidR="00A01842" w:rsidRPr="00271871">
        <w:rPr>
          <w:rFonts w:ascii="Times New Roman" w:hAnsi="Times New Roman"/>
          <w:sz w:val="24"/>
        </w:rPr>
        <w:t xml:space="preserve">, </w:t>
      </w:r>
      <w:r w:rsidRPr="00271871">
        <w:rPr>
          <w:rFonts w:ascii="Times New Roman" w:hAnsi="Times New Roman"/>
          <w:sz w:val="24"/>
        </w:rPr>
        <w:t xml:space="preserve">accompanied by </w:t>
      </w:r>
      <w:r w:rsidR="00A01842" w:rsidRPr="00271871">
        <w:rPr>
          <w:rFonts w:ascii="Times New Roman" w:hAnsi="Times New Roman"/>
          <w:sz w:val="24"/>
        </w:rPr>
        <w:t xml:space="preserve">sparse populations of </w:t>
      </w:r>
      <w:proofErr w:type="spellStart"/>
      <w:r w:rsidRPr="00271871">
        <w:rPr>
          <w:rFonts w:ascii="Times New Roman" w:hAnsi="Times New Roman"/>
          <w:i/>
          <w:sz w:val="24"/>
        </w:rPr>
        <w:t>Ribes</w:t>
      </w:r>
      <w:proofErr w:type="spellEnd"/>
      <w:r w:rsidRPr="00271871">
        <w:rPr>
          <w:rFonts w:ascii="Times New Roman" w:hAnsi="Times New Roman"/>
          <w:i/>
          <w:sz w:val="24"/>
        </w:rPr>
        <w:t xml:space="preserve"> </w:t>
      </w:r>
      <w:proofErr w:type="spellStart"/>
      <w:r w:rsidRPr="00271871">
        <w:rPr>
          <w:rFonts w:ascii="Times New Roman" w:hAnsi="Times New Roman"/>
          <w:i/>
          <w:sz w:val="24"/>
        </w:rPr>
        <w:t>mandshuricum</w:t>
      </w:r>
      <w:proofErr w:type="spellEnd"/>
      <w:r w:rsidRPr="00271871">
        <w:rPr>
          <w:rFonts w:ascii="Times New Roman" w:hAnsi="Times New Roman"/>
          <w:sz w:val="24"/>
        </w:rPr>
        <w:t xml:space="preserve"> and </w:t>
      </w:r>
      <w:r w:rsidRPr="00271871">
        <w:rPr>
          <w:rFonts w:ascii="Times New Roman" w:hAnsi="Times New Roman"/>
          <w:i/>
          <w:sz w:val="24"/>
        </w:rPr>
        <w:t xml:space="preserve">Maianthemum </w:t>
      </w:r>
      <w:proofErr w:type="spellStart"/>
      <w:r w:rsidRPr="00271871">
        <w:rPr>
          <w:rFonts w:ascii="Times New Roman" w:hAnsi="Times New Roman"/>
          <w:i/>
          <w:sz w:val="24"/>
        </w:rPr>
        <w:t>trifolium</w:t>
      </w:r>
      <w:proofErr w:type="spellEnd"/>
      <w:r w:rsidRPr="00271871">
        <w:rPr>
          <w:rFonts w:ascii="Times New Roman" w:hAnsi="Times New Roman"/>
          <w:sz w:val="24"/>
        </w:rPr>
        <w:t>.</w:t>
      </w:r>
    </w:p>
    <w:p w14:paraId="3B882D9A" w14:textId="6DAF9E64" w:rsidR="00AA433D" w:rsidRPr="00271871" w:rsidRDefault="00665E7B" w:rsidP="00610617">
      <w:pPr>
        <w:spacing w:line="480" w:lineRule="auto"/>
        <w:ind w:firstLineChars="200" w:firstLine="480"/>
        <w:rPr>
          <w:rFonts w:ascii="Times New Roman" w:hAnsi="Times New Roman"/>
          <w:sz w:val="24"/>
        </w:rPr>
      </w:pPr>
      <w:r w:rsidRPr="00271871">
        <w:rPr>
          <w:rFonts w:ascii="Times New Roman" w:hAnsi="Times New Roman"/>
          <w:sz w:val="24"/>
        </w:rPr>
        <w:t>LBV13 (</w:t>
      </w:r>
      <w:r w:rsidRPr="00271871">
        <w:rPr>
          <w:rFonts w:ascii="Times New Roman" w:hAnsi="Times New Roman"/>
          <w:i/>
          <w:iCs/>
          <w:sz w:val="24"/>
        </w:rPr>
        <w:t>Ass. V</w:t>
      </w:r>
      <w:r w:rsidR="006B215B"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vitis-idaea</w:t>
      </w:r>
      <w:proofErr w:type="spellEnd"/>
      <w:r w:rsidRPr="00271871">
        <w:rPr>
          <w:rFonts w:ascii="Times New Roman" w:hAnsi="Times New Roman"/>
          <w:i/>
          <w:iCs/>
          <w:sz w:val="24"/>
        </w:rPr>
        <w:t>, B</w:t>
      </w:r>
      <w:r w:rsidR="006B215B"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middendorfii</w:t>
      </w:r>
      <w:proofErr w:type="spellEnd"/>
      <w:r w:rsidRPr="00271871">
        <w:rPr>
          <w:rFonts w:ascii="Times New Roman" w:hAnsi="Times New Roman"/>
          <w:i/>
          <w:iCs/>
          <w:sz w:val="24"/>
        </w:rPr>
        <w:t xml:space="preserve">, </w:t>
      </w:r>
      <w:r w:rsidRPr="00271871">
        <w:rPr>
          <w:rFonts w:ascii="Times New Roman" w:hAnsi="Times New Roman"/>
          <w:iCs/>
          <w:sz w:val="24"/>
        </w:rPr>
        <w:t>and</w:t>
      </w:r>
      <w:r w:rsidRPr="00271871">
        <w:rPr>
          <w:rFonts w:ascii="Times New Roman" w:hAnsi="Times New Roman"/>
          <w:i/>
          <w:iCs/>
          <w:sz w:val="24"/>
        </w:rPr>
        <w:t xml:space="preserve"> L</w:t>
      </w:r>
      <w:r w:rsidR="006B215B"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sz w:val="24"/>
        </w:rPr>
        <w:t xml:space="preserve">) </w:t>
      </w:r>
      <w:r w:rsidR="00B32CBF">
        <w:rPr>
          <w:rFonts w:ascii="Times New Roman" w:hAnsi="Times New Roman"/>
          <w:sz w:val="24"/>
        </w:rPr>
        <w:t>was</w:t>
      </w:r>
      <w:r w:rsidR="00B32CBF" w:rsidRPr="00271871">
        <w:rPr>
          <w:rFonts w:ascii="Times New Roman" w:hAnsi="Times New Roman"/>
          <w:sz w:val="24"/>
        </w:rPr>
        <w:t xml:space="preserve"> </w:t>
      </w:r>
      <w:r w:rsidRPr="00271871">
        <w:rPr>
          <w:rFonts w:ascii="Times New Roman" w:hAnsi="Times New Roman"/>
          <w:sz w:val="24"/>
        </w:rPr>
        <w:t>located on flat, middle, or lower slopes at an elevation of 800</w:t>
      </w:r>
      <w:r w:rsidR="00D070A9" w:rsidRPr="00271871">
        <w:rPr>
          <w:rFonts w:ascii="Times New Roman" w:hAnsi="Times New Roman"/>
          <w:sz w:val="24"/>
        </w:rPr>
        <w:t>–</w:t>
      </w:r>
      <w:r w:rsidRPr="00271871">
        <w:rPr>
          <w:rFonts w:ascii="Times New Roman" w:hAnsi="Times New Roman"/>
          <w:sz w:val="24"/>
        </w:rPr>
        <w:t xml:space="preserve">1000 m. The main forest layer </w:t>
      </w:r>
      <w:r w:rsidR="007C621B" w:rsidRPr="00271871">
        <w:rPr>
          <w:rFonts w:ascii="Times New Roman" w:hAnsi="Times New Roman"/>
          <w:sz w:val="24"/>
        </w:rPr>
        <w:t>wa</w:t>
      </w:r>
      <w:r w:rsidRPr="00271871">
        <w:rPr>
          <w:rFonts w:ascii="Times New Roman" w:hAnsi="Times New Roman"/>
          <w:sz w:val="24"/>
        </w:rPr>
        <w:t xml:space="preserve">s dominated by </w:t>
      </w:r>
      <w:r w:rsidRPr="00271871">
        <w:rPr>
          <w:rFonts w:ascii="Times New Roman" w:hAnsi="Times New Roman"/>
          <w:i/>
          <w:sz w:val="24"/>
        </w:rPr>
        <w:t>L</w:t>
      </w:r>
      <w:r w:rsidR="007C621B"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The first shrub layer was dominated by </w:t>
      </w:r>
      <w:r w:rsidRPr="00271871">
        <w:rPr>
          <w:rFonts w:ascii="Times New Roman" w:hAnsi="Times New Roman"/>
          <w:i/>
          <w:sz w:val="24"/>
        </w:rPr>
        <w:t>B</w:t>
      </w:r>
      <w:r w:rsidR="006B215B" w:rsidRPr="00271871">
        <w:rPr>
          <w:rFonts w:ascii="Times New Roman" w:hAnsi="Times New Roman"/>
          <w:i/>
          <w:sz w:val="24"/>
        </w:rPr>
        <w:t xml:space="preserve">. </w:t>
      </w:r>
      <w:proofErr w:type="spellStart"/>
      <w:r w:rsidRPr="00271871">
        <w:rPr>
          <w:rFonts w:ascii="Times New Roman" w:hAnsi="Times New Roman"/>
          <w:i/>
          <w:sz w:val="24"/>
        </w:rPr>
        <w:t>middendorfii</w:t>
      </w:r>
      <w:proofErr w:type="spellEnd"/>
      <w:r w:rsidRPr="00271871">
        <w:rPr>
          <w:rFonts w:ascii="Times New Roman" w:hAnsi="Times New Roman"/>
          <w:sz w:val="24"/>
        </w:rPr>
        <w:t xml:space="preserve"> and </w:t>
      </w:r>
      <w:r w:rsidRPr="00271871">
        <w:rPr>
          <w:rFonts w:ascii="Times New Roman" w:hAnsi="Times New Roman"/>
          <w:sz w:val="24"/>
        </w:rPr>
        <w:lastRenderedPageBreak/>
        <w:t xml:space="preserve">occasionally by </w:t>
      </w:r>
      <w:r w:rsidRPr="00271871">
        <w:rPr>
          <w:rFonts w:ascii="Times New Roman" w:hAnsi="Times New Roman"/>
          <w:i/>
          <w:sz w:val="24"/>
        </w:rPr>
        <w:t>B</w:t>
      </w:r>
      <w:r w:rsidR="007C621B"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fruticosa</w:t>
      </w:r>
      <w:proofErr w:type="spellEnd"/>
      <w:r w:rsidRPr="00271871">
        <w:rPr>
          <w:rFonts w:ascii="Times New Roman" w:hAnsi="Times New Roman"/>
          <w:sz w:val="24"/>
        </w:rPr>
        <w:t xml:space="preserve">. The second shrub layer was dominated by </w:t>
      </w:r>
      <w:r w:rsidRPr="00271871">
        <w:rPr>
          <w:rFonts w:ascii="Times New Roman" w:hAnsi="Times New Roman"/>
          <w:i/>
          <w:sz w:val="24"/>
        </w:rPr>
        <w:t>L</w:t>
      </w:r>
      <w:r w:rsidR="006121C4"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palustre</w:t>
      </w:r>
      <w:proofErr w:type="spellEnd"/>
      <w:r w:rsidRPr="00271871">
        <w:rPr>
          <w:rFonts w:ascii="Times New Roman" w:hAnsi="Times New Roman"/>
          <w:sz w:val="24"/>
        </w:rPr>
        <w:t xml:space="preserve"> </w:t>
      </w:r>
      <w:r w:rsidR="006121C4" w:rsidRPr="00271871">
        <w:rPr>
          <w:rFonts w:ascii="Times New Roman" w:hAnsi="Times New Roman"/>
          <w:sz w:val="24"/>
        </w:rPr>
        <w:t xml:space="preserve">and </w:t>
      </w:r>
      <w:r w:rsidRPr="00271871">
        <w:rPr>
          <w:rFonts w:ascii="Times New Roman" w:hAnsi="Times New Roman"/>
          <w:sz w:val="24"/>
        </w:rPr>
        <w:t xml:space="preserve">occasionally by </w:t>
      </w:r>
      <w:r w:rsidRPr="00271871">
        <w:rPr>
          <w:rFonts w:ascii="Times New Roman" w:hAnsi="Times New Roman"/>
          <w:i/>
          <w:sz w:val="24"/>
        </w:rPr>
        <w:t>R</w:t>
      </w:r>
      <w:r w:rsidR="004A59D2"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davurica</w:t>
      </w:r>
      <w:proofErr w:type="spellEnd"/>
      <w:r w:rsidRPr="00271871">
        <w:rPr>
          <w:rFonts w:ascii="Times New Roman" w:hAnsi="Times New Roman"/>
          <w:sz w:val="24"/>
        </w:rPr>
        <w:t xml:space="preserve">, </w:t>
      </w:r>
      <w:r w:rsidRPr="00271871">
        <w:rPr>
          <w:rFonts w:ascii="Times New Roman" w:hAnsi="Times New Roman"/>
          <w:i/>
          <w:sz w:val="24"/>
        </w:rPr>
        <w:t>C</w:t>
      </w:r>
      <w:r w:rsidR="00AF57BF" w:rsidRPr="00271871">
        <w:rPr>
          <w:rFonts w:ascii="Times New Roman" w:hAnsi="Times New Roman"/>
          <w:i/>
          <w:sz w:val="24"/>
        </w:rPr>
        <w:t xml:space="preserve">. </w:t>
      </w:r>
      <w:proofErr w:type="spellStart"/>
      <w:r w:rsidRPr="00271871">
        <w:rPr>
          <w:rFonts w:ascii="Times New Roman" w:hAnsi="Times New Roman"/>
          <w:i/>
          <w:sz w:val="24"/>
        </w:rPr>
        <w:t>angustifolium</w:t>
      </w:r>
      <w:proofErr w:type="spellEnd"/>
      <w:r w:rsidRPr="00271871">
        <w:rPr>
          <w:rFonts w:ascii="Times New Roman" w:hAnsi="Times New Roman"/>
          <w:sz w:val="24"/>
        </w:rPr>
        <w:t xml:space="preserve">, </w:t>
      </w:r>
      <w:r w:rsidR="002C7FF1" w:rsidRPr="00271871">
        <w:rPr>
          <w:rFonts w:ascii="Times New Roman" w:hAnsi="Times New Roman"/>
          <w:i/>
          <w:iCs/>
          <w:sz w:val="24"/>
        </w:rPr>
        <w:t xml:space="preserve">L. </w:t>
      </w:r>
      <w:proofErr w:type="spellStart"/>
      <w:r w:rsidR="002C7FF1" w:rsidRPr="00271871">
        <w:rPr>
          <w:rFonts w:ascii="Times New Roman" w:hAnsi="Times New Roman"/>
          <w:i/>
          <w:iCs/>
          <w:sz w:val="24"/>
        </w:rPr>
        <w:t>gmelinii</w:t>
      </w:r>
      <w:proofErr w:type="spellEnd"/>
      <w:r w:rsidRPr="00271871">
        <w:rPr>
          <w:rFonts w:ascii="Times New Roman" w:hAnsi="Times New Roman"/>
          <w:sz w:val="24"/>
        </w:rPr>
        <w:t xml:space="preserve">, </w:t>
      </w:r>
      <w:proofErr w:type="spellStart"/>
      <w:r w:rsidRPr="00271871">
        <w:rPr>
          <w:rFonts w:ascii="Times New Roman" w:hAnsi="Times New Roman"/>
          <w:i/>
          <w:sz w:val="24"/>
        </w:rPr>
        <w:t>Carex</w:t>
      </w:r>
      <w:proofErr w:type="spellEnd"/>
      <w:r w:rsidRPr="00271871">
        <w:rPr>
          <w:rFonts w:ascii="Times New Roman" w:hAnsi="Times New Roman"/>
          <w:i/>
          <w:sz w:val="24"/>
        </w:rPr>
        <w:t xml:space="preserve"> </w:t>
      </w:r>
      <w:proofErr w:type="spellStart"/>
      <w:r w:rsidRPr="00271871">
        <w:rPr>
          <w:rFonts w:ascii="Times New Roman" w:hAnsi="Times New Roman"/>
          <w:i/>
          <w:sz w:val="24"/>
        </w:rPr>
        <w:t>karoi</w:t>
      </w:r>
      <w:proofErr w:type="spellEnd"/>
      <w:r w:rsidRPr="00271871">
        <w:rPr>
          <w:rFonts w:ascii="Times New Roman" w:hAnsi="Times New Roman"/>
          <w:i/>
          <w:sz w:val="24"/>
        </w:rPr>
        <w:t>,</w:t>
      </w:r>
      <w:r w:rsidRPr="00271871">
        <w:rPr>
          <w:rFonts w:ascii="Times New Roman" w:hAnsi="Times New Roman"/>
          <w:sz w:val="24"/>
        </w:rPr>
        <w:t xml:space="preserve"> and </w:t>
      </w:r>
      <w:r w:rsidRPr="00271871">
        <w:rPr>
          <w:rFonts w:ascii="Times New Roman" w:hAnsi="Times New Roman"/>
          <w:i/>
          <w:sz w:val="24"/>
        </w:rPr>
        <w:t>D</w:t>
      </w:r>
      <w:r w:rsidR="00814617" w:rsidRPr="00271871">
        <w:rPr>
          <w:rFonts w:ascii="Times New Roman" w:hAnsi="Times New Roman"/>
          <w:i/>
          <w:sz w:val="24"/>
        </w:rPr>
        <w:t>.</w:t>
      </w:r>
      <w:r w:rsidRPr="00271871">
        <w:rPr>
          <w:rFonts w:ascii="Times New Roman" w:hAnsi="Times New Roman"/>
          <w:i/>
          <w:sz w:val="24"/>
        </w:rPr>
        <w:t xml:space="preserve"> pyramidalis</w:t>
      </w:r>
      <w:r w:rsidRPr="00271871">
        <w:rPr>
          <w:rFonts w:ascii="Times New Roman" w:hAnsi="Times New Roman"/>
          <w:sz w:val="24"/>
        </w:rPr>
        <w:t xml:space="preserve">. The herb layer was dominated by </w:t>
      </w:r>
      <w:r w:rsidRPr="00271871">
        <w:rPr>
          <w:rFonts w:ascii="Times New Roman" w:hAnsi="Times New Roman"/>
          <w:i/>
          <w:sz w:val="24"/>
        </w:rPr>
        <w:t>V</w:t>
      </w:r>
      <w:r w:rsidR="00882580"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vitis-idaea</w:t>
      </w:r>
      <w:proofErr w:type="spellEnd"/>
      <w:r w:rsidR="0037719C" w:rsidRPr="00271871">
        <w:rPr>
          <w:rFonts w:ascii="Times New Roman" w:hAnsi="Times New Roman"/>
          <w:i/>
          <w:sz w:val="24"/>
        </w:rPr>
        <w:t xml:space="preserve"> </w:t>
      </w:r>
      <w:r w:rsidRPr="00271871">
        <w:rPr>
          <w:rFonts w:ascii="Times New Roman" w:hAnsi="Times New Roman"/>
          <w:sz w:val="24"/>
        </w:rPr>
        <w:t>Linn</w:t>
      </w:r>
      <w:r w:rsidR="00882580" w:rsidRPr="00271871">
        <w:rPr>
          <w:rFonts w:ascii="Times New Roman" w:hAnsi="Times New Roman"/>
          <w:sz w:val="24"/>
        </w:rPr>
        <w:t>.</w:t>
      </w:r>
      <w:r w:rsidRPr="00271871">
        <w:rPr>
          <w:rFonts w:ascii="Times New Roman" w:hAnsi="Times New Roman"/>
          <w:sz w:val="24"/>
        </w:rPr>
        <w:t>, and the moss layer was not well-developed.</w:t>
      </w:r>
    </w:p>
    <w:p w14:paraId="724A51CC" w14:textId="77777777" w:rsidR="00AA433D" w:rsidRPr="00271871" w:rsidRDefault="00665E7B" w:rsidP="005E7A58">
      <w:pPr>
        <w:spacing w:line="480" w:lineRule="auto"/>
        <w:outlineLvl w:val="4"/>
        <w:rPr>
          <w:rFonts w:ascii="Times New Roman" w:hAnsi="Times New Roman"/>
          <w:b/>
          <w:bCs/>
          <w:sz w:val="24"/>
        </w:rPr>
      </w:pPr>
      <w:r w:rsidRPr="00271871">
        <w:rPr>
          <w:rFonts w:ascii="Times New Roman" w:hAnsi="Times New Roman"/>
          <w:b/>
          <w:bCs/>
          <w:sz w:val="24"/>
        </w:rPr>
        <w:t>2.2.2 Environmental data</w:t>
      </w:r>
    </w:p>
    <w:p w14:paraId="2830EBAF" w14:textId="49FFAFCB" w:rsidR="00AA433D" w:rsidRPr="00271871" w:rsidRDefault="00665E7B" w:rsidP="005E7A58">
      <w:pPr>
        <w:spacing w:line="480" w:lineRule="auto"/>
        <w:ind w:firstLineChars="200" w:firstLine="480"/>
        <w:rPr>
          <w:rFonts w:ascii="Times New Roman" w:eastAsia="黑体" w:hAnsi="Times New Roman"/>
          <w:sz w:val="24"/>
        </w:rPr>
      </w:pPr>
      <w:r w:rsidRPr="00271871">
        <w:rPr>
          <w:rFonts w:ascii="Times New Roman" w:eastAsia="黑体" w:hAnsi="Times New Roman"/>
          <w:sz w:val="24"/>
        </w:rPr>
        <w:t xml:space="preserve">The </w:t>
      </w:r>
      <w:proofErr w:type="spellStart"/>
      <w:r w:rsidRPr="00271871">
        <w:rPr>
          <w:rFonts w:ascii="Times New Roman" w:eastAsia="黑体" w:hAnsi="Times New Roman"/>
          <w:sz w:val="24"/>
        </w:rPr>
        <w:t>WorldClim</w:t>
      </w:r>
      <w:proofErr w:type="spellEnd"/>
      <w:r w:rsidR="00282B51" w:rsidRPr="00271871">
        <w:rPr>
          <w:rFonts w:ascii="Times New Roman" w:eastAsia="黑体" w:hAnsi="Times New Roman"/>
          <w:sz w:val="24"/>
        </w:rPr>
        <w:t xml:space="preserve"> </w:t>
      </w:r>
      <w:r w:rsidRPr="00271871">
        <w:rPr>
          <w:rFonts w:ascii="Times New Roman" w:eastAsia="黑体" w:hAnsi="Times New Roman"/>
          <w:sz w:val="24"/>
        </w:rPr>
        <w:t>database</w:t>
      </w:r>
      <w:r w:rsidR="00A0752B" w:rsidRPr="00271871">
        <w:rPr>
          <w:rFonts w:ascii="Times New Roman" w:eastAsia="黑体" w:hAnsi="Times New Roman"/>
          <w:sz w:val="24"/>
        </w:rPr>
        <w:t xml:space="preserve"> (</w:t>
      </w:r>
      <w:hyperlink r:id="rId10" w:history="1">
        <w:r w:rsidR="00A0752B" w:rsidRPr="00271871">
          <w:rPr>
            <w:rStyle w:val="af"/>
            <w:rFonts w:ascii="Times New Roman" w:eastAsia="黑体" w:hAnsi="Times New Roman"/>
            <w:sz w:val="24"/>
          </w:rPr>
          <w:t>http:</w:t>
        </w:r>
        <w:r w:rsidR="00A0752B" w:rsidRPr="00271871">
          <w:rPr>
            <w:rStyle w:val="af"/>
            <w:rFonts w:ascii="Times New Roman" w:hAnsi="Times New Roman"/>
            <w:sz w:val="24"/>
          </w:rPr>
          <w:t>//worldclim.org</w:t>
        </w:r>
      </w:hyperlink>
      <w:r w:rsidR="00A0752B" w:rsidRPr="00271871">
        <w:rPr>
          <w:rFonts w:ascii="Times New Roman" w:eastAsia="黑体" w:hAnsi="Times New Roman"/>
          <w:sz w:val="24"/>
        </w:rPr>
        <w:t xml:space="preserve">) </w:t>
      </w:r>
      <w:r w:rsidRPr="00271871">
        <w:rPr>
          <w:rFonts w:ascii="Times New Roman" w:eastAsia="黑体" w:hAnsi="Times New Roman"/>
          <w:sz w:val="24"/>
        </w:rPr>
        <w:t xml:space="preserve">can describe the </w:t>
      </w:r>
      <w:r w:rsidR="00B32CBF">
        <w:rPr>
          <w:rFonts w:ascii="Times New Roman" w:eastAsia="黑体" w:hAnsi="Times New Roman"/>
          <w:sz w:val="24"/>
        </w:rPr>
        <w:t>climatic conditions</w:t>
      </w:r>
      <w:r w:rsidRPr="00271871">
        <w:rPr>
          <w:rFonts w:ascii="Times New Roman" w:eastAsia="黑体" w:hAnsi="Times New Roman"/>
          <w:sz w:val="24"/>
        </w:rPr>
        <w:t xml:space="preserve"> by specifying annual and seasonal changes in temperature and precipitation. We used</w:t>
      </w:r>
      <w:r w:rsidR="0030205D" w:rsidRPr="00271871">
        <w:rPr>
          <w:rFonts w:ascii="Times New Roman" w:eastAsia="黑体" w:hAnsi="Times New Roman"/>
          <w:sz w:val="24"/>
        </w:rPr>
        <w:t xml:space="preserve"> the </w:t>
      </w:r>
      <w:r w:rsidR="00B32CBF">
        <w:rPr>
          <w:rFonts w:ascii="Times New Roman" w:eastAsia="黑体" w:hAnsi="Times New Roman"/>
          <w:sz w:val="24"/>
        </w:rPr>
        <w:t>“</w:t>
      </w:r>
      <w:proofErr w:type="spellStart"/>
      <w:r w:rsidRPr="00271871">
        <w:rPr>
          <w:rFonts w:ascii="Times New Roman" w:eastAsia="黑体" w:hAnsi="Times New Roman"/>
          <w:sz w:val="24"/>
        </w:rPr>
        <w:t>WorldClim</w:t>
      </w:r>
      <w:proofErr w:type="spellEnd"/>
      <w:r w:rsidRPr="00271871">
        <w:rPr>
          <w:rFonts w:ascii="Times New Roman" w:eastAsia="黑体" w:hAnsi="Times New Roman"/>
          <w:sz w:val="24"/>
        </w:rPr>
        <w:t xml:space="preserve"> 2</w:t>
      </w:r>
      <w:r w:rsidR="00B32CBF">
        <w:rPr>
          <w:rFonts w:ascii="Times New Roman" w:eastAsia="黑体" w:hAnsi="Times New Roman"/>
          <w:sz w:val="24"/>
        </w:rPr>
        <w:t>”</w:t>
      </w:r>
      <w:r w:rsidR="000650BC" w:rsidRPr="00271871">
        <w:rPr>
          <w:rFonts w:ascii="Times New Roman" w:eastAsia="黑体" w:hAnsi="Times New Roman"/>
          <w:sz w:val="24"/>
        </w:rPr>
        <w:t xml:space="preserve"> </w:t>
      </w:r>
      <w:r w:rsidRPr="00271871">
        <w:rPr>
          <w:rFonts w:ascii="Times New Roman" w:eastAsia="黑体" w:hAnsi="Times New Roman"/>
          <w:sz w:val="24"/>
        </w:rPr>
        <w:t xml:space="preserve">dataset at </w:t>
      </w:r>
      <w:r w:rsidR="00B32CBF">
        <w:rPr>
          <w:rFonts w:ascii="Times New Roman" w:eastAsia="黑体" w:hAnsi="Times New Roman"/>
          <w:sz w:val="24"/>
        </w:rPr>
        <w:t xml:space="preserve">a </w:t>
      </w:r>
      <w:r w:rsidRPr="00271871">
        <w:rPr>
          <w:rFonts w:ascii="Times New Roman" w:eastAsia="黑体" w:hAnsi="Times New Roman"/>
          <w:sz w:val="24"/>
        </w:rPr>
        <w:t>spatial resolution</w:t>
      </w:r>
      <w:r w:rsidR="00B32CBF">
        <w:rPr>
          <w:rFonts w:ascii="Times New Roman" w:eastAsia="黑体" w:hAnsi="Times New Roman"/>
          <w:sz w:val="24"/>
        </w:rPr>
        <w:t xml:space="preserve"> of </w:t>
      </w:r>
      <w:r w:rsidR="00B32CBF" w:rsidRPr="00271871">
        <w:rPr>
          <w:rFonts w:ascii="Times New Roman" w:eastAsia="黑体" w:hAnsi="Times New Roman"/>
          <w:sz w:val="24"/>
        </w:rPr>
        <w:t>30 arcs</w:t>
      </w:r>
      <w:r w:rsidRPr="00271871">
        <w:rPr>
          <w:rFonts w:ascii="Times New Roman" w:eastAsia="黑体" w:hAnsi="Times New Roman"/>
          <w:sz w:val="24"/>
        </w:rPr>
        <w:t xml:space="preserve">, commonly referred to as </w:t>
      </w:r>
      <w:r w:rsidR="00B32CBF">
        <w:rPr>
          <w:rFonts w:ascii="Times New Roman" w:eastAsia="黑体" w:hAnsi="Times New Roman"/>
          <w:sz w:val="24"/>
        </w:rPr>
        <w:t>“</w:t>
      </w:r>
      <w:r w:rsidRPr="00271871">
        <w:rPr>
          <w:rFonts w:ascii="Times New Roman" w:eastAsia="黑体" w:hAnsi="Times New Roman"/>
          <w:sz w:val="24"/>
        </w:rPr>
        <w:t>1-km</w:t>
      </w:r>
      <w:r w:rsidR="00B32CBF">
        <w:rPr>
          <w:rFonts w:ascii="Times New Roman" w:eastAsia="黑体" w:hAnsi="Times New Roman"/>
          <w:sz w:val="24"/>
        </w:rPr>
        <w:t>”</w:t>
      </w:r>
      <w:r w:rsidRPr="00271871">
        <w:rPr>
          <w:rFonts w:ascii="Times New Roman" w:eastAsia="黑体" w:hAnsi="Times New Roman"/>
          <w:sz w:val="24"/>
        </w:rPr>
        <w:t xml:space="preserve"> spatial resolution</w:t>
      </w:r>
      <w:r w:rsidR="00282B51" w:rsidRPr="00271871">
        <w:rPr>
          <w:rFonts w:ascii="Times New Roman" w:eastAsia="黑体" w:hAnsi="Times New Roman"/>
          <w:sz w:val="24"/>
        </w:rPr>
        <w:t xml:space="preserve"> </w:t>
      </w:r>
      <w:r w:rsidR="00917147" w:rsidRPr="00271871">
        <w:rPr>
          <w:rFonts w:ascii="Times New Roman" w:eastAsia="黑体" w:hAnsi="Times New Roman"/>
          <w:sz w:val="24"/>
        </w:rPr>
        <w:fldChar w:fldCharType="begin"/>
      </w:r>
      <w:r w:rsidR="00D56331" w:rsidRPr="00271871">
        <w:rPr>
          <w:rFonts w:ascii="Times New Roman" w:eastAsia="黑体" w:hAnsi="Times New Roman"/>
          <w:sz w:val="24"/>
        </w:rPr>
        <w:instrText xml:space="preserve"> ADDIN ZOTERO_ITEM CSL_CITATION {"citationID":"iN5TzmuJ","properties":{"formattedCitation":"(Fick and Hijmans, 2017)","plainCitation":"(Fick and Hijmans, 2017)","noteIndex":0},"citationItems":[{"id":774,"uris":["http://zotero.org/users/8620574/items/9FHFA4QR"],"uri":["http://zotero.org/users/8620574/items/9FHFA4QR"],"itemData":{"id":774,"type":"article-journal","container-title":"International Journal of Climatology","DOI":"10.1002/joc.5086","ISSN":"0899-8418, 1097-0088","issue":"12","language":"en","page":"4302-4315","source":"DOI.org (Crossref)","title":"WorldClim 2: new 1‐km spatial resolution climate surfaces for global land areas","volume":"37","author":[{"family":"Fick","given":"Stephen E."},{"family":"Hijmans","given":"Robert J."}],"issued":{"date-parts":[["2017",10]]}}}],"schema":"https://github.com/citation-style-language/schema/raw/master/csl-citation.json"} </w:instrText>
      </w:r>
      <w:r w:rsidR="00917147" w:rsidRPr="00271871">
        <w:rPr>
          <w:rFonts w:ascii="Times New Roman" w:eastAsia="黑体" w:hAnsi="Times New Roman"/>
          <w:sz w:val="24"/>
        </w:rPr>
        <w:fldChar w:fldCharType="separate"/>
      </w:r>
      <w:r w:rsidR="00D56331" w:rsidRPr="00271871">
        <w:rPr>
          <w:rFonts w:ascii="Times New Roman" w:hAnsi="Times New Roman"/>
          <w:sz w:val="24"/>
        </w:rPr>
        <w:t>(Fick and Hijmans, 2017)</w:t>
      </w:r>
      <w:r w:rsidR="00917147" w:rsidRPr="00271871">
        <w:rPr>
          <w:rFonts w:ascii="Times New Roman" w:eastAsia="黑体" w:hAnsi="Times New Roman"/>
          <w:sz w:val="24"/>
        </w:rPr>
        <w:fldChar w:fldCharType="end"/>
      </w:r>
      <w:r w:rsidRPr="00271871">
        <w:rPr>
          <w:rFonts w:ascii="Times New Roman" w:eastAsia="黑体" w:hAnsi="Times New Roman"/>
          <w:sz w:val="24"/>
        </w:rPr>
        <w:t>. We then separated the future period into two parts: 2050 and 2070. Four scenarios (RCP</w:t>
      </w:r>
      <w:r w:rsidR="00D93738" w:rsidRPr="00271871">
        <w:rPr>
          <w:rFonts w:ascii="Times New Roman" w:eastAsia="黑体" w:hAnsi="Times New Roman"/>
          <w:sz w:val="24"/>
        </w:rPr>
        <w:t xml:space="preserve"> </w:t>
      </w:r>
      <w:r w:rsidRPr="00271871">
        <w:rPr>
          <w:rFonts w:ascii="Times New Roman" w:eastAsia="黑体" w:hAnsi="Times New Roman"/>
          <w:sz w:val="24"/>
        </w:rPr>
        <w:t>2.6, RCP</w:t>
      </w:r>
      <w:r w:rsidR="00D93738" w:rsidRPr="00271871">
        <w:rPr>
          <w:rFonts w:ascii="Times New Roman" w:eastAsia="黑体" w:hAnsi="Times New Roman"/>
          <w:sz w:val="24"/>
        </w:rPr>
        <w:t xml:space="preserve"> </w:t>
      </w:r>
      <w:r w:rsidRPr="00271871">
        <w:rPr>
          <w:rFonts w:ascii="Times New Roman" w:eastAsia="黑体" w:hAnsi="Times New Roman"/>
          <w:sz w:val="24"/>
        </w:rPr>
        <w:t>4.5, RCP</w:t>
      </w:r>
      <w:r w:rsidR="00D93738" w:rsidRPr="00271871">
        <w:rPr>
          <w:rFonts w:ascii="Times New Roman" w:eastAsia="黑体" w:hAnsi="Times New Roman"/>
          <w:sz w:val="24"/>
        </w:rPr>
        <w:t xml:space="preserve"> </w:t>
      </w:r>
      <w:r w:rsidRPr="00271871">
        <w:rPr>
          <w:rFonts w:ascii="Times New Roman" w:eastAsia="黑体" w:hAnsi="Times New Roman"/>
          <w:sz w:val="24"/>
        </w:rPr>
        <w:t>6.0, and RCP</w:t>
      </w:r>
      <w:r w:rsidR="00D93738" w:rsidRPr="00271871">
        <w:rPr>
          <w:rFonts w:ascii="Times New Roman" w:eastAsia="黑体" w:hAnsi="Times New Roman"/>
          <w:sz w:val="24"/>
        </w:rPr>
        <w:t xml:space="preserve"> </w:t>
      </w:r>
      <w:r w:rsidRPr="00271871">
        <w:rPr>
          <w:rFonts w:ascii="Times New Roman" w:eastAsia="黑体" w:hAnsi="Times New Roman"/>
          <w:sz w:val="24"/>
        </w:rPr>
        <w:t>8.5) describe</w:t>
      </w:r>
      <w:r w:rsidR="00B32CBF">
        <w:rPr>
          <w:rFonts w:ascii="Times New Roman" w:eastAsia="黑体" w:hAnsi="Times New Roman"/>
          <w:sz w:val="24"/>
        </w:rPr>
        <w:t>d</w:t>
      </w:r>
      <w:r w:rsidRPr="00271871">
        <w:rPr>
          <w:rFonts w:ascii="Times New Roman" w:eastAsia="黑体" w:hAnsi="Times New Roman"/>
          <w:sz w:val="24"/>
        </w:rPr>
        <w:t xml:space="preserve"> the change curves of different greenhouse gas concentrations in response to different increases in radiative forcing</w:t>
      </w:r>
      <w:r w:rsidR="00282B51" w:rsidRPr="00271871">
        <w:rPr>
          <w:rFonts w:ascii="Times New Roman" w:eastAsia="黑体" w:hAnsi="Times New Roman"/>
          <w:sz w:val="24"/>
        </w:rPr>
        <w:t xml:space="preserve"> </w:t>
      </w:r>
      <w:r w:rsidRPr="00271871">
        <w:rPr>
          <w:rFonts w:ascii="Times New Roman" w:eastAsia="黑体" w:hAnsi="Times New Roman"/>
          <w:sz w:val="24"/>
        </w:rPr>
        <w:fldChar w:fldCharType="begin"/>
      </w:r>
      <w:r w:rsidR="0014686D" w:rsidRPr="00271871">
        <w:rPr>
          <w:rFonts w:ascii="Times New Roman" w:eastAsia="黑体" w:hAnsi="Times New Roman"/>
          <w:sz w:val="24"/>
        </w:rPr>
        <w:instrText xml:space="preserve"> ADDIN ZOTERO_ITEM CSL_CITATION {"citationID":"cD42oFRP","properties":{"formattedCitation":"(IPCC, 2013)","plainCitation":"(IPCC, 2013)","noteIndex":0},"citationItems":[{"id":"oSdQ4NvU/t14vJrft","uris":["http://zotero.org/users/8620574/items/CY9SIHFP"],"uri":["http://zotero.org/users/8620574/items/CY9SIHFP"],"itemData":{"id":30,"type":"book","event-place":"Cambridge, UK","ISBN":"978-1-107-05799-1","publisher":"Cambridge University Press","publisher-place":"Cambridge, UK","title":"Climate Change 2013 the Physical Science Basis: Contribution of Working Group I to the Fifth Assessment Report of the Intergovernmental Panel on Climate Change","author":[{"family":"IPCC","given":""}],"issued":{"date-parts":[["2013"]]}}}],"schema":"https://github.com/citation-style-language/schema/raw/master/csl-citation.json"} </w:instrText>
      </w:r>
      <w:r w:rsidRPr="00271871">
        <w:rPr>
          <w:rFonts w:ascii="Times New Roman" w:eastAsia="黑体" w:hAnsi="Times New Roman"/>
          <w:sz w:val="24"/>
        </w:rPr>
        <w:fldChar w:fldCharType="separate"/>
      </w:r>
      <w:r w:rsidR="00692A19" w:rsidRPr="00271871">
        <w:rPr>
          <w:rFonts w:ascii="Times New Roman" w:hAnsi="Times New Roman"/>
          <w:sz w:val="24"/>
        </w:rPr>
        <w:t>(IPCC, 2013)</w:t>
      </w:r>
      <w:r w:rsidRPr="00271871">
        <w:rPr>
          <w:rFonts w:ascii="Times New Roman" w:eastAsia="黑体" w:hAnsi="Times New Roman"/>
          <w:sz w:val="24"/>
        </w:rPr>
        <w:fldChar w:fldCharType="end"/>
      </w:r>
      <w:r w:rsidRPr="00271871">
        <w:rPr>
          <w:rFonts w:ascii="Times New Roman" w:eastAsia="黑体" w:hAnsi="Times New Roman"/>
          <w:sz w:val="24"/>
        </w:rPr>
        <w:t xml:space="preserve">. </w:t>
      </w:r>
      <w:r w:rsidR="004F21F8" w:rsidRPr="00271871">
        <w:rPr>
          <w:rFonts w:ascii="Times New Roman" w:eastAsia="黑体" w:hAnsi="Times New Roman"/>
          <w:sz w:val="24"/>
        </w:rPr>
        <w:t>In terms of global warming, RCP</w:t>
      </w:r>
      <w:r w:rsidR="00D93738" w:rsidRPr="00271871">
        <w:rPr>
          <w:rFonts w:ascii="Times New Roman" w:eastAsia="黑体" w:hAnsi="Times New Roman"/>
          <w:sz w:val="24"/>
        </w:rPr>
        <w:t xml:space="preserve"> </w:t>
      </w:r>
      <w:r w:rsidR="004F21F8" w:rsidRPr="00271871">
        <w:rPr>
          <w:rFonts w:ascii="Times New Roman" w:eastAsia="黑体" w:hAnsi="Times New Roman"/>
          <w:sz w:val="24"/>
        </w:rPr>
        <w:t xml:space="preserve">8.5 </w:t>
      </w:r>
      <w:r w:rsidR="00B32CBF">
        <w:rPr>
          <w:rFonts w:ascii="Times New Roman" w:eastAsia="黑体" w:hAnsi="Times New Roman"/>
          <w:sz w:val="24"/>
        </w:rPr>
        <w:t>showed</w:t>
      </w:r>
      <w:r w:rsidR="00B32CBF" w:rsidRPr="00271871">
        <w:rPr>
          <w:rFonts w:ascii="Times New Roman" w:eastAsia="黑体" w:hAnsi="Times New Roman"/>
          <w:sz w:val="24"/>
        </w:rPr>
        <w:t xml:space="preserve"> </w:t>
      </w:r>
      <w:r w:rsidR="004F21F8" w:rsidRPr="00271871">
        <w:rPr>
          <w:rFonts w:ascii="Times New Roman" w:eastAsia="黑体" w:hAnsi="Times New Roman"/>
          <w:sz w:val="24"/>
        </w:rPr>
        <w:t>the</w:t>
      </w:r>
      <w:r w:rsidR="00204908" w:rsidRPr="00271871">
        <w:rPr>
          <w:rFonts w:ascii="Times New Roman" w:hAnsi="Times New Roman"/>
        </w:rPr>
        <w:t xml:space="preserve"> </w:t>
      </w:r>
      <w:r w:rsidR="00204908" w:rsidRPr="00271871">
        <w:rPr>
          <w:rFonts w:ascii="Times New Roman" w:eastAsia="黑体" w:hAnsi="Times New Roman"/>
          <w:sz w:val="24"/>
        </w:rPr>
        <w:t>most pessimistic</w:t>
      </w:r>
      <w:r w:rsidR="00344815" w:rsidRPr="00271871">
        <w:rPr>
          <w:rFonts w:ascii="Times New Roman" w:eastAsia="黑体" w:hAnsi="Times New Roman"/>
          <w:sz w:val="24"/>
        </w:rPr>
        <w:t xml:space="preserve"> condition</w:t>
      </w:r>
      <w:r w:rsidR="004F21F8" w:rsidRPr="00271871">
        <w:rPr>
          <w:rFonts w:ascii="Times New Roman" w:eastAsia="黑体" w:hAnsi="Times New Roman"/>
          <w:sz w:val="24"/>
        </w:rPr>
        <w:t>, RCP</w:t>
      </w:r>
      <w:r w:rsidR="00D93738" w:rsidRPr="00271871">
        <w:rPr>
          <w:rFonts w:ascii="Times New Roman" w:eastAsia="黑体" w:hAnsi="Times New Roman"/>
          <w:sz w:val="24"/>
        </w:rPr>
        <w:t xml:space="preserve"> </w:t>
      </w:r>
      <w:r w:rsidR="004F21F8" w:rsidRPr="00271871">
        <w:rPr>
          <w:rFonts w:ascii="Times New Roman" w:eastAsia="黑体" w:hAnsi="Times New Roman"/>
          <w:sz w:val="24"/>
        </w:rPr>
        <w:t xml:space="preserve">2.6 </w:t>
      </w:r>
      <w:r w:rsidR="00B32CBF">
        <w:rPr>
          <w:rFonts w:ascii="Times New Roman" w:eastAsia="黑体" w:hAnsi="Times New Roman"/>
          <w:sz w:val="24"/>
        </w:rPr>
        <w:t>s</w:t>
      </w:r>
      <w:r w:rsidR="000923AC">
        <w:rPr>
          <w:rFonts w:ascii="Times New Roman" w:eastAsia="黑体" w:hAnsi="Times New Roman"/>
          <w:sz w:val="24"/>
        </w:rPr>
        <w:t>h</w:t>
      </w:r>
      <w:r w:rsidR="00B32CBF">
        <w:rPr>
          <w:rFonts w:ascii="Times New Roman" w:eastAsia="黑体" w:hAnsi="Times New Roman"/>
          <w:sz w:val="24"/>
        </w:rPr>
        <w:t>owed</w:t>
      </w:r>
      <w:r w:rsidR="00B32CBF" w:rsidRPr="00271871">
        <w:rPr>
          <w:rFonts w:ascii="Times New Roman" w:eastAsia="黑体" w:hAnsi="Times New Roman"/>
          <w:sz w:val="24"/>
        </w:rPr>
        <w:t xml:space="preserve"> </w:t>
      </w:r>
      <w:r w:rsidR="004F21F8" w:rsidRPr="00271871">
        <w:rPr>
          <w:rFonts w:ascii="Times New Roman" w:eastAsia="黑体" w:hAnsi="Times New Roman"/>
          <w:sz w:val="24"/>
        </w:rPr>
        <w:t>the most optimistic</w:t>
      </w:r>
      <w:r w:rsidR="00B32CBF">
        <w:rPr>
          <w:rFonts w:ascii="Times New Roman" w:eastAsia="黑体" w:hAnsi="Times New Roman"/>
          <w:sz w:val="24"/>
        </w:rPr>
        <w:t xml:space="preserve"> condition</w:t>
      </w:r>
      <w:r w:rsidR="004F21F8" w:rsidRPr="00271871">
        <w:rPr>
          <w:rFonts w:ascii="Times New Roman" w:eastAsia="黑体" w:hAnsi="Times New Roman"/>
          <w:sz w:val="24"/>
        </w:rPr>
        <w:t xml:space="preserve">, </w:t>
      </w:r>
      <w:r w:rsidR="00B32CBF">
        <w:rPr>
          <w:rFonts w:ascii="Times New Roman" w:eastAsia="黑体" w:hAnsi="Times New Roman"/>
          <w:sz w:val="24"/>
        </w:rPr>
        <w:t>whereas</w:t>
      </w:r>
      <w:r w:rsidR="00B32CBF" w:rsidRPr="00271871">
        <w:rPr>
          <w:rFonts w:ascii="Times New Roman" w:eastAsia="黑体" w:hAnsi="Times New Roman"/>
          <w:sz w:val="24"/>
        </w:rPr>
        <w:t xml:space="preserve"> </w:t>
      </w:r>
      <w:r w:rsidR="004F21F8" w:rsidRPr="00271871">
        <w:rPr>
          <w:rFonts w:ascii="Times New Roman" w:eastAsia="黑体" w:hAnsi="Times New Roman"/>
          <w:sz w:val="24"/>
        </w:rPr>
        <w:t>RCP</w:t>
      </w:r>
      <w:r w:rsidR="00D93738" w:rsidRPr="00271871">
        <w:rPr>
          <w:rFonts w:ascii="Times New Roman" w:eastAsia="黑体" w:hAnsi="Times New Roman"/>
          <w:sz w:val="24"/>
        </w:rPr>
        <w:t xml:space="preserve"> </w:t>
      </w:r>
      <w:r w:rsidR="004F21F8" w:rsidRPr="00271871">
        <w:rPr>
          <w:rFonts w:ascii="Times New Roman" w:eastAsia="黑体" w:hAnsi="Times New Roman"/>
          <w:sz w:val="24"/>
        </w:rPr>
        <w:t xml:space="preserve">4.5 </w:t>
      </w:r>
      <w:r w:rsidR="000923AC">
        <w:rPr>
          <w:rFonts w:ascii="Times New Roman" w:eastAsia="黑体" w:hAnsi="Times New Roman"/>
          <w:sz w:val="24"/>
        </w:rPr>
        <w:t>showed moderate conditions</w:t>
      </w:r>
      <w:r w:rsidR="004F21F8" w:rsidRPr="00271871">
        <w:rPr>
          <w:rFonts w:ascii="Times New Roman" w:eastAsia="黑体" w:hAnsi="Times New Roman"/>
          <w:sz w:val="24"/>
        </w:rPr>
        <w:t xml:space="preserve">. </w:t>
      </w:r>
      <w:r w:rsidRPr="00271871">
        <w:rPr>
          <w:rFonts w:ascii="Times New Roman" w:eastAsia="黑体" w:hAnsi="Times New Roman"/>
          <w:sz w:val="24"/>
        </w:rPr>
        <w:t>Based on previous research</w:t>
      </w:r>
      <w:r w:rsidR="00282B51" w:rsidRPr="00271871">
        <w:rPr>
          <w:rFonts w:ascii="Times New Roman" w:eastAsia="黑体" w:hAnsi="Times New Roman"/>
          <w:sz w:val="24"/>
        </w:rPr>
        <w:t xml:space="preserve"> </w:t>
      </w:r>
      <w:r w:rsidR="00951888" w:rsidRPr="00271871">
        <w:rPr>
          <w:rFonts w:ascii="Times New Roman" w:eastAsia="黑体" w:hAnsi="Times New Roman"/>
          <w:sz w:val="24"/>
        </w:rPr>
        <w:fldChar w:fldCharType="begin"/>
      </w:r>
      <w:r w:rsidR="00692A19" w:rsidRPr="00271871">
        <w:rPr>
          <w:rFonts w:ascii="Times New Roman" w:eastAsia="黑体" w:hAnsi="Times New Roman"/>
          <w:sz w:val="24"/>
        </w:rPr>
        <w:instrText xml:space="preserve"> ADDIN ZOTERO_ITEM CSL_CITATION {"citationID":"GBhP2x8N","properties":{"unsorted":true,"formattedCitation":"(Dyderski et al., 2018; Yu et al., 2019; Tapiador et al., 2019)","plainCitation":"(Dyderski et al., 2018; Yu et al., 2019; Tapiador et al., 2019)","noteIndex":0},"citationItems":[{"id":319,"uris":["http://zotero.org/users/8620574/items/IBGP8CQR"],"uri":["http://zotero.org/users/8620574/items/IBGP8CQR"],"itemData":{"id":319,"type":"article-journal","container-title":"Global Change Biology","DOI":"10.1111/gcb.13925","ISSN":"1354-1013, 1365-2486","issue":"3","language":"en","page":"1150-1163","source":"DOI.org (Crossref)","title":"How much does climate change threaten European forest tree species distributions?","volume":"24","author":[{"family":"Dyderski","given":"Marcin K."},{"family":"Paź","given":"Sonia"},{"family":"Frelich","given":"Lee E."},{"family":"Jagodziński","given":"Andrzej M."}],"issued":{"date-parts":[["2018",3]]}}},{"id":737,"uris":["http://zotero.org/users/8620574/items/6TGX9BTX"],"uri":["http://zotero.org/users/8620574/items/6TGX9BTX"],"itemData":{"id":737,"type":"article-journal","container-title":"Ecological Indicators","DOI":"10.1016/j.ecolind.2019.04.006","ISSN":"1470160X","journalAbbreviation":"Ecological Indicators","language":"en","page":"114-123","source":"DOI.org (Crossref)","title":"Projecting impacts of climate change on global terrestrial ecoregions","volume":"103","author":[{"family":"Yu","given":"Deyong"},{"family":"Liu","given":"Yupeng"},{"family":"Shi","given":"Peijun"},{"family":"Wu","given":"Jianguo"}],"issued":{"date-parts":[["2019",8]]}}},{"id":231,"uris":["http://zotero.org/users/8620574/items/4FZ7ISVZ"],"uri":["http://zotero.org/users/8620574/items/4FZ7ISVZ"],"itemData":{"id":231,"type":"article-journal","container-title":"Atmospheric Research","DOI":"10.1016/j.atmosres.2018.09.017","ISSN":"01698095","journalAbbreviation":"Atmospheric Research","language":"en","page":"26-36","source":"DOI.org (Crossref)","title":"Consensus in climate classifications for present climate and global warming scenarios","volume":"216","author":[{"family":"Tapiador","given":"Francisco J."},{"family":"Moreno","given":"Raúl"},{"family":"Navarro","given":"Andrés"}],"issued":{"date-parts":[["2019",2]]}}}],"schema":"https://github.com/citation-style-language/schema/raw/master/csl-citation.json"} </w:instrText>
      </w:r>
      <w:r w:rsidR="00951888" w:rsidRPr="00271871">
        <w:rPr>
          <w:rFonts w:ascii="Times New Roman" w:eastAsia="黑体" w:hAnsi="Times New Roman"/>
          <w:sz w:val="24"/>
        </w:rPr>
        <w:fldChar w:fldCharType="separate"/>
      </w:r>
      <w:r w:rsidR="00692A19" w:rsidRPr="00271871">
        <w:rPr>
          <w:rFonts w:ascii="Times New Roman" w:hAnsi="Times New Roman"/>
          <w:sz w:val="24"/>
        </w:rPr>
        <w:t>(Dyderski et al., 2018; Yu et al., 2019; Tapiador et al., 2019)</w:t>
      </w:r>
      <w:r w:rsidR="00951888" w:rsidRPr="00271871">
        <w:rPr>
          <w:rFonts w:ascii="Times New Roman" w:eastAsia="黑体" w:hAnsi="Times New Roman"/>
          <w:sz w:val="24"/>
        </w:rPr>
        <w:fldChar w:fldCharType="end"/>
      </w:r>
      <w:r w:rsidRPr="00271871">
        <w:rPr>
          <w:rFonts w:ascii="Times New Roman" w:eastAsia="黑体" w:hAnsi="Times New Roman"/>
          <w:sz w:val="24"/>
        </w:rPr>
        <w:t xml:space="preserve">, we selected three climate change scenarios (RCP 2.6, RCP 4.5, and RCP 8.5) </w:t>
      </w:r>
      <w:r w:rsidR="00D93738" w:rsidRPr="00271871">
        <w:rPr>
          <w:rFonts w:ascii="Times New Roman" w:eastAsia="黑体" w:hAnsi="Times New Roman"/>
          <w:sz w:val="24"/>
        </w:rPr>
        <w:t>for prediction and analysis us</w:t>
      </w:r>
      <w:r w:rsidRPr="00271871">
        <w:rPr>
          <w:rFonts w:ascii="Times New Roman" w:eastAsia="黑体" w:hAnsi="Times New Roman"/>
          <w:sz w:val="24"/>
        </w:rPr>
        <w:t>in</w:t>
      </w:r>
      <w:r w:rsidR="00D93738" w:rsidRPr="00271871">
        <w:rPr>
          <w:rFonts w:ascii="Times New Roman" w:eastAsia="黑体" w:hAnsi="Times New Roman"/>
          <w:sz w:val="24"/>
        </w:rPr>
        <w:t>g</w:t>
      </w:r>
      <w:r w:rsidRPr="00271871">
        <w:rPr>
          <w:rFonts w:ascii="Times New Roman" w:eastAsia="黑体" w:hAnsi="Times New Roman"/>
          <w:sz w:val="24"/>
        </w:rPr>
        <w:t xml:space="preserve"> Maxent. Soil data were obtained from the World Soil Database </w:t>
      </w:r>
      <w:r w:rsidR="00085C87" w:rsidRPr="00271871">
        <w:rPr>
          <w:rFonts w:ascii="Times New Roman" w:eastAsia="黑体" w:hAnsi="Times New Roman"/>
          <w:sz w:val="24"/>
        </w:rPr>
        <w:t xml:space="preserve">at </w:t>
      </w:r>
      <w:r w:rsidRPr="00271871">
        <w:rPr>
          <w:rFonts w:ascii="Times New Roman" w:eastAsia="黑体" w:hAnsi="Times New Roman"/>
          <w:sz w:val="24"/>
        </w:rPr>
        <w:t>a spatial resolution of 1 km (Science Data Center for Cold and Dry Areas, Chinese Academy of Sciences</w:t>
      </w:r>
      <w:r w:rsidR="00733335" w:rsidRPr="00271871">
        <w:rPr>
          <w:rFonts w:ascii="Times New Roman" w:eastAsia="黑体" w:hAnsi="Times New Roman"/>
          <w:sz w:val="24"/>
        </w:rPr>
        <w:t>,</w:t>
      </w:r>
      <w:r w:rsidR="00CF28B6" w:rsidRPr="00271871">
        <w:rPr>
          <w:rFonts w:ascii="Times New Roman" w:eastAsia="黑体" w:hAnsi="Times New Roman"/>
          <w:sz w:val="24"/>
        </w:rPr>
        <w:t xml:space="preserve"> </w:t>
      </w:r>
      <w:r w:rsidR="00ED7869" w:rsidRPr="00271871">
        <w:rPr>
          <w:rFonts w:ascii="Times New Roman" w:eastAsia="黑体" w:hAnsi="Times New Roman"/>
          <w:sz w:val="24"/>
        </w:rPr>
        <w:t>Lanzhou</w:t>
      </w:r>
      <w:r w:rsidR="00EE2EA1" w:rsidRPr="00271871">
        <w:rPr>
          <w:rFonts w:ascii="Times New Roman" w:eastAsia="黑体" w:hAnsi="Times New Roman"/>
          <w:sz w:val="24"/>
        </w:rPr>
        <w:t>, China</w:t>
      </w:r>
      <w:r w:rsidR="00085C87" w:rsidRPr="00271871">
        <w:rPr>
          <w:rFonts w:ascii="Times New Roman" w:eastAsia="黑体" w:hAnsi="Times New Roman"/>
          <w:sz w:val="24"/>
        </w:rPr>
        <w:t>;</w:t>
      </w:r>
      <w:r w:rsidRPr="00271871">
        <w:rPr>
          <w:rFonts w:ascii="Times New Roman" w:eastAsia="黑体" w:hAnsi="Times New Roman"/>
          <w:sz w:val="24"/>
        </w:rPr>
        <w:t xml:space="preserve"> </w:t>
      </w:r>
      <w:hyperlink r:id="rId11" w:history="1">
        <w:r w:rsidR="00085C87" w:rsidRPr="00271871">
          <w:rPr>
            <w:rStyle w:val="af"/>
          </w:rPr>
          <w:t>http://westdc.westgis.ac.cn/</w:t>
        </w:r>
      </w:hyperlink>
      <w:r w:rsidRPr="00271871">
        <w:rPr>
          <w:rFonts w:ascii="Times New Roman" w:eastAsia="黑体" w:hAnsi="Times New Roman"/>
          <w:sz w:val="24"/>
        </w:rPr>
        <w:t>). Topographic data were obtained at an altitud</w:t>
      </w:r>
      <w:r w:rsidR="00F55C5C">
        <w:rPr>
          <w:rFonts w:ascii="Times New Roman" w:eastAsia="黑体" w:hAnsi="Times New Roman"/>
          <w:sz w:val="24"/>
        </w:rPr>
        <w:t xml:space="preserve">inal spatial resolution of </w:t>
      </w:r>
      <w:r w:rsidRPr="00271871">
        <w:rPr>
          <w:rFonts w:ascii="Times New Roman" w:eastAsia="黑体" w:hAnsi="Times New Roman"/>
          <w:sz w:val="24"/>
        </w:rPr>
        <w:t>90</w:t>
      </w:r>
      <w:r w:rsidR="00AC5141" w:rsidRPr="00271871">
        <w:rPr>
          <w:rFonts w:ascii="Times New Roman" w:eastAsia="黑体" w:hAnsi="Times New Roman"/>
          <w:sz w:val="24"/>
        </w:rPr>
        <w:t xml:space="preserve"> </w:t>
      </w:r>
      <w:r w:rsidRPr="00271871">
        <w:rPr>
          <w:rFonts w:ascii="Times New Roman" w:eastAsia="黑体" w:hAnsi="Times New Roman"/>
          <w:sz w:val="24"/>
        </w:rPr>
        <w:t>m (Resource and Environmental Science Data Center, Chinese Academy of Sciences</w:t>
      </w:r>
      <w:r w:rsidR="00ED7869" w:rsidRPr="00271871">
        <w:rPr>
          <w:rFonts w:ascii="Times New Roman" w:eastAsia="黑体" w:hAnsi="Times New Roman"/>
          <w:sz w:val="24"/>
        </w:rPr>
        <w:t>,</w:t>
      </w:r>
      <w:r w:rsidR="003228B8" w:rsidRPr="00271871">
        <w:rPr>
          <w:rFonts w:ascii="Times New Roman" w:eastAsia="黑体" w:hAnsi="Times New Roman"/>
          <w:sz w:val="24"/>
        </w:rPr>
        <w:t xml:space="preserve"> </w:t>
      </w:r>
      <w:r w:rsidR="00ED7869" w:rsidRPr="00271871">
        <w:rPr>
          <w:rFonts w:ascii="Times New Roman" w:eastAsia="黑体" w:hAnsi="Times New Roman"/>
          <w:sz w:val="24"/>
        </w:rPr>
        <w:t>Beijing</w:t>
      </w:r>
      <w:r w:rsidR="003228B8" w:rsidRPr="00271871">
        <w:rPr>
          <w:rFonts w:ascii="Times New Roman" w:eastAsia="黑体" w:hAnsi="Times New Roman"/>
          <w:sz w:val="24"/>
        </w:rPr>
        <w:t>, China</w:t>
      </w:r>
      <w:r w:rsidR="00B06015" w:rsidRPr="00271871">
        <w:rPr>
          <w:rFonts w:ascii="Times New Roman" w:eastAsia="黑体" w:hAnsi="Times New Roman"/>
          <w:sz w:val="24"/>
        </w:rPr>
        <w:t>;</w:t>
      </w:r>
      <w:r w:rsidRPr="00271871">
        <w:rPr>
          <w:rFonts w:ascii="Times New Roman" w:eastAsia="黑体" w:hAnsi="Times New Roman"/>
          <w:sz w:val="24"/>
        </w:rPr>
        <w:t xml:space="preserve"> </w:t>
      </w:r>
      <w:hyperlink r:id="rId12" w:history="1">
        <w:r w:rsidRPr="00271871">
          <w:rPr>
            <w:rStyle w:val="af"/>
            <w:rFonts w:ascii="Times New Roman" w:eastAsia="黑体" w:hAnsi="Times New Roman"/>
            <w:sz w:val="24"/>
          </w:rPr>
          <w:t>http://www.resdc.cn/</w:t>
        </w:r>
      </w:hyperlink>
      <w:r w:rsidRPr="00271871">
        <w:rPr>
          <w:rFonts w:ascii="Times New Roman" w:eastAsia="黑体" w:hAnsi="Times New Roman"/>
          <w:sz w:val="24"/>
        </w:rPr>
        <w:t>)</w:t>
      </w:r>
      <w:r w:rsidR="005955E2" w:rsidRPr="00271871">
        <w:rPr>
          <w:rFonts w:ascii="Times New Roman" w:eastAsia="黑体" w:hAnsi="Times New Roman"/>
          <w:sz w:val="24"/>
        </w:rPr>
        <w:t xml:space="preserve">. </w:t>
      </w:r>
    </w:p>
    <w:p w14:paraId="416D9334" w14:textId="4039C395" w:rsidR="00AA433D" w:rsidRPr="00271871" w:rsidRDefault="00665E7B" w:rsidP="005E7A58">
      <w:pPr>
        <w:spacing w:line="480" w:lineRule="auto"/>
        <w:ind w:firstLineChars="200" w:firstLine="480"/>
        <w:rPr>
          <w:rFonts w:ascii="Times New Roman" w:eastAsia="黑体" w:hAnsi="Times New Roman"/>
          <w:sz w:val="24"/>
        </w:rPr>
      </w:pPr>
      <w:r w:rsidRPr="00271871">
        <w:rPr>
          <w:rFonts w:ascii="Times New Roman" w:eastAsia="黑体" w:hAnsi="Times New Roman"/>
          <w:sz w:val="24"/>
        </w:rPr>
        <w:t xml:space="preserve">To </w:t>
      </w:r>
      <w:r w:rsidR="00F55C5C">
        <w:rPr>
          <w:rFonts w:ascii="Times New Roman" w:eastAsia="黑体" w:hAnsi="Times New Roman"/>
          <w:sz w:val="24"/>
        </w:rPr>
        <w:t>increase</w:t>
      </w:r>
      <w:r w:rsidR="00F55C5C" w:rsidRPr="00271871">
        <w:rPr>
          <w:rFonts w:ascii="Times New Roman" w:eastAsia="黑体" w:hAnsi="Times New Roman"/>
          <w:sz w:val="24"/>
        </w:rPr>
        <w:t xml:space="preserve"> </w:t>
      </w:r>
      <w:r w:rsidRPr="00271871">
        <w:rPr>
          <w:rFonts w:ascii="Times New Roman" w:eastAsia="黑体" w:hAnsi="Times New Roman"/>
          <w:sz w:val="24"/>
        </w:rPr>
        <w:t>the</w:t>
      </w:r>
      <w:r w:rsidR="00F55C5C">
        <w:rPr>
          <w:rFonts w:ascii="Times New Roman" w:eastAsia="黑体" w:hAnsi="Times New Roman"/>
          <w:sz w:val="24"/>
        </w:rPr>
        <w:t xml:space="preserve"> accuracy of the</w:t>
      </w:r>
      <w:r w:rsidRPr="00271871">
        <w:rPr>
          <w:rFonts w:ascii="Times New Roman" w:eastAsia="黑体" w:hAnsi="Times New Roman"/>
          <w:sz w:val="24"/>
        </w:rPr>
        <w:t xml:space="preserve"> model results, </w:t>
      </w:r>
      <w:r w:rsidR="009C7A7F">
        <w:rPr>
          <w:rFonts w:ascii="Times New Roman" w:eastAsia="黑体" w:hAnsi="Times New Roman"/>
          <w:sz w:val="24"/>
        </w:rPr>
        <w:t>selected</w:t>
      </w:r>
      <w:r w:rsidR="009C7A7F" w:rsidRPr="00271871">
        <w:rPr>
          <w:rFonts w:ascii="Times New Roman" w:eastAsia="黑体" w:hAnsi="Times New Roman"/>
          <w:sz w:val="24"/>
        </w:rPr>
        <w:t xml:space="preserve"> </w:t>
      </w:r>
      <w:r w:rsidRPr="00271871">
        <w:rPr>
          <w:rFonts w:ascii="Times New Roman" w:eastAsia="黑体" w:hAnsi="Times New Roman"/>
          <w:sz w:val="24"/>
        </w:rPr>
        <w:t xml:space="preserve">environmental variables </w:t>
      </w:r>
      <w:r w:rsidR="009C7A7F">
        <w:rPr>
          <w:rFonts w:ascii="Times New Roman" w:eastAsia="黑体" w:hAnsi="Times New Roman"/>
          <w:sz w:val="24"/>
        </w:rPr>
        <w:lastRenderedPageBreak/>
        <w:t>were subjected to</w:t>
      </w:r>
      <w:r w:rsidR="009C7A7F" w:rsidRPr="00271871">
        <w:rPr>
          <w:rFonts w:ascii="Times New Roman" w:eastAsia="黑体" w:hAnsi="Times New Roman"/>
          <w:sz w:val="24"/>
        </w:rPr>
        <w:t xml:space="preserve"> </w:t>
      </w:r>
      <w:r w:rsidRPr="00271871">
        <w:rPr>
          <w:rFonts w:ascii="Times New Roman" w:eastAsia="黑体" w:hAnsi="Times New Roman"/>
          <w:sz w:val="24"/>
        </w:rPr>
        <w:t xml:space="preserve">multiple collinearity tests. First, we </w:t>
      </w:r>
      <w:r w:rsidR="00BC2ED0" w:rsidRPr="00271871">
        <w:rPr>
          <w:rFonts w:ascii="Times New Roman" w:eastAsia="黑体" w:hAnsi="Times New Roman"/>
          <w:sz w:val="24"/>
        </w:rPr>
        <w:t xml:space="preserve">submitted </w:t>
      </w:r>
      <w:r w:rsidRPr="00271871">
        <w:rPr>
          <w:rFonts w:ascii="Times New Roman" w:eastAsia="黑体" w:hAnsi="Times New Roman"/>
          <w:sz w:val="24"/>
        </w:rPr>
        <w:t xml:space="preserve">the climate and soil variables into the Maxent model </w:t>
      </w:r>
      <w:r w:rsidR="00BC2ED0" w:rsidRPr="00271871">
        <w:rPr>
          <w:rFonts w:ascii="Times New Roman" w:eastAsia="黑体" w:hAnsi="Times New Roman"/>
          <w:sz w:val="24"/>
        </w:rPr>
        <w:t xml:space="preserve">as input data </w:t>
      </w:r>
      <w:r w:rsidRPr="00271871">
        <w:rPr>
          <w:rFonts w:ascii="Times New Roman" w:eastAsia="黑体" w:hAnsi="Times New Roman"/>
          <w:sz w:val="24"/>
        </w:rPr>
        <w:t xml:space="preserve">for initial operation and calculated the contribution values of 19 climate variables and 32 soil variables. </w:t>
      </w:r>
      <w:r w:rsidR="009C7A7F">
        <w:rPr>
          <w:rFonts w:ascii="Times New Roman" w:eastAsia="黑体" w:hAnsi="Times New Roman"/>
          <w:sz w:val="24"/>
        </w:rPr>
        <w:t>Subsequently</w:t>
      </w:r>
      <w:r w:rsidRPr="00271871">
        <w:rPr>
          <w:rFonts w:ascii="Times New Roman" w:eastAsia="黑体" w:hAnsi="Times New Roman"/>
          <w:sz w:val="24"/>
        </w:rPr>
        <w:t xml:space="preserve">, </w:t>
      </w:r>
      <w:r w:rsidR="00AC5141" w:rsidRPr="00271871">
        <w:rPr>
          <w:rFonts w:ascii="Times New Roman" w:eastAsia="黑体" w:hAnsi="Times New Roman"/>
          <w:sz w:val="24"/>
        </w:rPr>
        <w:t xml:space="preserve">we </w:t>
      </w:r>
      <w:r w:rsidRPr="00271871">
        <w:rPr>
          <w:rFonts w:ascii="Times New Roman" w:eastAsia="黑体" w:hAnsi="Times New Roman"/>
          <w:sz w:val="24"/>
        </w:rPr>
        <w:t xml:space="preserve">extracted the charge values of environmental factors by the </w:t>
      </w:r>
      <w:r w:rsidR="009C7A7F">
        <w:rPr>
          <w:rFonts w:ascii="Times New Roman" w:eastAsia="黑体" w:hAnsi="Times New Roman"/>
          <w:sz w:val="24"/>
        </w:rPr>
        <w:t>“</w:t>
      </w:r>
      <w:r w:rsidRPr="00271871">
        <w:rPr>
          <w:rFonts w:ascii="Times New Roman" w:eastAsia="黑体" w:hAnsi="Times New Roman"/>
          <w:sz w:val="24"/>
        </w:rPr>
        <w:t>'Extract Multi Values to Points</w:t>
      </w:r>
      <w:r w:rsidR="009C7A7F">
        <w:rPr>
          <w:rFonts w:ascii="Times New Roman" w:eastAsia="黑体" w:hAnsi="Times New Roman"/>
          <w:sz w:val="24"/>
        </w:rPr>
        <w:t>”</w:t>
      </w:r>
      <w:r w:rsidRPr="00271871">
        <w:rPr>
          <w:rFonts w:ascii="Times New Roman" w:eastAsia="黑体" w:hAnsi="Times New Roman"/>
          <w:sz w:val="24"/>
        </w:rPr>
        <w:t xml:space="preserve"> tool in ArcGIS10.2.2 software</w:t>
      </w:r>
      <w:r w:rsidR="00087807" w:rsidRPr="00271871">
        <w:rPr>
          <w:rFonts w:ascii="Times New Roman" w:eastAsia="黑体" w:hAnsi="Times New Roman"/>
          <w:sz w:val="24"/>
        </w:rPr>
        <w:t xml:space="preserve"> </w:t>
      </w:r>
      <w:r w:rsidR="00F3243E" w:rsidRPr="00271871">
        <w:rPr>
          <w:rFonts w:ascii="Times New Roman" w:eastAsia="黑体" w:hAnsi="Times New Roman"/>
          <w:sz w:val="24"/>
        </w:rPr>
        <w:t>(https://www.esri.com/)</w:t>
      </w:r>
      <w:r w:rsidRPr="00271871">
        <w:rPr>
          <w:rFonts w:ascii="Times New Roman" w:eastAsia="黑体" w:hAnsi="Times New Roman"/>
          <w:sz w:val="24"/>
        </w:rPr>
        <w:t xml:space="preserve"> and </w:t>
      </w:r>
      <w:r w:rsidR="00AC5141" w:rsidRPr="00271871">
        <w:rPr>
          <w:rFonts w:ascii="Times New Roman" w:eastAsia="黑体" w:hAnsi="Times New Roman"/>
          <w:sz w:val="24"/>
        </w:rPr>
        <w:t xml:space="preserve">conducted </w:t>
      </w:r>
      <w:r w:rsidRPr="00271871">
        <w:rPr>
          <w:rFonts w:ascii="Times New Roman" w:eastAsia="黑体" w:hAnsi="Times New Roman"/>
          <w:sz w:val="24"/>
        </w:rPr>
        <w:t>Pearson</w:t>
      </w:r>
      <w:r w:rsidR="009C7A7F">
        <w:rPr>
          <w:rFonts w:ascii="Times New Roman" w:eastAsia="黑体" w:hAnsi="Times New Roman"/>
          <w:sz w:val="24"/>
        </w:rPr>
        <w:t>’s</w:t>
      </w:r>
      <w:r w:rsidRPr="00271871">
        <w:rPr>
          <w:rFonts w:ascii="Times New Roman" w:eastAsia="黑体" w:hAnsi="Times New Roman"/>
          <w:sz w:val="24"/>
        </w:rPr>
        <w:t xml:space="preserve"> correlation analysis. </w:t>
      </w:r>
      <w:r w:rsidR="00BC2ED0" w:rsidRPr="00271871">
        <w:rPr>
          <w:rFonts w:ascii="Times New Roman" w:eastAsia="黑体" w:hAnsi="Times New Roman"/>
          <w:sz w:val="24"/>
        </w:rPr>
        <w:t xml:space="preserve">Based on </w:t>
      </w:r>
      <w:r w:rsidR="008F65B8" w:rsidRPr="00271871">
        <w:rPr>
          <w:rFonts w:ascii="Times New Roman" w:eastAsia="黑体" w:hAnsi="Times New Roman"/>
          <w:sz w:val="24"/>
        </w:rPr>
        <w:t>the environmental contribution rate in the initial model,</w:t>
      </w:r>
      <w:r w:rsidR="00C10C5B" w:rsidRPr="00271871">
        <w:rPr>
          <w:rFonts w:ascii="Times New Roman" w:eastAsia="黑体" w:hAnsi="Times New Roman"/>
          <w:sz w:val="24"/>
        </w:rPr>
        <w:t xml:space="preserve"> if the correlation coefficient of the two variables </w:t>
      </w:r>
      <w:r w:rsidR="00BC2ED0" w:rsidRPr="00271871">
        <w:rPr>
          <w:rFonts w:ascii="Times New Roman" w:eastAsia="黑体" w:hAnsi="Times New Roman"/>
          <w:sz w:val="24"/>
        </w:rPr>
        <w:t>wa</w:t>
      </w:r>
      <w:r w:rsidR="00C10C5B" w:rsidRPr="00271871">
        <w:rPr>
          <w:rFonts w:ascii="Times New Roman" w:eastAsia="黑体" w:hAnsi="Times New Roman"/>
          <w:sz w:val="24"/>
        </w:rPr>
        <w:t>s greater than 0.8,</w:t>
      </w:r>
      <w:r w:rsidR="00BC2ED0" w:rsidRPr="00271871">
        <w:rPr>
          <w:rFonts w:ascii="Times New Roman" w:eastAsia="黑体" w:hAnsi="Times New Roman"/>
          <w:sz w:val="24"/>
        </w:rPr>
        <w:t xml:space="preserve"> </w:t>
      </w:r>
      <w:r w:rsidR="008F65B8" w:rsidRPr="00271871">
        <w:rPr>
          <w:rFonts w:ascii="Times New Roman" w:eastAsia="黑体" w:hAnsi="Times New Roman"/>
          <w:sz w:val="24"/>
        </w:rPr>
        <w:t>the environmental variable with a large contribution rate</w:t>
      </w:r>
      <w:r w:rsidR="00BC2ED0" w:rsidRPr="00271871">
        <w:rPr>
          <w:rFonts w:ascii="Times New Roman" w:eastAsia="黑体" w:hAnsi="Times New Roman"/>
          <w:sz w:val="24"/>
        </w:rPr>
        <w:t xml:space="preserve"> was selected</w:t>
      </w:r>
      <w:r w:rsidR="008F65B8" w:rsidRPr="00271871">
        <w:rPr>
          <w:rFonts w:ascii="Times New Roman" w:eastAsia="黑体" w:hAnsi="Times New Roman"/>
          <w:sz w:val="24"/>
        </w:rPr>
        <w:t xml:space="preserve">, </w:t>
      </w:r>
      <w:r w:rsidR="00BC2ED0" w:rsidRPr="00271871">
        <w:rPr>
          <w:rFonts w:ascii="Times New Roman" w:eastAsia="黑体" w:hAnsi="Times New Roman"/>
          <w:sz w:val="24"/>
        </w:rPr>
        <w:t xml:space="preserve">the </w:t>
      </w:r>
      <w:r w:rsidR="008F65B8" w:rsidRPr="00271871">
        <w:rPr>
          <w:rFonts w:ascii="Times New Roman" w:eastAsia="黑体" w:hAnsi="Times New Roman"/>
          <w:sz w:val="24"/>
        </w:rPr>
        <w:t>actual distribution of species</w:t>
      </w:r>
      <w:r w:rsidR="00BC2ED0" w:rsidRPr="00271871">
        <w:rPr>
          <w:rFonts w:ascii="Times New Roman" w:eastAsia="黑体" w:hAnsi="Times New Roman"/>
          <w:sz w:val="24"/>
        </w:rPr>
        <w:t xml:space="preserve"> was determined</w:t>
      </w:r>
      <w:r w:rsidRPr="00271871">
        <w:rPr>
          <w:rFonts w:ascii="Times New Roman" w:eastAsia="黑体" w:hAnsi="Times New Roman"/>
          <w:sz w:val="24"/>
        </w:rPr>
        <w:t>, and relevant research results</w:t>
      </w:r>
      <w:r w:rsidR="00BC2ED0" w:rsidRPr="00271871">
        <w:rPr>
          <w:rFonts w:ascii="Times New Roman" w:eastAsia="黑体" w:hAnsi="Times New Roman"/>
          <w:sz w:val="24"/>
        </w:rPr>
        <w:t xml:space="preserve"> were examined </w:t>
      </w:r>
      <w:r w:rsidR="00D27439" w:rsidRPr="00271871">
        <w:rPr>
          <w:rFonts w:ascii="Times New Roman" w:eastAsia="黑体" w:hAnsi="Times New Roman"/>
          <w:sz w:val="24"/>
        </w:rPr>
        <w:fldChar w:fldCharType="begin"/>
      </w:r>
      <w:r w:rsidR="00C02600" w:rsidRPr="00271871">
        <w:rPr>
          <w:rFonts w:ascii="Times New Roman" w:eastAsia="黑体" w:hAnsi="Times New Roman"/>
          <w:sz w:val="24"/>
        </w:rPr>
        <w:instrText xml:space="preserve"> ADDIN ZOTERO_ITEM CSL_CITATION {"citationID":"VBLJ6Tww","properties":{"formattedCitation":"(Yang et al., 2014)","plainCitation":"(Yang et al., 2014)","noteIndex":0},"citationItems":[{"id":47,"uris":["http://zotero.org/users/8620574/items/NUWN8T2T"],"uri":["http://zotero.org/users/8620574/items/NUWN8T2T"],"itemData":{"id":47,"type":"article-journal","abstract":"</w:instrText>
      </w:r>
      <w:r w:rsidR="00C02600" w:rsidRPr="00271871">
        <w:rPr>
          <w:rFonts w:ascii="Times New Roman" w:eastAsia="黑体" w:hAnsi="Times New Roman"/>
          <w:sz w:val="24"/>
        </w:rPr>
        <w:instrText>准确评估兴安落叶松林潜在分布及其气候适宜性对科学指导森林经营和管理具有重要的现实意义。基于可能影响兴安落叶松林地理分布的</w:instrText>
      </w:r>
      <w:r w:rsidR="00C02600" w:rsidRPr="00271871">
        <w:rPr>
          <w:rFonts w:ascii="Times New Roman" w:eastAsia="黑体" w:hAnsi="Times New Roman"/>
          <w:sz w:val="24"/>
        </w:rPr>
        <w:instrText>8</w:instrText>
      </w:r>
      <w:r w:rsidR="00C02600" w:rsidRPr="00271871">
        <w:rPr>
          <w:rFonts w:ascii="Times New Roman" w:eastAsia="黑体" w:hAnsi="Times New Roman"/>
          <w:sz w:val="24"/>
        </w:rPr>
        <w:instrText>个气候变量</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最冷月平均温度</w:instrText>
      </w:r>
      <w:r w:rsidR="00C02600" w:rsidRPr="00271871">
        <w:rPr>
          <w:rFonts w:ascii="Times New Roman" w:eastAsia="黑体" w:hAnsi="Times New Roman"/>
          <w:sz w:val="24"/>
        </w:rPr>
        <w:instrText>(Tc)</w:instrText>
      </w:r>
      <w:r w:rsidR="00C02600" w:rsidRPr="00271871">
        <w:rPr>
          <w:rFonts w:ascii="Times New Roman" w:eastAsia="黑体" w:hAnsi="Times New Roman"/>
          <w:sz w:val="24"/>
        </w:rPr>
        <w:instrText>、最暖月平均温度</w:instrText>
      </w:r>
      <w:r w:rsidR="00C02600" w:rsidRPr="00271871">
        <w:rPr>
          <w:rFonts w:ascii="Times New Roman" w:eastAsia="黑体" w:hAnsi="Times New Roman"/>
          <w:sz w:val="24"/>
        </w:rPr>
        <w:instrText>(Tw)</w:instrText>
      </w:r>
      <w:r w:rsidR="00C02600" w:rsidRPr="00271871">
        <w:rPr>
          <w:rFonts w:ascii="Times New Roman" w:eastAsia="黑体" w:hAnsi="Times New Roman"/>
          <w:sz w:val="24"/>
        </w:rPr>
        <w:instrText>、气温年较差</w:instrText>
      </w:r>
      <w:r w:rsidR="00C02600" w:rsidRPr="00271871">
        <w:rPr>
          <w:rFonts w:ascii="Times New Roman" w:eastAsia="黑体" w:hAnsi="Times New Roman"/>
          <w:sz w:val="24"/>
        </w:rPr>
        <w:instrText>(DTY)</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≥5℃</w:instrText>
      </w:r>
      <w:r w:rsidR="00C02600" w:rsidRPr="00271871">
        <w:rPr>
          <w:rFonts w:ascii="Times New Roman" w:eastAsia="黑体" w:hAnsi="Times New Roman"/>
          <w:sz w:val="24"/>
        </w:rPr>
        <w:instrText>积温</w:instrText>
      </w:r>
      <w:r w:rsidR="00C02600" w:rsidRPr="00271871">
        <w:rPr>
          <w:rFonts w:ascii="Times New Roman" w:eastAsia="黑体" w:hAnsi="Times New Roman"/>
          <w:sz w:val="24"/>
        </w:rPr>
        <w:instrText>(GDD5)</w:instrText>
      </w:r>
      <w:r w:rsidR="00C02600" w:rsidRPr="00271871">
        <w:rPr>
          <w:rFonts w:ascii="Times New Roman" w:eastAsia="黑体" w:hAnsi="Times New Roman"/>
          <w:sz w:val="24"/>
        </w:rPr>
        <w:instrText>、年均降水量</w:instrText>
      </w:r>
      <w:r w:rsidR="00C02600" w:rsidRPr="00271871">
        <w:rPr>
          <w:rFonts w:ascii="Times New Roman" w:eastAsia="黑体" w:hAnsi="Times New Roman"/>
          <w:sz w:val="24"/>
        </w:rPr>
        <w:instrText>(P)</w:instrText>
      </w:r>
      <w:r w:rsidR="00C02600" w:rsidRPr="00271871">
        <w:rPr>
          <w:rFonts w:ascii="Times New Roman" w:eastAsia="黑体" w:hAnsi="Times New Roman"/>
          <w:sz w:val="24"/>
        </w:rPr>
        <w:instrText>、秋冬季平均降水量</w:instrText>
      </w:r>
      <w:r w:rsidR="00C02600" w:rsidRPr="00271871">
        <w:rPr>
          <w:rFonts w:ascii="Times New Roman" w:eastAsia="黑体" w:hAnsi="Times New Roman"/>
          <w:sz w:val="24"/>
        </w:rPr>
        <w:instrText>(Pa&amp;w)</w:instrText>
      </w:r>
      <w:r w:rsidR="00C02600" w:rsidRPr="00271871">
        <w:rPr>
          <w:rFonts w:ascii="Times New Roman" w:eastAsia="黑体" w:hAnsi="Times New Roman"/>
          <w:sz w:val="24"/>
        </w:rPr>
        <w:instrText>、湿润指数</w:instrText>
      </w:r>
      <w:r w:rsidR="00C02600" w:rsidRPr="00271871">
        <w:rPr>
          <w:rFonts w:ascii="Times New Roman" w:eastAsia="黑体" w:hAnsi="Times New Roman"/>
          <w:sz w:val="24"/>
        </w:rPr>
        <w:instrText>(MI)</w:instrText>
      </w:r>
      <w:r w:rsidR="00C02600" w:rsidRPr="00271871">
        <w:rPr>
          <w:rFonts w:ascii="Times New Roman" w:eastAsia="黑体" w:hAnsi="Times New Roman"/>
          <w:sz w:val="24"/>
        </w:rPr>
        <w:instrText>和年辐射量</w:instrText>
      </w:r>
      <w:r w:rsidR="00C02600" w:rsidRPr="00271871">
        <w:rPr>
          <w:rFonts w:ascii="Times New Roman" w:eastAsia="黑体" w:hAnsi="Times New Roman"/>
          <w:sz w:val="24"/>
        </w:rPr>
        <w:instrText>(RAD),</w:instrText>
      </w:r>
      <w:r w:rsidR="00C02600" w:rsidRPr="00271871">
        <w:rPr>
          <w:rFonts w:ascii="Times New Roman" w:eastAsia="黑体" w:hAnsi="Times New Roman"/>
          <w:sz w:val="24"/>
        </w:rPr>
        <w:instrText>利用最大熵模型确定了影响中国兴安落叶松林地理分布的主导气候因子</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并构建了兴安落叶松林地理分布与气候的关系模型。结果表明</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影响中国兴安落叶松林地理分布的主导气候因子是</w:instrText>
      </w:r>
      <w:r w:rsidR="00C02600" w:rsidRPr="00271871">
        <w:rPr>
          <w:rFonts w:ascii="Times New Roman" w:eastAsia="黑体" w:hAnsi="Times New Roman"/>
          <w:sz w:val="24"/>
        </w:rPr>
        <w:instrText>Tc</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DTY</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RAD</w:instrText>
      </w:r>
      <w:r w:rsidR="00C02600" w:rsidRPr="00271871">
        <w:rPr>
          <w:rFonts w:ascii="Times New Roman" w:eastAsia="黑体" w:hAnsi="Times New Roman"/>
          <w:sz w:val="24"/>
        </w:rPr>
        <w:instrText>和</w:instrText>
      </w:r>
      <w:r w:rsidR="00C02600" w:rsidRPr="00271871">
        <w:rPr>
          <w:rFonts w:ascii="Times New Roman" w:eastAsia="黑体" w:hAnsi="Times New Roman"/>
          <w:sz w:val="24"/>
        </w:rPr>
        <w:instrText>GDD5,</w:instrText>
      </w:r>
      <w:r w:rsidR="00C02600" w:rsidRPr="00271871">
        <w:rPr>
          <w:rFonts w:ascii="Times New Roman" w:eastAsia="黑体" w:hAnsi="Times New Roman"/>
          <w:sz w:val="24"/>
        </w:rPr>
        <w:instrText>累积贡献率达</w:instrText>
      </w:r>
      <w:r w:rsidR="00C02600" w:rsidRPr="00271871">
        <w:rPr>
          <w:rFonts w:ascii="Times New Roman" w:eastAsia="黑体" w:hAnsi="Times New Roman"/>
          <w:sz w:val="24"/>
        </w:rPr>
        <w:instrText>87.8%,</w:instrText>
      </w:r>
      <w:r w:rsidR="00C02600" w:rsidRPr="00271871">
        <w:rPr>
          <w:rFonts w:ascii="Times New Roman" w:eastAsia="黑体" w:hAnsi="Times New Roman"/>
          <w:sz w:val="24"/>
        </w:rPr>
        <w:instrText>表明热量</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温度与辐射</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是兴安落叶松林存在与否的决定因素</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而水分限制作用相当有限。中国兴安落叶松林主要分布在中、低气候适宜区域</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其气候特征为</w:instrText>
      </w:r>
      <w:r w:rsidR="00C02600" w:rsidRPr="00271871">
        <w:rPr>
          <w:rFonts w:ascii="Times New Roman" w:eastAsia="黑体" w:hAnsi="Times New Roman"/>
          <w:sz w:val="24"/>
        </w:rPr>
        <w:instrText>:-28.8℃≤Tc≤-19.5℃;39.0℃≤DTY≤46.2℃;2871.7 MJ·m-2≤RAD≤3519.8 MJ·m-2;1000.0℃·d≤GDD5≤2100.0℃·d</w:instrText>
      </w:r>
      <w:r w:rsidR="00C02600" w:rsidRPr="00271871">
        <w:rPr>
          <w:rFonts w:ascii="Times New Roman" w:eastAsia="黑体" w:hAnsi="Times New Roman"/>
          <w:sz w:val="24"/>
        </w:rPr>
        <w:instrText>。</w:instrText>
      </w:r>
      <w:r w:rsidR="00C02600" w:rsidRPr="00271871">
        <w:rPr>
          <w:rFonts w:ascii="Times New Roman" w:eastAsia="黑体" w:hAnsi="Times New Roman"/>
          <w:sz w:val="24"/>
        </w:rPr>
        <w:instrText xml:space="preserve">","archive_location":"Cnki","call-number":"21-1148/Q","container-title":"Journal of Ecology","issue":"06","note":"ISBN: 1000-4890","page":"1429-1436","title":"Geographic distribution of Larix gmelinii natural forest in China and its climatic suitability","volume":"33","author":[{"family":"Yang","given":"ZhiXiang"},{"family":"Zhou","given":"GuangSheng"},{"family":"Yin","given":"XiaoJie"},{"family":"Jia","given":"BingRui"}],"issued":{"date-parts":[["2014"]]}}}],"schema":"https://github.com/citation-style-language/schema/raw/master/csl-citation.json"} </w:instrText>
      </w:r>
      <w:r w:rsidR="00D27439" w:rsidRPr="00271871">
        <w:rPr>
          <w:rFonts w:ascii="Times New Roman" w:eastAsia="黑体" w:hAnsi="Times New Roman"/>
          <w:sz w:val="24"/>
        </w:rPr>
        <w:fldChar w:fldCharType="separate"/>
      </w:r>
      <w:r w:rsidR="00C02600" w:rsidRPr="00271871">
        <w:rPr>
          <w:rFonts w:ascii="Times New Roman" w:hAnsi="Times New Roman"/>
          <w:sz w:val="24"/>
        </w:rPr>
        <w:t>(Yang et al., 2014)</w:t>
      </w:r>
      <w:r w:rsidR="00D27439" w:rsidRPr="00271871">
        <w:rPr>
          <w:rFonts w:ascii="Times New Roman" w:eastAsia="黑体" w:hAnsi="Times New Roman"/>
          <w:sz w:val="24"/>
        </w:rPr>
        <w:fldChar w:fldCharType="end"/>
      </w:r>
      <w:r w:rsidR="00661E2D" w:rsidRPr="00271871">
        <w:rPr>
          <w:rFonts w:ascii="Times New Roman" w:eastAsia="黑体" w:hAnsi="Times New Roman"/>
          <w:sz w:val="24"/>
        </w:rPr>
        <w:t>.</w:t>
      </w:r>
      <w:r w:rsidRPr="00271871">
        <w:rPr>
          <w:rFonts w:ascii="Times New Roman" w:eastAsia="黑体" w:hAnsi="Times New Roman"/>
          <w:sz w:val="24"/>
        </w:rPr>
        <w:t xml:space="preserve"> </w:t>
      </w:r>
      <w:r w:rsidR="00BC2ED0" w:rsidRPr="00271871">
        <w:rPr>
          <w:rFonts w:ascii="Times New Roman" w:eastAsia="黑体" w:hAnsi="Times New Roman"/>
          <w:sz w:val="24"/>
        </w:rPr>
        <w:t>The f</w:t>
      </w:r>
      <w:r w:rsidRPr="00271871">
        <w:rPr>
          <w:rFonts w:ascii="Times New Roman" w:eastAsia="黑体" w:hAnsi="Times New Roman"/>
          <w:sz w:val="24"/>
        </w:rPr>
        <w:t xml:space="preserve">actors with ecological significance were saved by referring to the relevant research results. Finally, </w:t>
      </w:r>
      <w:r w:rsidR="00BC2ED0" w:rsidRPr="00271871">
        <w:rPr>
          <w:rFonts w:ascii="Times New Roman" w:eastAsia="黑体" w:hAnsi="Times New Roman"/>
          <w:sz w:val="24"/>
        </w:rPr>
        <w:t>ten</w:t>
      </w:r>
      <w:r w:rsidRPr="00271871">
        <w:rPr>
          <w:rFonts w:ascii="Times New Roman" w:eastAsia="黑体" w:hAnsi="Times New Roman"/>
          <w:sz w:val="24"/>
        </w:rPr>
        <w:t xml:space="preserve"> climatic variables, </w:t>
      </w:r>
      <w:r w:rsidR="00BC2ED0" w:rsidRPr="00271871">
        <w:rPr>
          <w:rFonts w:ascii="Times New Roman" w:eastAsia="黑体" w:hAnsi="Times New Roman"/>
          <w:sz w:val="24"/>
        </w:rPr>
        <w:t>three</w:t>
      </w:r>
      <w:r w:rsidRPr="00271871">
        <w:rPr>
          <w:rFonts w:ascii="Times New Roman" w:eastAsia="黑体" w:hAnsi="Times New Roman"/>
          <w:sz w:val="24"/>
        </w:rPr>
        <w:t xml:space="preserve"> topographic factors, and </w:t>
      </w:r>
      <w:r w:rsidR="00BC2ED0" w:rsidRPr="00271871">
        <w:rPr>
          <w:rFonts w:ascii="Times New Roman" w:eastAsia="黑体" w:hAnsi="Times New Roman"/>
          <w:sz w:val="24"/>
        </w:rPr>
        <w:t>seven</w:t>
      </w:r>
      <w:r w:rsidRPr="00271871">
        <w:rPr>
          <w:rFonts w:ascii="Times New Roman" w:eastAsia="黑体" w:hAnsi="Times New Roman"/>
          <w:sz w:val="24"/>
        </w:rPr>
        <w:t xml:space="preserve"> soil factors were selected </w:t>
      </w:r>
      <w:r w:rsidRPr="00271871">
        <w:rPr>
          <w:rFonts w:ascii="Times New Roman" w:eastAsia="黑体" w:hAnsi="Times New Roman"/>
          <w:b/>
          <w:sz w:val="24"/>
        </w:rPr>
        <w:t>(</w:t>
      </w:r>
      <w:r w:rsidRPr="00271871">
        <w:rPr>
          <w:rFonts w:ascii="Times New Roman" w:hAnsi="Times New Roman"/>
          <w:b/>
          <w:bCs/>
          <w:sz w:val="24"/>
        </w:rPr>
        <w:t>Appendix Table</w:t>
      </w:r>
      <w:r w:rsidR="003A1A2E" w:rsidRPr="00271871">
        <w:rPr>
          <w:rFonts w:ascii="Times New Roman" w:hAnsi="Times New Roman"/>
          <w:b/>
          <w:bCs/>
          <w:sz w:val="24"/>
        </w:rPr>
        <w:t>s</w:t>
      </w:r>
      <w:r w:rsidRPr="00271871">
        <w:rPr>
          <w:rFonts w:ascii="Times New Roman" w:hAnsi="Times New Roman"/>
          <w:b/>
          <w:bCs/>
          <w:sz w:val="24"/>
        </w:rPr>
        <w:t xml:space="preserve"> 1</w:t>
      </w:r>
      <w:r w:rsidR="003A1A2E" w:rsidRPr="00271871">
        <w:rPr>
          <w:rFonts w:ascii="Times New Roman" w:hAnsi="Times New Roman"/>
          <w:b/>
          <w:bCs/>
          <w:sz w:val="24"/>
        </w:rPr>
        <w:t xml:space="preserve"> and </w:t>
      </w:r>
      <w:r w:rsidRPr="00271871">
        <w:rPr>
          <w:rFonts w:ascii="Times New Roman" w:hAnsi="Times New Roman"/>
          <w:b/>
          <w:bCs/>
          <w:sz w:val="24"/>
        </w:rPr>
        <w:t xml:space="preserve">2; </w:t>
      </w:r>
      <w:r w:rsidRPr="00271871">
        <w:rPr>
          <w:rFonts w:ascii="Times New Roman" w:hAnsi="Times New Roman"/>
          <w:b/>
          <w:sz w:val="24"/>
        </w:rPr>
        <w:t>Table 2)</w:t>
      </w:r>
      <w:r w:rsidRPr="00271871">
        <w:rPr>
          <w:rFonts w:ascii="Times New Roman" w:eastAsia="黑体" w:hAnsi="Times New Roman"/>
          <w:sz w:val="24"/>
        </w:rPr>
        <w:t>.</w:t>
      </w:r>
      <w:r w:rsidR="005955E2" w:rsidRPr="00271871">
        <w:rPr>
          <w:rFonts w:ascii="Times New Roman" w:eastAsia="黑体" w:hAnsi="Times New Roman"/>
          <w:sz w:val="24"/>
        </w:rPr>
        <w:t xml:space="preserve"> Environmental variables have been proven to affect </w:t>
      </w:r>
      <w:r w:rsidRPr="00271871">
        <w:rPr>
          <w:rFonts w:ascii="Times New Roman" w:eastAsia="黑体" w:hAnsi="Times New Roman"/>
          <w:sz w:val="24"/>
        </w:rPr>
        <w:t xml:space="preserve">the distribution and physiology of plant species across different spatial extents </w:t>
      </w:r>
      <w:r w:rsidR="00DD0ADC" w:rsidRPr="00271871">
        <w:rPr>
          <w:rFonts w:ascii="Times New Roman" w:eastAsia="黑体" w:hAnsi="Times New Roman"/>
          <w:sz w:val="24"/>
        </w:rPr>
        <w:t>(</w:t>
      </w:r>
      <w:r w:rsidRPr="00271871">
        <w:rPr>
          <w:rFonts w:ascii="Times New Roman" w:eastAsia="黑体" w:hAnsi="Times New Roman"/>
          <w:sz w:val="24"/>
        </w:rPr>
        <w:t>from local to global scales</w:t>
      </w:r>
      <w:r w:rsidR="009C7A7F">
        <w:rPr>
          <w:rFonts w:ascii="Times New Roman" w:eastAsia="黑体" w:hAnsi="Times New Roman"/>
          <w:sz w:val="24"/>
        </w:rPr>
        <w:t>)</w:t>
      </w:r>
      <w:r w:rsidR="005955E2" w:rsidRPr="00271871">
        <w:rPr>
          <w:rFonts w:ascii="Times New Roman" w:eastAsia="黑体" w:hAnsi="Times New Roman"/>
          <w:sz w:val="24"/>
        </w:rPr>
        <w:t xml:space="preserve"> and </w:t>
      </w:r>
      <w:r w:rsidRPr="00271871">
        <w:rPr>
          <w:rFonts w:ascii="Times New Roman" w:eastAsia="黑体" w:hAnsi="Times New Roman"/>
          <w:sz w:val="24"/>
        </w:rPr>
        <w:t>are widely used to project the distributions of plant species</w:t>
      </w:r>
      <w:r w:rsidR="005955E2" w:rsidRPr="00271871">
        <w:rPr>
          <w:rFonts w:ascii="Times New Roman" w:eastAsia="黑体" w:hAnsi="Times New Roman"/>
          <w:sz w:val="24"/>
        </w:rPr>
        <w:t>.</w:t>
      </w:r>
    </w:p>
    <w:p w14:paraId="4AADDA36" w14:textId="77777777" w:rsidR="000C0566" w:rsidRPr="00271871" w:rsidRDefault="000C0566" w:rsidP="005E7A58">
      <w:pPr>
        <w:spacing w:line="480" w:lineRule="auto"/>
        <w:ind w:firstLineChars="200" w:firstLine="480"/>
        <w:rPr>
          <w:rFonts w:ascii="Times New Roman" w:eastAsia="黑体" w:hAnsi="Times New Roman"/>
          <w:sz w:val="24"/>
        </w:rPr>
      </w:pPr>
    </w:p>
    <w:p w14:paraId="23B50CEE" w14:textId="77777777" w:rsidR="00AA433D" w:rsidRPr="00271871" w:rsidRDefault="00665E7B" w:rsidP="00EB1F34">
      <w:pPr>
        <w:pStyle w:val="a3"/>
        <w:spacing w:before="120" w:after="120"/>
        <w:rPr>
          <w:rFonts w:ascii="Times New Roman" w:eastAsia="宋体" w:hAnsi="Times New Roman"/>
          <w:b/>
          <w:bCs/>
          <w:sz w:val="21"/>
          <w:szCs w:val="21"/>
        </w:rPr>
      </w:pPr>
      <w:r w:rsidRPr="00271871">
        <w:rPr>
          <w:rFonts w:ascii="Times New Roman" w:eastAsia="宋体" w:hAnsi="Times New Roman"/>
          <w:b/>
          <w:bCs/>
          <w:sz w:val="21"/>
          <w:szCs w:val="21"/>
        </w:rPr>
        <w:t>Table 2 Contribution rate of major environmental factors</w:t>
      </w:r>
    </w:p>
    <w:tbl>
      <w:tblPr>
        <w:tblStyle w:val="1"/>
        <w:tblW w:w="8080" w:type="dxa"/>
        <w:jc w:val="center"/>
        <w:tblLayout w:type="fixed"/>
        <w:tblLook w:val="04A0" w:firstRow="1" w:lastRow="0" w:firstColumn="1" w:lastColumn="0" w:noHBand="0" w:noVBand="1"/>
      </w:tblPr>
      <w:tblGrid>
        <w:gridCol w:w="997"/>
        <w:gridCol w:w="4673"/>
        <w:gridCol w:w="1005"/>
        <w:gridCol w:w="1405"/>
      </w:tblGrid>
      <w:tr w:rsidR="0030591E" w:rsidRPr="00271871" w14:paraId="4959BD85" w14:textId="77777777">
        <w:trPr>
          <w:trHeight w:val="228"/>
          <w:jc w:val="center"/>
        </w:trPr>
        <w:tc>
          <w:tcPr>
            <w:tcW w:w="997" w:type="dxa"/>
          </w:tcPr>
          <w:p w14:paraId="73BDD489"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Variables</w:t>
            </w:r>
          </w:p>
        </w:tc>
        <w:tc>
          <w:tcPr>
            <w:tcW w:w="4673" w:type="dxa"/>
          </w:tcPr>
          <w:p w14:paraId="548F6FF3"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Description</w:t>
            </w:r>
          </w:p>
        </w:tc>
        <w:tc>
          <w:tcPr>
            <w:tcW w:w="1005" w:type="dxa"/>
          </w:tcPr>
          <w:p w14:paraId="1DC69193"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Unit</w:t>
            </w:r>
          </w:p>
        </w:tc>
        <w:tc>
          <w:tcPr>
            <w:tcW w:w="1405" w:type="dxa"/>
          </w:tcPr>
          <w:p w14:paraId="65CB7523"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Category</w:t>
            </w:r>
          </w:p>
        </w:tc>
      </w:tr>
      <w:tr w:rsidR="0030591E" w:rsidRPr="00271871" w14:paraId="3E54D88F" w14:textId="77777777">
        <w:trPr>
          <w:trHeight w:val="228"/>
          <w:jc w:val="center"/>
        </w:trPr>
        <w:tc>
          <w:tcPr>
            <w:tcW w:w="997" w:type="dxa"/>
          </w:tcPr>
          <w:p w14:paraId="12C8702F"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bio01</w:t>
            </w:r>
          </w:p>
        </w:tc>
        <w:tc>
          <w:tcPr>
            <w:tcW w:w="4673" w:type="dxa"/>
          </w:tcPr>
          <w:p w14:paraId="2E847EE3"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Annual Mean Temperature</w:t>
            </w:r>
          </w:p>
        </w:tc>
        <w:tc>
          <w:tcPr>
            <w:tcW w:w="1005" w:type="dxa"/>
          </w:tcPr>
          <w:p w14:paraId="2C048CB4"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restart"/>
            <w:vAlign w:val="center"/>
          </w:tcPr>
          <w:p w14:paraId="45969EBF"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Temperature</w:t>
            </w:r>
          </w:p>
        </w:tc>
      </w:tr>
      <w:tr w:rsidR="0030591E" w:rsidRPr="00271871" w14:paraId="2DBBF32E" w14:textId="77777777">
        <w:trPr>
          <w:trHeight w:val="228"/>
          <w:jc w:val="center"/>
        </w:trPr>
        <w:tc>
          <w:tcPr>
            <w:tcW w:w="997" w:type="dxa"/>
          </w:tcPr>
          <w:p w14:paraId="5804B140"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bio03</w:t>
            </w:r>
          </w:p>
        </w:tc>
        <w:tc>
          <w:tcPr>
            <w:tcW w:w="4673" w:type="dxa"/>
          </w:tcPr>
          <w:p w14:paraId="4710D325" w14:textId="77777777" w:rsidR="00AA433D" w:rsidRPr="00271871" w:rsidRDefault="00665E7B" w:rsidP="00EB1F34">
            <w:pPr>
              <w:widowControl/>
              <w:textAlignment w:val="center"/>
              <w:rPr>
                <w:rFonts w:ascii="Times New Roman" w:hAnsi="Times New Roman"/>
                <w:color w:val="000000"/>
                <w:kern w:val="0"/>
                <w:sz w:val="20"/>
                <w:szCs w:val="20"/>
                <w:lang w:bidi="ar"/>
              </w:rPr>
            </w:pPr>
            <w:proofErr w:type="spellStart"/>
            <w:r w:rsidRPr="00271871">
              <w:rPr>
                <w:rFonts w:ascii="Times New Roman" w:hAnsi="Times New Roman"/>
                <w:color w:val="000000"/>
                <w:kern w:val="0"/>
                <w:sz w:val="20"/>
                <w:szCs w:val="20"/>
                <w:lang w:bidi="ar"/>
              </w:rPr>
              <w:t>Isothermality</w:t>
            </w:r>
            <w:proofErr w:type="spellEnd"/>
            <w:r w:rsidRPr="00271871">
              <w:rPr>
                <w:rFonts w:ascii="Times New Roman" w:hAnsi="Times New Roman"/>
                <w:color w:val="000000"/>
                <w:kern w:val="0"/>
                <w:sz w:val="20"/>
                <w:szCs w:val="20"/>
                <w:lang w:bidi="ar"/>
              </w:rPr>
              <w:t>（</w:t>
            </w:r>
            <w:r w:rsidRPr="00271871">
              <w:rPr>
                <w:rFonts w:ascii="Times New Roman" w:hAnsi="Times New Roman"/>
                <w:color w:val="000000"/>
                <w:kern w:val="0"/>
                <w:sz w:val="20"/>
                <w:szCs w:val="20"/>
                <w:lang w:bidi="ar"/>
              </w:rPr>
              <w:t>bio2/bio7</w:t>
            </w:r>
            <w:r w:rsidRPr="00271871">
              <w:rPr>
                <w:rFonts w:ascii="Times New Roman" w:hAnsi="Times New Roman"/>
                <w:color w:val="000000"/>
                <w:kern w:val="0"/>
                <w:sz w:val="20"/>
                <w:szCs w:val="20"/>
                <w:lang w:bidi="ar"/>
              </w:rPr>
              <w:t>）（</w:t>
            </w:r>
            <w:r w:rsidRPr="00271871">
              <w:rPr>
                <w:rFonts w:ascii="Times New Roman" w:hAnsi="Times New Roman"/>
                <w:color w:val="000000"/>
                <w:kern w:val="0"/>
                <w:sz w:val="20"/>
                <w:szCs w:val="20"/>
                <w:lang w:bidi="ar"/>
              </w:rPr>
              <w:t>*100</w:t>
            </w:r>
            <w:r w:rsidRPr="00271871">
              <w:rPr>
                <w:rFonts w:ascii="Times New Roman" w:hAnsi="Times New Roman"/>
                <w:color w:val="000000"/>
                <w:kern w:val="0"/>
                <w:sz w:val="20"/>
                <w:szCs w:val="20"/>
                <w:lang w:bidi="ar"/>
              </w:rPr>
              <w:t>）</w:t>
            </w:r>
          </w:p>
        </w:tc>
        <w:tc>
          <w:tcPr>
            <w:tcW w:w="1005" w:type="dxa"/>
          </w:tcPr>
          <w:p w14:paraId="6B8105AF"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4FC40335"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6DB97BF7" w14:textId="77777777">
        <w:trPr>
          <w:trHeight w:val="228"/>
          <w:jc w:val="center"/>
        </w:trPr>
        <w:tc>
          <w:tcPr>
            <w:tcW w:w="997" w:type="dxa"/>
          </w:tcPr>
          <w:p w14:paraId="1E6CE6E8"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bio04</w:t>
            </w:r>
          </w:p>
        </w:tc>
        <w:tc>
          <w:tcPr>
            <w:tcW w:w="4673" w:type="dxa"/>
          </w:tcPr>
          <w:p w14:paraId="52E318CA"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Temperature Seasonality (Standard deviation*100)</w:t>
            </w:r>
          </w:p>
        </w:tc>
        <w:tc>
          <w:tcPr>
            <w:tcW w:w="1005" w:type="dxa"/>
          </w:tcPr>
          <w:p w14:paraId="6D3AD44C"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04EF5C6D"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03906170" w14:textId="77777777">
        <w:trPr>
          <w:trHeight w:val="228"/>
          <w:jc w:val="center"/>
        </w:trPr>
        <w:tc>
          <w:tcPr>
            <w:tcW w:w="997" w:type="dxa"/>
          </w:tcPr>
          <w:p w14:paraId="7FD59FAC"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bio06</w:t>
            </w:r>
          </w:p>
        </w:tc>
        <w:tc>
          <w:tcPr>
            <w:tcW w:w="4673" w:type="dxa"/>
          </w:tcPr>
          <w:p w14:paraId="415B8DE2" w14:textId="1F80DC00"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Min</w:t>
            </w:r>
            <w:r w:rsidR="003B2E80" w:rsidRPr="00271871">
              <w:rPr>
                <w:rFonts w:ascii="Times New Roman" w:hAnsi="Times New Roman"/>
                <w:color w:val="000000"/>
                <w:kern w:val="0"/>
                <w:sz w:val="20"/>
                <w:szCs w:val="20"/>
                <w:lang w:bidi="ar"/>
              </w:rPr>
              <w:t>.</w:t>
            </w:r>
            <w:r w:rsidRPr="00271871">
              <w:rPr>
                <w:rFonts w:ascii="Times New Roman" w:hAnsi="Times New Roman"/>
                <w:color w:val="000000"/>
                <w:kern w:val="0"/>
                <w:sz w:val="20"/>
                <w:szCs w:val="20"/>
                <w:lang w:bidi="ar"/>
              </w:rPr>
              <w:t xml:space="preserve"> Temperature of Coldest Month</w:t>
            </w:r>
          </w:p>
        </w:tc>
        <w:tc>
          <w:tcPr>
            <w:tcW w:w="1005" w:type="dxa"/>
          </w:tcPr>
          <w:p w14:paraId="705EEF70"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0514A1D0"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2327539A" w14:textId="77777777">
        <w:trPr>
          <w:trHeight w:val="228"/>
          <w:jc w:val="center"/>
        </w:trPr>
        <w:tc>
          <w:tcPr>
            <w:tcW w:w="997" w:type="dxa"/>
          </w:tcPr>
          <w:p w14:paraId="54F6B3FE"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bio07</w:t>
            </w:r>
          </w:p>
        </w:tc>
        <w:tc>
          <w:tcPr>
            <w:tcW w:w="4673" w:type="dxa"/>
          </w:tcPr>
          <w:p w14:paraId="1763FADB"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Temperature Annual Range</w:t>
            </w:r>
            <w:r w:rsidRPr="00271871">
              <w:rPr>
                <w:rFonts w:ascii="Times New Roman" w:hAnsi="Times New Roman"/>
                <w:color w:val="000000"/>
                <w:kern w:val="0"/>
                <w:sz w:val="20"/>
                <w:szCs w:val="20"/>
                <w:lang w:bidi="ar"/>
              </w:rPr>
              <w:t>（</w:t>
            </w:r>
            <w:r w:rsidRPr="00271871">
              <w:rPr>
                <w:rFonts w:ascii="Times New Roman" w:hAnsi="Times New Roman"/>
                <w:color w:val="000000"/>
                <w:kern w:val="0"/>
                <w:sz w:val="20"/>
                <w:szCs w:val="20"/>
                <w:lang w:bidi="ar"/>
              </w:rPr>
              <w:t>bio5-bio6</w:t>
            </w:r>
            <w:r w:rsidRPr="00271871">
              <w:rPr>
                <w:rFonts w:ascii="Times New Roman" w:hAnsi="Times New Roman"/>
                <w:color w:val="000000"/>
                <w:kern w:val="0"/>
                <w:sz w:val="20"/>
                <w:szCs w:val="20"/>
                <w:lang w:bidi="ar"/>
              </w:rPr>
              <w:t>）</w:t>
            </w:r>
          </w:p>
        </w:tc>
        <w:tc>
          <w:tcPr>
            <w:tcW w:w="1005" w:type="dxa"/>
          </w:tcPr>
          <w:p w14:paraId="719B6664"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71B40B6D"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7B9EABA7" w14:textId="77777777">
        <w:trPr>
          <w:trHeight w:val="228"/>
          <w:jc w:val="center"/>
        </w:trPr>
        <w:tc>
          <w:tcPr>
            <w:tcW w:w="997" w:type="dxa"/>
          </w:tcPr>
          <w:p w14:paraId="36BF104A"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bio09</w:t>
            </w:r>
          </w:p>
        </w:tc>
        <w:tc>
          <w:tcPr>
            <w:tcW w:w="4673" w:type="dxa"/>
          </w:tcPr>
          <w:p w14:paraId="5AE0BC73"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Mean Temperature of Driest Quarter</w:t>
            </w:r>
          </w:p>
        </w:tc>
        <w:tc>
          <w:tcPr>
            <w:tcW w:w="1005" w:type="dxa"/>
          </w:tcPr>
          <w:p w14:paraId="7AAA723F"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77EDDF5B"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3C8F0DDE" w14:textId="77777777">
        <w:trPr>
          <w:trHeight w:val="228"/>
          <w:jc w:val="center"/>
        </w:trPr>
        <w:tc>
          <w:tcPr>
            <w:tcW w:w="997" w:type="dxa"/>
          </w:tcPr>
          <w:p w14:paraId="112C20C7"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bio12</w:t>
            </w:r>
          </w:p>
        </w:tc>
        <w:tc>
          <w:tcPr>
            <w:tcW w:w="4673" w:type="dxa"/>
          </w:tcPr>
          <w:p w14:paraId="64F2368D"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Annual Precipitation</w:t>
            </w:r>
          </w:p>
        </w:tc>
        <w:tc>
          <w:tcPr>
            <w:tcW w:w="1005" w:type="dxa"/>
          </w:tcPr>
          <w:p w14:paraId="3B23AB45"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mm</w:t>
            </w:r>
          </w:p>
        </w:tc>
        <w:tc>
          <w:tcPr>
            <w:tcW w:w="1405" w:type="dxa"/>
            <w:vMerge w:val="restart"/>
            <w:vAlign w:val="center"/>
          </w:tcPr>
          <w:p w14:paraId="626E4D0E" w14:textId="5001F7D9" w:rsidR="00AA433D" w:rsidRPr="00271871" w:rsidRDefault="003B2E80"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Precipitation</w:t>
            </w:r>
          </w:p>
        </w:tc>
      </w:tr>
      <w:tr w:rsidR="0030591E" w:rsidRPr="00271871" w14:paraId="07F8D009" w14:textId="77777777">
        <w:trPr>
          <w:trHeight w:val="228"/>
          <w:jc w:val="center"/>
        </w:trPr>
        <w:tc>
          <w:tcPr>
            <w:tcW w:w="997" w:type="dxa"/>
          </w:tcPr>
          <w:p w14:paraId="5713DA2F"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bio13</w:t>
            </w:r>
          </w:p>
        </w:tc>
        <w:tc>
          <w:tcPr>
            <w:tcW w:w="4673" w:type="dxa"/>
          </w:tcPr>
          <w:p w14:paraId="2FA6236D"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Precipitation of Wettest Month</w:t>
            </w:r>
          </w:p>
        </w:tc>
        <w:tc>
          <w:tcPr>
            <w:tcW w:w="1005" w:type="dxa"/>
          </w:tcPr>
          <w:p w14:paraId="13A9EB16"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mm</w:t>
            </w:r>
          </w:p>
        </w:tc>
        <w:tc>
          <w:tcPr>
            <w:tcW w:w="1405" w:type="dxa"/>
            <w:vMerge/>
            <w:vAlign w:val="center"/>
          </w:tcPr>
          <w:p w14:paraId="78AC6057"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08C1BBB8" w14:textId="77777777">
        <w:trPr>
          <w:trHeight w:val="228"/>
          <w:jc w:val="center"/>
        </w:trPr>
        <w:tc>
          <w:tcPr>
            <w:tcW w:w="997" w:type="dxa"/>
          </w:tcPr>
          <w:p w14:paraId="6F51A86E"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bio15</w:t>
            </w:r>
          </w:p>
        </w:tc>
        <w:tc>
          <w:tcPr>
            <w:tcW w:w="4673" w:type="dxa"/>
          </w:tcPr>
          <w:p w14:paraId="2AB788E3"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Precipitation Seasonality (Coefficient of variation:</w:t>
            </w:r>
          </w:p>
          <w:p w14:paraId="5E0B28EE"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lastRenderedPageBreak/>
              <w:t>mean/SD*100)</w:t>
            </w:r>
          </w:p>
        </w:tc>
        <w:tc>
          <w:tcPr>
            <w:tcW w:w="1005" w:type="dxa"/>
          </w:tcPr>
          <w:p w14:paraId="6D2E22B3"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lastRenderedPageBreak/>
              <w:t>%</w:t>
            </w:r>
          </w:p>
        </w:tc>
        <w:tc>
          <w:tcPr>
            <w:tcW w:w="1405" w:type="dxa"/>
            <w:vMerge/>
            <w:vAlign w:val="center"/>
          </w:tcPr>
          <w:p w14:paraId="1DF630FA"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73B82DA2" w14:textId="77777777">
        <w:trPr>
          <w:trHeight w:val="228"/>
          <w:jc w:val="center"/>
        </w:trPr>
        <w:tc>
          <w:tcPr>
            <w:tcW w:w="997" w:type="dxa"/>
          </w:tcPr>
          <w:p w14:paraId="0B4B2D9B"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bio17</w:t>
            </w:r>
          </w:p>
        </w:tc>
        <w:tc>
          <w:tcPr>
            <w:tcW w:w="4673" w:type="dxa"/>
          </w:tcPr>
          <w:p w14:paraId="5E2149C8"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Precipitation of Driest Quarter</w:t>
            </w:r>
          </w:p>
        </w:tc>
        <w:tc>
          <w:tcPr>
            <w:tcW w:w="1005" w:type="dxa"/>
          </w:tcPr>
          <w:p w14:paraId="3E185985"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mm</w:t>
            </w:r>
          </w:p>
        </w:tc>
        <w:tc>
          <w:tcPr>
            <w:tcW w:w="1405" w:type="dxa"/>
            <w:vMerge/>
            <w:vAlign w:val="center"/>
          </w:tcPr>
          <w:p w14:paraId="472F1151"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67A982D7" w14:textId="77777777">
        <w:trPr>
          <w:trHeight w:val="228"/>
          <w:jc w:val="center"/>
        </w:trPr>
        <w:tc>
          <w:tcPr>
            <w:tcW w:w="997" w:type="dxa"/>
          </w:tcPr>
          <w:p w14:paraId="7BBB9E8D"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cate1</w:t>
            </w:r>
          </w:p>
        </w:tc>
        <w:tc>
          <w:tcPr>
            <w:tcW w:w="4673" w:type="dxa"/>
          </w:tcPr>
          <w:p w14:paraId="67BE8D6B"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SU_SYM90(Soil name in FAO90 soil classification system)</w:t>
            </w:r>
          </w:p>
        </w:tc>
        <w:tc>
          <w:tcPr>
            <w:tcW w:w="1005" w:type="dxa"/>
          </w:tcPr>
          <w:p w14:paraId="14442800"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restart"/>
            <w:vAlign w:val="center"/>
          </w:tcPr>
          <w:p w14:paraId="15BF5195" w14:textId="118B5D22" w:rsidR="00AA433D" w:rsidRPr="00271871" w:rsidRDefault="003B2E80"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 xml:space="preserve">Soil </w:t>
            </w:r>
            <w:r w:rsidR="00665E7B" w:rsidRPr="00271871">
              <w:rPr>
                <w:rFonts w:ascii="Times New Roman" w:hAnsi="Times New Roman"/>
                <w:color w:val="000000"/>
                <w:kern w:val="0"/>
                <w:sz w:val="20"/>
                <w:szCs w:val="20"/>
                <w:lang w:bidi="ar"/>
              </w:rPr>
              <w:t>type</w:t>
            </w:r>
          </w:p>
        </w:tc>
      </w:tr>
      <w:tr w:rsidR="0030591E" w:rsidRPr="00271871" w14:paraId="0D64CE9E" w14:textId="77777777">
        <w:trPr>
          <w:trHeight w:val="228"/>
          <w:jc w:val="center"/>
        </w:trPr>
        <w:tc>
          <w:tcPr>
            <w:tcW w:w="997" w:type="dxa"/>
          </w:tcPr>
          <w:p w14:paraId="6D0D5768"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cate4</w:t>
            </w:r>
          </w:p>
        </w:tc>
        <w:tc>
          <w:tcPr>
            <w:tcW w:w="4673" w:type="dxa"/>
          </w:tcPr>
          <w:p w14:paraId="33DF20CD"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T_USDA_TEX: Real (USDA soil texture classification)</w:t>
            </w:r>
          </w:p>
        </w:tc>
        <w:tc>
          <w:tcPr>
            <w:tcW w:w="1005" w:type="dxa"/>
          </w:tcPr>
          <w:p w14:paraId="11FA213B"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43D99639"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154D7C66" w14:textId="77777777">
        <w:trPr>
          <w:trHeight w:val="228"/>
          <w:jc w:val="center"/>
        </w:trPr>
        <w:tc>
          <w:tcPr>
            <w:tcW w:w="997" w:type="dxa"/>
          </w:tcPr>
          <w:p w14:paraId="6F5748EE"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cate5</w:t>
            </w:r>
          </w:p>
        </w:tc>
        <w:tc>
          <w:tcPr>
            <w:tcW w:w="4673" w:type="dxa"/>
          </w:tcPr>
          <w:p w14:paraId="0295C1E2"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S_USDA_TEX: Real (USDA soil texture classification)</w:t>
            </w:r>
          </w:p>
        </w:tc>
        <w:tc>
          <w:tcPr>
            <w:tcW w:w="1005" w:type="dxa"/>
          </w:tcPr>
          <w:p w14:paraId="463BB279" w14:textId="77777777" w:rsidR="00AA433D" w:rsidRPr="00271871" w:rsidRDefault="00665E7B" w:rsidP="00EB1F34">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7B3AAEB6" w14:textId="77777777" w:rsidR="00AA433D" w:rsidRPr="00271871" w:rsidRDefault="00AA433D" w:rsidP="00EB1F34">
            <w:pPr>
              <w:widowControl/>
              <w:textAlignment w:val="center"/>
              <w:rPr>
                <w:rFonts w:ascii="Times New Roman" w:hAnsi="Times New Roman"/>
                <w:color w:val="000000"/>
                <w:kern w:val="0"/>
                <w:sz w:val="20"/>
                <w:szCs w:val="20"/>
                <w:lang w:bidi="ar"/>
              </w:rPr>
            </w:pPr>
          </w:p>
        </w:tc>
      </w:tr>
      <w:tr w:rsidR="0030591E" w:rsidRPr="00271871" w14:paraId="178687D4" w14:textId="77777777">
        <w:trPr>
          <w:trHeight w:val="228"/>
          <w:jc w:val="center"/>
        </w:trPr>
        <w:tc>
          <w:tcPr>
            <w:tcW w:w="997" w:type="dxa"/>
          </w:tcPr>
          <w:p w14:paraId="58AA0755"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cate6</w:t>
            </w:r>
          </w:p>
        </w:tc>
        <w:tc>
          <w:tcPr>
            <w:tcW w:w="4673" w:type="dxa"/>
          </w:tcPr>
          <w:p w14:paraId="0DE81D27"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SWR (soil moisture content)</w:t>
            </w:r>
          </w:p>
        </w:tc>
        <w:tc>
          <w:tcPr>
            <w:tcW w:w="1005" w:type="dxa"/>
          </w:tcPr>
          <w:p w14:paraId="1CB30968"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1B7CA304" w14:textId="77777777" w:rsidR="00AA433D" w:rsidRPr="00271871" w:rsidRDefault="00AA433D" w:rsidP="004C7866">
            <w:pPr>
              <w:widowControl/>
              <w:textAlignment w:val="center"/>
              <w:rPr>
                <w:rFonts w:ascii="Times New Roman" w:hAnsi="Times New Roman"/>
                <w:color w:val="000000"/>
                <w:kern w:val="0"/>
                <w:sz w:val="20"/>
                <w:szCs w:val="20"/>
                <w:lang w:bidi="ar"/>
              </w:rPr>
            </w:pPr>
          </w:p>
        </w:tc>
      </w:tr>
      <w:tr w:rsidR="0030591E" w:rsidRPr="00271871" w14:paraId="3C50778D" w14:textId="77777777">
        <w:trPr>
          <w:trHeight w:val="228"/>
          <w:jc w:val="center"/>
        </w:trPr>
        <w:tc>
          <w:tcPr>
            <w:tcW w:w="997" w:type="dxa"/>
          </w:tcPr>
          <w:p w14:paraId="1F158C69"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cont16</w:t>
            </w:r>
          </w:p>
        </w:tc>
        <w:tc>
          <w:tcPr>
            <w:tcW w:w="4673" w:type="dxa"/>
          </w:tcPr>
          <w:p w14:paraId="18B85B0F"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T_CACO3: Real (Surface carbonate or lime content)</w:t>
            </w:r>
          </w:p>
        </w:tc>
        <w:tc>
          <w:tcPr>
            <w:tcW w:w="1005" w:type="dxa"/>
          </w:tcPr>
          <w:p w14:paraId="738A09CA"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restart"/>
            <w:vAlign w:val="center"/>
          </w:tcPr>
          <w:p w14:paraId="11A68532" w14:textId="6B4FCB74" w:rsidR="00AA433D" w:rsidRPr="00271871" w:rsidRDefault="003B2E80"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 xml:space="preserve">Soil </w:t>
            </w:r>
            <w:r w:rsidR="00665E7B" w:rsidRPr="00271871">
              <w:rPr>
                <w:rFonts w:ascii="Times New Roman" w:hAnsi="Times New Roman"/>
                <w:color w:val="000000"/>
                <w:kern w:val="0"/>
                <w:sz w:val="20"/>
                <w:szCs w:val="20"/>
                <w:lang w:bidi="ar"/>
              </w:rPr>
              <w:t>physical and chemical properties</w:t>
            </w:r>
          </w:p>
        </w:tc>
      </w:tr>
      <w:tr w:rsidR="0030591E" w:rsidRPr="00271871" w14:paraId="56751292" w14:textId="77777777">
        <w:trPr>
          <w:trHeight w:val="228"/>
          <w:jc w:val="center"/>
        </w:trPr>
        <w:tc>
          <w:tcPr>
            <w:tcW w:w="997" w:type="dxa"/>
          </w:tcPr>
          <w:p w14:paraId="76073263"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cont30</w:t>
            </w:r>
          </w:p>
        </w:tc>
        <w:tc>
          <w:tcPr>
            <w:tcW w:w="4673" w:type="dxa"/>
          </w:tcPr>
          <w:p w14:paraId="0D24FBD3"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S_BS: Real (Basic saturation of bottom layer)</w:t>
            </w:r>
          </w:p>
        </w:tc>
        <w:tc>
          <w:tcPr>
            <w:tcW w:w="1005" w:type="dxa"/>
          </w:tcPr>
          <w:p w14:paraId="5EDD8ADE"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vAlign w:val="center"/>
          </w:tcPr>
          <w:p w14:paraId="74254FD8" w14:textId="77777777" w:rsidR="00AA433D" w:rsidRPr="00271871" w:rsidRDefault="00AA433D" w:rsidP="004C7866">
            <w:pPr>
              <w:widowControl/>
              <w:textAlignment w:val="center"/>
              <w:rPr>
                <w:rFonts w:ascii="Times New Roman" w:hAnsi="Times New Roman"/>
                <w:color w:val="000000"/>
                <w:kern w:val="0"/>
                <w:sz w:val="20"/>
                <w:szCs w:val="20"/>
                <w:lang w:bidi="ar"/>
              </w:rPr>
            </w:pPr>
          </w:p>
        </w:tc>
      </w:tr>
      <w:tr w:rsidR="0030591E" w:rsidRPr="00271871" w14:paraId="7B0B9B7B" w14:textId="77777777">
        <w:trPr>
          <w:trHeight w:val="228"/>
          <w:jc w:val="center"/>
        </w:trPr>
        <w:tc>
          <w:tcPr>
            <w:tcW w:w="997" w:type="dxa"/>
          </w:tcPr>
          <w:p w14:paraId="645643AD"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cont32</w:t>
            </w:r>
          </w:p>
        </w:tc>
        <w:tc>
          <w:tcPr>
            <w:tcW w:w="4673" w:type="dxa"/>
          </w:tcPr>
          <w:p w14:paraId="5C6F3F7A"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S_CACO3: Real (Bottom carbonate or lime content)</w:t>
            </w:r>
          </w:p>
        </w:tc>
        <w:tc>
          <w:tcPr>
            <w:tcW w:w="1005" w:type="dxa"/>
          </w:tcPr>
          <w:p w14:paraId="32E32049"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 xml:space="preserve">% </w:t>
            </w:r>
          </w:p>
        </w:tc>
        <w:tc>
          <w:tcPr>
            <w:tcW w:w="1405" w:type="dxa"/>
            <w:vMerge/>
            <w:vAlign w:val="center"/>
          </w:tcPr>
          <w:p w14:paraId="4E5A58C0" w14:textId="77777777" w:rsidR="00AA433D" w:rsidRPr="00271871" w:rsidRDefault="00AA433D" w:rsidP="004C7866">
            <w:pPr>
              <w:widowControl/>
              <w:textAlignment w:val="center"/>
              <w:rPr>
                <w:rFonts w:ascii="Times New Roman" w:hAnsi="Times New Roman"/>
                <w:color w:val="000000"/>
                <w:kern w:val="0"/>
                <w:sz w:val="20"/>
                <w:szCs w:val="20"/>
                <w:lang w:bidi="ar"/>
              </w:rPr>
            </w:pPr>
          </w:p>
        </w:tc>
      </w:tr>
      <w:tr w:rsidR="0030591E" w:rsidRPr="00271871" w14:paraId="1A9AF06B" w14:textId="77777777">
        <w:trPr>
          <w:trHeight w:val="228"/>
          <w:jc w:val="center"/>
        </w:trPr>
        <w:tc>
          <w:tcPr>
            <w:tcW w:w="997" w:type="dxa"/>
          </w:tcPr>
          <w:p w14:paraId="0758C6CE" w14:textId="7E32809F" w:rsidR="00AA433D" w:rsidRPr="00271871" w:rsidRDefault="00867F0F"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dem</w:t>
            </w:r>
          </w:p>
        </w:tc>
        <w:tc>
          <w:tcPr>
            <w:tcW w:w="4673" w:type="dxa"/>
          </w:tcPr>
          <w:p w14:paraId="73CF8FE5"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altitude</w:t>
            </w:r>
          </w:p>
        </w:tc>
        <w:tc>
          <w:tcPr>
            <w:tcW w:w="1005" w:type="dxa"/>
          </w:tcPr>
          <w:p w14:paraId="7CD033D5" w14:textId="77777777" w:rsidR="00AA433D" w:rsidRPr="00271871" w:rsidRDefault="00665E7B" w:rsidP="004C7866">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m</w:t>
            </w:r>
          </w:p>
        </w:tc>
        <w:tc>
          <w:tcPr>
            <w:tcW w:w="1405" w:type="dxa"/>
            <w:vMerge w:val="restart"/>
            <w:vAlign w:val="center"/>
          </w:tcPr>
          <w:p w14:paraId="5A616518" w14:textId="77777777" w:rsidR="00AA433D" w:rsidRPr="00271871" w:rsidRDefault="00AA433D" w:rsidP="004C7866">
            <w:pPr>
              <w:widowControl/>
              <w:textAlignment w:val="center"/>
              <w:rPr>
                <w:rFonts w:ascii="Times New Roman" w:hAnsi="Times New Roman"/>
                <w:color w:val="000000"/>
                <w:kern w:val="0"/>
                <w:sz w:val="20"/>
                <w:szCs w:val="20"/>
                <w:lang w:bidi="ar"/>
              </w:rPr>
            </w:pPr>
          </w:p>
          <w:p w14:paraId="65702727" w14:textId="4E022615" w:rsidR="00AA433D" w:rsidRPr="00271871" w:rsidRDefault="003B2E80" w:rsidP="004C7866">
            <w:pPr>
              <w:widowControl/>
              <w:textAlignment w:val="center"/>
              <w:rPr>
                <w:rFonts w:ascii="Times New Roman" w:hAnsi="Times New Roman"/>
                <w:color w:val="000000"/>
                <w:kern w:val="0"/>
                <w:sz w:val="20"/>
                <w:szCs w:val="20"/>
                <w:lang w:bidi="ar"/>
              </w:rPr>
            </w:pPr>
            <w:bookmarkStart w:id="5" w:name="_Hlk97278181"/>
            <w:r w:rsidRPr="00271871">
              <w:rPr>
                <w:rFonts w:ascii="Times New Roman" w:hAnsi="Times New Roman"/>
                <w:color w:val="000000"/>
                <w:kern w:val="0"/>
                <w:sz w:val="20"/>
                <w:szCs w:val="20"/>
                <w:lang w:bidi="ar"/>
              </w:rPr>
              <w:t>Terrain</w:t>
            </w:r>
            <w:bookmarkEnd w:id="5"/>
          </w:p>
        </w:tc>
      </w:tr>
      <w:tr w:rsidR="0030591E" w:rsidRPr="00271871" w14:paraId="31D9B8C7" w14:textId="77777777">
        <w:trPr>
          <w:trHeight w:val="228"/>
          <w:jc w:val="center"/>
        </w:trPr>
        <w:tc>
          <w:tcPr>
            <w:tcW w:w="997" w:type="dxa"/>
          </w:tcPr>
          <w:p w14:paraId="4505E5E7" w14:textId="77777777" w:rsidR="00AA433D" w:rsidRPr="00271871" w:rsidRDefault="00665E7B" w:rsidP="00CB033E">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slope</w:t>
            </w:r>
          </w:p>
        </w:tc>
        <w:tc>
          <w:tcPr>
            <w:tcW w:w="4673" w:type="dxa"/>
          </w:tcPr>
          <w:p w14:paraId="0E51AF21" w14:textId="77777777" w:rsidR="00AA433D" w:rsidRPr="00271871" w:rsidRDefault="00665E7B" w:rsidP="00CB033E">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slope</w:t>
            </w:r>
          </w:p>
        </w:tc>
        <w:tc>
          <w:tcPr>
            <w:tcW w:w="1005" w:type="dxa"/>
          </w:tcPr>
          <w:p w14:paraId="6EB84127" w14:textId="77777777" w:rsidR="00AA433D" w:rsidRPr="00271871" w:rsidRDefault="00665E7B" w:rsidP="00CB033E">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tcPr>
          <w:p w14:paraId="2DA86FE7" w14:textId="77777777" w:rsidR="00AA433D" w:rsidRPr="00271871" w:rsidRDefault="00AA433D" w:rsidP="00CB033E">
            <w:pPr>
              <w:widowControl/>
              <w:textAlignment w:val="center"/>
              <w:rPr>
                <w:rFonts w:ascii="Times New Roman" w:hAnsi="Times New Roman"/>
                <w:color w:val="000000"/>
                <w:kern w:val="0"/>
                <w:sz w:val="20"/>
                <w:szCs w:val="20"/>
                <w:lang w:bidi="ar"/>
              </w:rPr>
            </w:pPr>
          </w:p>
        </w:tc>
      </w:tr>
      <w:tr w:rsidR="0030591E" w:rsidRPr="00271871" w14:paraId="26E06910" w14:textId="77777777">
        <w:trPr>
          <w:trHeight w:val="316"/>
          <w:jc w:val="center"/>
        </w:trPr>
        <w:tc>
          <w:tcPr>
            <w:tcW w:w="997" w:type="dxa"/>
          </w:tcPr>
          <w:p w14:paraId="08926531" w14:textId="77777777" w:rsidR="00AA433D" w:rsidRPr="00271871" w:rsidRDefault="00665E7B" w:rsidP="00CB033E">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aspect</w:t>
            </w:r>
          </w:p>
        </w:tc>
        <w:tc>
          <w:tcPr>
            <w:tcW w:w="4673" w:type="dxa"/>
          </w:tcPr>
          <w:p w14:paraId="7340B36F" w14:textId="36620304" w:rsidR="00AA433D" w:rsidRPr="00271871" w:rsidRDefault="00B8729D" w:rsidP="00CB033E">
            <w:pPr>
              <w:widowControl/>
              <w:textAlignment w:val="center"/>
              <w:rPr>
                <w:rFonts w:ascii="Times New Roman" w:hAnsi="Times New Roman"/>
                <w:color w:val="000000"/>
                <w:kern w:val="0"/>
                <w:sz w:val="20"/>
                <w:szCs w:val="20"/>
                <w:lang w:bidi="ar"/>
              </w:rPr>
            </w:pPr>
            <w:r>
              <w:rPr>
                <w:rFonts w:ascii="Times New Roman" w:hAnsi="Times New Roman"/>
                <w:color w:val="000000"/>
                <w:kern w:val="0"/>
                <w:sz w:val="20"/>
                <w:szCs w:val="20"/>
                <w:lang w:bidi="ar"/>
              </w:rPr>
              <w:t>slope a</w:t>
            </w:r>
            <w:r w:rsidR="00665E7B" w:rsidRPr="00271871">
              <w:rPr>
                <w:rFonts w:ascii="Times New Roman" w:hAnsi="Times New Roman"/>
                <w:color w:val="000000"/>
                <w:kern w:val="0"/>
                <w:sz w:val="20"/>
                <w:szCs w:val="20"/>
                <w:lang w:bidi="ar"/>
              </w:rPr>
              <w:t>spect</w:t>
            </w:r>
          </w:p>
        </w:tc>
        <w:tc>
          <w:tcPr>
            <w:tcW w:w="1005" w:type="dxa"/>
          </w:tcPr>
          <w:p w14:paraId="143090BA" w14:textId="77777777" w:rsidR="00AA433D" w:rsidRPr="00271871" w:rsidRDefault="00665E7B" w:rsidP="00CB033E">
            <w:pPr>
              <w:widowControl/>
              <w:textAlignment w:val="center"/>
              <w:rPr>
                <w:rFonts w:ascii="Times New Roman" w:hAnsi="Times New Roman"/>
                <w:color w:val="000000"/>
                <w:kern w:val="0"/>
                <w:sz w:val="20"/>
                <w:szCs w:val="20"/>
                <w:lang w:bidi="ar"/>
              </w:rPr>
            </w:pPr>
            <w:r w:rsidRPr="00271871">
              <w:rPr>
                <w:rFonts w:ascii="Times New Roman" w:hAnsi="Times New Roman"/>
                <w:color w:val="000000"/>
                <w:kern w:val="0"/>
                <w:sz w:val="20"/>
                <w:szCs w:val="20"/>
                <w:lang w:bidi="ar"/>
              </w:rPr>
              <w:t>-</w:t>
            </w:r>
          </w:p>
        </w:tc>
        <w:tc>
          <w:tcPr>
            <w:tcW w:w="1405" w:type="dxa"/>
            <w:vMerge/>
          </w:tcPr>
          <w:p w14:paraId="262CFC86" w14:textId="77777777" w:rsidR="00AA433D" w:rsidRPr="00271871" w:rsidRDefault="00AA433D" w:rsidP="00CB033E">
            <w:pPr>
              <w:widowControl/>
              <w:textAlignment w:val="center"/>
              <w:rPr>
                <w:rFonts w:ascii="Times New Roman" w:hAnsi="Times New Roman"/>
                <w:color w:val="000000"/>
                <w:kern w:val="0"/>
                <w:sz w:val="20"/>
                <w:szCs w:val="20"/>
                <w:lang w:bidi="ar"/>
              </w:rPr>
            </w:pPr>
          </w:p>
        </w:tc>
      </w:tr>
    </w:tbl>
    <w:p w14:paraId="0A2B5020" w14:textId="77777777" w:rsidR="00AA433D" w:rsidRPr="00271871" w:rsidRDefault="00AA433D" w:rsidP="005E7A58">
      <w:pPr>
        <w:rPr>
          <w:rFonts w:ascii="Times New Roman" w:hAnsi="Times New Roman"/>
          <w:szCs w:val="21"/>
        </w:rPr>
      </w:pPr>
    </w:p>
    <w:p w14:paraId="3AAD8FC7" w14:textId="77777777" w:rsidR="00AA433D" w:rsidRPr="00271871" w:rsidRDefault="00665E7B" w:rsidP="005E7A58">
      <w:pPr>
        <w:spacing w:line="480" w:lineRule="auto"/>
        <w:outlineLvl w:val="4"/>
        <w:rPr>
          <w:rFonts w:ascii="Times New Roman" w:hAnsi="Times New Roman"/>
          <w:b/>
          <w:bCs/>
          <w:sz w:val="24"/>
        </w:rPr>
      </w:pPr>
      <w:r w:rsidRPr="00271871">
        <w:rPr>
          <w:rFonts w:ascii="Times New Roman" w:hAnsi="Times New Roman"/>
          <w:b/>
          <w:bCs/>
          <w:sz w:val="24"/>
        </w:rPr>
        <w:t>2.2.3 Model analysis</w:t>
      </w:r>
    </w:p>
    <w:p w14:paraId="3DEFE4E0" w14:textId="5336B644" w:rsidR="00A905C5" w:rsidRPr="00271871" w:rsidRDefault="00665E7B" w:rsidP="005E7A58">
      <w:pPr>
        <w:spacing w:line="480" w:lineRule="auto"/>
        <w:ind w:firstLineChars="200" w:firstLine="480"/>
        <w:rPr>
          <w:rFonts w:ascii="Times New Roman" w:hAnsi="Times New Roman"/>
          <w:sz w:val="24"/>
        </w:rPr>
      </w:pPr>
      <w:r w:rsidRPr="00271871">
        <w:rPr>
          <w:rFonts w:ascii="Times New Roman" w:hAnsi="Times New Roman"/>
          <w:sz w:val="24"/>
        </w:rPr>
        <w:t xml:space="preserve">Species distribution models (SDMs) </w:t>
      </w:r>
      <w:r w:rsidR="009C7A7F">
        <w:rPr>
          <w:rFonts w:ascii="Times New Roman" w:hAnsi="Times New Roman"/>
          <w:sz w:val="24"/>
        </w:rPr>
        <w:t>provide comprehensive</w:t>
      </w:r>
      <w:r w:rsidRPr="00271871">
        <w:rPr>
          <w:rFonts w:ascii="Times New Roman" w:hAnsi="Times New Roman"/>
          <w:sz w:val="24"/>
        </w:rPr>
        <w:t xml:space="preserve"> distribution statements of future</w:t>
      </w:r>
      <w:r w:rsidR="009C7A7F">
        <w:rPr>
          <w:rFonts w:ascii="Times New Roman" w:hAnsi="Times New Roman"/>
          <w:sz w:val="24"/>
        </w:rPr>
        <w:t xml:space="preserve"> possible occurrences</w:t>
      </w:r>
      <w:r w:rsidRPr="00271871">
        <w:rPr>
          <w:rFonts w:ascii="Times New Roman" w:hAnsi="Times New Roman"/>
          <w:sz w:val="24"/>
        </w:rPr>
        <w:t xml:space="preserve"> by connecting the existence of species with condition predictors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{"citationID":"C3aN3xV4","properties":{"formattedCitation":"(Despland and Houle, 1997; Zhao et al., 2020; Zhong et al., 2021)","plainCitation":"(Despland and Houle, 1997; Zhao et al., 2020; Zhong et al., 2021)","noteIndex":0},"citationItems":[{"id":236,"uris":["http://zotero.org/users/8620574/items/CBAEI2GI"],"uri":["http://zotero.org/users/8620574/items/CBAEI2GI"],"itemData":{"id":236,"type":"article-journal","container-title":"American Journal of Botany","DOI":"10.2307/2446283","ISSN":"00029122","issue":"7","language":"en","page":"928-937","source":"DOI.org (Crossref)","title":"Climate influences on growth and reproduction of &lt;i&gt;Pinus banksiana&lt;/i&gt; (Pinaceae) at the limit of the species distribution in eastern North America","volume":"84","author":[{"family":"Despland","given":"Emma"},{"family":"Houle","given":"Gilles"}],"issued":{"date-parts":[["1997",7]]}}},{"id":261,"uris":["http://zotero.org/users/8620574/items/FPY8GA2W"],"uri":["http://zotero.org/users/8620574/items/FPY8GA2W"],"itemData":{"id":261,"type":"article-journal","abstract":"Future climate change will have serious impacts on species survival and distribution and will likely lead to the extinction of some species classified as endangered. Carpinus tientaiensis (Betulaceae), a unique and endangered species in China, has restricted distribution and a small population, indicating an urgent need for its protection. However, research on its current distribution or the influence that climate change will have on its future survival and distribution is limited. We used a MaxEnt model and ArcGIS software to predict the current and future niches of C. tientaiensis. The current suitable distribution area of C. tientaiensis is small, mainly in east China, south Zhejiang and Anhui, and central and southern mountainous areas of Taiwan province. The core suitable areas are concentrated in the Xianxialing and Kuocang mountains in south Zhejiang, the southern mountains of Taiwan, and the Dabie, Huangshan and Jiuhua mountains in south Anhui. Among the 15 BIOCLIM variables examined, the precipitation of the driest quarter (bio17) was found to be the most important factor limiting C. tientaiensis survival and distribution. Future field investigations will focus on the Xianxialing and Kuocang mountains, as they may have unidentified wild C. tientaiensis communities. In the future, the Kuocang, Dapan and Tiantai mountains in east Zhejiang, and the high-altitude areas of Dabie and Jiuhua mountains in south Anhui, will be suitable for C. tientaiensis ex situ conservation and cultivation. However, the suitable distribution and core suitable areas for C. tientaiensis will decrease sharply as they are susceptible to climate shocks. Moreover, the suitable distribution area of C. tientaiensis is predicted to move slightly north and obviously eastward. Therefore, we suggest that strengthen conservation and management efforts for C. tientaiensis in its original habitats, and actively carry out ex situ conservation and artificial breeding in botanical gardens.","container-title":"Forests","DOI":"10.3390/f11070774","ISSN":"1999-4907","issue":"7","journalAbbreviation":"Forests","language":"en","page":"774","source":"DOI.org (Crossref)","title":"Modeling Current and Future Potential Geographical Distribution of Carpinus tientaiensis, a Critically Endangered Species from China","volume":"11","author":[{"family":"Zhao","given":"Runan"},{"family":"Chu","given":"Xiaojie"},{"family":"He","given":"Qianqian"},{"family":"Tang","given":"Yan"},{"family":"Song","given":"Min"},{"family":"Zhu","given":"Zunling"}],"issued":{"date-parts":[["2020",7,19]]}}},{"id":263,"uris":["http://zotero.org/users/8620574/items/KA5636SM"],"uri":["http://zotero.org/users/8620574/items/KA5636SM"],"itemData":{"id":263,"type":"article-journal","container-title":"Ecological Indicators","DOI":"10.1016/j.ecolind.2020.107137","ISSN":"1470160X","journalAbbreviation":"Ecological Indicators","language":"en","page":"107137","source":"DOI.org (Crossref)","title":"The application of species distribution modeling in wetland restoration: A case study in the Songnen Plain, Northeast China","title-short":"The application of species distribution modeling in wetland restoration","volume":"121","author":[{"family":"Zhong","given":"Yehui"},{"family":"Xue","given":"Zhenshan"},{"family":"Jiang","given":"Ming"},{"family":"Liu","given":"Bo"},{"family":"Wang","given":"Guodong"}],"issued":{"date-parts":[["2021",2]]}}}],"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(Despland and Houle, 1997; Zhao et al., 2020; Zhong et al., 2021)</w:t>
      </w:r>
      <w:r w:rsidRPr="00271871">
        <w:rPr>
          <w:rFonts w:ascii="Times New Roman" w:hAnsi="Times New Roman"/>
          <w:sz w:val="24"/>
        </w:rPr>
        <w:fldChar w:fldCharType="end"/>
      </w:r>
      <w:r w:rsidRPr="00271871">
        <w:rPr>
          <w:rFonts w:ascii="Times New Roman" w:hAnsi="Times New Roman"/>
          <w:sz w:val="24"/>
        </w:rPr>
        <w:t>.</w:t>
      </w:r>
      <w:bookmarkStart w:id="6" w:name="_Hlk88677376"/>
      <w:r w:rsidR="00C240E6" w:rsidRPr="00271871">
        <w:rPr>
          <w:rFonts w:ascii="Times New Roman" w:hAnsi="Times New Roman"/>
          <w:sz w:val="24"/>
        </w:rPr>
        <w:t xml:space="preserve"> </w:t>
      </w:r>
      <w:r w:rsidRPr="00271871">
        <w:rPr>
          <w:rFonts w:ascii="Times New Roman" w:hAnsi="Times New Roman"/>
          <w:sz w:val="24"/>
        </w:rPr>
        <w:t>Maxent</w:t>
      </w:r>
      <w:bookmarkEnd w:id="6"/>
      <w:r w:rsidR="00E65B3E" w:rsidRPr="00271871">
        <w:rPr>
          <w:rFonts w:ascii="Times New Roman" w:hAnsi="Times New Roman"/>
          <w:sz w:val="24"/>
        </w:rPr>
        <w:t xml:space="preserve"> </w:t>
      </w:r>
      <w:r w:rsidR="009C7A7F">
        <w:rPr>
          <w:rFonts w:ascii="Times New Roman" w:hAnsi="Times New Roman"/>
          <w:sz w:val="24"/>
        </w:rPr>
        <w:t>shows higher</w:t>
      </w:r>
      <w:r w:rsidRPr="00271871">
        <w:rPr>
          <w:rFonts w:ascii="Times New Roman" w:hAnsi="Times New Roman"/>
          <w:sz w:val="24"/>
        </w:rPr>
        <w:t xml:space="preserve"> performance and accuracy</w:t>
      </w:r>
      <w:r w:rsidR="005D2518" w:rsidRPr="00271871">
        <w:rPr>
          <w:rFonts w:ascii="Times New Roman" w:hAnsi="Times New Roman"/>
          <w:sz w:val="24"/>
        </w:rPr>
        <w:t xml:space="preserve"> than other SDM tools</w:t>
      </w:r>
      <w:r w:rsidR="00681AFB" w:rsidRPr="00271871">
        <w:rPr>
          <w:rFonts w:ascii="Times New Roman" w:hAnsi="Times New Roman"/>
          <w:sz w:val="24"/>
        </w:rPr>
        <w:t xml:space="preserve"> </w:t>
      </w:r>
      <w:r w:rsidR="00A049D6"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{"citationID":"Mas5XJyT","properties":{"formattedCitation":"(Carnaval and Moritz, 2008)","plainCitation":"(Carnaval and Moritz, 2008)","noteIndex":0},"citationItems":[{"id":839,"uris":["http://zotero.org/users/8620574/items/MRLGVRKF"],"uri":["http://zotero.org/users/8620574/items/MRLGVRKF"],"itemData":{"id":839,"type":"article-journal","container-title":"Journal of Biogeography","DOI":"10.1111/j.1365-2699.2007.01870.x","ISSN":"03050270, 13652699","issue":"7","language":"en","page":"1187-1201","source":"DOI.org (Crossref)","title":"Historical climate modelling predicts patterns of current biodiversity in the Brazilian Atlantic forest","volume":"35","author":[{"family":"Carnaval","given":"Ana Carolina"},{"family":"Moritz","given":"Craig"}],"issued":{"date-parts":[["2008",7]]}}}],"schema":"https://github.com/citation-style-language/schema/raw/master/csl-citation.json"} </w:instrText>
      </w:r>
      <w:r w:rsidR="00A049D6" w:rsidRPr="00271871">
        <w:rPr>
          <w:rFonts w:ascii="Times New Roman" w:hAnsi="Times New Roman"/>
          <w:sz w:val="24"/>
        </w:rPr>
        <w:fldChar w:fldCharType="separate"/>
      </w:r>
      <w:r w:rsidR="00692A19" w:rsidRPr="00271871">
        <w:rPr>
          <w:rFonts w:ascii="Times New Roman" w:hAnsi="Times New Roman"/>
          <w:sz w:val="24"/>
        </w:rPr>
        <w:t>(Carnaval and Moritz, 2008)</w:t>
      </w:r>
      <w:r w:rsidR="00A049D6" w:rsidRPr="00271871">
        <w:rPr>
          <w:rFonts w:ascii="Times New Roman" w:hAnsi="Times New Roman"/>
          <w:sz w:val="24"/>
        </w:rPr>
        <w:fldChar w:fldCharType="end"/>
      </w:r>
      <w:r w:rsidR="005452DE" w:rsidRPr="00271871">
        <w:rPr>
          <w:rFonts w:ascii="Times New Roman" w:hAnsi="Times New Roman"/>
          <w:sz w:val="24"/>
        </w:rPr>
        <w:t>. Moreover</w:t>
      </w:r>
      <w:r w:rsidRPr="00271871">
        <w:rPr>
          <w:rFonts w:ascii="Times New Roman" w:hAnsi="Times New Roman"/>
          <w:sz w:val="24"/>
        </w:rPr>
        <w:t xml:space="preserve">, </w:t>
      </w:r>
      <w:r w:rsidR="005452DE" w:rsidRPr="00271871">
        <w:rPr>
          <w:rFonts w:ascii="Times New Roman" w:hAnsi="Times New Roman"/>
          <w:sz w:val="24"/>
        </w:rPr>
        <w:t xml:space="preserve">it </w:t>
      </w:r>
      <w:r w:rsidRPr="00271871">
        <w:rPr>
          <w:rFonts w:ascii="Times New Roman" w:hAnsi="Times New Roman"/>
          <w:sz w:val="24"/>
        </w:rPr>
        <w:t>has good prediction ability for small sample datasets</w:t>
      </w:r>
      <w:r w:rsidRPr="00271871">
        <w:rPr>
          <w:rFonts w:ascii="Times New Roman" w:hAnsi="Times New Roman"/>
        </w:rPr>
        <w:t xml:space="preserve">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{"citationID":"b1bychG5","properties":{"formattedCitation":"(Elith et al., 2011; Pearson et al., 2006; Phillips et al., 2006)","plainCitation":"(Elith et al., 2011; Pearson et al., 2006; Phillips et al., 2006)","noteIndex":0},"citationItems":[{"id":185,"uris":["http://zotero.org/users/8620574/items/HY9RQJHN"],"uri":["http://zotero.org/users/8620574/items/HY9RQJHN"],"itemData":{"id":185,"type":"article-journal","container-title":"Ecological Modelling","DOI":"10.1016/j.ecolmodel.2005.03.026","ISSN":"03043800","issue":"3-4","journalAbbreviation":"Ecological Modelling","language":"en","page":"231-259","source":"DOI.org (Crossref)","title":"Maximum entropy modeling of species geographic distributions","volume":"190","author":[{"family":"Phillips","given":"Steven J."},{"family":"Anderson","given":"Robert P."},{"family":"Schapire","given":"Robert E."}],"issued":{"date-parts":[["2006",1]]}}},{"id":268,"uris":["http://zotero.org/users/8620574/items/8LKARXVG"],"uri":["http://zotero.org/users/8620574/items/8LKARXVG"],"itemData":{"id":268,"type":"article-journal","container-title":"Journal of Biogeography","DOI":"10.1111/j.1365-2699.2006.01594.x","ISSN":"03050270","issue":"1","language":"en","page":"102-117","source":"DOI.org (Crossref)","title":"ORIGINAL ARTICLE: Predicting species distributions from small numbers of occurrence records: a test case using cryptic geckos in Madagascar: Predicting species distributions with low sample sizes","title-short":"ORIGINAL ARTICLE","volume":"34","author":[{"family":"Pearson","given":"Richard G."},{"family":"Raxworthy","given":"Christopher J."},{"family":"Nakamura","given":"Miguel"},{"family":"Townsend Peterson","given":"A."}],"issued":{"date-parts":[["2006",9,27]]}}},{"id":339,"uris":["http://zotero.org/users/8620574/items/DTJUUTQA"],"uri":["http://zotero.org/users/8620574/items/DTJUUTQA"],"itemData":{"id":339,"type":"article-journal","container-title":"Diversity and Distributions","DOI":"10.1111/j.1472-4642.2010.00725.x","ISSN":"13669516","issue":"1","language":"en","page":"43-57","source":"DOI.org (Crossref)","title":"A statistical explanation of MaxEnt for ecologists","volume":"17","author":[{"family":"Elith","given":"Jane"},{"family":"Phillips","given":"Steven J."},{"family":"Hastie","given":"Trevor"},{"family":"Dudík","given":"Miroslav"},{"family":"Chee","given":"Yung En"},{"family":"Yates","given":"Colin J."}],"issued":{"date-parts":[["2011",1]]}}}],"schema":"https://github.com/citation-style-language/schema/raw/master/csl-citation.json"}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(Elith et al., 2011; Pearson et al., 2006; Phillips et al., 2006)</w:t>
      </w:r>
      <w:r w:rsidRPr="00271871">
        <w:rPr>
          <w:rFonts w:ascii="Times New Roman" w:hAnsi="Times New Roman"/>
          <w:sz w:val="24"/>
        </w:rPr>
        <w:fldChar w:fldCharType="end"/>
      </w:r>
      <w:r w:rsidRPr="00271871">
        <w:rPr>
          <w:rFonts w:ascii="Times New Roman" w:hAnsi="Times New Roman"/>
          <w:sz w:val="24"/>
        </w:rPr>
        <w:t>.</w:t>
      </w:r>
      <w:r w:rsidR="00545583" w:rsidRPr="00271871">
        <w:rPr>
          <w:rFonts w:ascii="Times New Roman" w:hAnsi="Times New Roman"/>
          <w:sz w:val="24"/>
        </w:rPr>
        <w:t xml:space="preserve"> </w:t>
      </w:r>
      <w:r w:rsidR="008E1DC8">
        <w:rPr>
          <w:rFonts w:ascii="Times New Roman" w:hAnsi="Times New Roman"/>
          <w:sz w:val="24"/>
        </w:rPr>
        <w:t>It</w:t>
      </w:r>
      <w:r w:rsidR="008E1DC8" w:rsidRPr="00271871">
        <w:rPr>
          <w:rFonts w:ascii="Times New Roman" w:hAnsi="Times New Roman"/>
          <w:sz w:val="24"/>
        </w:rPr>
        <w:t xml:space="preserve"> </w:t>
      </w:r>
      <w:r w:rsidR="005E56F2" w:rsidRPr="00271871">
        <w:rPr>
          <w:rFonts w:ascii="Times New Roman" w:hAnsi="Times New Roman"/>
          <w:sz w:val="24"/>
        </w:rPr>
        <w:t xml:space="preserve">also </w:t>
      </w:r>
      <w:r w:rsidRPr="00271871">
        <w:rPr>
          <w:rFonts w:ascii="Times New Roman" w:hAnsi="Times New Roman"/>
          <w:sz w:val="24"/>
        </w:rPr>
        <w:t>identifies areas where sensitive species currently exist or may</w:t>
      </w:r>
      <w:r w:rsidR="00B817B7" w:rsidRPr="00271871">
        <w:rPr>
          <w:rFonts w:ascii="Times New Roman" w:hAnsi="Times New Roman"/>
          <w:sz w:val="24"/>
        </w:rPr>
        <w:t xml:space="preserve"> </w:t>
      </w:r>
      <w:r w:rsidRPr="00271871">
        <w:rPr>
          <w:rFonts w:ascii="Times New Roman" w:hAnsi="Times New Roman"/>
          <w:sz w:val="24"/>
        </w:rPr>
        <w:t xml:space="preserve">exist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{"citationID":"ssQnoHsj","properties":{"formattedCitation":"(Li et al., 2020; Qin et al., 2017)","plainCitation":"(Li et al., 2020; Qin et al., 2017)","noteIndex":0},"citationItems":[{"id":331,"uris":["http://zotero.org/users/8620574/items/H3HPU4LY"],"uri":["http://zotero.org/users/8620574/items/H3HPU4LY"],"itemData":{"id":331,"type":"article-journal","container-title":"Global Ecology and Conservation","DOI":"10.1016/j.gecco.2017.02.004","ISSN":"23519894","journalAbbreviation":"Global Ecology and Conservation","language":"en","page":"139-146","source":"DOI.org (Crossref)","title":"Maxent modeling for predicting impacts of climate change on the potential distribution of Thuja sutchuenensis Franch., an extremely endangered conifer from southwestern China","volume":"10","author":[{"family":"Qin","given":"Aili"},{"family":"Liu","given":"Bo"},{"family":"Guo","given":"Quanshui"},{"family":"Bussmann","given":"Rainer W."},{"family":"Ma","given":"Fanqiang"},{"family":"Jian","given":"Zunji"},{"family":"Xu","given":"Gexi"},{"family":"Pei","given":"Shunxiang"}],"issued":{"date-parts":[["2017",4]]}}},{"id":334,"uris":["http://zotero.org/users/8620574/items/A5D7AMDZ"],"uri":["http://zotero.org/users/8620574/items/A5D7AMDZ"],"itemData":{"id":334,"type":"article-journal","container-title":"Science of The Total Environment","DOI":"10.1016/j.scitotenv.2019.134141","ISSN":"00489697","journalAbbreviation":"Science of The Total Environment","language":"en","page":"134141","source":"DOI.org (Crossref)","title":"Predicting the current and future distribution of three Coptis herbs in China under climate change conditions, using the MaxEnt model and chemical analysis","volume":"698","author":[{"family":"Li","given":"Junjun"},{"family":"Fan","given":"Gang"},{"family":"He","given":"Yang"}],"issued":{"date-parts":[["2020",1]]}}}],"schema":"https://github.com/citation-style-language/schema/raw/master/csl-citation.json"}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(Li et al., 2020; Qin et al., 2017)</w:t>
      </w:r>
      <w:r w:rsidRPr="00271871">
        <w:rPr>
          <w:rFonts w:ascii="Times New Roman" w:hAnsi="Times New Roman"/>
          <w:sz w:val="24"/>
        </w:rPr>
        <w:fldChar w:fldCharType="end"/>
      </w:r>
      <w:r w:rsidRPr="00271871">
        <w:rPr>
          <w:rFonts w:ascii="Times New Roman" w:hAnsi="Times New Roman"/>
          <w:sz w:val="24"/>
        </w:rPr>
        <w:t>.</w:t>
      </w:r>
      <w:r w:rsidR="007017D7" w:rsidRPr="00271871">
        <w:rPr>
          <w:rFonts w:ascii="Times New Roman" w:hAnsi="Times New Roman"/>
        </w:rPr>
        <w:t xml:space="preserve"> </w:t>
      </w:r>
      <w:r w:rsidR="007017D7" w:rsidRPr="00271871">
        <w:rPr>
          <w:rFonts w:ascii="Times New Roman" w:hAnsi="Times New Roman"/>
          <w:sz w:val="24"/>
        </w:rPr>
        <w:t>The Maxent model indirectly describes how ecological processes shape ecological communities in the form of constraints</w:t>
      </w:r>
      <w:r w:rsidR="00C240E6" w:rsidRPr="00271871">
        <w:rPr>
          <w:rFonts w:ascii="Times New Roman" w:hAnsi="Times New Roman"/>
          <w:sz w:val="24"/>
        </w:rPr>
        <w:t xml:space="preserve"> </w:t>
      </w:r>
      <w:r w:rsidR="00041801"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{"citationID":"iLIgQv0M","properties":{"formattedCitation":"(Bertram et al., 2019)","plainCitation":"(Bertram et al., 2019)","noteIndex":0},"citationItems":[{"id":790,"uris":["http://zotero.org/users/8620574/items/GCQ8SYYV"],"uri":["http://zotero.org/users/8620574/items/GCQ8SYYV"],"itemData":{"id":790,"type":"article-journal","container-title":"Ecological Modelling","DOI":"10.1016/j.ecolmodel.2019.108720","ISSN":"03043800","journalAbbreviation":"Ecological Modelling","language":"en","page":"108720","source":"DOI.org (Crossref)","title":"Comparison of two maximum entropy models highlights the metabolic structure of metacommunities as a key determinant of local community assembly","volume":"407","author":[{"family":"Bertram","given":"Jason"},{"family":"Newman","given":"Erica A."},{"family":"Dewar","given":"Roderick C."}],"issued":{"date-parts":[["2019",9]]}}}],"schema":"https://github.com/citation-style-language/schema/raw/master/csl-citation.json"} </w:instrText>
      </w:r>
      <w:r w:rsidR="00041801" w:rsidRPr="00271871">
        <w:rPr>
          <w:rFonts w:ascii="Times New Roman" w:hAnsi="Times New Roman"/>
          <w:sz w:val="24"/>
        </w:rPr>
        <w:fldChar w:fldCharType="separate"/>
      </w:r>
      <w:r w:rsidR="00692A19" w:rsidRPr="00271871">
        <w:rPr>
          <w:rFonts w:ascii="Times New Roman" w:hAnsi="Times New Roman"/>
          <w:sz w:val="24"/>
        </w:rPr>
        <w:t>(Bertram et al., 2019)</w:t>
      </w:r>
      <w:r w:rsidR="00041801" w:rsidRPr="00271871">
        <w:rPr>
          <w:rFonts w:ascii="Times New Roman" w:hAnsi="Times New Roman"/>
          <w:sz w:val="24"/>
        </w:rPr>
        <w:fldChar w:fldCharType="end"/>
      </w:r>
      <w:r w:rsidR="00A507D7" w:rsidRPr="00271871">
        <w:rPr>
          <w:rFonts w:ascii="Times New Roman" w:hAnsi="Times New Roman"/>
          <w:sz w:val="24"/>
        </w:rPr>
        <w:t>,</w:t>
      </w:r>
      <w:r w:rsidR="00C240E6" w:rsidRPr="00271871">
        <w:rPr>
          <w:rFonts w:ascii="Times New Roman" w:hAnsi="Times New Roman"/>
          <w:sz w:val="24"/>
        </w:rPr>
        <w:t xml:space="preserve"> </w:t>
      </w:r>
      <w:r w:rsidR="00A507D7" w:rsidRPr="00271871">
        <w:rPr>
          <w:rFonts w:ascii="Times New Roman" w:hAnsi="Times New Roman"/>
          <w:sz w:val="24"/>
        </w:rPr>
        <w:t>and</w:t>
      </w:r>
      <w:r w:rsidRPr="00271871">
        <w:rPr>
          <w:rFonts w:ascii="Times New Roman" w:hAnsi="Times New Roman"/>
          <w:sz w:val="24"/>
        </w:rPr>
        <w:t xml:space="preserve"> simulates</w:t>
      </w:r>
      <w:r w:rsidRPr="00271871">
        <w:rPr>
          <w:rFonts w:ascii="Times New Roman" w:hAnsi="Times New Roman"/>
        </w:rPr>
        <w:t xml:space="preserve"> </w:t>
      </w:r>
      <w:r w:rsidRPr="00271871">
        <w:rPr>
          <w:rFonts w:ascii="Times New Roman" w:hAnsi="Times New Roman"/>
          <w:sz w:val="24"/>
        </w:rPr>
        <w:t xml:space="preserve">the sample and environmental data of </w:t>
      </w:r>
      <w:r w:rsidR="00AB10AE" w:rsidRPr="00271871">
        <w:rPr>
          <w:rFonts w:ascii="Times New Roman" w:hAnsi="Times New Roman"/>
          <w:sz w:val="24"/>
        </w:rPr>
        <w:t>vege</w:t>
      </w:r>
      <w:r w:rsidR="00C96AC3" w:rsidRPr="00271871">
        <w:rPr>
          <w:rFonts w:ascii="Times New Roman" w:hAnsi="Times New Roman"/>
          <w:sz w:val="24"/>
        </w:rPr>
        <w:t xml:space="preserve">tation </w:t>
      </w:r>
      <w:r w:rsidR="00A13062" w:rsidRPr="00271871">
        <w:rPr>
          <w:rFonts w:ascii="Times New Roman" w:hAnsi="Times New Roman"/>
          <w:sz w:val="24"/>
        </w:rPr>
        <w:t xml:space="preserve">on </w:t>
      </w:r>
      <w:r w:rsidR="00C96AC3" w:rsidRPr="00271871">
        <w:rPr>
          <w:rFonts w:ascii="Times New Roman" w:hAnsi="Times New Roman"/>
          <w:sz w:val="24"/>
        </w:rPr>
        <w:t>a local and regional scale</w:t>
      </w:r>
      <w:r w:rsidR="004852DD" w:rsidRPr="00271871">
        <w:rPr>
          <w:rFonts w:ascii="Times New Roman" w:hAnsi="Times New Roman"/>
          <w:sz w:val="24"/>
        </w:rPr>
        <w:t xml:space="preserve"> </w:t>
      </w:r>
      <w:r w:rsidR="00B5258A"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{"citationID":"D0jGBaqK","properties":{"unsorted":true,"formattedCitation":"(Merow et al., 2013; Radosavljevic and Anderson, 2014; Phillips et al., 2017; Comino et al., 2021)","plainCitation":"(Merow et al., 2013; Radosavljevic and Anderson, 2014; Phillips et al., 2017; Comino et al., 2021)","noteIndex":0},"citationItems":[{"id":692,"uris":["http://zotero.org/users/8620574/items/7BGWSLRH"],"uri":["http://zotero.org/users/8620574/items/7BGWSLRH"],"itemData":{"id":692,"type":"article-journal","container-title":"Ecography","DOI":"10.1111/j.1600-0587.2013.07872.x","ISSN":"0906-7590, 1600-0587","issue":"10","journalAbbreviation":"Ecography","language":"en","page":"1058-1069","source":"DOI.org (Crossref)","title":"A practical guide to MaxEnt for modeling species' distributions: what it does, and why inputs and settings matter","title-short":"A practical guide to MaxEnt for modeling species' distributions","volume":"36","author":[{"family":"Merow","given":"Cory"},{"family":"Smith","given":"Matthew J."},{"family":"Silander","given":"John A."}],"issued":{"date-parts":[["2013",10]]}}},{"id":695,"uris":["http://zotero.org/users/8620574/items/BP2IZMWE"],"uri":["http://zotero.org/users/8620574/items/BP2IZMWE"],"itemData":{"id":695,"type":"article-journal","container-title":"Journal of Biogeography","DOI":"10.1111/jbi.12227","ISSN":"03050270","issue":"4","language":"en","page":"629-643","source":"DOI.org (Crossref)","title":"Making better Maxent models of species distributions: complexity, overfitting and evaluation","volume":"41","author":[{"family":"Radosavljevic","given":"Aleksandar"},{"family":"Anderson","given":"Robert P."}],"editor":[{"family":"Araújo","given":"Miguel"}],"issued":{"date-parts":[["2014",4]]}}},{"id":689,"uris":["http://zotero.org/users/8620574/items/K64LDSMH"],"uri":["http://zotero.org/users/8620574/items/K64LDSMH"],"itemData":{"id":689,"type":"article-journal","container-title":"Ecography","DOI":"10.1111/ecog.03049","ISSN":"09067590","issue":"7","journalAbbreviation":"Ecography","language":"en","page":"887-893","source":"DOI.org (Crossref)","title":"Opening the black box: an open-source release of Maxent","title-short":"Opening the black box","volume":"40","author":[{"family":"Phillips","given":"Steven J."},{"family":"Anderson","given":"Robert P."},{"family":"Dudík","given":"Miroslav"},{"family":"Schapire","given":"Robert E."},{"family":"Blair","given":"Mary E."}],"issued":{"date-parts":[["2017",7]]}}},{"id":851,"uris":["http://zotero.org/users/8620574/items/RFAP2YQ6"],"uri":["http://zotero.org/users/8620574/items/RFAP2YQ6"],"itemData":{"id":851,"type":"article-journal","abstract":"Climate change is significantly affecting ecosystem services and leading to strong impacts on the extent and distribution of glaciers and vegetation. In this context, species distribution models represent a suitable instrument for studying ecosystem development and response to climate warming. This study applies the maximum entropy model, MaxEnt, to evaluate trends and effects of climate change for three environmental indicators in the area of the Alpi Marittime Natural Park under the Municipality of Entracque (Italy). Specifically, this study focuses on the magnitude of the retreat of six glaciers and on the distribution of two different plant communities, Alnus viridis scrub and Fagus sylvatica forest associated with Acer pseudoplatanus and tall herbs (megaforbie), in relation to predicted increases in mean temperatures. MaxEnt software was used to model and observe changes over a thirty-year period, developing three scenarios: a present (2019), a past (1980) and a future (2050) using 24 “environmental layers”. This study showed the delicate climate balances of these six small glaciers that, in the next 30 years, are likely to undergo an important retreat (≈−33%) despite the high altitude and important snowfall that still characterize the area. At the same time, it is predicted that the two plant communities will invade those higher altitude territories that, not so long ago, were inhospitable, expanding their habitat by 50%. The MaxEnt application to glaciers has shown to be an effective tool that offers a new perspective in the climate change field as well as in biodiversity conservation planning.","container-title":"Climate","DOI":"10.3390/cli9040054","ISSN":"2225-1154","issue":"4","journalAbbreviation":"Climate","language":"en","page":"54","source":"DOI.org (Crossref)","title":"Vegetation and Glacier Trends in the Area of the Maritime Alps Natural Park (Italy): MaxEnt Application to Predict Habitat Development","title-short":"Vegetation and Glacier Trends in the Area of the Maritime Alps Natural Park (Italy)","volume":"9","author":[{"family":"Comino","given":"Elena"},{"family":"Fiorucci","given":"Adriano"},{"family":"Rosso","given":"Maurizio"},{"family":"Terenziani","given":"Andrea"},{"family":"Treves","given":"Anna"}],"issued":{"date-parts":[["2021",3,31]]}}}],"schema":"https://github.com/citation-style-language/schema/raw/master/csl-citation.json"} </w:instrText>
      </w:r>
      <w:r w:rsidR="00B5258A" w:rsidRPr="00271871">
        <w:rPr>
          <w:rFonts w:ascii="Times New Roman" w:hAnsi="Times New Roman"/>
          <w:sz w:val="24"/>
        </w:rPr>
        <w:fldChar w:fldCharType="separate"/>
      </w:r>
      <w:r w:rsidR="00692A19" w:rsidRPr="00271871">
        <w:rPr>
          <w:rFonts w:ascii="Times New Roman" w:hAnsi="Times New Roman"/>
          <w:sz w:val="24"/>
        </w:rPr>
        <w:t>(Merow et al., 2013; Radosavljevic and Anderson, 2014; Phillips et al., 2017; Comino et al., 2021)</w:t>
      </w:r>
      <w:r w:rsidR="00B5258A" w:rsidRPr="00271871">
        <w:rPr>
          <w:rFonts w:ascii="Times New Roman" w:hAnsi="Times New Roman"/>
          <w:sz w:val="24"/>
        </w:rPr>
        <w:fldChar w:fldCharType="end"/>
      </w:r>
      <w:r w:rsidRPr="00271871">
        <w:rPr>
          <w:rFonts w:ascii="Times New Roman" w:hAnsi="Times New Roman"/>
          <w:sz w:val="24"/>
        </w:rPr>
        <w:t>.</w:t>
      </w:r>
    </w:p>
    <w:p w14:paraId="0F5A0DA9" w14:textId="24A5F4EB" w:rsidR="006016A2" w:rsidRPr="00271871" w:rsidRDefault="00A07E8C" w:rsidP="005E7A58">
      <w:pPr>
        <w:spacing w:line="480" w:lineRule="auto"/>
        <w:ind w:firstLineChars="200" w:firstLine="480"/>
        <w:rPr>
          <w:rFonts w:ascii="Times New Roman" w:hAnsi="Times New Roman"/>
          <w:sz w:val="24"/>
        </w:rPr>
      </w:pPr>
      <w:r w:rsidRPr="00271871">
        <w:rPr>
          <w:rFonts w:ascii="Times New Roman" w:hAnsi="Times New Roman"/>
          <w:sz w:val="24"/>
        </w:rPr>
        <w:t xml:space="preserve">Considering </w:t>
      </w:r>
      <w:r w:rsidR="00665E7B" w:rsidRPr="00271871">
        <w:rPr>
          <w:rFonts w:ascii="Times New Roman" w:hAnsi="Times New Roman"/>
          <w:sz w:val="24"/>
        </w:rPr>
        <w:t xml:space="preserve">the association as a species, we used the </w:t>
      </w:r>
      <w:r w:rsidRPr="00271871">
        <w:rPr>
          <w:rFonts w:ascii="Times New Roman" w:hAnsi="Times New Roman"/>
          <w:sz w:val="24"/>
        </w:rPr>
        <w:t xml:space="preserve">Maxent </w:t>
      </w:r>
      <w:r w:rsidR="00665E7B" w:rsidRPr="00271871">
        <w:rPr>
          <w:rFonts w:ascii="Times New Roman" w:hAnsi="Times New Roman"/>
          <w:sz w:val="24"/>
        </w:rPr>
        <w:t xml:space="preserve">model to quantitatively prove its association with environmental factors and explore the response of association distribution to climate change. </w:t>
      </w:r>
      <w:r w:rsidR="009C5817" w:rsidRPr="00271871">
        <w:rPr>
          <w:rFonts w:ascii="Times New Roman" w:hAnsi="Times New Roman"/>
          <w:sz w:val="24"/>
        </w:rPr>
        <w:t>We r</w:t>
      </w:r>
      <w:r w:rsidR="00665E7B" w:rsidRPr="00271871">
        <w:rPr>
          <w:rFonts w:ascii="Times New Roman" w:hAnsi="Times New Roman"/>
          <w:sz w:val="24"/>
        </w:rPr>
        <w:t xml:space="preserve">andomly selected 75% of the </w:t>
      </w:r>
      <w:r w:rsidR="00665E7B" w:rsidRPr="00271871">
        <w:rPr>
          <w:rFonts w:ascii="Times New Roman" w:hAnsi="Times New Roman"/>
          <w:sz w:val="24"/>
        </w:rPr>
        <w:lastRenderedPageBreak/>
        <w:t xml:space="preserve">distribution data as the training set to establish a prediction model, and the remaining 25% were used as the test set </w:t>
      </w:r>
      <w:r w:rsidR="009C5817" w:rsidRPr="00271871">
        <w:rPr>
          <w:rFonts w:ascii="Times New Roman" w:hAnsi="Times New Roman"/>
          <w:sz w:val="24"/>
        </w:rPr>
        <w:t xml:space="preserve">for </w:t>
      </w:r>
      <w:r w:rsidR="009C7A7F">
        <w:rPr>
          <w:rFonts w:ascii="Times New Roman" w:hAnsi="Times New Roman"/>
          <w:sz w:val="24"/>
        </w:rPr>
        <w:t xml:space="preserve">model validation </w:t>
      </w:r>
      <w:r w:rsidR="00250A3D"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{"citationID":"PXtRRMpT","properties":{"formattedCitation":"(Zhang et al., 2016)","plainCitation":"(Zhang et al., 2016)","noteIndex":0},"citationItems":[{"id":766,"uris":["http://zotero.org/users/8620574/items/JRNG24ER"],"uri":["http://zotero.org/users/8620574/items/JRNG24ER"],"itemData":{"id":766,"type":"article-journal","container-title":"Environmental Earth Sciences","DOI":"10.1007/s12665-015-5133-9","ISSN":"1866-6280, 1866-6299","issue":"5","language":"en","page":"361","source":"DOI.org (Crossref)","title":"Predicting suitable cultivation regions of medicinal plants with Maxent modeling and fuzzy logics: a case study of Scutellaria baicalensis in China","title-short":"Predicting suitable cultivation regions of medicinal plants with Maxent modeling and fuzzy logics","volume":"75","author":[{"family":"Zhang","given":"Linlin"},{"family":"Cao","given":"Bo"},{"family":"Bai","given":"Chengke"},{"family":"Li","given":"Guishuang"},{"family":"Mao","given":"Mingce"}],"issued":{"date-parts":[["2016",3]]}}}],"schema":"https://github.com/citation-style-language/schema/raw/master/csl-citation.json"} </w:instrText>
      </w:r>
      <w:r w:rsidR="00250A3D" w:rsidRPr="00271871">
        <w:rPr>
          <w:rFonts w:ascii="Times New Roman" w:hAnsi="Times New Roman"/>
          <w:sz w:val="24"/>
        </w:rPr>
        <w:fldChar w:fldCharType="separate"/>
      </w:r>
      <w:r w:rsidR="00692A19" w:rsidRPr="00271871">
        <w:rPr>
          <w:rFonts w:ascii="Times New Roman" w:hAnsi="Times New Roman"/>
          <w:sz w:val="24"/>
        </w:rPr>
        <w:t>(Zhang et al., 2016)</w:t>
      </w:r>
      <w:r w:rsidR="00250A3D" w:rsidRPr="00271871">
        <w:rPr>
          <w:rFonts w:ascii="Times New Roman" w:hAnsi="Times New Roman"/>
          <w:sz w:val="24"/>
        </w:rPr>
        <w:fldChar w:fldCharType="end"/>
      </w:r>
      <w:r w:rsidR="00665E7B" w:rsidRPr="00271871">
        <w:rPr>
          <w:rFonts w:ascii="Times New Roman" w:hAnsi="Times New Roman"/>
          <w:sz w:val="24"/>
        </w:rPr>
        <w:t>. The maximum number of iterations was 1000</w:t>
      </w:r>
      <w:r w:rsidR="00D34C8E" w:rsidRPr="00271871">
        <w:rPr>
          <w:rFonts w:ascii="Times New Roman" w:hAnsi="Times New Roman"/>
          <w:sz w:val="24"/>
        </w:rPr>
        <w:t>,</w:t>
      </w:r>
      <w:r w:rsidR="00665E7B" w:rsidRPr="00271871">
        <w:rPr>
          <w:rFonts w:ascii="Times New Roman" w:hAnsi="Times New Roman"/>
          <w:sz w:val="24"/>
        </w:rPr>
        <w:t xml:space="preserve"> and the number of model repetitions was four</w:t>
      </w:r>
      <w:r w:rsidR="00EA7F67" w:rsidRPr="00271871">
        <w:rPr>
          <w:rFonts w:ascii="Times New Roman" w:hAnsi="Times New Roman"/>
          <w:sz w:val="24"/>
        </w:rPr>
        <w:t xml:space="preserve"> </w:t>
      </w:r>
      <w:r w:rsidR="00F12D3E"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{"citationID":"swXmi4ty","properties":{"formattedCitation":"(Salako et al., 2019)","plainCitation":"(Salako et al., 2019)","noteIndex":0},"citationItems":[{"id":768,"uris":["http://zotero.org/users/8620574/items/GQNRSY8N"],"uri":["http://zotero.org/users/8620574/items/GQNRSY8N"],"itemData":{"id":768,"type":"article-journal","container-title":"Agroforestry Systems","DOI":"10.1007/s10457-018-0262-2","ISSN":"0167-4366, 1572-9680","issue":"4","language":"en","page":"1513-1530","source":"DOI.org (Crossref)","title":"Predicting the potential impact of climate change on the declining agroforestry species Borassus aethiopum Mart. in Benin: a mixture of geostatistical and SDM approach","title-short":"Predicting the potential impact of climate change on the declining agroforestry species Borassus aethiopum Mart. in Benin","volume":"93","author":[{"family":"Salako","given":"Valère Kolawolé"},{"family":"Vihotogbé","given":"Romaric"},{"family":"Houéhanou","given":"Thierry"},{"family":"Sodé","given":"Idelphonse Akoeugnigan"},{"family":"Glèlè Kakaï","given":"Romain"}],"issued":{"date-parts":[["2019",8]]}}}],"schema":"https://github.com/citation-style-language/schema/raw/master/csl-citation.json"} </w:instrText>
      </w:r>
      <w:r w:rsidR="00F12D3E" w:rsidRPr="00271871">
        <w:rPr>
          <w:rFonts w:ascii="Times New Roman" w:hAnsi="Times New Roman"/>
          <w:sz w:val="24"/>
        </w:rPr>
        <w:fldChar w:fldCharType="separate"/>
      </w:r>
      <w:r w:rsidR="00692A19" w:rsidRPr="00271871">
        <w:rPr>
          <w:rFonts w:ascii="Times New Roman" w:hAnsi="Times New Roman"/>
          <w:sz w:val="24"/>
        </w:rPr>
        <w:t>(Salako et al., 2019)</w:t>
      </w:r>
      <w:r w:rsidR="00F12D3E" w:rsidRPr="00271871">
        <w:rPr>
          <w:rFonts w:ascii="Times New Roman" w:hAnsi="Times New Roman"/>
          <w:sz w:val="24"/>
        </w:rPr>
        <w:fldChar w:fldCharType="end"/>
      </w:r>
      <w:r w:rsidR="00665E7B" w:rsidRPr="00271871">
        <w:rPr>
          <w:rFonts w:ascii="Times New Roman" w:hAnsi="Times New Roman"/>
          <w:sz w:val="24"/>
        </w:rPr>
        <w:t xml:space="preserve">. Jackknife analysis </w:t>
      </w:r>
      <w:r w:rsidR="00BC2029" w:rsidRPr="00271871">
        <w:rPr>
          <w:rFonts w:ascii="Times New Roman" w:hAnsi="Times New Roman"/>
          <w:sz w:val="24"/>
        </w:rPr>
        <w:t xml:space="preserve">using Maxent </w:t>
      </w:r>
      <w:r w:rsidR="00665E7B" w:rsidRPr="00271871">
        <w:rPr>
          <w:rFonts w:ascii="Times New Roman" w:hAnsi="Times New Roman"/>
          <w:sz w:val="24"/>
        </w:rPr>
        <w:t>was performed to determine the weight of each variable</w:t>
      </w:r>
      <w:r w:rsidR="00A60541" w:rsidRPr="00271871">
        <w:rPr>
          <w:rFonts w:ascii="Times New Roman" w:hAnsi="Times New Roman"/>
          <w:sz w:val="24"/>
        </w:rPr>
        <w:t xml:space="preserve"> </w:t>
      </w:r>
      <w:r w:rsidR="00CB3708" w:rsidRPr="00271871">
        <w:rPr>
          <w:rFonts w:ascii="Times New Roman" w:hAnsi="Times New Roman"/>
          <w:sz w:val="24"/>
        </w:rPr>
        <w:fldChar w:fldCharType="begin"/>
      </w:r>
      <w:r w:rsidR="00EF4A57" w:rsidRPr="00271871">
        <w:rPr>
          <w:rFonts w:ascii="Times New Roman" w:hAnsi="Times New Roman"/>
          <w:sz w:val="24"/>
        </w:rPr>
        <w:instrText xml:space="preserve"> ADDIN ZOTERO_ITEM CSL_CITATION {"citationID":"ZMdO51v9","properties":{"formattedCitation":"(Zhang et al., 2016)","plainCitation":"(Zhang et al., 2016)","noteIndex":0},"citationItems":[{"id":766,"uris":["http://zotero.org/users/8620574/items/JRNG24ER"],"uri":["http://zotero.org/users/8620574/items/JRNG24ER"],"itemData":{"id":766,"type":"article-journal","container-title":"Environmental Earth Sciences","DOI":"10.1007/s12665-015-5133-9","ISSN":"1866-6280, 1866-6299","issue":"5","language":"en","page":"361","source":"DOI.org (Crossref)","title":"Predicting suitable cultivation regions of medicinal plants with Maxent modeling and fuzzy logics: a case study of Scutellaria baicalensis in China","title-short":"Predicting suitable cultivation regions of medicinal plants with Maxent modeling and fuzzy logics","volume":"75","author":[{"family":"Zhang","given":"Linlin"},{"family":"Cao","given":"Bo"},{"family":"Bai","given":"Chengke"},{"family":"Li","given":"Guishuang"},{"family":"Mao","given":"Mingce"}],"issued":{"date-parts":[["2016",3]]}}}],"schema":"https://github.com/citation-style-language/schema/raw/master/csl-citation.json"} </w:instrText>
      </w:r>
      <w:r w:rsidR="00CB3708" w:rsidRPr="00271871">
        <w:rPr>
          <w:rFonts w:ascii="Times New Roman" w:hAnsi="Times New Roman"/>
          <w:sz w:val="24"/>
        </w:rPr>
        <w:fldChar w:fldCharType="separate"/>
      </w:r>
      <w:r w:rsidR="00EF4A57" w:rsidRPr="00271871">
        <w:rPr>
          <w:rFonts w:ascii="Times New Roman" w:hAnsi="Times New Roman"/>
          <w:sz w:val="24"/>
        </w:rPr>
        <w:t>(Zhang et al., 2016)</w:t>
      </w:r>
      <w:r w:rsidR="00CB3708" w:rsidRPr="00271871">
        <w:rPr>
          <w:rFonts w:ascii="Times New Roman" w:hAnsi="Times New Roman"/>
          <w:sz w:val="24"/>
        </w:rPr>
        <w:fldChar w:fldCharType="end"/>
      </w:r>
      <w:r w:rsidR="00665E7B" w:rsidRPr="00271871">
        <w:rPr>
          <w:rFonts w:ascii="Times New Roman" w:hAnsi="Times New Roman"/>
          <w:sz w:val="24"/>
        </w:rPr>
        <w:t>. The receiver operating characteristic curve analysis method was used to verify the accuracy of the Maxent model prediction results</w:t>
      </w:r>
      <w:r w:rsidR="00E735CA" w:rsidRPr="00271871">
        <w:rPr>
          <w:rFonts w:ascii="Times New Roman" w:hAnsi="Times New Roman"/>
          <w:sz w:val="24"/>
        </w:rPr>
        <w:t xml:space="preserve"> </w:t>
      </w:r>
      <w:r w:rsidR="00665E7B"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{"citationID":"qEk8weOh","properties":{"formattedCitation":"(Hanley and McNeil, 1982)","plainCitation":"(Hanley and McNeil, 1982)","noteIndex":0},"citationItems":[{"id":265,"uris":["http://zotero.org/users/8620574/items/83PNUZGE"],"uri":["http://zotero.org/users/8620574/items/83PNUZGE"],"itemData":{"id":265,"type":"article-journal","container-title":"Radiology","DOI":"10.1148/radiology.143.1.7063747","ISSN":"0033-8419, 1527-1315","issue":"1","journalAbbreviation":"Radiology","language":"en","page":"29-36","source":"DOI.org (Crossref)","title":"The meaning and use of the area under a receiver operating characteristic (ROC) curve.","volume":"143","author":[{"family":"Hanley","given":"J A"},{"family":"McNeil","given":"B J"}],"issued":{"date-parts":[["1982",4]]}}}],"schema":"https://github.com/citation-style-language/schema/raw/master/csl-citation.json"} </w:instrText>
      </w:r>
      <w:r w:rsidR="00665E7B" w:rsidRPr="00271871">
        <w:rPr>
          <w:rFonts w:ascii="Times New Roman" w:hAnsi="Times New Roman"/>
          <w:sz w:val="24"/>
        </w:rPr>
        <w:fldChar w:fldCharType="separate"/>
      </w:r>
      <w:r w:rsidR="00692A19" w:rsidRPr="00271871">
        <w:rPr>
          <w:rFonts w:ascii="Times New Roman" w:hAnsi="Times New Roman"/>
          <w:sz w:val="24"/>
        </w:rPr>
        <w:t>(Hanley and McNeil, 1982)</w:t>
      </w:r>
      <w:r w:rsidR="00665E7B" w:rsidRPr="00271871">
        <w:rPr>
          <w:rFonts w:ascii="Times New Roman" w:hAnsi="Times New Roman"/>
          <w:sz w:val="24"/>
        </w:rPr>
        <w:fldChar w:fldCharType="end"/>
      </w:r>
      <w:r w:rsidR="00665E7B" w:rsidRPr="00271871">
        <w:rPr>
          <w:rFonts w:ascii="Times New Roman" w:hAnsi="Times New Roman"/>
          <w:sz w:val="24"/>
        </w:rPr>
        <w:t xml:space="preserve">. In this method, the prediction accuracy of the model is determined by calculating </w:t>
      </w:r>
      <w:r w:rsidR="004223F4" w:rsidRPr="00271871">
        <w:rPr>
          <w:rFonts w:ascii="Times New Roman" w:hAnsi="Times New Roman"/>
          <w:sz w:val="24"/>
        </w:rPr>
        <w:t xml:space="preserve">the </w:t>
      </w:r>
      <w:r w:rsidR="00DB5CB1" w:rsidRPr="00271871">
        <w:rPr>
          <w:rFonts w:ascii="Times New Roman" w:hAnsi="Times New Roman"/>
          <w:sz w:val="24"/>
        </w:rPr>
        <w:t xml:space="preserve">area under </w:t>
      </w:r>
      <w:r w:rsidR="00665E7B" w:rsidRPr="00271871">
        <w:rPr>
          <w:rFonts w:ascii="Times New Roman" w:hAnsi="Times New Roman"/>
          <w:sz w:val="24"/>
        </w:rPr>
        <w:t xml:space="preserve">the </w:t>
      </w:r>
      <w:r w:rsidR="00DB5CB1" w:rsidRPr="00271871">
        <w:rPr>
          <w:rFonts w:ascii="Times New Roman" w:hAnsi="Times New Roman"/>
          <w:sz w:val="24"/>
        </w:rPr>
        <w:t>curve</w:t>
      </w:r>
      <w:r w:rsidR="00665E7B" w:rsidRPr="00271871">
        <w:rPr>
          <w:rFonts w:ascii="Times New Roman" w:hAnsi="Times New Roman"/>
          <w:sz w:val="24"/>
        </w:rPr>
        <w:t xml:space="preserve"> (AUC</w:t>
      </w:r>
      <w:r w:rsidR="00495696" w:rsidRPr="00271871">
        <w:rPr>
          <w:rFonts w:ascii="Times New Roman" w:hAnsi="Times New Roman"/>
          <w:sz w:val="24"/>
        </w:rPr>
        <w:t xml:space="preserve">) </w:t>
      </w:r>
      <w:r w:rsidR="00665E7B" w:rsidRPr="00271871">
        <w:rPr>
          <w:rFonts w:ascii="Times New Roman" w:hAnsi="Times New Roman"/>
          <w:sz w:val="24"/>
        </w:rPr>
        <w:t>value</w:t>
      </w:r>
      <w:r w:rsidR="00E735CA" w:rsidRPr="00271871">
        <w:rPr>
          <w:rFonts w:ascii="Times New Roman" w:hAnsi="Times New Roman"/>
          <w:sz w:val="24"/>
        </w:rPr>
        <w:t xml:space="preserve"> </w:t>
      </w:r>
      <w:r w:rsidR="003E6971"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{"citationID":"if0XEsPz","properties":{"formattedCitation":"(Swets, 1988)","plainCitation":"(Swets, 1988)","noteIndex":0},"citationItems":[{"id":701,"uris":["http://zotero.org/users/8620574/items/AHB9MQRH"],"uri":["http://zotero.org/users/8620574/items/AHB9MQRH"],"itemData":{"id":701,"type":"article-journal","container-title":"Science","DOI":"10.1126/science.3287615","ISSN":"0036-8075, 1095-9203","issue":"4857","journalAbbreviation":"Science","language":"en","page":"1285-1293","source":"DOI.org (Crossref)","title":"Measuring the Accuracy of Diagnostic Systems","volume":"240","author":[{"family":"Swets","given":"John A."}],"issued":{"date-parts":[["1988",6,3]]}}}],"schema":"https://github.com/citation-style-language/schema/raw/master/csl-citation.json"} </w:instrText>
      </w:r>
      <w:r w:rsidR="003E6971" w:rsidRPr="00271871">
        <w:rPr>
          <w:rFonts w:ascii="Times New Roman" w:hAnsi="Times New Roman"/>
          <w:sz w:val="24"/>
        </w:rPr>
        <w:fldChar w:fldCharType="separate"/>
      </w:r>
      <w:r w:rsidR="00692A19" w:rsidRPr="00271871">
        <w:rPr>
          <w:rFonts w:ascii="Times New Roman" w:hAnsi="Times New Roman"/>
          <w:sz w:val="24"/>
        </w:rPr>
        <w:t>(Swets, 1988)</w:t>
      </w:r>
      <w:r w:rsidR="003E6971" w:rsidRPr="00271871">
        <w:rPr>
          <w:rFonts w:ascii="Times New Roman" w:hAnsi="Times New Roman"/>
          <w:sz w:val="24"/>
        </w:rPr>
        <w:fldChar w:fldCharType="end"/>
      </w:r>
      <w:r w:rsidR="00665E7B" w:rsidRPr="00271871">
        <w:rPr>
          <w:rFonts w:ascii="Times New Roman" w:hAnsi="Times New Roman"/>
          <w:sz w:val="24"/>
        </w:rPr>
        <w:t>. Generally, when the AUC value is greater than 0.9, the prediction accuracy is high</w:t>
      </w:r>
      <w:r w:rsidR="00641CDE" w:rsidRPr="00271871">
        <w:rPr>
          <w:rFonts w:ascii="Times New Roman" w:hAnsi="Times New Roman"/>
          <w:sz w:val="24"/>
        </w:rPr>
        <w:t>,</w:t>
      </w:r>
      <w:r w:rsidR="00665E7B" w:rsidRPr="00271871">
        <w:rPr>
          <w:rFonts w:ascii="Times New Roman" w:hAnsi="Times New Roman"/>
          <w:sz w:val="24"/>
        </w:rPr>
        <w:t xml:space="preserve"> and the prediction results can be used. </w:t>
      </w:r>
      <w:r w:rsidR="00641CDE" w:rsidRPr="00271871">
        <w:rPr>
          <w:rFonts w:ascii="Times New Roman" w:hAnsi="Times New Roman"/>
          <w:sz w:val="24"/>
        </w:rPr>
        <w:t>We s</w:t>
      </w:r>
      <w:r w:rsidR="00665E7B" w:rsidRPr="00271871">
        <w:rPr>
          <w:rFonts w:ascii="Times New Roman" w:hAnsi="Times New Roman"/>
          <w:sz w:val="24"/>
        </w:rPr>
        <w:t xml:space="preserve">elected the minimum existence threshold to distinguish between suitable and unsuitable regions of species </w:t>
      </w:r>
      <w:r w:rsidR="005E7A58" w:rsidRPr="00271871">
        <w:rPr>
          <w:rFonts w:ascii="Times New Roman" w:hAnsi="Times New Roman"/>
          <w:sz w:val="24"/>
        </w:rPr>
        <w:t xml:space="preserve">and </w:t>
      </w:r>
      <w:r w:rsidR="00665E7B" w:rsidRPr="00271871">
        <w:rPr>
          <w:rFonts w:ascii="Times New Roman" w:hAnsi="Times New Roman"/>
          <w:sz w:val="24"/>
        </w:rPr>
        <w:t xml:space="preserve">to </w:t>
      </w:r>
      <w:r w:rsidR="000E7FA5">
        <w:rPr>
          <w:rFonts w:ascii="Times New Roman" w:hAnsi="Times New Roman"/>
          <w:sz w:val="24"/>
        </w:rPr>
        <w:t>visualize</w:t>
      </w:r>
      <w:r w:rsidR="005E7A58" w:rsidRPr="00271871">
        <w:rPr>
          <w:rFonts w:ascii="Times New Roman" w:hAnsi="Times New Roman"/>
          <w:sz w:val="24"/>
        </w:rPr>
        <w:t xml:space="preserve"> the </w:t>
      </w:r>
      <w:r w:rsidR="00665E7B" w:rsidRPr="00271871">
        <w:rPr>
          <w:rFonts w:ascii="Times New Roman" w:hAnsi="Times New Roman"/>
          <w:sz w:val="24"/>
        </w:rPr>
        <w:t>model results</w:t>
      </w:r>
      <w:r w:rsidR="00943200" w:rsidRPr="00271871">
        <w:rPr>
          <w:rFonts w:ascii="Times New Roman" w:hAnsi="Times New Roman"/>
          <w:sz w:val="24"/>
        </w:rPr>
        <w:t xml:space="preserve"> </w:t>
      </w:r>
      <w:r w:rsidR="00665E7B"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{"citationID":"uHXdIcsd","properties":{"formattedCitation":"(Pearson et al., 2006)","plainCitation":"(Pearson et al., 2006)","noteIndex":0},"citationItems":[{"id":268,"uris":["http://zotero.org/users/8620574/items/8LKARXVG"],"uri":["http://zotero.org/users/8620574/items/8LKARXVG"],"itemData":{"id":268,"type":"article-journal","container-title":"Journal of Biogeography","DOI":"10.1111/j.1365-2699.2006.01594.x","ISSN":"03050270","issue":"1","language":"en","page":"102-117","source":"DOI.org (Crossref)","title":"ORIGINAL ARTICLE: Predicting species distributions from small numbers of occurrence records: a test case using cryptic geckos in Madagascar: Predicting species distributions with low sample sizes","title-short":"ORIGINAL ARTICLE","volume":"34","author":[{"family":"Pearson","given":"Richard G."},{"family":"Raxworthy","given":"Christopher J."},{"family":"Nakamura","given":"Miguel"},{"family":"Townsend Peterson","given":"A."}],"issued":{"date-parts":[["2006",9,27]]}}}],"schema":"https://github.com/citation-style-language/schema/raw/master/csl-citation.json"} </w:instrText>
      </w:r>
      <w:r w:rsidR="00665E7B" w:rsidRPr="00271871">
        <w:rPr>
          <w:rFonts w:ascii="Times New Roman" w:hAnsi="Times New Roman"/>
          <w:sz w:val="24"/>
        </w:rPr>
        <w:fldChar w:fldCharType="separate"/>
      </w:r>
      <w:r w:rsidR="00692A19" w:rsidRPr="00271871">
        <w:rPr>
          <w:rFonts w:ascii="Times New Roman" w:hAnsi="Times New Roman"/>
          <w:sz w:val="24"/>
        </w:rPr>
        <w:t>(Pearson et al., 2006)</w:t>
      </w:r>
      <w:r w:rsidR="00665E7B" w:rsidRPr="00271871">
        <w:rPr>
          <w:rFonts w:ascii="Times New Roman" w:hAnsi="Times New Roman"/>
          <w:sz w:val="24"/>
        </w:rPr>
        <w:fldChar w:fldCharType="end"/>
      </w:r>
      <w:r w:rsidR="00873227" w:rsidRPr="00271871">
        <w:rPr>
          <w:rFonts w:ascii="Times New Roman" w:hAnsi="Times New Roman"/>
          <w:sz w:val="24"/>
        </w:rPr>
        <w:t xml:space="preserve"> (</w:t>
      </w:r>
      <w:r w:rsidR="00873227" w:rsidRPr="00271871">
        <w:rPr>
          <w:rFonts w:ascii="Times New Roman" w:hAnsi="Times New Roman"/>
          <w:b/>
          <w:sz w:val="24"/>
        </w:rPr>
        <w:t>Fig.</w:t>
      </w:r>
      <w:r w:rsidR="000E7FA5">
        <w:rPr>
          <w:rFonts w:ascii="Times New Roman" w:hAnsi="Times New Roman"/>
          <w:b/>
          <w:sz w:val="24"/>
        </w:rPr>
        <w:t xml:space="preserve"> </w:t>
      </w:r>
      <w:r w:rsidR="00873227" w:rsidRPr="00271871">
        <w:rPr>
          <w:rFonts w:ascii="Times New Roman" w:hAnsi="Times New Roman"/>
          <w:b/>
          <w:sz w:val="24"/>
        </w:rPr>
        <w:t>2)</w:t>
      </w:r>
      <w:r w:rsidR="00665E7B" w:rsidRPr="00271871">
        <w:rPr>
          <w:rFonts w:ascii="Times New Roman" w:hAnsi="Times New Roman"/>
          <w:sz w:val="24"/>
        </w:rPr>
        <w:t xml:space="preserve">. </w:t>
      </w:r>
      <w:r w:rsidR="00870C0B" w:rsidRPr="00271871">
        <w:rPr>
          <w:rFonts w:ascii="Times New Roman" w:hAnsi="Times New Roman"/>
          <w:sz w:val="24"/>
        </w:rPr>
        <w:t xml:space="preserve">To further quantitatively analyze the changes in the spatial pattern of </w:t>
      </w:r>
      <w:r w:rsidR="00665E7B" w:rsidRPr="00271871">
        <w:rPr>
          <w:rFonts w:ascii="Times New Roman" w:hAnsi="Times New Roman"/>
          <w:sz w:val="24"/>
        </w:rPr>
        <w:t>the</w:t>
      </w:r>
      <w:r w:rsidR="00665E7B" w:rsidRPr="00271871">
        <w:rPr>
          <w:rFonts w:ascii="Times New Roman" w:hAnsi="Times New Roman"/>
          <w:i/>
          <w:sz w:val="24"/>
        </w:rPr>
        <w:t xml:space="preserve"> </w:t>
      </w:r>
      <w:r w:rsidR="00870C0B" w:rsidRPr="00271871">
        <w:rPr>
          <w:rFonts w:ascii="Times New Roman" w:hAnsi="Times New Roman"/>
          <w:i/>
          <w:sz w:val="24"/>
        </w:rPr>
        <w:t>L</w:t>
      </w:r>
      <w:r w:rsidR="00641CDE" w:rsidRPr="00271871">
        <w:rPr>
          <w:rFonts w:ascii="Times New Roman" w:hAnsi="Times New Roman"/>
          <w:i/>
          <w:sz w:val="24"/>
        </w:rPr>
        <w:t>.</w:t>
      </w:r>
      <w:r w:rsidR="00870C0B" w:rsidRPr="00271871">
        <w:rPr>
          <w:rFonts w:ascii="Times New Roman" w:hAnsi="Times New Roman"/>
          <w:i/>
          <w:sz w:val="24"/>
        </w:rPr>
        <w:t xml:space="preserve"> </w:t>
      </w:r>
      <w:proofErr w:type="spellStart"/>
      <w:r w:rsidR="00870C0B" w:rsidRPr="00271871">
        <w:rPr>
          <w:rFonts w:ascii="Times New Roman" w:hAnsi="Times New Roman"/>
          <w:i/>
          <w:sz w:val="24"/>
        </w:rPr>
        <w:t>gmelinii</w:t>
      </w:r>
      <w:proofErr w:type="spellEnd"/>
      <w:r w:rsidR="00870C0B" w:rsidRPr="00271871">
        <w:rPr>
          <w:rFonts w:ascii="Times New Roman" w:hAnsi="Times New Roman"/>
          <w:i/>
          <w:sz w:val="24"/>
        </w:rPr>
        <w:t xml:space="preserve"> </w:t>
      </w:r>
      <w:r w:rsidR="00870C0B" w:rsidRPr="00271871">
        <w:rPr>
          <w:rFonts w:ascii="Times New Roman" w:hAnsi="Times New Roman"/>
          <w:sz w:val="24"/>
        </w:rPr>
        <w:t xml:space="preserve">alliance and associations, we defined </w:t>
      </w:r>
      <w:r w:rsidR="00CD67E7" w:rsidRPr="00271871">
        <w:rPr>
          <w:rFonts w:ascii="Times New Roman" w:hAnsi="Times New Roman"/>
          <w:sz w:val="24"/>
        </w:rPr>
        <w:t>four</w:t>
      </w:r>
      <w:r w:rsidR="00870C0B" w:rsidRPr="00271871">
        <w:rPr>
          <w:rFonts w:ascii="Times New Roman" w:hAnsi="Times New Roman"/>
          <w:sz w:val="24"/>
        </w:rPr>
        <w:t xml:space="preserve"> types</w:t>
      </w:r>
      <w:r w:rsidR="00FF13DD">
        <w:rPr>
          <w:rFonts w:ascii="Times New Roman" w:hAnsi="Times New Roman"/>
          <w:sz w:val="24"/>
        </w:rPr>
        <w:t xml:space="preserve"> of conditions</w:t>
      </w:r>
      <w:r w:rsidR="00870C0B" w:rsidRPr="00271871">
        <w:rPr>
          <w:rFonts w:ascii="Times New Roman" w:hAnsi="Times New Roman"/>
          <w:sz w:val="24"/>
        </w:rPr>
        <w:t xml:space="preserve">: suitable areas increased, unsuitable areas unchanged, suitable areas unchanged, </w:t>
      </w:r>
      <w:r w:rsidR="00665E7B" w:rsidRPr="00271871">
        <w:rPr>
          <w:rFonts w:ascii="Times New Roman" w:hAnsi="Times New Roman"/>
          <w:sz w:val="24"/>
        </w:rPr>
        <w:t xml:space="preserve">and </w:t>
      </w:r>
      <w:r w:rsidR="00870C0B" w:rsidRPr="00271871">
        <w:rPr>
          <w:rFonts w:ascii="Times New Roman" w:hAnsi="Times New Roman"/>
          <w:sz w:val="24"/>
        </w:rPr>
        <w:t>suitable areas decreased.</w:t>
      </w:r>
      <w:r w:rsidR="001949FF" w:rsidRPr="00271871">
        <w:rPr>
          <w:rFonts w:ascii="Times New Roman" w:hAnsi="Times New Roman"/>
          <w:sz w:val="24"/>
        </w:rPr>
        <w:t xml:space="preserve"> </w:t>
      </w:r>
      <w:r w:rsidR="001D1F43" w:rsidRPr="00271871">
        <w:rPr>
          <w:rFonts w:ascii="Times New Roman" w:hAnsi="Times New Roman"/>
          <w:sz w:val="24"/>
        </w:rPr>
        <w:t>The SDM toolbox</w:t>
      </w:r>
      <w:r w:rsidR="00E735CA" w:rsidRPr="00271871">
        <w:rPr>
          <w:rFonts w:ascii="Times New Roman" w:hAnsi="Times New Roman"/>
          <w:sz w:val="24"/>
        </w:rPr>
        <w:t xml:space="preserve"> </w:t>
      </w:r>
      <w:r w:rsidR="001D1F43"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{"citationID":"vJZTFOiu","properties":{"formattedCitation":"(Brown, 2014)","plainCitation":"(Brown, 2014)","noteIndex":0},"citationItems":[{"id":739,"uris":["http://zotero.org/users/8620574/items/E2Q8ENBY"],"uri":["http://zotero.org/users/8620574/items/E2Q8ENBY"],"itemData":{"id":739,"type":"article-journal","container-title":"Methods in Ecology and Evolution","DOI":"10.1111/2041-210X.12200","ISSN":"2041210X","issue":"7","language":"en","page":"694-700","source":"DOI.org (Crossref)","title":"SDMtoolbox: a python-based GIS toolkit for landscape genetic, biogeographic and species distribution model analyses","title-short":"SDMtoolbox","volume":"5","author":[{"family":"Brown","given":"Jason L."}],"editor":[{"family":"Anderson","given":"Barbara"}],"issued":{"date-parts":[["2014",7]]}}}],"schema":"https://github.com/citation-style-language/schema/raw/master/csl-citation.json"} </w:instrText>
      </w:r>
      <w:r w:rsidR="001D1F43" w:rsidRPr="00271871">
        <w:rPr>
          <w:rFonts w:ascii="Times New Roman" w:hAnsi="Times New Roman"/>
          <w:sz w:val="24"/>
        </w:rPr>
        <w:fldChar w:fldCharType="separate"/>
      </w:r>
      <w:r w:rsidR="00692A19" w:rsidRPr="00271871">
        <w:rPr>
          <w:rFonts w:ascii="Times New Roman" w:hAnsi="Times New Roman"/>
          <w:sz w:val="24"/>
        </w:rPr>
        <w:t>(Brown, 2014)</w:t>
      </w:r>
      <w:r w:rsidR="001D1F43" w:rsidRPr="00271871">
        <w:rPr>
          <w:rFonts w:ascii="Times New Roman" w:hAnsi="Times New Roman"/>
          <w:sz w:val="24"/>
        </w:rPr>
        <w:fldChar w:fldCharType="end"/>
      </w:r>
      <w:r w:rsidR="001D1F43" w:rsidRPr="00271871">
        <w:rPr>
          <w:rFonts w:ascii="Times New Roman" w:hAnsi="Times New Roman"/>
          <w:sz w:val="24"/>
        </w:rPr>
        <w:t xml:space="preserve"> (</w:t>
      </w:r>
      <w:hyperlink r:id="rId13" w:history="1">
        <w:r w:rsidR="00A878E0" w:rsidRPr="00271871">
          <w:rPr>
            <w:rStyle w:val="af"/>
            <w:rFonts w:ascii="Times New Roman" w:hAnsi="Times New Roman"/>
            <w:sz w:val="24"/>
          </w:rPr>
          <w:t>http://www.sdmtoolbox.org/downloads</w:t>
        </w:r>
      </w:hyperlink>
      <w:r w:rsidR="001D1F43" w:rsidRPr="00271871">
        <w:rPr>
          <w:rFonts w:ascii="Times New Roman" w:hAnsi="Times New Roman"/>
          <w:sz w:val="24"/>
        </w:rPr>
        <w:t>) was used to determine the spatial pattern change of</w:t>
      </w:r>
      <w:r w:rsidR="001D1F43" w:rsidRPr="00271871">
        <w:rPr>
          <w:rFonts w:ascii="Times New Roman" w:hAnsi="Times New Roman"/>
          <w:i/>
          <w:sz w:val="24"/>
        </w:rPr>
        <w:t xml:space="preserve"> </w:t>
      </w:r>
      <w:r w:rsidR="00665E7B" w:rsidRPr="00271871">
        <w:rPr>
          <w:rFonts w:ascii="Times New Roman" w:hAnsi="Times New Roman"/>
          <w:sz w:val="24"/>
        </w:rPr>
        <w:t>the</w:t>
      </w:r>
      <w:r w:rsidR="00665E7B" w:rsidRPr="00271871">
        <w:rPr>
          <w:rFonts w:ascii="Times New Roman" w:hAnsi="Times New Roman"/>
          <w:i/>
          <w:sz w:val="24"/>
        </w:rPr>
        <w:t xml:space="preserve"> L</w:t>
      </w:r>
      <w:r w:rsidR="00527187" w:rsidRPr="00271871">
        <w:rPr>
          <w:rFonts w:ascii="Times New Roman" w:hAnsi="Times New Roman"/>
          <w:i/>
          <w:sz w:val="24"/>
        </w:rPr>
        <w:t>.</w:t>
      </w:r>
      <w:r w:rsidR="00665E7B" w:rsidRPr="00271871">
        <w:rPr>
          <w:rFonts w:ascii="Times New Roman" w:hAnsi="Times New Roman"/>
          <w:i/>
          <w:sz w:val="24"/>
        </w:rPr>
        <w:t xml:space="preserve"> </w:t>
      </w:r>
      <w:proofErr w:type="spellStart"/>
      <w:r w:rsidR="00665E7B" w:rsidRPr="00271871">
        <w:rPr>
          <w:rFonts w:ascii="Times New Roman" w:hAnsi="Times New Roman"/>
          <w:i/>
          <w:sz w:val="24"/>
        </w:rPr>
        <w:t>gmelinii</w:t>
      </w:r>
      <w:proofErr w:type="spellEnd"/>
      <w:r w:rsidR="001D1F43" w:rsidRPr="00271871">
        <w:rPr>
          <w:rFonts w:ascii="Times New Roman" w:hAnsi="Times New Roman"/>
          <w:sz w:val="24"/>
        </w:rPr>
        <w:t xml:space="preserve"> alliance and associations under different </w:t>
      </w:r>
      <w:r w:rsidR="008968CA" w:rsidRPr="00271871">
        <w:rPr>
          <w:rFonts w:ascii="Times New Roman" w:hAnsi="Times New Roman"/>
          <w:sz w:val="24"/>
        </w:rPr>
        <w:t xml:space="preserve">future </w:t>
      </w:r>
      <w:r w:rsidR="001D1F43" w:rsidRPr="00271871">
        <w:rPr>
          <w:rFonts w:ascii="Times New Roman" w:hAnsi="Times New Roman"/>
          <w:sz w:val="24"/>
        </w:rPr>
        <w:t xml:space="preserve">climate scenarios </w:t>
      </w:r>
      <w:r w:rsidR="00873227" w:rsidRPr="00271871">
        <w:rPr>
          <w:rFonts w:ascii="Times New Roman" w:hAnsi="Times New Roman"/>
          <w:sz w:val="24"/>
        </w:rPr>
        <w:t>(</w:t>
      </w:r>
      <w:r w:rsidR="00873227" w:rsidRPr="00271871">
        <w:rPr>
          <w:rFonts w:ascii="Times New Roman" w:hAnsi="Times New Roman"/>
          <w:b/>
          <w:sz w:val="24"/>
        </w:rPr>
        <w:t>Fig.</w:t>
      </w:r>
      <w:r w:rsidR="00DD30E5">
        <w:rPr>
          <w:rFonts w:ascii="Times New Roman" w:hAnsi="Times New Roman"/>
          <w:b/>
          <w:sz w:val="24"/>
        </w:rPr>
        <w:t xml:space="preserve"> </w:t>
      </w:r>
      <w:r w:rsidR="00873227" w:rsidRPr="00271871">
        <w:rPr>
          <w:rFonts w:ascii="Times New Roman" w:hAnsi="Times New Roman"/>
          <w:b/>
          <w:sz w:val="24"/>
        </w:rPr>
        <w:t>3)</w:t>
      </w:r>
      <w:r w:rsidR="001D1F43" w:rsidRPr="00271871">
        <w:rPr>
          <w:rFonts w:ascii="Times New Roman" w:hAnsi="Times New Roman"/>
          <w:sz w:val="24"/>
        </w:rPr>
        <w:t>.</w:t>
      </w:r>
      <w:r w:rsidR="00665E7B" w:rsidRPr="00271871">
        <w:rPr>
          <w:rFonts w:ascii="Times New Roman" w:hAnsi="Times New Roman"/>
          <w:sz w:val="24"/>
        </w:rPr>
        <w:t xml:space="preserve"> </w:t>
      </w:r>
    </w:p>
    <w:p w14:paraId="4F47E340" w14:textId="24BD5751" w:rsidR="00AA433D" w:rsidRPr="00271871" w:rsidRDefault="00665E7B" w:rsidP="005E7A58">
      <w:pPr>
        <w:spacing w:line="480" w:lineRule="auto"/>
        <w:outlineLvl w:val="4"/>
        <w:rPr>
          <w:rFonts w:ascii="Times New Roman" w:hAnsi="Times New Roman"/>
          <w:b/>
          <w:bCs/>
          <w:sz w:val="24"/>
        </w:rPr>
      </w:pPr>
      <w:r w:rsidRPr="00271871">
        <w:rPr>
          <w:rFonts w:ascii="Times New Roman" w:hAnsi="Times New Roman"/>
          <w:b/>
          <w:bCs/>
          <w:sz w:val="24"/>
        </w:rPr>
        <w:t xml:space="preserve">2.2.4 </w:t>
      </w:r>
      <w:bookmarkStart w:id="7" w:name="_Hlk86929409"/>
      <w:r w:rsidRPr="00271871">
        <w:rPr>
          <w:rFonts w:ascii="Times New Roman" w:hAnsi="Times New Roman"/>
          <w:b/>
          <w:bCs/>
          <w:sz w:val="24"/>
        </w:rPr>
        <w:t xml:space="preserve">Multinomial </w:t>
      </w:r>
      <w:r w:rsidR="00DD30E5">
        <w:rPr>
          <w:rFonts w:ascii="Times New Roman" w:hAnsi="Times New Roman"/>
          <w:b/>
          <w:bCs/>
          <w:sz w:val="24"/>
        </w:rPr>
        <w:t>l</w:t>
      </w:r>
      <w:r w:rsidRPr="00271871">
        <w:rPr>
          <w:rFonts w:ascii="Times New Roman" w:hAnsi="Times New Roman"/>
          <w:b/>
          <w:bCs/>
          <w:sz w:val="24"/>
        </w:rPr>
        <w:t xml:space="preserve">ogistic </w:t>
      </w:r>
      <w:r w:rsidR="00DD30E5">
        <w:rPr>
          <w:rFonts w:ascii="Times New Roman" w:hAnsi="Times New Roman"/>
          <w:b/>
          <w:bCs/>
          <w:sz w:val="24"/>
        </w:rPr>
        <w:t>r</w:t>
      </w:r>
      <w:r w:rsidRPr="00271871">
        <w:rPr>
          <w:rFonts w:ascii="Times New Roman" w:hAnsi="Times New Roman"/>
          <w:b/>
          <w:bCs/>
          <w:sz w:val="24"/>
        </w:rPr>
        <w:t>egression analysis</w:t>
      </w:r>
      <w:bookmarkEnd w:id="7"/>
    </w:p>
    <w:p w14:paraId="13E5E4B8" w14:textId="08B01C1A" w:rsidR="00AA433D" w:rsidRPr="00271871" w:rsidRDefault="00665E7B" w:rsidP="005E7A58">
      <w:pPr>
        <w:spacing w:line="480" w:lineRule="auto"/>
        <w:ind w:firstLineChars="200" w:firstLine="480"/>
        <w:rPr>
          <w:rFonts w:ascii="Times New Roman" w:hAnsi="Times New Roman"/>
          <w:sz w:val="24"/>
        </w:rPr>
      </w:pPr>
      <w:r w:rsidRPr="00271871">
        <w:rPr>
          <w:rFonts w:ascii="Times New Roman" w:hAnsi="Times New Roman"/>
          <w:sz w:val="24"/>
        </w:rPr>
        <w:t xml:space="preserve">The dependent variable </w:t>
      </w:r>
      <w:r w:rsidR="004E2EBB" w:rsidRPr="00271871">
        <w:rPr>
          <w:rFonts w:ascii="Times New Roman" w:hAnsi="Times New Roman"/>
          <w:sz w:val="24"/>
        </w:rPr>
        <w:t xml:space="preserve">consisted of disordered </w:t>
      </w:r>
      <w:r w:rsidRPr="00271871">
        <w:rPr>
          <w:rFonts w:ascii="Times New Roman" w:hAnsi="Times New Roman"/>
          <w:sz w:val="24"/>
        </w:rPr>
        <w:t>multi-classification</w:t>
      </w:r>
      <w:r w:rsidR="004E2EBB" w:rsidRPr="00271871">
        <w:rPr>
          <w:rFonts w:ascii="Times New Roman" w:hAnsi="Times New Roman"/>
          <w:sz w:val="24"/>
        </w:rPr>
        <w:t xml:space="preserve"> data</w:t>
      </w:r>
      <w:r w:rsidRPr="00271871">
        <w:rPr>
          <w:rFonts w:ascii="Times New Roman" w:hAnsi="Times New Roman"/>
          <w:sz w:val="24"/>
        </w:rPr>
        <w:t xml:space="preserve">, which </w:t>
      </w:r>
      <w:r w:rsidR="00DD30E5">
        <w:rPr>
          <w:rFonts w:ascii="Times New Roman" w:hAnsi="Times New Roman"/>
          <w:sz w:val="24"/>
        </w:rPr>
        <w:t>were</w:t>
      </w:r>
      <w:r w:rsidR="00DD30E5" w:rsidRPr="00271871">
        <w:rPr>
          <w:rFonts w:ascii="Times New Roman" w:hAnsi="Times New Roman"/>
          <w:sz w:val="24"/>
        </w:rPr>
        <w:t xml:space="preserve"> </w:t>
      </w:r>
      <w:r w:rsidRPr="00271871">
        <w:rPr>
          <w:rFonts w:ascii="Times New Roman" w:hAnsi="Times New Roman"/>
          <w:sz w:val="24"/>
        </w:rPr>
        <w:t>suitable for the multinomial logistic regression model</w:t>
      </w:r>
      <w:r w:rsidR="00A30721" w:rsidRPr="00271871">
        <w:rPr>
          <w:rFonts w:ascii="Times New Roman" w:hAnsi="Times New Roman"/>
          <w:sz w:val="24"/>
        </w:rPr>
        <w:t xml:space="preserve"> </w:t>
      </w:r>
      <w:r w:rsidR="00726B0F"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{"citationID":"2eYCDtBc","properties":{"unsorted":true,"formattedCitation":"(Kwak and Clayton-Matthews, 2002; Fagerland et al., 2008; Friedman et al., 2010)","plainCitation":"(Kwak and Clayton-Matthews, 2002; Fagerland et al., 2008; Friedman et al., 2010)","noteIndex":0},"citationItems":[{"id":747,"uris":["http://zotero.org/users/8620574/items/MKBD9A52"],"uri":["http://zotero.org/users/8620574/items/MKBD9A52"],"itemData":{"id":747,"type":"article-journal","container-title":"Nursing Research","DOI":"10.1097/00006199-200211000-00009","ISSN":"0029-6562","issue":"6","journalAbbreviation":"Nursing Research","language":"en","page":"404-410","source":"DOI.org (Crossref)","title":"Multinomial Logistic Regression:","title-short":"Multinomial Logistic Regression","volume":"51","author":[{"family":"Kwak","given":"Chanyeong"},{"family":"Clayton-Matthews","given":"Alan"}],"issued":{"date-parts":[["2002",11]]}}},{"id":744,"uris":["http://zotero.org/users/8620574/items/TIFW6W5N"],"uri":["http://zotero.org/users/8620574/items/TIFW6W5N"],"itemData":{"id":744,"type":"article-journal","container-title":"Statistics in Medicine","DOI":"10.1002/sim.3202","ISSN":"02776715, 10970258","issue":"21","language":"en","page":"4238-4253","source":"DOI.org (Crossref)","title":"Multinomial goodness-of-fit tests for logistic regression models","volume":"27","author":[{"family":"Fagerland","given":"Morten W."},{"family":"Hosmer","given":"David W."},{"family":"Bofin","given":"Anna M."}],"issued":{"date-parts":[["2008",9,20]]}}},{"id":770,"uris":["http://zotero.org/users/8620574/items/GHRKUSWG"],"uri":["http://zotero.org/users/8620574/items/GHRKUSWG"],"itemData":{"id":770,"type":"article-journal","container-title":"Journal of Statistical Software","DOI":"10.18637/jss.v033.i01","ISSN":"1548-7660","issue":"1","language":"en","source":"DOI.org (Crossref)","title":"Regularization Paths for Generalized Linear Models via Coordinate Descent","URL":"http://www.jstatsoft.org/v33/i01/","volume":"33","author":[{"family":"Friedman","given":"Jerome"},{"family":"Hastie","given":"Trevor"},{"family":"Tibshirani","given":"Robert"}],"accessed":{"date-parts":[["2021",11,27]]},"issued":{"date-parts":[["2010"]]}}}],"schema":"https://github.com/citation-style-language/schema/raw/master/csl-citation.json"} </w:instrText>
      </w:r>
      <w:r w:rsidR="00726B0F" w:rsidRPr="00271871">
        <w:rPr>
          <w:rFonts w:ascii="Times New Roman" w:hAnsi="Times New Roman"/>
          <w:sz w:val="24"/>
        </w:rPr>
        <w:fldChar w:fldCharType="separate"/>
      </w:r>
      <w:r w:rsidR="00692A19" w:rsidRPr="00271871">
        <w:rPr>
          <w:rFonts w:ascii="Times New Roman" w:hAnsi="Times New Roman"/>
          <w:sz w:val="24"/>
        </w:rPr>
        <w:t>(Kwak and Clayton-Matthews, 2002; Fagerland et al., 2008; Friedman et al., 2010)</w:t>
      </w:r>
      <w:r w:rsidR="00726B0F" w:rsidRPr="00271871">
        <w:rPr>
          <w:rFonts w:ascii="Times New Roman" w:hAnsi="Times New Roman"/>
          <w:sz w:val="24"/>
        </w:rPr>
        <w:fldChar w:fldCharType="end"/>
      </w:r>
      <w:r w:rsidRPr="00271871">
        <w:rPr>
          <w:rFonts w:ascii="Times New Roman" w:hAnsi="Times New Roman"/>
          <w:sz w:val="24"/>
        </w:rPr>
        <w:t xml:space="preserve">. </w:t>
      </w:r>
    </w:p>
    <w:p w14:paraId="1E11032A" w14:textId="09D2DD2D" w:rsidR="004A12A9" w:rsidRPr="00271871" w:rsidRDefault="00665E7B" w:rsidP="00670084">
      <w:pPr>
        <w:spacing w:line="480" w:lineRule="auto"/>
      </w:pPr>
      <m:oMathPara>
        <m:oMath>
          <m:r>
            <m:rPr>
              <m:nor/>
            </m:rPr>
            <w:rPr>
              <w:rFonts w:ascii="Times New Roman" w:hAnsi="Times New Roman"/>
              <w:szCs w:val="21"/>
            </w:rPr>
            <w:lastRenderedPageBreak/>
            <m:t>ln</m:t>
          </m:r>
          <m:d>
            <m:dPr>
              <m:ctrlPr>
                <w:rPr>
                  <w:rFonts w:ascii="Cambria Math" w:hAnsi="Cambria Math"/>
                  <w:szCs w:val="21"/>
                </w:rPr>
              </m:ctrlPr>
            </m:dPr>
            <m:e>
              <m:f>
                <m:fPr>
                  <m:ctrlPr>
                    <w:rPr>
                      <w:rFonts w:ascii="Cambria Math" w:hAnsi="Cambria Math"/>
                      <w:i/>
                      <w:szCs w:val="21"/>
                    </w:rPr>
                  </m:ctrlPr>
                </m:fPr>
                <m:num>
                  <m:r>
                    <w:rPr>
                      <w:rFonts w:ascii="Cambria Math" w:hAnsi="Cambria Math"/>
                      <w:szCs w:val="21"/>
                    </w:rPr>
                    <m:t>P</m:t>
                  </m:r>
                  <m:d>
                    <m:dPr>
                      <m:ctrlPr>
                        <w:rPr>
                          <w:rFonts w:ascii="Cambria Math" w:hAnsi="Cambria Math"/>
                          <w:i/>
                          <w:szCs w:val="21"/>
                        </w:rPr>
                      </m:ctrlPr>
                    </m:dPr>
                    <m:e>
                      <m:r>
                        <w:rPr>
                          <w:rFonts w:ascii="Cambria Math" w:hAnsi="Cambria Math"/>
                          <w:szCs w:val="21"/>
                        </w:rPr>
                        <m:t>y=j</m:t>
                      </m:r>
                    </m:e>
                    <m:e>
                      <m:r>
                        <w:rPr>
                          <w:rFonts w:ascii="Cambria Math" w:hAnsi="Cambria Math"/>
                          <w:szCs w:val="21"/>
                        </w:rPr>
                        <m:t>X</m:t>
                      </m:r>
                    </m:e>
                  </m:d>
                </m:num>
                <m:den>
                  <m:r>
                    <w:rPr>
                      <w:rFonts w:ascii="Cambria Math" w:hAnsi="Cambria Math"/>
                      <w:szCs w:val="21"/>
                    </w:rPr>
                    <m:t>P</m:t>
                  </m:r>
                  <m:d>
                    <m:dPr>
                      <m:ctrlPr>
                        <w:rPr>
                          <w:rFonts w:ascii="Cambria Math" w:hAnsi="Cambria Math"/>
                          <w:i/>
                          <w:szCs w:val="21"/>
                        </w:rPr>
                      </m:ctrlPr>
                    </m:dPr>
                    <m:e>
                      <m:r>
                        <w:rPr>
                          <w:rFonts w:ascii="Cambria Math" w:hAnsi="Cambria Math"/>
                          <w:szCs w:val="21"/>
                        </w:rPr>
                        <m:t>y=J</m:t>
                      </m:r>
                    </m:e>
                    <m:e>
                      <m:r>
                        <w:rPr>
                          <w:rFonts w:ascii="Cambria Math" w:hAnsi="Cambria Math"/>
                          <w:szCs w:val="21"/>
                        </w:rPr>
                        <m:t>X</m:t>
                      </m:r>
                    </m:e>
                  </m:d>
                </m:den>
              </m:f>
              <m:ctrlPr>
                <w:rPr>
                  <w:rFonts w:ascii="Cambria Math" w:hAnsi="Cambria Math"/>
                  <w:i/>
                  <w:szCs w:val="21"/>
                </w:rPr>
              </m:ctrlPr>
            </m:e>
          </m:d>
          <m:r>
            <w:rPr>
              <w:rFonts w:ascii="Cambria Math" w:hAnsi="Cambria Math"/>
              <w:szCs w:val="21"/>
            </w:rPr>
            <m:t>=</m:t>
          </m:r>
          <m:sSub>
            <m:sSubPr>
              <m:ctrlPr>
                <w:rPr>
                  <w:rFonts w:ascii="Cambria Math" w:hAnsi="Cambria Math"/>
                  <w:i/>
                  <w:szCs w:val="21"/>
                </w:rPr>
              </m:ctrlPr>
            </m:sSubPr>
            <m:e>
              <m:r>
                <w:rPr>
                  <w:rFonts w:ascii="Cambria Math" w:hAnsi="Cambria Math"/>
                  <w:szCs w:val="21"/>
                </w:rPr>
                <m:t>β</m:t>
              </m:r>
            </m:e>
            <m:sub>
              <m:r>
                <w:rPr>
                  <w:rFonts w:ascii="Cambria Math" w:hAnsi="Cambria Math"/>
                  <w:szCs w:val="21"/>
                </w:rPr>
                <m:t>i0</m:t>
              </m:r>
            </m:sub>
          </m:sSub>
          <m:r>
            <w:rPr>
              <w:rFonts w:ascii="Cambria Math" w:hAnsi="Cambria Math"/>
              <w:szCs w:val="21"/>
            </w:rPr>
            <m:t>+</m:t>
          </m:r>
          <m:nary>
            <m:naryPr>
              <m:chr m:val="∑"/>
              <m:ctrlPr>
                <w:rPr>
                  <w:rFonts w:ascii="Cambria Math" w:hAnsi="Cambria Math"/>
                  <w:i/>
                  <w:szCs w:val="21"/>
                </w:rPr>
              </m:ctrlPr>
            </m:naryPr>
            <m:sub>
              <m:r>
                <w:rPr>
                  <w:rFonts w:ascii="Cambria Math" w:hAnsi="Cambria Math"/>
                  <w:szCs w:val="21"/>
                </w:rPr>
                <m:t>i=1</m:t>
              </m:r>
            </m:sub>
            <m:sup>
              <m:r>
                <w:rPr>
                  <w:rFonts w:ascii="Cambria Math" w:hAnsi="Cambria Math"/>
                  <w:szCs w:val="21"/>
                </w:rPr>
                <m:t>k</m:t>
              </m:r>
            </m:sup>
            <m:e>
              <m:sSub>
                <m:sSubPr>
                  <m:ctrlPr>
                    <w:rPr>
                      <w:rFonts w:ascii="Cambria Math" w:hAnsi="Cambria Math"/>
                      <w:i/>
                      <w:szCs w:val="21"/>
                    </w:rPr>
                  </m:ctrlPr>
                </m:sSubPr>
                <m:e>
                  <m:r>
                    <w:rPr>
                      <w:rFonts w:ascii="Cambria Math" w:hAnsi="Cambria Math"/>
                      <w:szCs w:val="21"/>
                    </w:rPr>
                    <m:t>β</m:t>
                  </m:r>
                </m:e>
                <m:sub>
                  <m:r>
                    <w:rPr>
                      <w:rFonts w:ascii="Cambria Math" w:hAnsi="Cambria Math"/>
                      <w:szCs w:val="21"/>
                    </w:rPr>
                    <m:t>ji</m:t>
                  </m:r>
                </m:sub>
              </m:sSub>
              <m:sSub>
                <m:sSubPr>
                  <m:ctrlPr>
                    <w:rPr>
                      <w:rFonts w:ascii="Cambria Math" w:hAnsi="Cambria Math"/>
                      <w:i/>
                      <w:szCs w:val="21"/>
                    </w:rPr>
                  </m:ctrlPr>
                </m:sSubPr>
                <m:e>
                  <m:r>
                    <w:rPr>
                      <w:rFonts w:ascii="Cambria Math" w:hAnsi="Cambria Math"/>
                      <w:szCs w:val="21"/>
                    </w:rPr>
                    <m:t>X</m:t>
                  </m:r>
                </m:e>
                <m:sub>
                  <m:r>
                    <w:rPr>
                      <w:rFonts w:ascii="Cambria Math" w:hAnsi="Cambria Math"/>
                      <w:szCs w:val="21"/>
                    </w:rPr>
                    <m:t>i</m:t>
                  </m:r>
                </m:sub>
              </m:sSub>
            </m:e>
          </m:nary>
          <m:r>
            <m:rPr>
              <m:sty m:val="p"/>
            </m:rPr>
            <w:rPr>
              <w:rFonts w:ascii="Cambria Math" w:hAnsi="Cambria Math"/>
              <w:sz w:val="24"/>
            </w:rPr>
            <m:t xml:space="preserve">     </m:t>
          </m:r>
          <m:d>
            <m:dPr>
              <m:ctrlPr>
                <w:rPr>
                  <w:rFonts w:ascii="Cambria Math" w:hAnsi="Cambria Math"/>
                  <w:sz w:val="24"/>
                </w:rPr>
              </m:ctrlPr>
            </m:dPr>
            <m:e>
              <m:r>
                <m:rPr>
                  <m:sty m:val="p"/>
                </m:rPr>
                <w:rPr>
                  <w:rFonts w:ascii="Cambria Math" w:hAnsi="Cambria Math"/>
                  <w:sz w:val="24"/>
                </w:rPr>
                <m:t>1</m:t>
              </m:r>
            </m:e>
          </m:d>
          <m:r>
            <w:rPr>
              <w:rFonts w:ascii="Cambria Math" w:hAnsi="Cambria Math"/>
              <w:sz w:val="24"/>
            </w:rPr>
            <m:t xml:space="preserve"> </m:t>
          </m:r>
        </m:oMath>
      </m:oMathPara>
    </w:p>
    <w:p w14:paraId="302D5C7F" w14:textId="5B8A3A54" w:rsidR="0058312B" w:rsidRPr="00271871" w:rsidRDefault="00DD30E5" w:rsidP="00670084">
      <w:pPr>
        <w:spacing w:line="480" w:lineRule="auto"/>
        <w:rPr>
          <w:rFonts w:ascii="Times New Roman" w:hAnsi="Times New Roman"/>
          <w:sz w:val="24"/>
        </w:rPr>
      </w:pPr>
      <w:r>
        <w:rPr>
          <w:rFonts w:ascii="Times New Roman" w:hAnsi="Times New Roman"/>
          <w:sz w:val="24"/>
        </w:rPr>
        <w:t>where</w:t>
      </w:r>
      <w:r w:rsidR="004A12A9" w:rsidRPr="00271871">
        <w:rPr>
          <w:rFonts w:ascii="Times New Roman" w:hAnsi="Times New Roman"/>
          <w:sz w:val="24"/>
        </w:rPr>
        <w:t xml:space="preserve"> </w:t>
      </w:r>
      <w:r w:rsidR="00952B58" w:rsidRPr="00271871">
        <w:rPr>
          <w:rFonts w:ascii="Times New Roman" w:hAnsi="Times New Roman"/>
          <w:sz w:val="24"/>
        </w:rPr>
        <w:t>β</w:t>
      </w:r>
      <w:r w:rsidR="0058312B" w:rsidRPr="00271871">
        <w:rPr>
          <w:rFonts w:ascii="Times New Roman" w:hAnsi="Times New Roman"/>
          <w:sz w:val="24"/>
          <w:vertAlign w:val="subscript"/>
        </w:rPr>
        <w:t>0</w:t>
      </w:r>
      <w:r w:rsidR="001E0279" w:rsidRPr="00271871">
        <w:rPr>
          <w:rFonts w:ascii="Times New Roman" w:hAnsi="Times New Roman"/>
          <w:sz w:val="24"/>
          <w:vertAlign w:val="subscript"/>
        </w:rPr>
        <w:t xml:space="preserve"> </w:t>
      </w:r>
      <w:r w:rsidR="0058312B" w:rsidRPr="00271871">
        <w:rPr>
          <w:rFonts w:ascii="Times New Roman" w:hAnsi="Times New Roman"/>
          <w:sz w:val="24"/>
        </w:rPr>
        <w:t>is a constant</w:t>
      </w:r>
      <w:r w:rsidR="001E0279" w:rsidRPr="00271871">
        <w:rPr>
          <w:rFonts w:ascii="Times New Roman" w:hAnsi="Times New Roman"/>
          <w:sz w:val="24"/>
        </w:rPr>
        <w:t>,</w:t>
      </w:r>
      <w:r w:rsidR="00E53C53" w:rsidRPr="00271871">
        <w:rPr>
          <w:rFonts w:ascii="Times New Roman" w:hAnsi="Times New Roman"/>
          <w:sz w:val="24"/>
        </w:rPr>
        <w:t xml:space="preserve"> </w:t>
      </w:r>
      <w:r w:rsidR="005975CF" w:rsidRPr="00271871">
        <w:rPr>
          <w:rFonts w:ascii="Times New Roman" w:hAnsi="Times New Roman"/>
          <w:sz w:val="24"/>
        </w:rPr>
        <w:t xml:space="preserve">I </w:t>
      </w:r>
      <w:r w:rsidR="0058312B" w:rsidRPr="00271871">
        <w:rPr>
          <w:rFonts w:ascii="Times New Roman" w:hAnsi="Times New Roman"/>
          <w:sz w:val="24"/>
        </w:rPr>
        <w:t>=</w:t>
      </w:r>
      <w:r w:rsidR="005975CF" w:rsidRPr="00271871">
        <w:rPr>
          <w:rFonts w:ascii="Times New Roman" w:hAnsi="Times New Roman"/>
          <w:sz w:val="24"/>
        </w:rPr>
        <w:t xml:space="preserve"> </w:t>
      </w:r>
      <w:r w:rsidR="0058312B" w:rsidRPr="00271871">
        <w:rPr>
          <w:rFonts w:ascii="Times New Roman" w:hAnsi="Times New Roman"/>
          <w:sz w:val="24"/>
        </w:rPr>
        <w:t>1</w:t>
      </w:r>
      <w:r w:rsidR="00E53C53" w:rsidRPr="00271871">
        <w:rPr>
          <w:rFonts w:ascii="Times New Roman" w:hAnsi="Times New Roman"/>
          <w:sz w:val="24"/>
        </w:rPr>
        <w:t>,</w:t>
      </w:r>
      <w:r w:rsidR="004A12A9" w:rsidRPr="00271871">
        <w:rPr>
          <w:rFonts w:ascii="Times New Roman" w:hAnsi="Times New Roman"/>
          <w:sz w:val="24"/>
        </w:rPr>
        <w:t xml:space="preserve"> </w:t>
      </w:r>
      <w:r w:rsidR="0058312B" w:rsidRPr="00271871">
        <w:rPr>
          <w:rFonts w:ascii="Times New Roman" w:hAnsi="Times New Roman"/>
          <w:sz w:val="24"/>
        </w:rPr>
        <w:t>2</w:t>
      </w:r>
      <w:r w:rsidR="00E53C53" w:rsidRPr="00271871">
        <w:rPr>
          <w:rFonts w:ascii="Times New Roman" w:hAnsi="Times New Roman"/>
          <w:sz w:val="24"/>
        </w:rPr>
        <w:t>,</w:t>
      </w:r>
      <w:r w:rsidR="004A12A9" w:rsidRPr="00271871">
        <w:rPr>
          <w:rFonts w:ascii="Times New Roman" w:hAnsi="Times New Roman"/>
          <w:sz w:val="24"/>
        </w:rPr>
        <w:t xml:space="preserve"> </w:t>
      </w:r>
      <w:r w:rsidR="00642DE0" w:rsidRPr="00271871">
        <w:rPr>
          <w:rFonts w:ascii="Times New Roman" w:hAnsi="Times New Roman"/>
          <w:sz w:val="24"/>
        </w:rPr>
        <w:t xml:space="preserve">…, </w:t>
      </w:r>
      <w:r w:rsidR="0058312B" w:rsidRPr="00271871">
        <w:rPr>
          <w:rFonts w:ascii="Times New Roman" w:hAnsi="Times New Roman"/>
          <w:sz w:val="24"/>
        </w:rPr>
        <w:t>k;</w:t>
      </w:r>
      <w:r w:rsidR="00E53C53" w:rsidRPr="00271871">
        <w:rPr>
          <w:rFonts w:ascii="Times New Roman" w:hAnsi="Times New Roman"/>
          <w:sz w:val="24"/>
        </w:rPr>
        <w:t xml:space="preserve"> </w:t>
      </w:r>
      <w:r w:rsidR="0058312B" w:rsidRPr="00271871">
        <w:rPr>
          <w:rFonts w:ascii="Times New Roman" w:hAnsi="Times New Roman"/>
          <w:sz w:val="24"/>
        </w:rPr>
        <w:t>j</w:t>
      </w:r>
      <w:r w:rsidR="0075360E" w:rsidRPr="00271871">
        <w:rPr>
          <w:rFonts w:ascii="Times New Roman" w:hAnsi="Times New Roman"/>
          <w:sz w:val="24"/>
        </w:rPr>
        <w:t xml:space="preserve"> </w:t>
      </w:r>
      <w:r w:rsidR="0058312B" w:rsidRPr="00271871">
        <w:rPr>
          <w:rFonts w:ascii="Times New Roman" w:hAnsi="Times New Roman"/>
          <w:sz w:val="24"/>
        </w:rPr>
        <w:t>=</w:t>
      </w:r>
      <w:r w:rsidR="0075360E" w:rsidRPr="00271871">
        <w:rPr>
          <w:rFonts w:ascii="Times New Roman" w:hAnsi="Times New Roman"/>
          <w:sz w:val="24"/>
        </w:rPr>
        <w:t xml:space="preserve"> </w:t>
      </w:r>
      <w:r w:rsidR="0058312B" w:rsidRPr="00271871">
        <w:rPr>
          <w:rFonts w:ascii="Times New Roman" w:hAnsi="Times New Roman"/>
          <w:sz w:val="24"/>
        </w:rPr>
        <w:t>1</w:t>
      </w:r>
      <w:r w:rsidR="00E53C53" w:rsidRPr="00271871">
        <w:rPr>
          <w:rFonts w:ascii="Times New Roman" w:hAnsi="Times New Roman"/>
          <w:sz w:val="24"/>
        </w:rPr>
        <w:t>,</w:t>
      </w:r>
      <w:r w:rsidR="004A12A9" w:rsidRPr="00271871">
        <w:rPr>
          <w:rFonts w:ascii="Times New Roman" w:hAnsi="Times New Roman"/>
          <w:sz w:val="24"/>
        </w:rPr>
        <w:t xml:space="preserve"> </w:t>
      </w:r>
      <w:r w:rsidR="0058312B" w:rsidRPr="00271871">
        <w:rPr>
          <w:rFonts w:ascii="Times New Roman" w:hAnsi="Times New Roman"/>
          <w:sz w:val="24"/>
        </w:rPr>
        <w:t>2</w:t>
      </w:r>
      <w:r w:rsidR="0075360E" w:rsidRPr="00271871">
        <w:rPr>
          <w:rFonts w:ascii="Times New Roman" w:hAnsi="Times New Roman"/>
          <w:sz w:val="24"/>
        </w:rPr>
        <w:t>,</w:t>
      </w:r>
      <w:r w:rsidR="004A12A9" w:rsidRPr="00271871">
        <w:rPr>
          <w:rFonts w:ascii="Times New Roman" w:hAnsi="Times New Roman"/>
          <w:sz w:val="24"/>
        </w:rPr>
        <w:t xml:space="preserve"> </w:t>
      </w:r>
      <w:r w:rsidR="0075360E" w:rsidRPr="00271871">
        <w:rPr>
          <w:rFonts w:ascii="Times New Roman" w:hAnsi="Times New Roman"/>
          <w:sz w:val="24"/>
        </w:rPr>
        <w:t xml:space="preserve">…, </w:t>
      </w:r>
      <w:r w:rsidR="0058312B" w:rsidRPr="00271871">
        <w:rPr>
          <w:rFonts w:ascii="Times New Roman" w:hAnsi="Times New Roman"/>
          <w:sz w:val="24"/>
        </w:rPr>
        <w:t>J</w:t>
      </w:r>
      <w:r w:rsidR="004A12A9" w:rsidRPr="00271871">
        <w:rPr>
          <w:rFonts w:ascii="Times New Roman" w:hAnsi="Times New Roman"/>
          <w:sz w:val="24"/>
        </w:rPr>
        <w:t xml:space="preserve"> </w:t>
      </w:r>
      <w:r w:rsidR="00EC0CDA" w:rsidRPr="00271871">
        <w:rPr>
          <w:rFonts w:ascii="Times New Roman" w:hAnsi="Times New Roman"/>
          <w:sz w:val="24"/>
        </w:rPr>
        <w:t>−</w:t>
      </w:r>
      <w:r w:rsidR="004A12A9" w:rsidRPr="00271871">
        <w:rPr>
          <w:rFonts w:ascii="Times New Roman" w:hAnsi="Times New Roman"/>
          <w:sz w:val="24"/>
        </w:rPr>
        <w:t xml:space="preserve"> </w:t>
      </w:r>
      <w:r w:rsidR="0058312B" w:rsidRPr="00271871">
        <w:rPr>
          <w:rFonts w:ascii="Times New Roman" w:hAnsi="Times New Roman"/>
          <w:sz w:val="24"/>
        </w:rPr>
        <w:t>1</w:t>
      </w:r>
      <w:r w:rsidR="00E53C53" w:rsidRPr="00271871">
        <w:rPr>
          <w:rFonts w:ascii="Times New Roman" w:hAnsi="Times New Roman"/>
          <w:sz w:val="24"/>
        </w:rPr>
        <w:t>,</w:t>
      </w:r>
      <w:r>
        <w:rPr>
          <w:rFonts w:ascii="Times New Roman" w:hAnsi="Times New Roman"/>
          <w:sz w:val="24"/>
        </w:rPr>
        <w:t xml:space="preserve"> and</w:t>
      </w:r>
      <w:r w:rsidR="00E53C53" w:rsidRPr="00271871">
        <w:rPr>
          <w:rFonts w:ascii="Times New Roman" w:hAnsi="Times New Roman"/>
          <w:sz w:val="24"/>
        </w:rPr>
        <w:t xml:space="preserve"> </w:t>
      </w:r>
      <w:r w:rsidR="0058312B" w:rsidRPr="00271871">
        <w:rPr>
          <w:rFonts w:ascii="Times New Roman" w:hAnsi="Times New Roman"/>
          <w:sz w:val="24"/>
        </w:rPr>
        <w:t>X</w:t>
      </w:r>
      <w:r w:rsidR="00E53C53" w:rsidRPr="00271871">
        <w:rPr>
          <w:rFonts w:ascii="Times New Roman" w:hAnsi="Times New Roman"/>
          <w:sz w:val="24"/>
          <w:vertAlign w:val="subscript"/>
        </w:rPr>
        <w:t>i</w:t>
      </w:r>
      <w:r w:rsidR="00E53C53" w:rsidRPr="00271871">
        <w:rPr>
          <w:rFonts w:ascii="Times New Roman" w:hAnsi="Times New Roman"/>
          <w:sz w:val="24"/>
        </w:rPr>
        <w:t xml:space="preserve"> </w:t>
      </w:r>
      <w:r w:rsidR="0058312B" w:rsidRPr="00271871">
        <w:rPr>
          <w:rFonts w:ascii="Times New Roman" w:hAnsi="Times New Roman"/>
          <w:sz w:val="24"/>
        </w:rPr>
        <w:t xml:space="preserve">is </w:t>
      </w:r>
      <w:r w:rsidR="004A12A9" w:rsidRPr="00271871">
        <w:rPr>
          <w:rFonts w:ascii="Times New Roman" w:hAnsi="Times New Roman"/>
          <w:sz w:val="24"/>
        </w:rPr>
        <w:t xml:space="preserve">an </w:t>
      </w:r>
      <w:r w:rsidR="0058312B" w:rsidRPr="00271871">
        <w:rPr>
          <w:rFonts w:ascii="Times New Roman" w:hAnsi="Times New Roman"/>
          <w:sz w:val="24"/>
        </w:rPr>
        <w:t>explanatory variable</w:t>
      </w:r>
    </w:p>
    <w:p w14:paraId="0890609E" w14:textId="457E890F" w:rsidR="00056856" w:rsidRPr="00271871" w:rsidRDefault="00665E7B" w:rsidP="005E7A58">
      <w:pPr>
        <w:spacing w:line="480" w:lineRule="auto"/>
        <w:ind w:firstLineChars="200" w:firstLine="480"/>
        <w:rPr>
          <w:rFonts w:ascii="Times New Roman" w:hAnsi="Times New Roman"/>
          <w:sz w:val="24"/>
        </w:rPr>
      </w:pPr>
      <w:r w:rsidRPr="00271871">
        <w:rPr>
          <w:rFonts w:ascii="Times New Roman" w:hAnsi="Times New Roman"/>
          <w:sz w:val="24"/>
        </w:rPr>
        <w:t>We randomly selected 800 pixels in the study area, and the distribution changes and climatic factors of the</w:t>
      </w:r>
      <w:r w:rsidRPr="00271871">
        <w:rPr>
          <w:rFonts w:ascii="Times New Roman" w:hAnsi="Times New Roman"/>
          <w:iCs/>
          <w:sz w:val="24"/>
        </w:rPr>
        <w:t xml:space="preserve"> </w:t>
      </w:r>
      <w:r w:rsidRPr="00271871">
        <w:rPr>
          <w:rFonts w:ascii="Times New Roman" w:hAnsi="Times New Roman"/>
          <w:sz w:val="24"/>
        </w:rPr>
        <w:t>association</w:t>
      </w:r>
      <w:r w:rsidR="002B71AF" w:rsidRPr="00271871">
        <w:rPr>
          <w:rFonts w:ascii="Times New Roman" w:hAnsi="Times New Roman"/>
          <w:sz w:val="24"/>
        </w:rPr>
        <w:t>s</w:t>
      </w:r>
      <w:r w:rsidRPr="00271871">
        <w:rPr>
          <w:rFonts w:ascii="Times New Roman" w:hAnsi="Times New Roman"/>
          <w:sz w:val="24"/>
        </w:rPr>
        <w:t xml:space="preserve"> were extracted as modeling data. </w:t>
      </w:r>
      <w:r w:rsidR="00DD30E5">
        <w:rPr>
          <w:rFonts w:ascii="Times New Roman" w:hAnsi="Times New Roman"/>
          <w:sz w:val="24"/>
        </w:rPr>
        <w:t>Considering</w:t>
      </w:r>
      <w:r w:rsidR="00DD30E5" w:rsidRPr="00271871">
        <w:rPr>
          <w:rFonts w:ascii="Times New Roman" w:hAnsi="Times New Roman"/>
          <w:sz w:val="24"/>
        </w:rPr>
        <w:t xml:space="preserve"> </w:t>
      </w:r>
      <w:r w:rsidRPr="00271871">
        <w:rPr>
          <w:rFonts w:ascii="Times New Roman" w:hAnsi="Times New Roman"/>
          <w:sz w:val="24"/>
        </w:rPr>
        <w:t xml:space="preserve">the change in distribution in pixels as the dependent variable </w:t>
      </w:r>
      <w:r w:rsidRPr="00271871">
        <w:rPr>
          <w:rFonts w:ascii="Times New Roman" w:hAnsi="Times New Roman"/>
          <w:i/>
          <w:sz w:val="24"/>
        </w:rPr>
        <w:t>J</w:t>
      </w:r>
      <w:r w:rsidRPr="00271871">
        <w:rPr>
          <w:rFonts w:ascii="Times New Roman" w:hAnsi="Times New Roman"/>
          <w:sz w:val="24"/>
        </w:rPr>
        <w:t xml:space="preserve">, </w:t>
      </w:r>
      <w:bookmarkStart w:id="8" w:name="_Hlk85444179"/>
      <w:r w:rsidRPr="00271871">
        <w:rPr>
          <w:rFonts w:ascii="Times New Roman" w:hAnsi="Times New Roman"/>
          <w:sz w:val="24"/>
        </w:rPr>
        <w:t xml:space="preserve">range expansion (suitable areas increased) was </w:t>
      </w:r>
      <w:r w:rsidR="00D94516">
        <w:rPr>
          <w:rFonts w:ascii="Times New Roman" w:hAnsi="Times New Roman"/>
          <w:sz w:val="24"/>
        </w:rPr>
        <w:t>considered</w:t>
      </w:r>
      <w:r w:rsidR="00D94516" w:rsidRPr="00271871">
        <w:rPr>
          <w:rFonts w:ascii="Times New Roman" w:hAnsi="Times New Roman"/>
          <w:sz w:val="24"/>
        </w:rPr>
        <w:t xml:space="preserve"> </w:t>
      </w:r>
      <w:r w:rsidRPr="00271871">
        <w:rPr>
          <w:rFonts w:ascii="Times New Roman" w:hAnsi="Times New Roman"/>
          <w:sz w:val="24"/>
        </w:rPr>
        <w:t>as -1, no occupancy (unsuitable areas unchanged) as 0, no change</w:t>
      </w:r>
      <w:r w:rsidR="00A30721" w:rsidRPr="00271871">
        <w:rPr>
          <w:rFonts w:ascii="Times New Roman" w:hAnsi="Times New Roman"/>
          <w:sz w:val="24"/>
        </w:rPr>
        <w:t xml:space="preserve"> </w:t>
      </w:r>
      <w:r w:rsidRPr="00271871">
        <w:rPr>
          <w:rFonts w:ascii="Times New Roman" w:hAnsi="Times New Roman"/>
          <w:sz w:val="24"/>
        </w:rPr>
        <w:t>(suitable areas unchanged) as 1, and range contraction (suitable areas decreased) as 2</w:t>
      </w:r>
      <w:bookmarkEnd w:id="8"/>
      <w:r w:rsidR="002B71AF" w:rsidRPr="00271871">
        <w:rPr>
          <w:rFonts w:ascii="Times New Roman" w:hAnsi="Times New Roman"/>
          <w:sz w:val="24"/>
        </w:rPr>
        <w:t xml:space="preserve"> </w:t>
      </w:r>
      <w:r w:rsidR="00A2677B" w:rsidRPr="00271871">
        <w:rPr>
          <w:rFonts w:ascii="Times New Roman" w:hAnsi="Times New Roman"/>
          <w:sz w:val="24"/>
        </w:rPr>
        <w:t>(</w:t>
      </w:r>
      <w:r w:rsidR="00A2677B" w:rsidRPr="00271871">
        <w:rPr>
          <w:rFonts w:ascii="Times New Roman" w:hAnsi="Times New Roman"/>
          <w:b/>
          <w:sz w:val="24"/>
        </w:rPr>
        <w:t>Fig.</w:t>
      </w:r>
      <w:r w:rsidR="00D94516">
        <w:rPr>
          <w:rFonts w:ascii="Times New Roman" w:hAnsi="Times New Roman"/>
          <w:b/>
          <w:sz w:val="24"/>
        </w:rPr>
        <w:t xml:space="preserve"> </w:t>
      </w:r>
      <w:r w:rsidR="00A2677B" w:rsidRPr="00271871">
        <w:rPr>
          <w:rFonts w:ascii="Times New Roman" w:hAnsi="Times New Roman"/>
          <w:b/>
          <w:sz w:val="24"/>
        </w:rPr>
        <w:t>3)</w:t>
      </w:r>
      <w:r w:rsidRPr="00271871">
        <w:rPr>
          <w:rFonts w:ascii="Times New Roman" w:hAnsi="Times New Roman"/>
          <w:sz w:val="24"/>
        </w:rPr>
        <w:t>. The amplitude of the main climatic factors</w:t>
      </w:r>
      <w:r w:rsidR="002B71AF" w:rsidRPr="00271871">
        <w:rPr>
          <w:rFonts w:ascii="Times New Roman" w:hAnsi="Times New Roman"/>
          <w:sz w:val="24"/>
        </w:rPr>
        <w:t>’</w:t>
      </w:r>
      <w:r w:rsidRPr="00271871">
        <w:rPr>
          <w:rFonts w:ascii="Times New Roman" w:hAnsi="Times New Roman"/>
          <w:sz w:val="24"/>
        </w:rPr>
        <w:t xml:space="preserve"> output </w:t>
      </w:r>
      <w:r w:rsidR="002E40C8">
        <w:rPr>
          <w:rFonts w:ascii="Times New Roman" w:hAnsi="Times New Roman"/>
          <w:sz w:val="24"/>
        </w:rPr>
        <w:t xml:space="preserve">determined </w:t>
      </w:r>
      <w:r w:rsidRPr="00271871">
        <w:rPr>
          <w:rFonts w:ascii="Times New Roman" w:hAnsi="Times New Roman"/>
          <w:sz w:val="24"/>
        </w:rPr>
        <w:t xml:space="preserve">by the Maxent model was considered as the independent variable </w:t>
      </w:r>
      <w:r w:rsidRPr="00271871">
        <w:rPr>
          <w:rFonts w:ascii="Times New Roman" w:hAnsi="Times New Roman"/>
          <w:i/>
          <w:sz w:val="24"/>
        </w:rPr>
        <w:t>X</w:t>
      </w:r>
      <w:r w:rsidRPr="00271871">
        <w:rPr>
          <w:rFonts w:ascii="Times New Roman" w:hAnsi="Times New Roman"/>
          <w:i/>
          <w:sz w:val="24"/>
          <w:vertAlign w:val="subscript"/>
        </w:rPr>
        <w:t>i</w:t>
      </w:r>
      <w:r w:rsidRPr="00271871">
        <w:rPr>
          <w:rFonts w:ascii="Times New Roman" w:hAnsi="Times New Roman"/>
          <w:sz w:val="24"/>
        </w:rPr>
        <w:t xml:space="preserve">. The climatic factors that dominated the change in </w:t>
      </w:r>
      <w:r w:rsidRPr="00271871">
        <w:rPr>
          <w:rFonts w:ascii="Times New Roman" w:hAnsi="Times New Roman"/>
          <w:i/>
          <w:iCs/>
          <w:sz w:val="24"/>
        </w:rPr>
        <w:t>L</w:t>
      </w:r>
      <w:r w:rsidR="00584B62" w:rsidRPr="00271871">
        <w:rPr>
          <w:rFonts w:ascii="Times New Roman" w:hAnsi="Times New Roman"/>
          <w:i/>
          <w:iCs/>
          <w:sz w:val="24"/>
        </w:rPr>
        <w:t>.</w:t>
      </w:r>
      <w:r w:rsidRPr="00271871">
        <w:rPr>
          <w:rFonts w:ascii="Times New Roman" w:hAnsi="Times New Roman"/>
          <w:i/>
          <w:iCs/>
          <w:sz w:val="24"/>
        </w:rPr>
        <w:t xml:space="preserve"> </w:t>
      </w:r>
      <w:proofErr w:type="spellStart"/>
      <w:r w:rsidRPr="00271871">
        <w:rPr>
          <w:rFonts w:ascii="Times New Roman" w:hAnsi="Times New Roman"/>
          <w:i/>
          <w:iCs/>
          <w:sz w:val="24"/>
        </w:rPr>
        <w:t>gmelinii</w:t>
      </w:r>
      <w:proofErr w:type="spellEnd"/>
      <w:r w:rsidRPr="00271871">
        <w:rPr>
          <w:rFonts w:ascii="Times New Roman" w:hAnsi="Times New Roman"/>
          <w:i/>
          <w:iCs/>
          <w:sz w:val="24"/>
        </w:rPr>
        <w:t xml:space="preserve"> </w:t>
      </w:r>
      <w:r w:rsidRPr="00271871">
        <w:rPr>
          <w:rFonts w:ascii="Times New Roman" w:hAnsi="Times New Roman"/>
          <w:sz w:val="24"/>
        </w:rPr>
        <w:t xml:space="preserve">association distribution were analyzed using a </w:t>
      </w:r>
      <w:r w:rsidR="00D77B81" w:rsidRPr="00271871">
        <w:rPr>
          <w:rFonts w:ascii="Times New Roman" w:hAnsi="Times New Roman"/>
          <w:sz w:val="24"/>
        </w:rPr>
        <w:t>multinomial logistic regression</w:t>
      </w:r>
      <w:r w:rsidRPr="00271871">
        <w:rPr>
          <w:rFonts w:ascii="Times New Roman" w:hAnsi="Times New Roman"/>
          <w:sz w:val="24"/>
        </w:rPr>
        <w:t xml:space="preserve"> model</w:t>
      </w:r>
      <w:r w:rsidR="007D3D41" w:rsidRPr="00271871">
        <w:rPr>
          <w:rFonts w:ascii="Times New Roman" w:hAnsi="Times New Roman"/>
          <w:sz w:val="24"/>
        </w:rPr>
        <w:t xml:space="preserve"> </w:t>
      </w:r>
      <w:r w:rsidR="007D3D41" w:rsidRPr="00271871">
        <w:rPr>
          <w:rFonts w:ascii="Times New Roman" w:hAnsi="Times New Roman"/>
          <w:b/>
          <w:bCs/>
          <w:sz w:val="24"/>
        </w:rPr>
        <w:t>(Table 3; Appendix Table 3)</w:t>
      </w:r>
      <w:r w:rsidR="00584B62" w:rsidRPr="00271871">
        <w:rPr>
          <w:rFonts w:ascii="Times New Roman" w:hAnsi="Times New Roman"/>
          <w:bCs/>
          <w:sz w:val="24"/>
        </w:rPr>
        <w:t>, which was</w:t>
      </w:r>
      <w:r w:rsidRPr="00271871">
        <w:rPr>
          <w:rFonts w:ascii="Times New Roman" w:hAnsi="Times New Roman"/>
          <w:sz w:val="24"/>
        </w:rPr>
        <w:t xml:space="preserve"> more conducive to an in-depth analysis of the relationship between changes in suitable areas and climatic factors.</w:t>
      </w:r>
    </w:p>
    <w:p w14:paraId="12495797" w14:textId="77777777" w:rsidR="000D6E5B" w:rsidRPr="00271871" w:rsidRDefault="000D6E5B" w:rsidP="005E7A58">
      <w:pPr>
        <w:spacing w:line="480" w:lineRule="auto"/>
        <w:rPr>
          <w:rFonts w:ascii="Times New Roman" w:hAnsi="Times New Roman"/>
          <w:b/>
          <w:sz w:val="18"/>
          <w:szCs w:val="18"/>
        </w:rPr>
      </w:pPr>
    </w:p>
    <w:p w14:paraId="32C5B455" w14:textId="598F347C" w:rsidR="009075A6" w:rsidRPr="00271871" w:rsidRDefault="00665E7B" w:rsidP="00020031">
      <w:pPr>
        <w:spacing w:line="480" w:lineRule="auto"/>
        <w:outlineLvl w:val="2"/>
        <w:rPr>
          <w:rFonts w:ascii="Times New Roman" w:eastAsia="黑体" w:hAnsi="Times New Roman"/>
          <w:b/>
          <w:sz w:val="28"/>
        </w:rPr>
      </w:pPr>
      <w:r w:rsidRPr="00271871">
        <w:rPr>
          <w:rFonts w:ascii="Times New Roman" w:eastAsia="黑体" w:hAnsi="Times New Roman"/>
          <w:b/>
          <w:sz w:val="28"/>
        </w:rPr>
        <w:t>3</w:t>
      </w:r>
      <w:r w:rsidR="003665AA" w:rsidRPr="00271871">
        <w:rPr>
          <w:rFonts w:ascii="Times New Roman" w:eastAsia="黑体" w:hAnsi="Times New Roman"/>
          <w:b/>
          <w:sz w:val="28"/>
        </w:rPr>
        <w:t>.</w:t>
      </w:r>
      <w:r w:rsidRPr="00271871">
        <w:rPr>
          <w:rFonts w:ascii="Times New Roman" w:eastAsia="黑体" w:hAnsi="Times New Roman"/>
          <w:b/>
          <w:sz w:val="28"/>
        </w:rPr>
        <w:t xml:space="preserve"> Results</w:t>
      </w:r>
    </w:p>
    <w:p w14:paraId="65DD5AE7" w14:textId="210C6B62" w:rsidR="00622822" w:rsidRPr="00271871" w:rsidRDefault="00665E7B" w:rsidP="005E7A58">
      <w:pPr>
        <w:spacing w:line="480" w:lineRule="auto"/>
        <w:outlineLvl w:val="3"/>
        <w:rPr>
          <w:rFonts w:ascii="Times New Roman" w:hAnsi="Times New Roman"/>
          <w:b/>
          <w:bCs/>
          <w:sz w:val="24"/>
        </w:rPr>
      </w:pPr>
      <w:r w:rsidRPr="00271871">
        <w:rPr>
          <w:rFonts w:ascii="Times New Roman" w:hAnsi="Times New Roman"/>
          <w:b/>
          <w:bCs/>
          <w:sz w:val="24"/>
        </w:rPr>
        <w:t xml:space="preserve">3.1 </w:t>
      </w:r>
      <w:r w:rsidR="002E40C8">
        <w:rPr>
          <w:rFonts w:ascii="Times New Roman" w:hAnsi="Times New Roman"/>
          <w:b/>
          <w:bCs/>
          <w:sz w:val="24"/>
        </w:rPr>
        <w:t>C</w:t>
      </w:r>
      <w:r w:rsidRPr="00271871">
        <w:rPr>
          <w:rFonts w:ascii="Times New Roman" w:hAnsi="Times New Roman"/>
          <w:b/>
          <w:bCs/>
          <w:sz w:val="24"/>
        </w:rPr>
        <w:t xml:space="preserve">urrent potential geographical distribution of </w:t>
      </w:r>
      <w:proofErr w:type="spellStart"/>
      <w:r w:rsidRPr="00271871">
        <w:rPr>
          <w:rFonts w:ascii="Times New Roman" w:hAnsi="Times New Roman"/>
          <w:b/>
          <w:bCs/>
          <w:i/>
          <w:sz w:val="24"/>
        </w:rPr>
        <w:t>Larix</w:t>
      </w:r>
      <w:proofErr w:type="spellEnd"/>
      <w:r w:rsidRPr="00271871">
        <w:rPr>
          <w:rFonts w:ascii="Times New Roman" w:hAnsi="Times New Roman"/>
          <w:b/>
          <w:bCs/>
          <w:i/>
          <w:sz w:val="24"/>
        </w:rPr>
        <w:t xml:space="preserve"> </w:t>
      </w:r>
      <w:proofErr w:type="spellStart"/>
      <w:r w:rsidRPr="00271871">
        <w:rPr>
          <w:rFonts w:ascii="Times New Roman" w:hAnsi="Times New Roman"/>
          <w:b/>
          <w:bCs/>
          <w:i/>
          <w:sz w:val="24"/>
        </w:rPr>
        <w:t>gmelinii</w:t>
      </w:r>
      <w:proofErr w:type="spellEnd"/>
      <w:r w:rsidRPr="00271871">
        <w:rPr>
          <w:rFonts w:ascii="Times New Roman" w:hAnsi="Times New Roman"/>
          <w:b/>
          <w:bCs/>
          <w:sz w:val="24"/>
        </w:rPr>
        <w:t xml:space="preserve"> alliance and associations</w:t>
      </w:r>
    </w:p>
    <w:p w14:paraId="086AE177" w14:textId="7E6F3ADB" w:rsidR="00AA433D" w:rsidRPr="00271871" w:rsidRDefault="00665E7B" w:rsidP="005E7A58">
      <w:pPr>
        <w:spacing w:line="480" w:lineRule="auto"/>
        <w:ind w:firstLineChars="200" w:firstLine="480"/>
        <w:rPr>
          <w:rFonts w:ascii="Times New Roman" w:hAnsi="Times New Roman"/>
        </w:rPr>
      </w:pPr>
      <w:r w:rsidRPr="00271871">
        <w:rPr>
          <w:rFonts w:ascii="Times New Roman" w:hAnsi="Times New Roman"/>
          <w:sz w:val="24"/>
        </w:rPr>
        <w:t xml:space="preserve">The prediction accuracy was tested, and the mean AUC </w:t>
      </w:r>
      <w:r w:rsidR="002E40C8">
        <w:rPr>
          <w:rFonts w:ascii="Times New Roman" w:hAnsi="Times New Roman"/>
          <w:sz w:val="24"/>
        </w:rPr>
        <w:t xml:space="preserve">value </w:t>
      </w:r>
      <w:r w:rsidRPr="00271871">
        <w:rPr>
          <w:rFonts w:ascii="Times New Roman" w:hAnsi="Times New Roman"/>
          <w:sz w:val="24"/>
        </w:rPr>
        <w:t xml:space="preserve">of the test dataset was greater than 0.9, which showed that the simulation accuracy of the potentially suitable area </w:t>
      </w:r>
      <w:r w:rsidR="00DF11C3" w:rsidRPr="00271871">
        <w:rPr>
          <w:rFonts w:ascii="Times New Roman" w:hAnsi="Times New Roman"/>
          <w:sz w:val="24"/>
        </w:rPr>
        <w:t>using</w:t>
      </w:r>
      <w:r w:rsidRPr="00271871">
        <w:rPr>
          <w:rFonts w:ascii="Times New Roman" w:hAnsi="Times New Roman"/>
          <w:sz w:val="24"/>
        </w:rPr>
        <w:t xml:space="preserve"> Maxent was high, and the prediction results were reliable.</w:t>
      </w:r>
      <w:r w:rsidRPr="00271871">
        <w:rPr>
          <w:rFonts w:ascii="Times New Roman" w:hAnsi="Times New Roman"/>
        </w:rPr>
        <w:t xml:space="preserve"> </w:t>
      </w:r>
      <w:r w:rsidRPr="00271871">
        <w:rPr>
          <w:rFonts w:ascii="Times New Roman" w:hAnsi="Times New Roman"/>
          <w:sz w:val="24"/>
        </w:rPr>
        <w:t xml:space="preserve">The distribution of </w:t>
      </w:r>
      <w:r w:rsidRPr="00271871">
        <w:rPr>
          <w:rFonts w:ascii="Times New Roman" w:hAnsi="Times New Roman"/>
          <w:i/>
          <w:sz w:val="24"/>
        </w:rPr>
        <w:t>L</w:t>
      </w:r>
      <w:r w:rsidR="0071228B"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forests and associations based on Maxent</w:t>
      </w:r>
      <w:r w:rsidR="0071228B" w:rsidRPr="00271871">
        <w:rPr>
          <w:rFonts w:ascii="Times New Roman" w:hAnsi="Times New Roman"/>
          <w:sz w:val="24"/>
        </w:rPr>
        <w:t xml:space="preserve"> were visualized </w:t>
      </w:r>
      <w:r w:rsidRPr="00271871">
        <w:rPr>
          <w:rFonts w:ascii="Times New Roman" w:hAnsi="Times New Roman"/>
          <w:b/>
          <w:sz w:val="24"/>
        </w:rPr>
        <w:t>(Fig.</w:t>
      </w:r>
      <w:r w:rsidR="00351708">
        <w:rPr>
          <w:rFonts w:ascii="Times New Roman" w:hAnsi="Times New Roman"/>
          <w:b/>
          <w:sz w:val="24"/>
        </w:rPr>
        <w:t xml:space="preserve"> </w:t>
      </w:r>
      <w:r w:rsidRPr="00271871">
        <w:rPr>
          <w:rFonts w:ascii="Times New Roman" w:hAnsi="Times New Roman"/>
          <w:b/>
          <w:sz w:val="24"/>
        </w:rPr>
        <w:t>2)</w:t>
      </w:r>
      <w:r w:rsidRPr="00271871">
        <w:rPr>
          <w:rFonts w:ascii="Times New Roman" w:hAnsi="Times New Roman"/>
          <w:sz w:val="24"/>
        </w:rPr>
        <w:t xml:space="preserve">. The distribution area of LH5 was the largest, followed by that of LRC1, while </w:t>
      </w:r>
      <w:r w:rsidRPr="00271871">
        <w:rPr>
          <w:rFonts w:ascii="Times New Roman" w:hAnsi="Times New Roman"/>
          <w:sz w:val="24"/>
        </w:rPr>
        <w:lastRenderedPageBreak/>
        <w:t xml:space="preserve">that of LBV13 was the smallest. </w:t>
      </w:r>
    </w:p>
    <w:p w14:paraId="07585871" w14:textId="77777777" w:rsidR="00AA433D" w:rsidRPr="00271871" w:rsidRDefault="00665E7B" w:rsidP="00FE1419">
      <w:pPr>
        <w:spacing w:line="480" w:lineRule="auto"/>
        <w:ind w:firstLineChars="200" w:firstLine="480"/>
        <w:rPr>
          <w:rFonts w:ascii="Times New Roman" w:hAnsi="Times New Roman"/>
          <w:sz w:val="24"/>
        </w:rPr>
      </w:pPr>
      <w:r w:rsidRPr="00271871">
        <w:rPr>
          <w:rFonts w:ascii="Times New Roman" w:hAnsi="Times New Roman"/>
          <w:noProof/>
          <w:sz w:val="24"/>
          <w:lang w:eastAsia="en-US"/>
        </w:rPr>
        <w:drawing>
          <wp:inline distT="0" distB="0" distL="0" distR="0" wp14:anchorId="6D5A4E8A" wp14:editId="01F4410E">
            <wp:extent cx="4291965" cy="4189898"/>
            <wp:effectExtent l="0" t="0" r="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848734" name="图片 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91965" cy="4189898"/>
                    </a:xfrm>
                    <a:prstGeom prst="rect">
                      <a:avLst/>
                    </a:prstGeom>
                  </pic:spPr>
                </pic:pic>
              </a:graphicData>
            </a:graphic>
          </wp:inline>
        </w:drawing>
      </w:r>
    </w:p>
    <w:p w14:paraId="6345A218" w14:textId="799D44FC" w:rsidR="00AA433D" w:rsidRPr="00271871" w:rsidRDefault="00665E7B" w:rsidP="00FE1419">
      <w:pPr>
        <w:rPr>
          <w:rFonts w:ascii="Times New Roman" w:hAnsi="Times New Roman"/>
          <w:szCs w:val="21"/>
        </w:rPr>
      </w:pPr>
      <w:r w:rsidRPr="00271871">
        <w:rPr>
          <w:rFonts w:ascii="Times New Roman" w:hAnsi="Times New Roman"/>
          <w:b/>
          <w:szCs w:val="21"/>
        </w:rPr>
        <w:t>Fig.</w:t>
      </w:r>
      <w:r w:rsidR="00351708">
        <w:rPr>
          <w:rFonts w:ascii="Times New Roman" w:hAnsi="Times New Roman"/>
          <w:b/>
          <w:szCs w:val="21"/>
        </w:rPr>
        <w:t xml:space="preserve"> </w:t>
      </w:r>
      <w:r w:rsidRPr="00271871">
        <w:rPr>
          <w:rFonts w:ascii="Times New Roman" w:hAnsi="Times New Roman"/>
          <w:b/>
          <w:szCs w:val="21"/>
        </w:rPr>
        <w:t>2</w:t>
      </w:r>
      <w:r w:rsidR="006321D7" w:rsidRPr="00271871">
        <w:rPr>
          <w:rFonts w:ascii="Times New Roman" w:hAnsi="Times New Roman"/>
          <w:b/>
          <w:szCs w:val="21"/>
        </w:rPr>
        <w:t>.</w:t>
      </w:r>
      <w:r w:rsidRPr="00271871">
        <w:rPr>
          <w:rFonts w:ascii="Times New Roman" w:hAnsi="Times New Roman"/>
          <w:szCs w:val="21"/>
        </w:rPr>
        <w:t xml:space="preserve"> </w:t>
      </w:r>
      <w:r w:rsidR="00351708">
        <w:rPr>
          <w:rFonts w:ascii="Times New Roman" w:hAnsi="Times New Roman"/>
          <w:szCs w:val="21"/>
        </w:rPr>
        <w:t>C</w:t>
      </w:r>
      <w:r w:rsidRPr="00271871">
        <w:rPr>
          <w:rFonts w:ascii="Times New Roman" w:hAnsi="Times New Roman"/>
          <w:szCs w:val="21"/>
        </w:rPr>
        <w:t xml:space="preserve">urrent potential geographical distribution of </w:t>
      </w:r>
      <w:proofErr w:type="spellStart"/>
      <w:r w:rsidRPr="00271871">
        <w:rPr>
          <w:rFonts w:ascii="Times New Roman" w:hAnsi="Times New Roman"/>
          <w:i/>
          <w:iCs/>
          <w:szCs w:val="21"/>
        </w:rPr>
        <w:t>Larix</w:t>
      </w:r>
      <w:proofErr w:type="spellEnd"/>
      <w:r w:rsidRPr="00271871">
        <w:rPr>
          <w:rFonts w:ascii="Times New Roman" w:hAnsi="Times New Roman"/>
          <w:i/>
          <w:iCs/>
          <w:szCs w:val="21"/>
        </w:rPr>
        <w:t xml:space="preserve"> </w:t>
      </w:r>
      <w:proofErr w:type="spellStart"/>
      <w:r w:rsidRPr="00271871">
        <w:rPr>
          <w:rFonts w:ascii="Times New Roman" w:hAnsi="Times New Roman"/>
          <w:i/>
          <w:iCs/>
          <w:szCs w:val="21"/>
        </w:rPr>
        <w:t>gmelinii</w:t>
      </w:r>
      <w:proofErr w:type="spellEnd"/>
      <w:r w:rsidRPr="00271871">
        <w:rPr>
          <w:rFonts w:ascii="Times New Roman" w:hAnsi="Times New Roman"/>
          <w:i/>
          <w:iCs/>
          <w:szCs w:val="21"/>
        </w:rPr>
        <w:t xml:space="preserve"> </w:t>
      </w:r>
      <w:bookmarkStart w:id="9" w:name="_Hlk87514036"/>
      <w:r w:rsidRPr="00271871">
        <w:rPr>
          <w:rFonts w:ascii="Times New Roman" w:hAnsi="Times New Roman"/>
          <w:iCs/>
          <w:szCs w:val="21"/>
        </w:rPr>
        <w:t xml:space="preserve">alliance and </w:t>
      </w:r>
      <w:r w:rsidRPr="00271871">
        <w:rPr>
          <w:rFonts w:ascii="Times New Roman" w:hAnsi="Times New Roman"/>
          <w:szCs w:val="21"/>
        </w:rPr>
        <w:t>associations</w:t>
      </w:r>
      <w:bookmarkEnd w:id="9"/>
      <w:r w:rsidRPr="00271871">
        <w:rPr>
          <w:rFonts w:ascii="Times New Roman" w:hAnsi="Times New Roman"/>
          <w:szCs w:val="21"/>
        </w:rPr>
        <w:t>.</w:t>
      </w:r>
      <w:r w:rsidRPr="00271871">
        <w:rPr>
          <w:rFonts w:ascii="Times New Roman" w:hAnsi="Times New Roman"/>
        </w:rPr>
        <w:t xml:space="preserve"> </w:t>
      </w:r>
      <w:r w:rsidRPr="00271871">
        <w:rPr>
          <w:rFonts w:ascii="Times New Roman" w:hAnsi="Times New Roman"/>
          <w:szCs w:val="21"/>
        </w:rPr>
        <w:t>The blue area represents the unsuitable area</w:t>
      </w:r>
      <w:r w:rsidR="00351708">
        <w:rPr>
          <w:rFonts w:ascii="Times New Roman" w:hAnsi="Times New Roman"/>
          <w:szCs w:val="21"/>
        </w:rPr>
        <w:t xml:space="preserve"> and</w:t>
      </w:r>
      <w:r w:rsidRPr="00271871">
        <w:rPr>
          <w:rFonts w:ascii="Times New Roman" w:hAnsi="Times New Roman"/>
        </w:rPr>
        <w:t xml:space="preserve"> </w:t>
      </w:r>
      <w:r w:rsidRPr="00271871">
        <w:rPr>
          <w:rFonts w:ascii="Times New Roman" w:hAnsi="Times New Roman"/>
          <w:szCs w:val="21"/>
        </w:rPr>
        <w:t>the yellow area represents the suitable area.</w:t>
      </w:r>
    </w:p>
    <w:p w14:paraId="016851A8" w14:textId="5115211F" w:rsidR="00AA433D" w:rsidRPr="00271871" w:rsidRDefault="00665E7B" w:rsidP="00FE1419">
      <w:pPr>
        <w:spacing w:line="480" w:lineRule="auto"/>
        <w:outlineLvl w:val="3"/>
        <w:rPr>
          <w:rFonts w:ascii="Times New Roman" w:hAnsi="Times New Roman"/>
          <w:b/>
          <w:bCs/>
          <w:sz w:val="24"/>
        </w:rPr>
      </w:pPr>
      <w:r w:rsidRPr="00271871">
        <w:rPr>
          <w:rFonts w:ascii="Times New Roman" w:hAnsi="Times New Roman"/>
          <w:b/>
          <w:bCs/>
          <w:sz w:val="24"/>
        </w:rPr>
        <w:t xml:space="preserve">3.2 </w:t>
      </w:r>
      <w:r w:rsidR="00351708">
        <w:rPr>
          <w:rFonts w:ascii="Times New Roman" w:hAnsi="Times New Roman"/>
          <w:b/>
          <w:bCs/>
          <w:sz w:val="24"/>
        </w:rPr>
        <w:t>F</w:t>
      </w:r>
      <w:r w:rsidRPr="00271871">
        <w:rPr>
          <w:rFonts w:ascii="Times New Roman" w:hAnsi="Times New Roman"/>
          <w:b/>
          <w:bCs/>
          <w:sz w:val="24"/>
        </w:rPr>
        <w:t xml:space="preserve">uture potential geographical distribution of </w:t>
      </w:r>
      <w:proofErr w:type="spellStart"/>
      <w:r w:rsidRPr="00271871">
        <w:rPr>
          <w:rFonts w:ascii="Times New Roman" w:hAnsi="Times New Roman"/>
          <w:b/>
          <w:bCs/>
          <w:i/>
          <w:sz w:val="24"/>
        </w:rPr>
        <w:t>Larix</w:t>
      </w:r>
      <w:proofErr w:type="spellEnd"/>
      <w:r w:rsidRPr="00271871">
        <w:rPr>
          <w:rFonts w:ascii="Times New Roman" w:hAnsi="Times New Roman"/>
          <w:b/>
          <w:bCs/>
          <w:i/>
          <w:sz w:val="24"/>
        </w:rPr>
        <w:t xml:space="preserve"> </w:t>
      </w:r>
      <w:proofErr w:type="spellStart"/>
      <w:r w:rsidRPr="00271871">
        <w:rPr>
          <w:rFonts w:ascii="Times New Roman" w:hAnsi="Times New Roman"/>
          <w:b/>
          <w:bCs/>
          <w:i/>
          <w:sz w:val="24"/>
        </w:rPr>
        <w:t>gmelinii</w:t>
      </w:r>
      <w:proofErr w:type="spellEnd"/>
      <w:r w:rsidRPr="00271871">
        <w:rPr>
          <w:rFonts w:ascii="Times New Roman" w:hAnsi="Times New Roman"/>
          <w:b/>
          <w:bCs/>
          <w:sz w:val="24"/>
        </w:rPr>
        <w:t xml:space="preserve"> alliance and associations</w:t>
      </w:r>
    </w:p>
    <w:p w14:paraId="25A35CB8" w14:textId="277C2C0F" w:rsidR="00AA433D" w:rsidRPr="00271871" w:rsidRDefault="00665E7B" w:rsidP="00416AEE">
      <w:pPr>
        <w:spacing w:line="480" w:lineRule="auto"/>
        <w:ind w:firstLineChars="200" w:firstLine="480"/>
        <w:rPr>
          <w:rFonts w:ascii="Times New Roman" w:hAnsi="Times New Roman"/>
          <w:szCs w:val="21"/>
        </w:rPr>
        <w:sectPr w:rsidR="00AA433D" w:rsidRPr="00271871" w:rsidSect="00642845">
          <w:footerReference w:type="default" r:id="rId15"/>
          <w:pgSz w:w="11906" w:h="16838"/>
          <w:pgMar w:top="1440" w:right="1800" w:bottom="1440" w:left="1800" w:header="851" w:footer="992" w:gutter="0"/>
          <w:lnNumType w:countBy="1" w:restart="continuous"/>
          <w:cols w:space="425"/>
          <w:docGrid w:type="lines" w:linePitch="312"/>
        </w:sectPr>
      </w:pPr>
      <w:r w:rsidRPr="00271871">
        <w:rPr>
          <w:rFonts w:ascii="Times New Roman" w:eastAsia="黑体" w:hAnsi="Times New Roman"/>
          <w:kern w:val="0"/>
          <w:sz w:val="24"/>
        </w:rPr>
        <w:t xml:space="preserve">The suitable areas for </w:t>
      </w:r>
      <w:r w:rsidRPr="00271871">
        <w:rPr>
          <w:rFonts w:ascii="Times New Roman" w:hAnsi="Times New Roman"/>
          <w:sz w:val="24"/>
        </w:rPr>
        <w:t>the</w:t>
      </w:r>
      <w:r w:rsidRPr="00271871">
        <w:rPr>
          <w:rFonts w:ascii="Times New Roman" w:hAnsi="Times New Roman"/>
          <w:i/>
          <w:sz w:val="24"/>
        </w:rPr>
        <w:t xml:space="preserve"> L</w:t>
      </w:r>
      <w:r w:rsidR="00D05DC5"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w:t>
      </w:r>
      <w:r w:rsidRPr="00271871">
        <w:rPr>
          <w:rFonts w:ascii="Times New Roman" w:eastAsia="黑体" w:hAnsi="Times New Roman"/>
          <w:kern w:val="0"/>
          <w:sz w:val="24"/>
        </w:rPr>
        <w:t xml:space="preserve">alliance and associations </w:t>
      </w:r>
      <w:r w:rsidR="00351708">
        <w:rPr>
          <w:rFonts w:ascii="Times New Roman" w:eastAsia="黑体" w:hAnsi="Times New Roman"/>
          <w:kern w:val="0"/>
          <w:sz w:val="24"/>
        </w:rPr>
        <w:t>under</w:t>
      </w:r>
      <w:r w:rsidR="00351708" w:rsidRPr="00271871">
        <w:rPr>
          <w:rFonts w:ascii="Times New Roman" w:eastAsia="黑体" w:hAnsi="Times New Roman"/>
          <w:kern w:val="0"/>
          <w:sz w:val="24"/>
        </w:rPr>
        <w:t xml:space="preserve"> </w:t>
      </w:r>
      <w:r w:rsidRPr="00271871">
        <w:rPr>
          <w:rFonts w:ascii="Times New Roman" w:eastAsia="黑体" w:hAnsi="Times New Roman"/>
          <w:kern w:val="0"/>
          <w:sz w:val="24"/>
        </w:rPr>
        <w:t>future climate</w:t>
      </w:r>
      <w:r w:rsidR="00CF3F42">
        <w:rPr>
          <w:rFonts w:ascii="Times New Roman" w:eastAsia="黑体" w:hAnsi="Times New Roman"/>
          <w:kern w:val="0"/>
          <w:sz w:val="24"/>
        </w:rPr>
        <w:t xml:space="preserve"> conditions</w:t>
      </w:r>
      <w:r w:rsidRPr="00271871">
        <w:rPr>
          <w:rFonts w:ascii="Times New Roman" w:eastAsia="黑体" w:hAnsi="Times New Roman"/>
          <w:kern w:val="0"/>
          <w:sz w:val="24"/>
        </w:rPr>
        <w:t xml:space="preserve"> </w:t>
      </w:r>
      <w:r w:rsidR="00351708">
        <w:rPr>
          <w:rFonts w:ascii="Times New Roman" w:eastAsia="黑体" w:hAnsi="Times New Roman"/>
          <w:kern w:val="0"/>
          <w:sz w:val="24"/>
        </w:rPr>
        <w:t>were predicted</w:t>
      </w:r>
      <w:r w:rsidRPr="00271871">
        <w:rPr>
          <w:rFonts w:ascii="Times New Roman" w:eastAsia="黑体" w:hAnsi="Times New Roman"/>
          <w:kern w:val="0"/>
          <w:sz w:val="24"/>
        </w:rPr>
        <w:t xml:space="preserve"> </w:t>
      </w:r>
      <w:r w:rsidRPr="00271871">
        <w:rPr>
          <w:rFonts w:ascii="Times New Roman" w:hAnsi="Times New Roman"/>
          <w:b/>
          <w:sz w:val="24"/>
        </w:rPr>
        <w:t>(Fig.</w:t>
      </w:r>
      <w:r w:rsidR="00351708">
        <w:rPr>
          <w:rFonts w:ascii="Times New Roman" w:hAnsi="Times New Roman"/>
          <w:b/>
          <w:sz w:val="24"/>
        </w:rPr>
        <w:t xml:space="preserve"> </w:t>
      </w:r>
      <w:r w:rsidRPr="00271871">
        <w:rPr>
          <w:rFonts w:ascii="Times New Roman" w:hAnsi="Times New Roman"/>
          <w:b/>
          <w:sz w:val="24"/>
        </w:rPr>
        <w:t>3)</w:t>
      </w:r>
      <w:r w:rsidRPr="00271871">
        <w:rPr>
          <w:rFonts w:ascii="Times New Roman" w:eastAsia="黑体" w:hAnsi="Times New Roman"/>
          <w:kern w:val="0"/>
          <w:sz w:val="24"/>
        </w:rPr>
        <w:t xml:space="preserve">. </w:t>
      </w:r>
      <w:r w:rsidRPr="00271871">
        <w:rPr>
          <w:rFonts w:ascii="Times New Roman" w:hAnsi="Times New Roman"/>
          <w:sz w:val="24"/>
        </w:rPr>
        <w:t xml:space="preserve">Generally, under the three </w:t>
      </w:r>
      <w:r w:rsidR="003C088C" w:rsidRPr="00271871">
        <w:rPr>
          <w:rFonts w:ascii="Times New Roman" w:hAnsi="Times New Roman"/>
          <w:sz w:val="24"/>
        </w:rPr>
        <w:t xml:space="preserve">future </w:t>
      </w:r>
      <w:r w:rsidRPr="00271871">
        <w:rPr>
          <w:rFonts w:ascii="Times New Roman" w:hAnsi="Times New Roman"/>
          <w:sz w:val="24"/>
        </w:rPr>
        <w:t xml:space="preserve">climate scenarios, the boundary of the suitable area of </w:t>
      </w:r>
      <w:r w:rsidRPr="00271871">
        <w:rPr>
          <w:rFonts w:ascii="Times New Roman" w:hAnsi="Times New Roman"/>
          <w:i/>
          <w:sz w:val="24"/>
        </w:rPr>
        <w:t>L</w:t>
      </w:r>
      <w:r w:rsidR="00B27ACA"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forests will migrate </w:t>
      </w:r>
      <w:r w:rsidR="00180D51" w:rsidRPr="00271871">
        <w:rPr>
          <w:rFonts w:ascii="Times New Roman" w:hAnsi="Times New Roman"/>
          <w:sz w:val="24"/>
        </w:rPr>
        <w:t>by</w:t>
      </w:r>
      <w:r w:rsidRPr="00271871">
        <w:rPr>
          <w:rFonts w:ascii="Times New Roman" w:hAnsi="Times New Roman"/>
          <w:sz w:val="24"/>
        </w:rPr>
        <w:t xml:space="preserve"> different degrees</w:t>
      </w:r>
      <w:r w:rsidR="00CF7AE1" w:rsidRPr="00271871">
        <w:rPr>
          <w:rFonts w:ascii="Times New Roman" w:hAnsi="Times New Roman"/>
          <w:sz w:val="24"/>
        </w:rPr>
        <w:t xml:space="preserve"> by</w:t>
      </w:r>
      <w:r w:rsidR="00180D51" w:rsidRPr="00271871">
        <w:rPr>
          <w:rFonts w:ascii="Times New Roman" w:hAnsi="Times New Roman"/>
          <w:sz w:val="24"/>
        </w:rPr>
        <w:t xml:space="preserve"> </w:t>
      </w:r>
      <w:r w:rsidR="00CF7AE1" w:rsidRPr="00271871">
        <w:rPr>
          <w:rFonts w:ascii="Times New Roman" w:hAnsi="Times New Roman"/>
          <w:sz w:val="24"/>
        </w:rPr>
        <w:t>2050 and 2070</w:t>
      </w:r>
      <w:r w:rsidRPr="00271871">
        <w:rPr>
          <w:rFonts w:ascii="Times New Roman" w:hAnsi="Times New Roman"/>
          <w:sz w:val="24"/>
        </w:rPr>
        <w:t xml:space="preserve">. </w:t>
      </w:r>
      <w:r w:rsidR="00A70611" w:rsidRPr="00271871">
        <w:rPr>
          <w:rFonts w:ascii="Times New Roman" w:hAnsi="Times New Roman"/>
          <w:sz w:val="24"/>
        </w:rPr>
        <w:t>It is predicted that t</w:t>
      </w:r>
      <w:r w:rsidRPr="00271871">
        <w:rPr>
          <w:rFonts w:ascii="Times New Roman" w:hAnsi="Times New Roman"/>
          <w:sz w:val="24"/>
        </w:rPr>
        <w:t>he southern boundary will move northward</w:t>
      </w:r>
      <w:r w:rsidR="000B2073" w:rsidRPr="00271871">
        <w:rPr>
          <w:rFonts w:ascii="Times New Roman" w:hAnsi="Times New Roman"/>
          <w:sz w:val="24"/>
        </w:rPr>
        <w:t>,</w:t>
      </w:r>
      <w:r w:rsidRPr="00271871">
        <w:rPr>
          <w:rFonts w:ascii="Times New Roman" w:hAnsi="Times New Roman"/>
          <w:sz w:val="24"/>
        </w:rPr>
        <w:t xml:space="preserve"> the eastern boundary</w:t>
      </w:r>
      <w:r w:rsidR="00A70611" w:rsidRPr="00271871">
        <w:rPr>
          <w:rFonts w:ascii="Times New Roman" w:hAnsi="Times New Roman"/>
          <w:sz w:val="24"/>
        </w:rPr>
        <w:t xml:space="preserve"> </w:t>
      </w:r>
      <w:r w:rsidRPr="00271871">
        <w:rPr>
          <w:rFonts w:ascii="Times New Roman" w:hAnsi="Times New Roman"/>
          <w:sz w:val="24"/>
        </w:rPr>
        <w:t>will move slightly westward</w:t>
      </w:r>
      <w:r w:rsidR="000B2073" w:rsidRPr="00271871">
        <w:rPr>
          <w:rFonts w:ascii="Times New Roman" w:hAnsi="Times New Roman"/>
          <w:sz w:val="24"/>
        </w:rPr>
        <w:t>,</w:t>
      </w:r>
      <w:r w:rsidRPr="00271871">
        <w:rPr>
          <w:rFonts w:ascii="Times New Roman" w:hAnsi="Times New Roman"/>
          <w:sz w:val="24"/>
        </w:rPr>
        <w:t xml:space="preserve"> the western and northern boundaries will not change significantly</w:t>
      </w:r>
      <w:r w:rsidR="000B2073" w:rsidRPr="00271871">
        <w:rPr>
          <w:rFonts w:ascii="Times New Roman" w:hAnsi="Times New Roman"/>
          <w:sz w:val="24"/>
        </w:rPr>
        <w:t>, and</w:t>
      </w:r>
      <w:r w:rsidRPr="00271871">
        <w:rPr>
          <w:rFonts w:ascii="Times New Roman" w:hAnsi="Times New Roman"/>
          <w:sz w:val="24"/>
        </w:rPr>
        <w:t xml:space="preserve"> the centroid will move northwestward. The main change in the distribution area was the decrease in the suitable area</w:t>
      </w:r>
      <w:r w:rsidR="00CF3F42">
        <w:rPr>
          <w:rFonts w:ascii="Times New Roman" w:hAnsi="Times New Roman"/>
          <w:sz w:val="24"/>
        </w:rPr>
        <w:t xml:space="preserve"> with a</w:t>
      </w:r>
      <w:r w:rsidRPr="00271871">
        <w:rPr>
          <w:rFonts w:ascii="Times New Roman" w:hAnsi="Times New Roman"/>
          <w:sz w:val="24"/>
        </w:rPr>
        <w:t xml:space="preserve"> loss rate </w:t>
      </w:r>
      <w:r w:rsidR="00CF3F42">
        <w:rPr>
          <w:rFonts w:ascii="Times New Roman" w:hAnsi="Times New Roman"/>
          <w:sz w:val="24"/>
        </w:rPr>
        <w:t>of</w:t>
      </w:r>
      <w:r w:rsidR="00CF3F42" w:rsidRPr="00271871">
        <w:rPr>
          <w:rFonts w:ascii="Times New Roman" w:hAnsi="Times New Roman"/>
          <w:sz w:val="24"/>
        </w:rPr>
        <w:t xml:space="preserve"> </w:t>
      </w:r>
      <w:r w:rsidRPr="00271871">
        <w:rPr>
          <w:rFonts w:ascii="Times New Roman" w:hAnsi="Times New Roman"/>
          <w:sz w:val="24"/>
        </w:rPr>
        <w:lastRenderedPageBreak/>
        <w:t>15.06–38.87%. These results corroborate</w:t>
      </w:r>
      <w:r w:rsidR="00CF3F42">
        <w:rPr>
          <w:rFonts w:ascii="Times New Roman" w:hAnsi="Times New Roman"/>
          <w:sz w:val="24"/>
        </w:rPr>
        <w:t>d</w:t>
      </w:r>
      <w:r w:rsidRPr="00271871">
        <w:rPr>
          <w:rFonts w:ascii="Times New Roman" w:hAnsi="Times New Roman"/>
          <w:sz w:val="24"/>
        </w:rPr>
        <w:t xml:space="preserve"> that the suitable areas of </w:t>
      </w:r>
      <w:r w:rsidRPr="00271871">
        <w:rPr>
          <w:rFonts w:ascii="Times New Roman" w:eastAsia="黑体" w:hAnsi="Times New Roman"/>
          <w:i/>
          <w:iCs/>
          <w:kern w:val="0"/>
          <w:sz w:val="24"/>
        </w:rPr>
        <w:t>L</w:t>
      </w:r>
      <w:r w:rsidR="00D357B2" w:rsidRPr="00271871">
        <w:rPr>
          <w:rFonts w:ascii="Times New Roman" w:eastAsia="黑体" w:hAnsi="Times New Roman"/>
          <w:i/>
          <w:iCs/>
          <w:kern w:val="0"/>
          <w:sz w:val="24"/>
        </w:rPr>
        <w:t>.</w:t>
      </w:r>
      <w:r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Pr="00271871">
        <w:rPr>
          <w:rFonts w:ascii="Times New Roman" w:eastAsia="黑体" w:hAnsi="Times New Roman"/>
          <w:i/>
          <w:iCs/>
          <w:kern w:val="0"/>
          <w:sz w:val="24"/>
        </w:rPr>
        <w:t xml:space="preserve"> </w:t>
      </w:r>
      <w:r w:rsidRPr="00271871">
        <w:rPr>
          <w:rFonts w:ascii="Times New Roman" w:eastAsia="黑体" w:hAnsi="Times New Roman"/>
          <w:iCs/>
          <w:kern w:val="0"/>
          <w:sz w:val="24"/>
        </w:rPr>
        <w:t>associations</w:t>
      </w:r>
      <w:r w:rsidRPr="00271871">
        <w:rPr>
          <w:rFonts w:ascii="Times New Roman" w:hAnsi="Times New Roman"/>
          <w:sz w:val="24"/>
        </w:rPr>
        <w:t xml:space="preserve"> in the future distribution will also decrease. LRC1 and LRV3 will move north under future climatic conditions. </w:t>
      </w:r>
      <w:r w:rsidR="00CF3F42">
        <w:rPr>
          <w:rFonts w:ascii="Times New Roman" w:hAnsi="Times New Roman"/>
          <w:sz w:val="24"/>
        </w:rPr>
        <w:t xml:space="preserve">Moreover, </w:t>
      </w:r>
      <w:r w:rsidR="00CF3F42">
        <w:rPr>
          <w:rFonts w:ascii="Times New Roman" w:eastAsia="黑体" w:hAnsi="Times New Roman"/>
          <w:kern w:val="0"/>
          <w:sz w:val="24"/>
        </w:rPr>
        <w:t>the</w:t>
      </w:r>
      <w:r w:rsidR="00CF3F42"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main distribution in </w:t>
      </w:r>
      <w:r w:rsidR="00CF3F42">
        <w:rPr>
          <w:rFonts w:ascii="Times New Roman" w:eastAsia="黑体" w:hAnsi="Times New Roman"/>
          <w:kern w:val="0"/>
          <w:sz w:val="24"/>
        </w:rPr>
        <w:t xml:space="preserve">the </w:t>
      </w:r>
      <w:r w:rsidRPr="00271871">
        <w:rPr>
          <w:rFonts w:ascii="Times New Roman" w:eastAsia="黑体" w:hAnsi="Times New Roman"/>
          <w:kern w:val="0"/>
          <w:sz w:val="24"/>
        </w:rPr>
        <w:t xml:space="preserve">scattered areas of </w:t>
      </w:r>
      <w:r w:rsidRPr="00271871">
        <w:rPr>
          <w:rFonts w:ascii="Times New Roman" w:hAnsi="Times New Roman"/>
          <w:iCs/>
          <w:sz w:val="24"/>
        </w:rPr>
        <w:t>LRD2</w:t>
      </w:r>
      <w:r w:rsidRPr="00271871">
        <w:rPr>
          <w:rFonts w:ascii="Times New Roman" w:hAnsi="Times New Roman"/>
          <w:sz w:val="24"/>
        </w:rPr>
        <w:t xml:space="preserve"> </w:t>
      </w:r>
      <w:r w:rsidRPr="00271871">
        <w:rPr>
          <w:rFonts w:ascii="Times New Roman" w:eastAsia="黑体" w:hAnsi="Times New Roman"/>
          <w:kern w:val="0"/>
          <w:sz w:val="24"/>
        </w:rPr>
        <w:t>and LLC4</w:t>
      </w:r>
      <w:r w:rsidRPr="00271871">
        <w:rPr>
          <w:rFonts w:ascii="Times New Roman" w:hAnsi="宋体"/>
          <w:sz w:val="24"/>
        </w:rPr>
        <w:t xml:space="preserve"> will </w:t>
      </w:r>
      <w:r w:rsidRPr="00271871">
        <w:rPr>
          <w:rFonts w:ascii="Times New Roman" w:eastAsia="黑体" w:hAnsi="Times New Roman"/>
          <w:kern w:val="0"/>
          <w:sz w:val="24"/>
        </w:rPr>
        <w:t xml:space="preserve">decrease </w:t>
      </w:r>
      <w:r w:rsidR="00CF3F42">
        <w:rPr>
          <w:rFonts w:ascii="Times New Roman" w:eastAsia="黑体" w:hAnsi="Times New Roman"/>
          <w:kern w:val="0"/>
          <w:sz w:val="24"/>
        </w:rPr>
        <w:t>further</w:t>
      </w:r>
      <w:r w:rsidRPr="00271871">
        <w:rPr>
          <w:rFonts w:ascii="Times New Roman" w:eastAsia="黑体" w:hAnsi="Times New Roman"/>
          <w:kern w:val="0"/>
          <w:sz w:val="24"/>
        </w:rPr>
        <w:t>. In the high-emission scenario, the habitat loss rate of LCC6 will be more than 50%, but this type will occupy a new habitat northward.</w:t>
      </w:r>
      <w:r w:rsidRPr="00271871">
        <w:rPr>
          <w:rFonts w:ascii="Times New Roman" w:hAnsi="Times New Roman"/>
        </w:rPr>
        <w:t xml:space="preserve"> </w:t>
      </w:r>
      <w:r w:rsidRPr="00271871">
        <w:rPr>
          <w:rFonts w:ascii="Times New Roman" w:eastAsia="黑体" w:hAnsi="Times New Roman"/>
          <w:kern w:val="0"/>
          <w:sz w:val="24"/>
        </w:rPr>
        <w:t xml:space="preserve">Although LH5 </w:t>
      </w:r>
      <w:r w:rsidR="00CF3F42">
        <w:rPr>
          <w:rFonts w:ascii="Times New Roman" w:eastAsia="黑体" w:hAnsi="Times New Roman"/>
          <w:kern w:val="0"/>
          <w:sz w:val="24"/>
        </w:rPr>
        <w:t>experien</w:t>
      </w:r>
      <w:r w:rsidR="00261E9C">
        <w:rPr>
          <w:rFonts w:ascii="Times New Roman" w:eastAsia="黑体" w:hAnsi="Times New Roman"/>
          <w:kern w:val="0"/>
          <w:sz w:val="24"/>
        </w:rPr>
        <w:t>c</w:t>
      </w:r>
      <w:r w:rsidR="00CF3F42">
        <w:rPr>
          <w:rFonts w:ascii="Times New Roman" w:eastAsia="黑体" w:hAnsi="Times New Roman"/>
          <w:kern w:val="0"/>
          <w:sz w:val="24"/>
        </w:rPr>
        <w:t>ed</w:t>
      </w:r>
      <w:r w:rsidR="00CF3F42"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some habitat loss, the impact of future climate change was relatively small. The habitat loss of LCC7 and </w:t>
      </w:r>
      <w:r w:rsidRPr="00271871">
        <w:rPr>
          <w:rFonts w:ascii="Times New Roman" w:eastAsia="黑体" w:hAnsi="Times New Roman"/>
          <w:iCs/>
          <w:kern w:val="0"/>
          <w:sz w:val="24"/>
        </w:rPr>
        <w:t xml:space="preserve">LPV8 </w:t>
      </w:r>
      <w:r w:rsidRPr="00271871">
        <w:rPr>
          <w:rFonts w:ascii="Times New Roman" w:eastAsia="黑体" w:hAnsi="Times New Roman"/>
          <w:kern w:val="0"/>
          <w:sz w:val="24"/>
        </w:rPr>
        <w:t xml:space="preserve">at high altitudes was the most serious in different scenarios. Under various climate scenarios, the habitat loss of cold and wet </w:t>
      </w:r>
      <w:r w:rsidRPr="00271871">
        <w:rPr>
          <w:rFonts w:ascii="Times New Roman" w:eastAsia="黑体" w:hAnsi="Times New Roman"/>
          <w:iCs/>
          <w:kern w:val="0"/>
          <w:sz w:val="24"/>
        </w:rPr>
        <w:t>LLV9</w:t>
      </w:r>
      <w:r w:rsidRPr="00271871">
        <w:rPr>
          <w:rFonts w:ascii="Times New Roman" w:hAnsi="Times New Roman"/>
          <w:sz w:val="24"/>
        </w:rPr>
        <w:t xml:space="preserve"> </w:t>
      </w:r>
      <w:r w:rsidRPr="00271871">
        <w:rPr>
          <w:rFonts w:ascii="Times New Roman" w:eastAsia="黑体" w:hAnsi="Times New Roman"/>
          <w:kern w:val="0"/>
          <w:sz w:val="24"/>
        </w:rPr>
        <w:t xml:space="preserve">was extremely serious (average &gt; 90%). The loss rate of LV10, with better light transmittance, will be more than 50% in </w:t>
      </w:r>
      <w:r w:rsidR="00290CB1" w:rsidRPr="00271871">
        <w:rPr>
          <w:rFonts w:ascii="Times New Roman" w:eastAsia="黑体" w:hAnsi="Times New Roman"/>
          <w:kern w:val="0"/>
          <w:sz w:val="24"/>
        </w:rPr>
        <w:t xml:space="preserve">the </w:t>
      </w:r>
      <w:r w:rsidRPr="00271871">
        <w:rPr>
          <w:rFonts w:ascii="Times New Roman" w:eastAsia="黑体" w:hAnsi="Times New Roman"/>
          <w:kern w:val="0"/>
          <w:sz w:val="24"/>
        </w:rPr>
        <w:t xml:space="preserve">2070s. Although the suitable area </w:t>
      </w:r>
      <w:r w:rsidR="00CF3F42">
        <w:rPr>
          <w:rFonts w:ascii="Times New Roman" w:eastAsia="黑体" w:hAnsi="Times New Roman"/>
          <w:kern w:val="0"/>
          <w:sz w:val="24"/>
        </w:rPr>
        <w:t xml:space="preserve">of LBC11, which </w:t>
      </w:r>
      <w:r w:rsidRPr="00271871">
        <w:rPr>
          <w:rFonts w:ascii="Times New Roman" w:eastAsia="黑体" w:hAnsi="Times New Roman"/>
          <w:kern w:val="0"/>
          <w:sz w:val="24"/>
        </w:rPr>
        <w:t>was</w:t>
      </w:r>
      <w:r w:rsidR="00CF3F42" w:rsidRPr="00271871">
        <w:rPr>
          <w:rFonts w:ascii="Times New Roman" w:eastAsia="黑体" w:hAnsi="Times New Roman"/>
          <w:kern w:val="0"/>
          <w:sz w:val="24"/>
        </w:rPr>
        <w:t xml:space="preserve"> mainly distributed in permafrost wetlands</w:t>
      </w:r>
      <w:r w:rsidR="00CF3F42">
        <w:rPr>
          <w:rFonts w:ascii="Times New Roman" w:eastAsia="黑体" w:hAnsi="Times New Roman"/>
          <w:kern w:val="0"/>
          <w:sz w:val="24"/>
        </w:rPr>
        <w:t>,</w:t>
      </w:r>
      <w:r w:rsidR="00CF3F42" w:rsidRPr="00271871">
        <w:rPr>
          <w:rFonts w:ascii="Times New Roman" w:eastAsia="黑体" w:hAnsi="Times New Roman"/>
          <w:kern w:val="0"/>
          <w:sz w:val="24"/>
        </w:rPr>
        <w:t xml:space="preserve"> </w:t>
      </w:r>
      <w:r w:rsidR="00CF3F42">
        <w:rPr>
          <w:rFonts w:ascii="Times New Roman" w:eastAsia="黑体" w:hAnsi="Times New Roman"/>
          <w:kern w:val="0"/>
          <w:sz w:val="24"/>
        </w:rPr>
        <w:t xml:space="preserve">was </w:t>
      </w:r>
      <w:r w:rsidRPr="00271871">
        <w:rPr>
          <w:rFonts w:ascii="Times New Roman" w:eastAsia="黑体" w:hAnsi="Times New Roman"/>
          <w:kern w:val="0"/>
          <w:sz w:val="24"/>
        </w:rPr>
        <w:t xml:space="preserve">reduced in some areas, there was an increase in the new suitable area. </w:t>
      </w:r>
      <w:r w:rsidRPr="00271871">
        <w:rPr>
          <w:rFonts w:ascii="Times New Roman" w:eastAsia="黑体" w:hAnsi="Times New Roman"/>
          <w:iCs/>
          <w:kern w:val="0"/>
          <w:sz w:val="24"/>
        </w:rPr>
        <w:t xml:space="preserve">LBV12 </w:t>
      </w:r>
      <w:r w:rsidR="00CF3F42">
        <w:rPr>
          <w:rFonts w:ascii="Times New Roman" w:eastAsia="黑体" w:hAnsi="Times New Roman"/>
          <w:kern w:val="0"/>
          <w:sz w:val="24"/>
        </w:rPr>
        <w:t>had</w:t>
      </w:r>
      <w:r w:rsidR="00CF3F42"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slightly low water </w:t>
      </w:r>
      <w:r w:rsidR="00CF3F42">
        <w:rPr>
          <w:rFonts w:ascii="Times New Roman" w:eastAsia="黑体" w:hAnsi="Times New Roman"/>
          <w:kern w:val="0"/>
          <w:sz w:val="24"/>
        </w:rPr>
        <w:t xml:space="preserve">content </w:t>
      </w:r>
      <w:r w:rsidRPr="00271871">
        <w:rPr>
          <w:rFonts w:ascii="Times New Roman" w:eastAsia="黑体" w:hAnsi="Times New Roman"/>
          <w:kern w:val="0"/>
          <w:sz w:val="24"/>
        </w:rPr>
        <w:t>and humidity</w:t>
      </w:r>
      <w:r w:rsidR="00CF3F42">
        <w:rPr>
          <w:rFonts w:ascii="Times New Roman" w:eastAsia="黑体" w:hAnsi="Times New Roman"/>
          <w:kern w:val="0"/>
          <w:sz w:val="24"/>
        </w:rPr>
        <w:t xml:space="preserve"> conditions</w:t>
      </w:r>
      <w:r w:rsidRPr="00271871">
        <w:rPr>
          <w:rFonts w:ascii="Times New Roman" w:eastAsia="黑体" w:hAnsi="Times New Roman"/>
          <w:kern w:val="0"/>
          <w:sz w:val="24"/>
        </w:rPr>
        <w:t>, which support</w:t>
      </w:r>
      <w:r w:rsidR="00CF3F42">
        <w:rPr>
          <w:rFonts w:ascii="Times New Roman" w:eastAsia="黑体" w:hAnsi="Times New Roman"/>
          <w:kern w:val="0"/>
          <w:sz w:val="24"/>
        </w:rPr>
        <w:t>ed</w:t>
      </w:r>
      <w:r w:rsidRPr="00271871">
        <w:rPr>
          <w:rFonts w:ascii="Times New Roman" w:eastAsia="黑体" w:hAnsi="Times New Roman"/>
          <w:kern w:val="0"/>
          <w:sz w:val="24"/>
        </w:rPr>
        <w:t xml:space="preserve"> the habitat of </w:t>
      </w:r>
      <w:r w:rsidRPr="00271871">
        <w:rPr>
          <w:rFonts w:ascii="Times New Roman" w:eastAsia="黑体" w:hAnsi="Times New Roman"/>
          <w:i/>
          <w:iCs/>
          <w:kern w:val="0"/>
          <w:sz w:val="24"/>
        </w:rPr>
        <w:t>V</w:t>
      </w:r>
      <w:r w:rsidR="007E1244" w:rsidRPr="00271871">
        <w:rPr>
          <w:rFonts w:ascii="Times New Roman" w:eastAsia="黑体" w:hAnsi="Times New Roman"/>
          <w:i/>
          <w:iCs/>
          <w:kern w:val="0"/>
          <w:sz w:val="24"/>
        </w:rPr>
        <w:t>.</w:t>
      </w:r>
      <w:r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uliginosum</w:t>
      </w:r>
      <w:proofErr w:type="spellEnd"/>
      <w:r w:rsidRPr="00271871">
        <w:rPr>
          <w:rFonts w:ascii="Times New Roman" w:eastAsia="黑体" w:hAnsi="Times New Roman"/>
          <w:kern w:val="0"/>
          <w:sz w:val="24"/>
        </w:rPr>
        <w:t xml:space="preserve">. The habitat loss rate </w:t>
      </w:r>
      <w:r w:rsidR="00EA3D52" w:rsidRPr="00271871">
        <w:rPr>
          <w:rFonts w:ascii="Times New Roman" w:eastAsia="黑体" w:hAnsi="Times New Roman"/>
          <w:kern w:val="0"/>
          <w:sz w:val="24"/>
        </w:rPr>
        <w:t>of</w:t>
      </w:r>
      <w:r w:rsidR="00962234" w:rsidRPr="00271871">
        <w:rPr>
          <w:rFonts w:ascii="Times New Roman" w:eastAsia="黑体" w:hAnsi="Times New Roman"/>
          <w:kern w:val="0"/>
          <w:sz w:val="24"/>
        </w:rPr>
        <w:t xml:space="preserve"> </w:t>
      </w:r>
      <w:r w:rsidR="00962234" w:rsidRPr="00271871">
        <w:rPr>
          <w:rFonts w:ascii="Times New Roman" w:eastAsia="黑体" w:hAnsi="Times New Roman"/>
          <w:iCs/>
          <w:kern w:val="0"/>
          <w:sz w:val="24"/>
        </w:rPr>
        <w:t>LBV12</w:t>
      </w:r>
      <w:r w:rsidR="00EA3D52"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under different scenarios will be more than 50%, </w:t>
      </w:r>
      <w:r w:rsidR="00FB7049" w:rsidRPr="00271871">
        <w:rPr>
          <w:rFonts w:ascii="Times New Roman" w:eastAsia="黑体" w:hAnsi="Times New Roman"/>
          <w:kern w:val="0"/>
          <w:sz w:val="24"/>
        </w:rPr>
        <w:t xml:space="preserve">which </w:t>
      </w:r>
      <w:r w:rsidRPr="00271871">
        <w:rPr>
          <w:rFonts w:ascii="Times New Roman" w:eastAsia="黑体" w:hAnsi="Times New Roman"/>
          <w:kern w:val="0"/>
          <w:sz w:val="24"/>
        </w:rPr>
        <w:t xml:space="preserve">requires </w:t>
      </w:r>
      <w:r w:rsidR="009F0A0F" w:rsidRPr="00271871">
        <w:rPr>
          <w:rFonts w:ascii="Times New Roman" w:eastAsia="黑体" w:hAnsi="Times New Roman"/>
          <w:kern w:val="0"/>
          <w:sz w:val="24"/>
        </w:rPr>
        <w:t xml:space="preserve">immediate </w:t>
      </w:r>
      <w:r w:rsidRPr="00271871">
        <w:rPr>
          <w:rFonts w:ascii="Times New Roman" w:eastAsia="黑体" w:hAnsi="Times New Roman"/>
          <w:kern w:val="0"/>
          <w:sz w:val="24"/>
        </w:rPr>
        <w:t>attention.</w:t>
      </w:r>
      <w:r w:rsidRPr="00271871">
        <w:rPr>
          <w:rFonts w:ascii="Times New Roman" w:hAnsi="Times New Roman"/>
        </w:rPr>
        <w:t xml:space="preserve"> </w:t>
      </w:r>
      <w:r w:rsidRPr="00271871">
        <w:rPr>
          <w:rFonts w:ascii="Times New Roman" w:eastAsia="黑体" w:hAnsi="Times New Roman"/>
          <w:iCs/>
          <w:kern w:val="0"/>
          <w:sz w:val="24"/>
        </w:rPr>
        <w:t>LBV13</w:t>
      </w:r>
      <w:r w:rsidR="00CF3F42">
        <w:rPr>
          <w:rFonts w:ascii="Times New Roman" w:eastAsia="黑体" w:hAnsi="Times New Roman"/>
          <w:iCs/>
          <w:kern w:val="0"/>
          <w:sz w:val="24"/>
        </w:rPr>
        <w:t>, which</w:t>
      </w:r>
      <w:r w:rsidRPr="00271871">
        <w:rPr>
          <w:rFonts w:ascii="Times New Roman" w:eastAsia="黑体" w:hAnsi="Times New Roman"/>
          <w:iCs/>
          <w:kern w:val="0"/>
          <w:sz w:val="24"/>
        </w:rPr>
        <w:t xml:space="preserve"> </w:t>
      </w:r>
      <w:r w:rsidR="00CF3F42">
        <w:rPr>
          <w:rFonts w:ascii="Times New Roman" w:eastAsia="黑体" w:hAnsi="Times New Roman"/>
          <w:kern w:val="0"/>
          <w:sz w:val="24"/>
        </w:rPr>
        <w:t>was</w:t>
      </w:r>
      <w:r w:rsidR="00CF3F42"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located in the flatwater accumulation position of large slope land, </w:t>
      </w:r>
      <w:r w:rsidR="00CF3F42">
        <w:rPr>
          <w:rFonts w:ascii="Times New Roman" w:eastAsia="黑体" w:hAnsi="Times New Roman"/>
          <w:kern w:val="0"/>
          <w:sz w:val="24"/>
        </w:rPr>
        <w:t>was</w:t>
      </w:r>
      <w:r w:rsidRPr="00271871">
        <w:rPr>
          <w:rFonts w:ascii="Times New Roman" w:eastAsia="黑体" w:hAnsi="Times New Roman"/>
          <w:kern w:val="0"/>
          <w:sz w:val="24"/>
        </w:rPr>
        <w:t xml:space="preserve"> more likely to lose water due to high temperatures and drought. Under the different scenarios, the habitat loss rate was close to 100%.</w:t>
      </w:r>
    </w:p>
    <w:p w14:paraId="0728CBB0" w14:textId="1E44928B" w:rsidR="00AA433D" w:rsidRPr="00271871" w:rsidRDefault="00665E7B" w:rsidP="00FE1419">
      <w:pPr>
        <w:rPr>
          <w:rFonts w:ascii="Times New Roman" w:hAnsi="Times New Roman"/>
          <w:bCs/>
          <w:szCs w:val="21"/>
        </w:rPr>
      </w:pPr>
      <w:r w:rsidRPr="00271871">
        <w:rPr>
          <w:rFonts w:ascii="Times New Roman" w:hAnsi="Times New Roman"/>
          <w:b/>
          <w:noProof/>
          <w:szCs w:val="21"/>
          <w:lang w:eastAsia="en-US"/>
        </w:rPr>
        <w:lastRenderedPageBreak/>
        <w:drawing>
          <wp:inline distT="0" distB="0" distL="0" distR="0" wp14:anchorId="2B3D7BE4" wp14:editId="21DEDBAF">
            <wp:extent cx="8832173" cy="3090699"/>
            <wp:effectExtent l="0" t="0" r="762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741527" name="图片 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832173" cy="3090699"/>
                    </a:xfrm>
                    <a:prstGeom prst="rect">
                      <a:avLst/>
                    </a:prstGeom>
                  </pic:spPr>
                </pic:pic>
              </a:graphicData>
            </a:graphic>
          </wp:inline>
        </w:drawing>
      </w:r>
      <w:r w:rsidRPr="00271871">
        <w:rPr>
          <w:rFonts w:ascii="Times New Roman" w:hAnsi="Times New Roman"/>
          <w:b/>
          <w:szCs w:val="21"/>
        </w:rPr>
        <w:t>Fig.</w:t>
      </w:r>
      <w:r w:rsidR="00CF3F42">
        <w:rPr>
          <w:rFonts w:ascii="Times New Roman" w:hAnsi="Times New Roman"/>
          <w:b/>
          <w:szCs w:val="21"/>
        </w:rPr>
        <w:t xml:space="preserve"> </w:t>
      </w:r>
      <w:r w:rsidRPr="00271871">
        <w:rPr>
          <w:rFonts w:ascii="Times New Roman" w:hAnsi="Times New Roman"/>
          <w:b/>
          <w:szCs w:val="21"/>
        </w:rPr>
        <w:t>3</w:t>
      </w:r>
      <w:r w:rsidR="00A746B6" w:rsidRPr="00271871">
        <w:rPr>
          <w:rFonts w:ascii="Times New Roman" w:hAnsi="Times New Roman"/>
          <w:b/>
          <w:szCs w:val="21"/>
        </w:rPr>
        <w:t>.</w:t>
      </w:r>
      <w:r w:rsidRPr="00271871">
        <w:rPr>
          <w:rFonts w:ascii="Times New Roman" w:hAnsi="Times New Roman"/>
          <w:szCs w:val="21"/>
        </w:rPr>
        <w:t xml:space="preserve"> </w:t>
      </w:r>
      <w:bookmarkStart w:id="10" w:name="_Hlk85199838"/>
      <w:r w:rsidR="00CF3F42">
        <w:rPr>
          <w:rFonts w:ascii="Times New Roman" w:hAnsi="Times New Roman"/>
          <w:bCs/>
          <w:szCs w:val="21"/>
        </w:rPr>
        <w:t>F</w:t>
      </w:r>
      <w:r w:rsidRPr="00271871">
        <w:rPr>
          <w:rFonts w:ascii="Times New Roman" w:hAnsi="Times New Roman"/>
          <w:bCs/>
          <w:szCs w:val="21"/>
        </w:rPr>
        <w:t xml:space="preserve">uture </w:t>
      </w:r>
      <w:r w:rsidR="002A4B20" w:rsidRPr="00271871">
        <w:rPr>
          <w:rFonts w:ascii="Times New Roman" w:hAnsi="Times New Roman"/>
          <w:bCs/>
          <w:szCs w:val="21"/>
        </w:rPr>
        <w:t xml:space="preserve">(2050 and 2070) </w:t>
      </w:r>
      <w:r w:rsidRPr="00271871">
        <w:rPr>
          <w:rFonts w:ascii="Times New Roman" w:hAnsi="Times New Roman"/>
          <w:bCs/>
          <w:szCs w:val="21"/>
        </w:rPr>
        <w:t xml:space="preserve">potential geographical distribution of </w:t>
      </w:r>
      <w:bookmarkStart w:id="11" w:name="_Hlk86688905"/>
      <w:proofErr w:type="spellStart"/>
      <w:r w:rsidRPr="00271871">
        <w:rPr>
          <w:rFonts w:ascii="Times New Roman" w:hAnsi="Times New Roman"/>
          <w:bCs/>
          <w:i/>
          <w:szCs w:val="21"/>
        </w:rPr>
        <w:t>Larix</w:t>
      </w:r>
      <w:proofErr w:type="spellEnd"/>
      <w:r w:rsidRPr="00271871">
        <w:rPr>
          <w:rFonts w:ascii="Times New Roman" w:hAnsi="Times New Roman"/>
          <w:bCs/>
          <w:i/>
          <w:szCs w:val="21"/>
        </w:rPr>
        <w:t xml:space="preserve"> </w:t>
      </w:r>
      <w:proofErr w:type="spellStart"/>
      <w:r w:rsidRPr="00271871">
        <w:rPr>
          <w:rFonts w:ascii="Times New Roman" w:hAnsi="Times New Roman"/>
          <w:bCs/>
          <w:i/>
          <w:szCs w:val="21"/>
        </w:rPr>
        <w:t>gmelinii</w:t>
      </w:r>
      <w:bookmarkEnd w:id="11"/>
      <w:proofErr w:type="spellEnd"/>
      <w:r w:rsidRPr="00271871">
        <w:rPr>
          <w:rFonts w:ascii="Times New Roman" w:hAnsi="Times New Roman"/>
          <w:bCs/>
          <w:szCs w:val="21"/>
        </w:rPr>
        <w:t xml:space="preserve"> </w:t>
      </w:r>
      <w:r w:rsidRPr="00271871">
        <w:rPr>
          <w:rFonts w:ascii="Times New Roman" w:hAnsi="Times New Roman"/>
          <w:iCs/>
          <w:szCs w:val="21"/>
        </w:rPr>
        <w:t>alliance</w:t>
      </w:r>
      <w:r w:rsidRPr="00271871">
        <w:rPr>
          <w:rFonts w:ascii="Times New Roman" w:hAnsi="Times New Roman"/>
          <w:bCs/>
          <w:szCs w:val="21"/>
        </w:rPr>
        <w:t xml:space="preserve"> and associations </w:t>
      </w:r>
      <w:r w:rsidR="002A4B20" w:rsidRPr="00271871">
        <w:rPr>
          <w:rFonts w:ascii="Times New Roman" w:hAnsi="Times New Roman"/>
          <w:bCs/>
          <w:szCs w:val="21"/>
        </w:rPr>
        <w:t xml:space="preserve">based on </w:t>
      </w:r>
      <w:r w:rsidRPr="00271871">
        <w:rPr>
          <w:rFonts w:ascii="Times New Roman" w:hAnsi="Times New Roman"/>
          <w:bCs/>
          <w:szCs w:val="21"/>
        </w:rPr>
        <w:t>the climate scenarios RCP 2.6, RCP 4.5</w:t>
      </w:r>
      <w:r w:rsidR="00CF3F42">
        <w:rPr>
          <w:rFonts w:ascii="Times New Roman" w:hAnsi="Times New Roman"/>
          <w:bCs/>
          <w:szCs w:val="21"/>
        </w:rPr>
        <w:t>,</w:t>
      </w:r>
      <w:r w:rsidRPr="00271871">
        <w:rPr>
          <w:rFonts w:ascii="Times New Roman" w:hAnsi="Times New Roman"/>
          <w:bCs/>
          <w:szCs w:val="21"/>
        </w:rPr>
        <w:t xml:space="preserve"> and RCP 8.5. </w:t>
      </w:r>
    </w:p>
    <w:bookmarkEnd w:id="10"/>
    <w:p w14:paraId="431AC9AF" w14:textId="1FA69F39" w:rsidR="006D151A" w:rsidRPr="00271871" w:rsidRDefault="006D151A" w:rsidP="00FE1419">
      <w:pPr>
        <w:tabs>
          <w:tab w:val="left" w:pos="312"/>
        </w:tabs>
        <w:autoSpaceDE w:val="0"/>
        <w:spacing w:line="480" w:lineRule="auto"/>
        <w:rPr>
          <w:rFonts w:ascii="Times New Roman" w:hAnsi="Times New Roman"/>
          <w:b/>
          <w:bCs/>
          <w:sz w:val="24"/>
        </w:rPr>
        <w:sectPr w:rsidR="006D151A" w:rsidRPr="00271871" w:rsidSect="00C00647">
          <w:pgSz w:w="16838" w:h="11906" w:orient="landscape"/>
          <w:pgMar w:top="1800" w:right="1440" w:bottom="1800" w:left="1440" w:header="851" w:footer="992" w:gutter="0"/>
          <w:lnNumType w:countBy="1" w:restart="continuous"/>
          <w:cols w:space="425"/>
          <w:docGrid w:type="lines" w:linePitch="312"/>
        </w:sectPr>
      </w:pPr>
    </w:p>
    <w:p w14:paraId="58C3C0DF" w14:textId="73259783" w:rsidR="00F25441" w:rsidRPr="00271871" w:rsidRDefault="00665E7B" w:rsidP="00FE1419">
      <w:pPr>
        <w:spacing w:line="480" w:lineRule="auto"/>
        <w:outlineLvl w:val="3"/>
        <w:rPr>
          <w:rFonts w:ascii="Times New Roman" w:hAnsi="Times New Roman"/>
          <w:b/>
          <w:bCs/>
          <w:sz w:val="24"/>
        </w:rPr>
      </w:pPr>
      <w:r w:rsidRPr="00271871">
        <w:rPr>
          <w:rFonts w:ascii="Times New Roman" w:hAnsi="Times New Roman"/>
          <w:b/>
          <w:bCs/>
          <w:sz w:val="24"/>
        </w:rPr>
        <w:lastRenderedPageBreak/>
        <w:t xml:space="preserve">3.3 Importance of environmental factors in </w:t>
      </w:r>
      <w:proofErr w:type="spellStart"/>
      <w:r w:rsidRPr="00271871">
        <w:rPr>
          <w:rFonts w:ascii="Times New Roman" w:hAnsi="Times New Roman"/>
          <w:b/>
          <w:bCs/>
          <w:i/>
          <w:sz w:val="24"/>
        </w:rPr>
        <w:t>Larix</w:t>
      </w:r>
      <w:proofErr w:type="spellEnd"/>
      <w:r w:rsidRPr="00271871">
        <w:rPr>
          <w:rFonts w:ascii="Times New Roman" w:hAnsi="Times New Roman"/>
          <w:b/>
          <w:bCs/>
          <w:i/>
          <w:sz w:val="24"/>
        </w:rPr>
        <w:t xml:space="preserve"> </w:t>
      </w:r>
      <w:proofErr w:type="spellStart"/>
      <w:r w:rsidRPr="00271871">
        <w:rPr>
          <w:rFonts w:ascii="Times New Roman" w:hAnsi="Times New Roman"/>
          <w:b/>
          <w:bCs/>
          <w:i/>
          <w:sz w:val="24"/>
        </w:rPr>
        <w:t>gmelinii</w:t>
      </w:r>
      <w:proofErr w:type="spellEnd"/>
      <w:r w:rsidRPr="00271871">
        <w:rPr>
          <w:rFonts w:ascii="Times New Roman" w:hAnsi="Times New Roman"/>
          <w:b/>
          <w:bCs/>
          <w:sz w:val="24"/>
        </w:rPr>
        <w:t xml:space="preserve"> alliance and associations</w:t>
      </w:r>
    </w:p>
    <w:p w14:paraId="3F38381D" w14:textId="65759A91" w:rsidR="00AA433D" w:rsidRPr="00271871" w:rsidRDefault="00665E7B" w:rsidP="00FE1419">
      <w:pPr>
        <w:spacing w:line="480" w:lineRule="auto"/>
        <w:ind w:firstLineChars="200" w:firstLine="480"/>
        <w:rPr>
          <w:rFonts w:ascii="Times New Roman" w:hAnsi="Times New Roman"/>
          <w:sz w:val="24"/>
        </w:rPr>
      </w:pPr>
      <w:r w:rsidRPr="00271871">
        <w:rPr>
          <w:rFonts w:ascii="Times New Roman" w:eastAsia="黑体" w:hAnsi="Times New Roman"/>
          <w:kern w:val="0"/>
          <w:sz w:val="24"/>
        </w:rPr>
        <w:t>The output results of the three climate scenario models for the two periods were comprehensively analyzed, and the contribution rates of each environmental factor involved in the modeling were statistically analyzed according to the</w:t>
      </w:r>
      <w:r w:rsidRPr="00271871">
        <w:rPr>
          <w:rFonts w:ascii="Times New Roman" w:hAnsi="Times New Roman"/>
          <w:sz w:val="24"/>
        </w:rPr>
        <w:t xml:space="preserve"> jackknife </w:t>
      </w:r>
      <w:r w:rsidRPr="00271871">
        <w:rPr>
          <w:rFonts w:ascii="Times New Roman" w:eastAsia="黑体" w:hAnsi="Times New Roman"/>
          <w:kern w:val="0"/>
          <w:sz w:val="24"/>
        </w:rPr>
        <w:t>method provided by the model.</w:t>
      </w:r>
      <w:r w:rsidRPr="00271871">
        <w:rPr>
          <w:rFonts w:ascii="Times New Roman" w:hAnsi="Times New Roman"/>
        </w:rPr>
        <w:t xml:space="preserve"> </w:t>
      </w:r>
      <w:r w:rsidRPr="00271871">
        <w:rPr>
          <w:rFonts w:ascii="Times New Roman" w:eastAsia="黑体" w:hAnsi="Times New Roman"/>
          <w:kern w:val="0"/>
          <w:sz w:val="24"/>
        </w:rPr>
        <w:t xml:space="preserve">The statistical results for the contribution rates are shown in </w:t>
      </w:r>
      <w:r w:rsidRPr="00271871">
        <w:rPr>
          <w:rFonts w:ascii="Times New Roman" w:eastAsia="黑体" w:hAnsi="Times New Roman"/>
          <w:b/>
          <w:bCs/>
          <w:kern w:val="0"/>
          <w:sz w:val="24"/>
        </w:rPr>
        <w:t>Fig.</w:t>
      </w:r>
      <w:r w:rsidR="00CF3F42">
        <w:rPr>
          <w:rFonts w:ascii="Times New Roman" w:eastAsia="黑体" w:hAnsi="Times New Roman"/>
          <w:b/>
          <w:bCs/>
          <w:kern w:val="0"/>
          <w:sz w:val="24"/>
        </w:rPr>
        <w:t xml:space="preserve"> </w:t>
      </w:r>
      <w:r w:rsidRPr="00271871">
        <w:rPr>
          <w:rFonts w:ascii="Times New Roman" w:eastAsia="黑体" w:hAnsi="Times New Roman"/>
          <w:b/>
          <w:bCs/>
          <w:kern w:val="0"/>
          <w:sz w:val="24"/>
        </w:rPr>
        <w:t>4</w:t>
      </w:r>
      <w:r w:rsidRPr="00271871">
        <w:rPr>
          <w:rFonts w:ascii="Times New Roman" w:eastAsia="黑体" w:hAnsi="Times New Roman"/>
          <w:kern w:val="0"/>
          <w:sz w:val="24"/>
        </w:rPr>
        <w:t>.</w:t>
      </w:r>
      <w:r w:rsidRPr="00271871">
        <w:rPr>
          <w:rFonts w:ascii="Times New Roman" w:hAnsi="Times New Roman"/>
          <w:sz w:val="24"/>
        </w:rPr>
        <w:t xml:space="preserve"> The results showed that among the environmental factors </w:t>
      </w:r>
      <w:r w:rsidR="009821DE" w:rsidRPr="00271871">
        <w:rPr>
          <w:rFonts w:ascii="Times New Roman" w:hAnsi="Times New Roman"/>
          <w:sz w:val="24"/>
        </w:rPr>
        <w:t xml:space="preserve">assessed </w:t>
      </w:r>
      <w:r w:rsidRPr="00271871">
        <w:rPr>
          <w:rFonts w:ascii="Times New Roman" w:hAnsi="Times New Roman"/>
          <w:sz w:val="24"/>
        </w:rPr>
        <w:t xml:space="preserve">in the modeling, </w:t>
      </w:r>
      <w:bookmarkStart w:id="12" w:name="_Hlk97296806"/>
      <w:r w:rsidRPr="00271871">
        <w:rPr>
          <w:rFonts w:ascii="Times New Roman" w:hAnsi="Times New Roman"/>
          <w:sz w:val="24"/>
        </w:rPr>
        <w:t xml:space="preserve">bio07 had the highest contribution rate </w:t>
      </w:r>
      <w:r w:rsidR="00F97C5D" w:rsidRPr="00271871">
        <w:rPr>
          <w:rFonts w:ascii="Times New Roman" w:hAnsi="Times New Roman"/>
          <w:sz w:val="24"/>
        </w:rPr>
        <w:t>(</w:t>
      </w:r>
      <w:r w:rsidRPr="00271871">
        <w:rPr>
          <w:rFonts w:ascii="Times New Roman" w:hAnsi="Times New Roman"/>
          <w:sz w:val="24"/>
        </w:rPr>
        <w:t>53.76%</w:t>
      </w:r>
      <w:r w:rsidR="00F97C5D" w:rsidRPr="00271871">
        <w:rPr>
          <w:rFonts w:ascii="Times New Roman" w:hAnsi="Times New Roman"/>
          <w:sz w:val="24"/>
        </w:rPr>
        <w:t>)</w:t>
      </w:r>
      <w:bookmarkEnd w:id="12"/>
      <w:r w:rsidRPr="00271871">
        <w:rPr>
          <w:rFonts w:ascii="Times New Roman" w:hAnsi="Times New Roman"/>
          <w:sz w:val="24"/>
        </w:rPr>
        <w:t>, indicating that the average annual temperature difference was the most important environmental factor</w:t>
      </w:r>
      <w:bookmarkStart w:id="13" w:name="_Hlk97297182"/>
      <w:r w:rsidRPr="00271871">
        <w:rPr>
          <w:rFonts w:ascii="Times New Roman" w:hAnsi="Times New Roman"/>
          <w:sz w:val="24"/>
        </w:rPr>
        <w:t xml:space="preserve"> affecting the distribution of </w:t>
      </w:r>
      <w:bookmarkStart w:id="14" w:name="_Hlk97296657"/>
      <w:r w:rsidRPr="00271871">
        <w:rPr>
          <w:rFonts w:ascii="Times New Roman" w:hAnsi="Times New Roman"/>
          <w:i/>
          <w:sz w:val="24"/>
        </w:rPr>
        <w:t>L</w:t>
      </w:r>
      <w:r w:rsidR="007418BA"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forests</w:t>
      </w:r>
      <w:bookmarkEnd w:id="13"/>
      <w:bookmarkEnd w:id="14"/>
      <w:r w:rsidRPr="00271871">
        <w:rPr>
          <w:rFonts w:ascii="Times New Roman" w:hAnsi="Times New Roman"/>
          <w:sz w:val="24"/>
        </w:rPr>
        <w:t xml:space="preserve">. Simultaneously, </w:t>
      </w:r>
      <w:r w:rsidR="00E5635D" w:rsidRPr="00271871">
        <w:rPr>
          <w:rFonts w:ascii="Times New Roman" w:hAnsi="Times New Roman"/>
          <w:sz w:val="24"/>
        </w:rPr>
        <w:t>the</w:t>
      </w:r>
      <w:r w:rsidR="00EF5798" w:rsidRPr="00271871">
        <w:t xml:space="preserve"> </w:t>
      </w:r>
      <w:r w:rsidR="00EF5798" w:rsidRPr="00271871">
        <w:rPr>
          <w:rFonts w:ascii="Times New Roman" w:hAnsi="Times New Roman"/>
          <w:sz w:val="24"/>
        </w:rPr>
        <w:t>contribution rate</w:t>
      </w:r>
      <w:r w:rsidR="00E5635D" w:rsidRPr="00271871">
        <w:rPr>
          <w:rFonts w:ascii="Times New Roman" w:hAnsi="Times New Roman"/>
          <w:sz w:val="24"/>
        </w:rPr>
        <w:t xml:space="preserve"> </w:t>
      </w:r>
      <w:r w:rsidR="00C7665E" w:rsidRPr="00271871">
        <w:rPr>
          <w:rFonts w:ascii="Times New Roman" w:hAnsi="Times New Roman"/>
          <w:sz w:val="24"/>
        </w:rPr>
        <w:t xml:space="preserve">of </w:t>
      </w:r>
      <w:r w:rsidR="00A44B62">
        <w:rPr>
          <w:rFonts w:ascii="Times New Roman" w:hAnsi="Times New Roman"/>
          <w:sz w:val="24"/>
        </w:rPr>
        <w:t xml:space="preserve">slope </w:t>
      </w:r>
      <w:r w:rsidR="00C7665E" w:rsidRPr="00271871">
        <w:rPr>
          <w:rFonts w:ascii="Times New Roman" w:hAnsi="Times New Roman"/>
          <w:sz w:val="24"/>
        </w:rPr>
        <w:t xml:space="preserve">aspect </w:t>
      </w:r>
      <w:r w:rsidRPr="00271871">
        <w:rPr>
          <w:rFonts w:ascii="Times New Roman" w:hAnsi="Times New Roman"/>
          <w:sz w:val="24"/>
        </w:rPr>
        <w:t xml:space="preserve">was more than 10%, </w:t>
      </w:r>
      <w:r w:rsidR="00017533" w:rsidRPr="00271871">
        <w:rPr>
          <w:rFonts w:ascii="Times New Roman" w:hAnsi="Times New Roman"/>
          <w:sz w:val="24"/>
        </w:rPr>
        <w:t xml:space="preserve">while </w:t>
      </w:r>
      <w:r w:rsidRPr="00271871">
        <w:rPr>
          <w:rFonts w:ascii="Times New Roman" w:hAnsi="Times New Roman"/>
          <w:sz w:val="24"/>
        </w:rPr>
        <w:t>that of bio06</w:t>
      </w:r>
      <w:r w:rsidR="00017533" w:rsidRPr="00271871">
        <w:rPr>
          <w:rFonts w:ascii="Times New Roman" w:hAnsi="Times New Roman"/>
          <w:sz w:val="24"/>
        </w:rPr>
        <w:t xml:space="preserve">, bio04, and bio09 </w:t>
      </w:r>
      <w:r w:rsidRPr="00271871">
        <w:rPr>
          <w:rFonts w:ascii="Times New Roman" w:hAnsi="Times New Roman"/>
          <w:sz w:val="24"/>
        </w:rPr>
        <w:t>was 5.79%</w:t>
      </w:r>
      <w:r w:rsidR="00017533" w:rsidRPr="00271871">
        <w:rPr>
          <w:rFonts w:ascii="Times New Roman" w:hAnsi="Times New Roman"/>
          <w:sz w:val="24"/>
        </w:rPr>
        <w:t>, 6.37%, and 5.41%,</w:t>
      </w:r>
      <w:r w:rsidR="00CF0CEA" w:rsidRPr="00271871">
        <w:rPr>
          <w:rFonts w:ascii="Times New Roman" w:hAnsi="Times New Roman"/>
          <w:sz w:val="24"/>
        </w:rPr>
        <w:t xml:space="preserve"> </w:t>
      </w:r>
      <w:r w:rsidRPr="00271871">
        <w:rPr>
          <w:rFonts w:ascii="Times New Roman" w:hAnsi="Times New Roman"/>
          <w:sz w:val="24"/>
        </w:rPr>
        <w:t xml:space="preserve">respectively. These five environmental factors contributed 83.36% to the distribution of </w:t>
      </w:r>
      <w:r w:rsidRPr="00271871">
        <w:rPr>
          <w:rFonts w:ascii="Times New Roman" w:hAnsi="Times New Roman"/>
          <w:i/>
          <w:sz w:val="24"/>
        </w:rPr>
        <w:t>L</w:t>
      </w:r>
      <w:r w:rsidR="0061427E"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i/>
          <w:sz w:val="24"/>
        </w:rPr>
        <w:t xml:space="preserve"> </w:t>
      </w:r>
      <w:r w:rsidRPr="00271871">
        <w:rPr>
          <w:rFonts w:ascii="Times New Roman" w:hAnsi="Times New Roman"/>
          <w:sz w:val="24"/>
        </w:rPr>
        <w:t xml:space="preserve">forests. </w:t>
      </w:r>
      <w:r w:rsidR="0052017A" w:rsidRPr="00271871">
        <w:rPr>
          <w:rFonts w:ascii="Times New Roman" w:hAnsi="Times New Roman"/>
          <w:sz w:val="24"/>
        </w:rPr>
        <w:t>The e</w:t>
      </w:r>
      <w:r w:rsidRPr="00271871">
        <w:rPr>
          <w:rFonts w:ascii="Times New Roman" w:hAnsi="Times New Roman"/>
          <w:sz w:val="24"/>
        </w:rPr>
        <w:t xml:space="preserve">nvironmental factors were divided into four categories: temperature, precipitation, topography, and soil. </w:t>
      </w:r>
      <w:r w:rsidR="00BB0526" w:rsidRPr="00271871">
        <w:rPr>
          <w:rFonts w:ascii="Times New Roman" w:hAnsi="Times New Roman"/>
          <w:sz w:val="24"/>
        </w:rPr>
        <w:t>T</w:t>
      </w:r>
      <w:r w:rsidR="001902C1" w:rsidRPr="00271871">
        <w:rPr>
          <w:rFonts w:ascii="Times New Roman" w:hAnsi="Times New Roman"/>
          <w:sz w:val="24"/>
        </w:rPr>
        <w:t>he main factors affecting the distribution of association</w:t>
      </w:r>
      <w:r w:rsidR="00CF3F42">
        <w:rPr>
          <w:rFonts w:ascii="Times New Roman" w:hAnsi="Times New Roman"/>
          <w:sz w:val="24"/>
        </w:rPr>
        <w:t>s</w:t>
      </w:r>
      <w:r w:rsidR="009278BA" w:rsidRPr="00271871">
        <w:rPr>
          <w:rFonts w:ascii="Times New Roman" w:hAnsi="Times New Roman"/>
          <w:sz w:val="24"/>
        </w:rPr>
        <w:t xml:space="preserve"> </w:t>
      </w:r>
      <w:r w:rsidR="003D036E" w:rsidRPr="00271871">
        <w:rPr>
          <w:rFonts w:ascii="Times New Roman" w:hAnsi="Times New Roman"/>
          <w:sz w:val="24"/>
        </w:rPr>
        <w:t xml:space="preserve">LRC1, LRD2, LRV3, LH5, LCC7, LPV8, </w:t>
      </w:r>
      <w:r w:rsidRPr="00271871">
        <w:rPr>
          <w:rFonts w:ascii="Times New Roman" w:hAnsi="Times New Roman"/>
          <w:sz w:val="24"/>
        </w:rPr>
        <w:t xml:space="preserve">and </w:t>
      </w:r>
      <w:r w:rsidR="003D036E" w:rsidRPr="00271871">
        <w:rPr>
          <w:rFonts w:ascii="Times New Roman" w:hAnsi="Times New Roman"/>
          <w:sz w:val="24"/>
        </w:rPr>
        <w:t>LLV9</w:t>
      </w:r>
      <w:r w:rsidR="001902C1" w:rsidRPr="00271871">
        <w:rPr>
          <w:rFonts w:ascii="Times New Roman" w:hAnsi="Times New Roman"/>
          <w:sz w:val="24"/>
        </w:rPr>
        <w:t xml:space="preserve"> were </w:t>
      </w:r>
      <w:r w:rsidR="00BB0526" w:rsidRPr="00271871">
        <w:rPr>
          <w:rFonts w:ascii="Times New Roman" w:hAnsi="Times New Roman"/>
          <w:sz w:val="24"/>
        </w:rPr>
        <w:t xml:space="preserve">in the order: </w:t>
      </w:r>
      <w:r w:rsidR="001902C1" w:rsidRPr="00271871">
        <w:rPr>
          <w:rFonts w:ascii="Times New Roman" w:hAnsi="Times New Roman"/>
          <w:sz w:val="24"/>
        </w:rPr>
        <w:t xml:space="preserve">temperature, terrain, soil, and precipitation. </w:t>
      </w:r>
      <w:r w:rsidR="003D036E" w:rsidRPr="00271871">
        <w:rPr>
          <w:rFonts w:ascii="Times New Roman" w:hAnsi="Times New Roman"/>
          <w:sz w:val="24"/>
        </w:rPr>
        <w:t>T</w:t>
      </w:r>
      <w:r w:rsidR="001902C1" w:rsidRPr="00271871">
        <w:rPr>
          <w:rFonts w:ascii="Times New Roman" w:hAnsi="Times New Roman"/>
          <w:sz w:val="24"/>
        </w:rPr>
        <w:t xml:space="preserve">he dominant factors affecting </w:t>
      </w:r>
      <w:r w:rsidR="00CF3F42">
        <w:rPr>
          <w:rFonts w:ascii="Times New Roman" w:hAnsi="Times New Roman"/>
          <w:sz w:val="24"/>
        </w:rPr>
        <w:t xml:space="preserve">the distribution of </w:t>
      </w:r>
      <w:r w:rsidR="001902C1" w:rsidRPr="00271871">
        <w:rPr>
          <w:rFonts w:ascii="Times New Roman" w:hAnsi="Times New Roman"/>
          <w:sz w:val="24"/>
        </w:rPr>
        <w:t>association</w:t>
      </w:r>
      <w:r w:rsidR="00CF3F42">
        <w:rPr>
          <w:rFonts w:ascii="Times New Roman" w:hAnsi="Times New Roman"/>
          <w:sz w:val="24"/>
        </w:rPr>
        <w:t>s</w:t>
      </w:r>
      <w:r w:rsidR="009278BA" w:rsidRPr="00271871">
        <w:rPr>
          <w:rFonts w:ascii="Times New Roman" w:hAnsi="Times New Roman"/>
          <w:sz w:val="24"/>
        </w:rPr>
        <w:t xml:space="preserve"> LCC6, LV10, LBC11, </w:t>
      </w:r>
      <w:r w:rsidR="00CF3F42">
        <w:rPr>
          <w:rFonts w:ascii="Times New Roman" w:hAnsi="Times New Roman"/>
          <w:sz w:val="24"/>
        </w:rPr>
        <w:t xml:space="preserve">and </w:t>
      </w:r>
      <w:r w:rsidR="009278BA" w:rsidRPr="00271871">
        <w:rPr>
          <w:rFonts w:ascii="Times New Roman" w:hAnsi="Times New Roman"/>
          <w:sz w:val="24"/>
        </w:rPr>
        <w:t>LBV12</w:t>
      </w:r>
      <w:r w:rsidR="001902C1" w:rsidRPr="00271871">
        <w:rPr>
          <w:rFonts w:ascii="Times New Roman" w:hAnsi="Times New Roman"/>
          <w:sz w:val="24"/>
        </w:rPr>
        <w:t xml:space="preserve"> were </w:t>
      </w:r>
      <w:r w:rsidR="00BB0526" w:rsidRPr="00271871">
        <w:rPr>
          <w:rFonts w:ascii="Times New Roman" w:hAnsi="Times New Roman"/>
          <w:sz w:val="24"/>
        </w:rPr>
        <w:t xml:space="preserve">in the order: </w:t>
      </w:r>
      <w:r w:rsidR="001902C1" w:rsidRPr="00271871">
        <w:rPr>
          <w:rFonts w:ascii="Times New Roman" w:hAnsi="Times New Roman"/>
          <w:sz w:val="24"/>
        </w:rPr>
        <w:t xml:space="preserve">temperature, </w:t>
      </w:r>
      <w:r w:rsidR="008A0539" w:rsidRPr="00271871">
        <w:rPr>
          <w:rFonts w:ascii="Times New Roman" w:hAnsi="Times New Roman"/>
          <w:sz w:val="24"/>
        </w:rPr>
        <w:t xml:space="preserve">soil, </w:t>
      </w:r>
      <w:r w:rsidR="001902C1" w:rsidRPr="00271871">
        <w:rPr>
          <w:rFonts w:ascii="Times New Roman" w:hAnsi="Times New Roman"/>
          <w:sz w:val="24"/>
        </w:rPr>
        <w:t>terrain</w:t>
      </w:r>
      <w:r w:rsidRPr="00271871">
        <w:rPr>
          <w:rFonts w:ascii="Times New Roman" w:hAnsi="Times New Roman"/>
          <w:sz w:val="24"/>
        </w:rPr>
        <w:t>,</w:t>
      </w:r>
      <w:r w:rsidR="008A0539" w:rsidRPr="00271871">
        <w:rPr>
          <w:rFonts w:ascii="Times New Roman" w:hAnsi="Times New Roman"/>
          <w:sz w:val="24"/>
        </w:rPr>
        <w:t xml:space="preserve"> and </w:t>
      </w:r>
      <w:r w:rsidR="001902C1" w:rsidRPr="00271871">
        <w:rPr>
          <w:rFonts w:ascii="Times New Roman" w:hAnsi="Times New Roman"/>
          <w:sz w:val="24"/>
        </w:rPr>
        <w:t xml:space="preserve">precipitation. </w:t>
      </w:r>
      <w:r w:rsidR="006025C1" w:rsidRPr="00271871">
        <w:rPr>
          <w:rFonts w:ascii="Times New Roman" w:hAnsi="Times New Roman"/>
          <w:sz w:val="24"/>
        </w:rPr>
        <w:t xml:space="preserve">The dominant factors affecting </w:t>
      </w:r>
      <w:r w:rsidRPr="00271871">
        <w:rPr>
          <w:rFonts w:ascii="Times New Roman" w:hAnsi="Times New Roman"/>
          <w:sz w:val="24"/>
        </w:rPr>
        <w:t>the distribution of the associations</w:t>
      </w:r>
      <w:r w:rsidR="006025C1" w:rsidRPr="00271871">
        <w:rPr>
          <w:rFonts w:ascii="Times New Roman" w:hAnsi="Times New Roman"/>
          <w:sz w:val="24"/>
        </w:rPr>
        <w:t xml:space="preserve"> LLC4 and LBV13 were </w:t>
      </w:r>
      <w:r w:rsidR="00BB0526" w:rsidRPr="00271871">
        <w:rPr>
          <w:rFonts w:ascii="Times New Roman" w:hAnsi="Times New Roman"/>
          <w:sz w:val="24"/>
        </w:rPr>
        <w:t xml:space="preserve">in the order: </w:t>
      </w:r>
      <w:r w:rsidR="006025C1" w:rsidRPr="00271871">
        <w:rPr>
          <w:rFonts w:ascii="Times New Roman" w:hAnsi="Times New Roman"/>
          <w:sz w:val="24"/>
        </w:rPr>
        <w:t>terrain, temperature, soil</w:t>
      </w:r>
      <w:r w:rsidRPr="00271871">
        <w:rPr>
          <w:rFonts w:ascii="Times New Roman" w:hAnsi="Times New Roman"/>
          <w:sz w:val="24"/>
        </w:rPr>
        <w:t>, and precipitation</w:t>
      </w:r>
      <w:r w:rsidR="006025C1" w:rsidRPr="00271871">
        <w:rPr>
          <w:rFonts w:ascii="Times New Roman" w:hAnsi="Times New Roman"/>
          <w:sz w:val="24"/>
        </w:rPr>
        <w:t xml:space="preserve">. </w:t>
      </w:r>
    </w:p>
    <w:p w14:paraId="6ACD85CD" w14:textId="72CC0B58" w:rsidR="00AA433D" w:rsidRPr="00271871" w:rsidRDefault="00AA433D" w:rsidP="00D03142">
      <w:pPr>
        <w:spacing w:line="480" w:lineRule="auto"/>
        <w:rPr>
          <w:rFonts w:ascii="Times New Roman" w:hAnsi="Times New Roman"/>
          <w:sz w:val="24"/>
        </w:rPr>
      </w:pPr>
    </w:p>
    <w:p w14:paraId="3B8CEA9D" w14:textId="6E5E8006" w:rsidR="00F1119B" w:rsidRPr="00271871" w:rsidRDefault="00665E7B" w:rsidP="00D03142">
      <w:pPr>
        <w:spacing w:line="480" w:lineRule="auto"/>
        <w:rPr>
          <w:rFonts w:ascii="Times New Roman" w:hAnsi="Times New Roman"/>
          <w:sz w:val="24"/>
        </w:rPr>
      </w:pPr>
      <w:r w:rsidRPr="00271871">
        <w:rPr>
          <w:rFonts w:ascii="Times New Roman" w:hAnsi="Times New Roman"/>
          <w:noProof/>
          <w:sz w:val="24"/>
          <w:lang w:eastAsia="en-US"/>
        </w:rPr>
        <w:lastRenderedPageBreak/>
        <w:drawing>
          <wp:inline distT="0" distB="0" distL="0" distR="0" wp14:anchorId="0F6C3561" wp14:editId="45487360">
            <wp:extent cx="5278120" cy="324294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109844" name="Fig.4-1.png"/>
                    <pic:cNvPicPr/>
                  </pic:nvPicPr>
                  <pic:blipFill>
                    <a:blip r:embed="rId17">
                      <a:extLst>
                        <a:ext uri="{28A0092B-C50C-407E-A947-70E740481C1C}">
                          <a14:useLocalDpi xmlns:a14="http://schemas.microsoft.com/office/drawing/2010/main" val="0"/>
                        </a:ext>
                      </a:extLst>
                    </a:blip>
                    <a:stretch>
                      <a:fillRect/>
                    </a:stretch>
                  </pic:blipFill>
                  <pic:spPr>
                    <a:xfrm>
                      <a:off x="0" y="0"/>
                      <a:ext cx="5278120" cy="3242945"/>
                    </a:xfrm>
                    <a:prstGeom prst="rect">
                      <a:avLst/>
                    </a:prstGeom>
                  </pic:spPr>
                </pic:pic>
              </a:graphicData>
            </a:graphic>
          </wp:inline>
        </w:drawing>
      </w:r>
    </w:p>
    <w:p w14:paraId="6AE1937E" w14:textId="236ACA6E" w:rsidR="00630832" w:rsidRPr="00271871" w:rsidRDefault="00665E7B" w:rsidP="00630832">
      <w:pPr>
        <w:widowControl/>
        <w:shd w:val="clear" w:color="auto" w:fill="FFFFFF"/>
        <w:rPr>
          <w:rFonts w:ascii="Times New Roman" w:hAnsi="Times New Roman"/>
        </w:rPr>
      </w:pPr>
      <w:r w:rsidRPr="00271871">
        <w:rPr>
          <w:rFonts w:ascii="Times New Roman" w:hAnsi="Times New Roman"/>
          <w:b/>
          <w:szCs w:val="21"/>
        </w:rPr>
        <w:t>Fig.</w:t>
      </w:r>
      <w:r w:rsidR="00261E9C">
        <w:rPr>
          <w:rFonts w:ascii="Times New Roman" w:hAnsi="Times New Roman"/>
          <w:b/>
          <w:szCs w:val="21"/>
        </w:rPr>
        <w:t xml:space="preserve"> </w:t>
      </w:r>
      <w:r w:rsidRPr="00271871">
        <w:rPr>
          <w:rFonts w:ascii="Times New Roman" w:hAnsi="Times New Roman"/>
          <w:b/>
          <w:szCs w:val="21"/>
        </w:rPr>
        <w:t>4</w:t>
      </w:r>
      <w:r w:rsidR="00A746B6" w:rsidRPr="00271871">
        <w:rPr>
          <w:rFonts w:ascii="Times New Roman" w:hAnsi="Times New Roman"/>
          <w:b/>
          <w:szCs w:val="21"/>
        </w:rPr>
        <w:t>.</w:t>
      </w:r>
      <w:r w:rsidRPr="00271871">
        <w:rPr>
          <w:rFonts w:ascii="Times New Roman" w:hAnsi="Times New Roman"/>
          <w:szCs w:val="21"/>
        </w:rPr>
        <w:t xml:space="preserve"> Importance of environmental factors in </w:t>
      </w:r>
      <w:proofErr w:type="spellStart"/>
      <w:r w:rsidRPr="00271871">
        <w:rPr>
          <w:rFonts w:ascii="Times New Roman" w:hAnsi="Times New Roman"/>
          <w:i/>
          <w:szCs w:val="21"/>
        </w:rPr>
        <w:t>Larix</w:t>
      </w:r>
      <w:proofErr w:type="spellEnd"/>
      <w:r w:rsidRPr="00271871">
        <w:rPr>
          <w:rFonts w:ascii="Times New Roman" w:hAnsi="Times New Roman"/>
          <w:i/>
          <w:szCs w:val="21"/>
        </w:rPr>
        <w:t xml:space="preserve"> </w:t>
      </w:r>
      <w:proofErr w:type="spellStart"/>
      <w:r w:rsidRPr="00271871">
        <w:rPr>
          <w:rFonts w:ascii="Times New Roman" w:hAnsi="Times New Roman"/>
          <w:i/>
          <w:szCs w:val="21"/>
        </w:rPr>
        <w:t>gmelinii</w:t>
      </w:r>
      <w:proofErr w:type="spellEnd"/>
      <w:r w:rsidRPr="00271871">
        <w:rPr>
          <w:rFonts w:ascii="Times New Roman" w:hAnsi="Times New Roman"/>
          <w:szCs w:val="21"/>
        </w:rPr>
        <w:t xml:space="preserve"> </w:t>
      </w:r>
      <w:r w:rsidRPr="00271871">
        <w:rPr>
          <w:rFonts w:ascii="Times New Roman" w:hAnsi="Times New Roman"/>
          <w:iCs/>
          <w:szCs w:val="21"/>
        </w:rPr>
        <w:t>alliance</w:t>
      </w:r>
      <w:r w:rsidRPr="00271871">
        <w:rPr>
          <w:rFonts w:ascii="Times New Roman" w:hAnsi="Times New Roman"/>
          <w:szCs w:val="21"/>
        </w:rPr>
        <w:t xml:space="preserve"> and associations.</w:t>
      </w:r>
      <w:r w:rsidRPr="00271871">
        <w:rPr>
          <w:rFonts w:ascii="Times New Roman" w:hAnsi="Times New Roman"/>
        </w:rPr>
        <w:t xml:space="preserve"> </w:t>
      </w:r>
      <w:r w:rsidRPr="00271871">
        <w:rPr>
          <w:rFonts w:ascii="Times New Roman" w:hAnsi="Times New Roman"/>
          <w:szCs w:val="21"/>
        </w:rPr>
        <w:t xml:space="preserve">The </w:t>
      </w:r>
      <w:r w:rsidR="00CF3F42">
        <w:rPr>
          <w:rFonts w:ascii="Times New Roman" w:hAnsi="Times New Roman"/>
          <w:szCs w:val="21"/>
        </w:rPr>
        <w:t xml:space="preserve">colors represent the </w:t>
      </w:r>
      <w:r w:rsidRPr="00271871">
        <w:rPr>
          <w:rFonts w:ascii="Times New Roman" w:hAnsi="Times New Roman"/>
          <w:szCs w:val="21"/>
        </w:rPr>
        <w:t>percentage change from bio01 to cont32.</w:t>
      </w:r>
      <w:r w:rsidR="0094283B" w:rsidRPr="00271871">
        <w:rPr>
          <w:rFonts w:ascii="Times New Roman" w:hAnsi="Times New Roman"/>
          <w:szCs w:val="21"/>
        </w:rPr>
        <w:t xml:space="preserve"> </w:t>
      </w:r>
      <w:r w:rsidR="00630832" w:rsidRPr="00271871">
        <w:rPr>
          <w:rFonts w:ascii="Times New Roman" w:hAnsi="Times New Roman"/>
          <w:szCs w:val="21"/>
        </w:rPr>
        <w:t xml:space="preserve">Bio07 had the highest contribution rate affecting the distribution of </w:t>
      </w:r>
      <w:r w:rsidR="00630832" w:rsidRPr="00271871">
        <w:rPr>
          <w:rFonts w:ascii="Times New Roman" w:hAnsi="Times New Roman"/>
          <w:i/>
          <w:szCs w:val="21"/>
        </w:rPr>
        <w:t xml:space="preserve">L. </w:t>
      </w:r>
      <w:proofErr w:type="spellStart"/>
      <w:r w:rsidR="00630832" w:rsidRPr="00271871">
        <w:rPr>
          <w:rFonts w:ascii="Times New Roman" w:hAnsi="Times New Roman"/>
          <w:i/>
          <w:szCs w:val="21"/>
        </w:rPr>
        <w:t>gmelinii</w:t>
      </w:r>
      <w:proofErr w:type="spellEnd"/>
      <w:r w:rsidR="00630832" w:rsidRPr="00271871">
        <w:rPr>
          <w:rFonts w:ascii="Times New Roman" w:hAnsi="Times New Roman"/>
          <w:szCs w:val="21"/>
        </w:rPr>
        <w:t xml:space="preserve"> forests (53.76%), LRC1</w:t>
      </w:r>
      <w:r w:rsidR="002B24C8" w:rsidRPr="00271871">
        <w:rPr>
          <w:rFonts w:ascii="Times New Roman" w:hAnsi="Times New Roman"/>
          <w:szCs w:val="21"/>
        </w:rPr>
        <w:t xml:space="preserve"> </w:t>
      </w:r>
      <w:r w:rsidR="00630832" w:rsidRPr="00271871">
        <w:rPr>
          <w:rFonts w:ascii="Times New Roman" w:hAnsi="Times New Roman"/>
          <w:szCs w:val="21"/>
        </w:rPr>
        <w:t>(45.72%), LRD2</w:t>
      </w:r>
      <w:r w:rsidR="002B24C8" w:rsidRPr="00271871">
        <w:rPr>
          <w:rFonts w:ascii="Times New Roman" w:hAnsi="Times New Roman"/>
          <w:szCs w:val="21"/>
        </w:rPr>
        <w:t xml:space="preserve"> </w:t>
      </w:r>
      <w:r w:rsidR="00630832" w:rsidRPr="00271871">
        <w:rPr>
          <w:rFonts w:ascii="Times New Roman" w:hAnsi="Times New Roman"/>
          <w:szCs w:val="21"/>
        </w:rPr>
        <w:t>(48.98%), LRV3</w:t>
      </w:r>
      <w:r w:rsidR="002B24C8" w:rsidRPr="00271871">
        <w:rPr>
          <w:rFonts w:ascii="Times New Roman" w:hAnsi="Times New Roman"/>
          <w:szCs w:val="21"/>
        </w:rPr>
        <w:t xml:space="preserve"> </w:t>
      </w:r>
      <w:r w:rsidR="00630832" w:rsidRPr="00271871">
        <w:rPr>
          <w:rFonts w:ascii="Times New Roman" w:hAnsi="Times New Roman"/>
          <w:szCs w:val="21"/>
        </w:rPr>
        <w:t>(47.35%),</w:t>
      </w:r>
      <w:r w:rsidR="002B24C8" w:rsidRPr="00271871">
        <w:rPr>
          <w:rFonts w:ascii="Times New Roman" w:hAnsi="Times New Roman"/>
          <w:szCs w:val="21"/>
        </w:rPr>
        <w:t xml:space="preserve"> </w:t>
      </w:r>
      <w:r w:rsidR="00630832" w:rsidRPr="00271871">
        <w:rPr>
          <w:rFonts w:ascii="Times New Roman" w:hAnsi="Times New Roman"/>
          <w:szCs w:val="21"/>
        </w:rPr>
        <w:t>LH5</w:t>
      </w:r>
      <w:r w:rsidR="002B24C8" w:rsidRPr="00271871">
        <w:rPr>
          <w:rFonts w:ascii="Times New Roman" w:hAnsi="Times New Roman"/>
          <w:szCs w:val="21"/>
        </w:rPr>
        <w:t xml:space="preserve"> </w:t>
      </w:r>
      <w:r w:rsidR="00630832" w:rsidRPr="00271871">
        <w:rPr>
          <w:rFonts w:ascii="Times New Roman" w:hAnsi="Times New Roman"/>
          <w:szCs w:val="21"/>
        </w:rPr>
        <w:t>(56.95%), LLV9</w:t>
      </w:r>
      <w:r w:rsidR="002B24C8" w:rsidRPr="00271871">
        <w:rPr>
          <w:rFonts w:ascii="Times New Roman" w:hAnsi="Times New Roman"/>
          <w:szCs w:val="21"/>
        </w:rPr>
        <w:t xml:space="preserve"> </w:t>
      </w:r>
      <w:r w:rsidR="00630832" w:rsidRPr="00271871">
        <w:rPr>
          <w:rFonts w:ascii="Times New Roman" w:hAnsi="Times New Roman"/>
          <w:szCs w:val="21"/>
        </w:rPr>
        <w:t xml:space="preserve">(45.22%), </w:t>
      </w:r>
      <w:r w:rsidR="00377740" w:rsidRPr="00271871">
        <w:rPr>
          <w:rFonts w:ascii="Times New Roman" w:hAnsi="Times New Roman"/>
          <w:szCs w:val="21"/>
        </w:rPr>
        <w:t xml:space="preserve">and </w:t>
      </w:r>
      <w:r w:rsidR="00630832" w:rsidRPr="00271871">
        <w:rPr>
          <w:rFonts w:ascii="Times New Roman" w:hAnsi="Times New Roman"/>
          <w:szCs w:val="21"/>
        </w:rPr>
        <w:t>LBV12</w:t>
      </w:r>
      <w:r w:rsidR="002B24C8" w:rsidRPr="00271871">
        <w:rPr>
          <w:rFonts w:ascii="Times New Roman" w:hAnsi="Times New Roman"/>
          <w:szCs w:val="21"/>
        </w:rPr>
        <w:t xml:space="preserve"> </w:t>
      </w:r>
      <w:r w:rsidR="00630832" w:rsidRPr="00271871">
        <w:rPr>
          <w:rFonts w:ascii="Times New Roman" w:hAnsi="Times New Roman"/>
          <w:szCs w:val="21"/>
        </w:rPr>
        <w:t xml:space="preserve">(31.25%). </w:t>
      </w:r>
      <w:r w:rsidR="00A67C44">
        <w:rPr>
          <w:rFonts w:ascii="Times New Roman" w:hAnsi="Times New Roman"/>
          <w:szCs w:val="21"/>
        </w:rPr>
        <w:t>Slope a</w:t>
      </w:r>
      <w:r w:rsidR="00A67C44" w:rsidRPr="00271871">
        <w:rPr>
          <w:rFonts w:ascii="Times New Roman" w:hAnsi="Times New Roman"/>
          <w:szCs w:val="21"/>
        </w:rPr>
        <w:t>spect</w:t>
      </w:r>
      <w:r w:rsidR="00630832" w:rsidRPr="00271871">
        <w:rPr>
          <w:rFonts w:ascii="Times New Roman" w:hAnsi="Times New Roman"/>
          <w:szCs w:val="21"/>
        </w:rPr>
        <w:t xml:space="preserve"> had the highest contribution rate affecting the distribution of LLC4</w:t>
      </w:r>
      <w:r w:rsidR="00781A24" w:rsidRPr="00271871">
        <w:rPr>
          <w:rFonts w:ascii="Times New Roman" w:hAnsi="Times New Roman"/>
          <w:szCs w:val="21"/>
        </w:rPr>
        <w:t xml:space="preserve"> </w:t>
      </w:r>
      <w:r w:rsidR="00630832" w:rsidRPr="00271871">
        <w:rPr>
          <w:rFonts w:ascii="Times New Roman" w:hAnsi="Times New Roman"/>
          <w:szCs w:val="21"/>
        </w:rPr>
        <w:t>(44.25%), LV10</w:t>
      </w:r>
      <w:r w:rsidR="00FD216B">
        <w:rPr>
          <w:rFonts w:ascii="Times New Roman" w:hAnsi="Times New Roman"/>
          <w:szCs w:val="21"/>
        </w:rPr>
        <w:t xml:space="preserve"> </w:t>
      </w:r>
      <w:r w:rsidR="00630832" w:rsidRPr="00271871">
        <w:rPr>
          <w:rFonts w:ascii="Times New Roman" w:hAnsi="Times New Roman"/>
          <w:szCs w:val="21"/>
        </w:rPr>
        <w:t>(27.95%), LBC11</w:t>
      </w:r>
      <w:r w:rsidR="00781A24" w:rsidRPr="00271871">
        <w:rPr>
          <w:rFonts w:ascii="Times New Roman" w:hAnsi="Times New Roman"/>
          <w:szCs w:val="21"/>
        </w:rPr>
        <w:t xml:space="preserve"> </w:t>
      </w:r>
      <w:r w:rsidR="00630832" w:rsidRPr="00271871">
        <w:rPr>
          <w:rFonts w:ascii="Times New Roman" w:hAnsi="Times New Roman"/>
          <w:szCs w:val="21"/>
        </w:rPr>
        <w:t xml:space="preserve">(27.02%), </w:t>
      </w:r>
      <w:r w:rsidR="00781A24" w:rsidRPr="00271871">
        <w:rPr>
          <w:rFonts w:ascii="Times New Roman" w:hAnsi="Times New Roman"/>
          <w:szCs w:val="21"/>
        </w:rPr>
        <w:t xml:space="preserve">and </w:t>
      </w:r>
      <w:r w:rsidR="00630832" w:rsidRPr="00271871">
        <w:rPr>
          <w:rFonts w:ascii="Times New Roman" w:hAnsi="Times New Roman"/>
          <w:szCs w:val="21"/>
        </w:rPr>
        <w:t>LBV13</w:t>
      </w:r>
      <w:r w:rsidR="00781A24" w:rsidRPr="00271871">
        <w:rPr>
          <w:rFonts w:ascii="Times New Roman" w:hAnsi="Times New Roman"/>
          <w:szCs w:val="21"/>
        </w:rPr>
        <w:t xml:space="preserve"> </w:t>
      </w:r>
      <w:r w:rsidR="00630832" w:rsidRPr="00271871">
        <w:rPr>
          <w:rFonts w:ascii="Times New Roman" w:hAnsi="Times New Roman"/>
          <w:szCs w:val="21"/>
        </w:rPr>
        <w:t>(54.53%). Bio04 had the highest contribution rate affecting the distribution of LCC6</w:t>
      </w:r>
      <w:r w:rsidR="00781A24" w:rsidRPr="00271871">
        <w:rPr>
          <w:rFonts w:ascii="Times New Roman" w:hAnsi="Times New Roman"/>
          <w:szCs w:val="21"/>
        </w:rPr>
        <w:t xml:space="preserve"> </w:t>
      </w:r>
      <w:r w:rsidR="00630832" w:rsidRPr="00271871">
        <w:rPr>
          <w:rFonts w:ascii="Times New Roman" w:hAnsi="Times New Roman"/>
          <w:szCs w:val="21"/>
        </w:rPr>
        <w:t>(30.82%)</w:t>
      </w:r>
      <w:r w:rsidR="00CF3F42">
        <w:rPr>
          <w:rFonts w:ascii="Times New Roman" w:hAnsi="Times New Roman"/>
          <w:szCs w:val="21"/>
        </w:rPr>
        <w:t xml:space="preserve"> and</w:t>
      </w:r>
      <w:r w:rsidR="00781A24" w:rsidRPr="00271871">
        <w:rPr>
          <w:rFonts w:ascii="Times New Roman" w:hAnsi="Times New Roman"/>
          <w:szCs w:val="21"/>
        </w:rPr>
        <w:t xml:space="preserve"> </w:t>
      </w:r>
      <w:r w:rsidR="00630832" w:rsidRPr="00271871">
        <w:rPr>
          <w:rFonts w:ascii="Times New Roman" w:hAnsi="Times New Roman"/>
          <w:szCs w:val="21"/>
        </w:rPr>
        <w:t>LCC7</w:t>
      </w:r>
      <w:r w:rsidR="00781A24" w:rsidRPr="00271871">
        <w:rPr>
          <w:rFonts w:ascii="Times New Roman" w:hAnsi="Times New Roman"/>
          <w:szCs w:val="21"/>
        </w:rPr>
        <w:t xml:space="preserve"> </w:t>
      </w:r>
      <w:r w:rsidR="00630832" w:rsidRPr="00271871">
        <w:rPr>
          <w:rFonts w:ascii="Times New Roman" w:hAnsi="Times New Roman"/>
          <w:szCs w:val="21"/>
        </w:rPr>
        <w:t>(42.87%).</w:t>
      </w:r>
      <w:r w:rsidR="00781A24" w:rsidRPr="00271871">
        <w:rPr>
          <w:rFonts w:ascii="Times New Roman" w:hAnsi="Times New Roman"/>
          <w:szCs w:val="21"/>
        </w:rPr>
        <w:t xml:space="preserve"> </w:t>
      </w:r>
      <w:r w:rsidR="00630832" w:rsidRPr="00271871">
        <w:rPr>
          <w:rFonts w:ascii="Times New Roman" w:hAnsi="Times New Roman"/>
          <w:szCs w:val="21"/>
        </w:rPr>
        <w:t>Bio06 had the highest contribution rate affecting the distribution of LPV8</w:t>
      </w:r>
      <w:r w:rsidR="00781A24" w:rsidRPr="00271871">
        <w:rPr>
          <w:rFonts w:ascii="Times New Roman" w:hAnsi="Times New Roman"/>
          <w:szCs w:val="21"/>
        </w:rPr>
        <w:t xml:space="preserve"> </w:t>
      </w:r>
      <w:r w:rsidR="00630832" w:rsidRPr="00271871">
        <w:rPr>
          <w:rFonts w:ascii="Times New Roman" w:hAnsi="Times New Roman"/>
          <w:szCs w:val="21"/>
        </w:rPr>
        <w:t>(63.30%).</w:t>
      </w:r>
      <w:r w:rsidR="00781A24" w:rsidRPr="00271871">
        <w:rPr>
          <w:rFonts w:ascii="Times New Roman" w:hAnsi="Times New Roman"/>
          <w:szCs w:val="21"/>
        </w:rPr>
        <w:t xml:space="preserve"> </w:t>
      </w:r>
      <w:r w:rsidR="00630832" w:rsidRPr="00271871">
        <w:rPr>
          <w:rFonts w:ascii="Times New Roman" w:hAnsi="Times New Roman"/>
          <w:szCs w:val="21"/>
        </w:rPr>
        <w:t>Bio01:</w:t>
      </w:r>
      <w:r w:rsidR="00781A24" w:rsidRPr="00271871">
        <w:rPr>
          <w:rFonts w:ascii="Times New Roman" w:hAnsi="Times New Roman"/>
          <w:szCs w:val="21"/>
        </w:rPr>
        <w:t xml:space="preserve"> </w:t>
      </w:r>
      <w:r w:rsidR="00630832" w:rsidRPr="00271871">
        <w:rPr>
          <w:rFonts w:ascii="Times New Roman" w:hAnsi="Times New Roman"/>
          <w:szCs w:val="21"/>
        </w:rPr>
        <w:t xml:space="preserve">Annual Mean Temperature; bio03: </w:t>
      </w:r>
      <w:proofErr w:type="spellStart"/>
      <w:r w:rsidR="00630832" w:rsidRPr="00271871">
        <w:rPr>
          <w:rFonts w:ascii="Times New Roman" w:hAnsi="Times New Roman"/>
          <w:szCs w:val="21"/>
        </w:rPr>
        <w:t>Isothermality</w:t>
      </w:r>
      <w:proofErr w:type="spellEnd"/>
      <w:r w:rsidR="00630832" w:rsidRPr="00271871">
        <w:rPr>
          <w:rFonts w:ascii="Times New Roman" w:hAnsi="Times New Roman"/>
          <w:szCs w:val="21"/>
        </w:rPr>
        <w:t>; bio04:</w:t>
      </w:r>
      <w:r w:rsidR="00781A24" w:rsidRPr="00271871">
        <w:rPr>
          <w:rFonts w:ascii="Times New Roman" w:hAnsi="Times New Roman"/>
          <w:szCs w:val="21"/>
        </w:rPr>
        <w:t xml:space="preserve"> </w:t>
      </w:r>
      <w:r w:rsidR="00630832" w:rsidRPr="00271871">
        <w:rPr>
          <w:rFonts w:ascii="Times New Roman" w:hAnsi="Times New Roman"/>
          <w:szCs w:val="21"/>
        </w:rPr>
        <w:t>Temperature Seasonality; bio06:</w:t>
      </w:r>
      <w:r w:rsidR="00781A24" w:rsidRPr="00271871">
        <w:rPr>
          <w:rFonts w:ascii="Times New Roman" w:hAnsi="Times New Roman"/>
          <w:szCs w:val="21"/>
        </w:rPr>
        <w:t xml:space="preserve"> </w:t>
      </w:r>
      <w:r w:rsidR="00630832" w:rsidRPr="00271871">
        <w:rPr>
          <w:rFonts w:ascii="Times New Roman" w:hAnsi="Times New Roman"/>
          <w:szCs w:val="21"/>
        </w:rPr>
        <w:t>Min</w:t>
      </w:r>
      <w:r w:rsidR="00AC2C58" w:rsidRPr="00271871">
        <w:rPr>
          <w:rFonts w:ascii="Times New Roman" w:hAnsi="Times New Roman"/>
          <w:szCs w:val="21"/>
        </w:rPr>
        <w:t>imum</w:t>
      </w:r>
      <w:r w:rsidR="00781A24" w:rsidRPr="00271871">
        <w:rPr>
          <w:rFonts w:ascii="Times New Roman" w:hAnsi="Times New Roman"/>
          <w:szCs w:val="21"/>
        </w:rPr>
        <w:t xml:space="preserve"> </w:t>
      </w:r>
      <w:r w:rsidR="00630832" w:rsidRPr="00271871">
        <w:rPr>
          <w:rFonts w:ascii="Times New Roman" w:hAnsi="Times New Roman"/>
          <w:szCs w:val="21"/>
        </w:rPr>
        <w:t xml:space="preserve">Temperature of </w:t>
      </w:r>
      <w:r w:rsidR="00396E57">
        <w:rPr>
          <w:rFonts w:ascii="Times New Roman" w:hAnsi="Times New Roman"/>
          <w:szCs w:val="21"/>
        </w:rPr>
        <w:t xml:space="preserve">the </w:t>
      </w:r>
      <w:r w:rsidR="00630832" w:rsidRPr="00271871">
        <w:rPr>
          <w:rFonts w:ascii="Times New Roman" w:hAnsi="Times New Roman"/>
          <w:szCs w:val="21"/>
        </w:rPr>
        <w:t>Coldest Month; bio07:</w:t>
      </w:r>
      <w:r w:rsidR="00AC2C58" w:rsidRPr="00271871">
        <w:rPr>
          <w:rFonts w:ascii="Times New Roman" w:hAnsi="Times New Roman"/>
          <w:szCs w:val="21"/>
        </w:rPr>
        <w:t xml:space="preserve"> </w:t>
      </w:r>
      <w:r w:rsidR="00630832" w:rsidRPr="00271871">
        <w:rPr>
          <w:rFonts w:ascii="Times New Roman" w:hAnsi="Times New Roman"/>
          <w:szCs w:val="21"/>
        </w:rPr>
        <w:t>Temperature Annual Range; bio09:</w:t>
      </w:r>
      <w:r w:rsidR="00AC2C58" w:rsidRPr="00271871">
        <w:rPr>
          <w:rFonts w:ascii="Times New Roman" w:hAnsi="Times New Roman"/>
          <w:szCs w:val="21"/>
        </w:rPr>
        <w:t xml:space="preserve"> </w:t>
      </w:r>
      <w:r w:rsidR="00630832" w:rsidRPr="00271871">
        <w:rPr>
          <w:rFonts w:ascii="Times New Roman" w:hAnsi="Times New Roman"/>
          <w:szCs w:val="21"/>
        </w:rPr>
        <w:t xml:space="preserve">Mean Temperature of </w:t>
      </w:r>
      <w:r w:rsidR="00396E57">
        <w:rPr>
          <w:rFonts w:ascii="Times New Roman" w:hAnsi="Times New Roman"/>
          <w:szCs w:val="21"/>
        </w:rPr>
        <w:t xml:space="preserve">the </w:t>
      </w:r>
      <w:r w:rsidR="00630832" w:rsidRPr="00271871">
        <w:rPr>
          <w:rFonts w:ascii="Times New Roman" w:hAnsi="Times New Roman"/>
          <w:szCs w:val="21"/>
        </w:rPr>
        <w:t>Driest Quarter; bio12:</w:t>
      </w:r>
      <w:r w:rsidR="00AC2C58" w:rsidRPr="00271871">
        <w:rPr>
          <w:rFonts w:ascii="Times New Roman" w:hAnsi="Times New Roman"/>
          <w:szCs w:val="21"/>
        </w:rPr>
        <w:t xml:space="preserve"> </w:t>
      </w:r>
      <w:r w:rsidR="00630832" w:rsidRPr="00271871">
        <w:rPr>
          <w:rFonts w:ascii="Times New Roman" w:hAnsi="Times New Roman"/>
          <w:szCs w:val="21"/>
        </w:rPr>
        <w:t>Annual Precipitation; bio13:</w:t>
      </w:r>
      <w:r w:rsidR="00AC2C58" w:rsidRPr="00271871">
        <w:rPr>
          <w:rFonts w:ascii="Times New Roman" w:hAnsi="Times New Roman"/>
          <w:szCs w:val="21"/>
        </w:rPr>
        <w:t xml:space="preserve"> </w:t>
      </w:r>
      <w:r w:rsidR="00630832" w:rsidRPr="00271871">
        <w:rPr>
          <w:rFonts w:ascii="Times New Roman" w:hAnsi="Times New Roman"/>
          <w:szCs w:val="21"/>
        </w:rPr>
        <w:t xml:space="preserve">Precipitation of </w:t>
      </w:r>
      <w:r w:rsidR="00396E57">
        <w:rPr>
          <w:rFonts w:ascii="Times New Roman" w:hAnsi="Times New Roman"/>
          <w:szCs w:val="21"/>
        </w:rPr>
        <w:t xml:space="preserve">the </w:t>
      </w:r>
      <w:r w:rsidR="00630832" w:rsidRPr="00271871">
        <w:rPr>
          <w:rFonts w:ascii="Times New Roman" w:hAnsi="Times New Roman"/>
          <w:szCs w:val="21"/>
        </w:rPr>
        <w:t>Wettest Month; bio15:</w:t>
      </w:r>
      <w:r w:rsidR="00F8620A" w:rsidRPr="00271871">
        <w:rPr>
          <w:rFonts w:ascii="Times New Roman" w:hAnsi="Times New Roman"/>
          <w:szCs w:val="21"/>
        </w:rPr>
        <w:t xml:space="preserve"> </w:t>
      </w:r>
      <w:r w:rsidR="00630832" w:rsidRPr="00271871">
        <w:rPr>
          <w:rFonts w:ascii="Times New Roman" w:hAnsi="Times New Roman"/>
          <w:szCs w:val="21"/>
        </w:rPr>
        <w:t>Precipitation Seasonality; bio17:</w:t>
      </w:r>
      <w:r w:rsidR="00F8620A" w:rsidRPr="00271871">
        <w:rPr>
          <w:rFonts w:ascii="Times New Roman" w:hAnsi="Times New Roman"/>
          <w:szCs w:val="21"/>
        </w:rPr>
        <w:t xml:space="preserve"> </w:t>
      </w:r>
      <w:r w:rsidR="00630832" w:rsidRPr="00271871">
        <w:rPr>
          <w:rFonts w:ascii="Times New Roman" w:hAnsi="Times New Roman"/>
          <w:szCs w:val="21"/>
        </w:rPr>
        <w:t xml:space="preserve">Precipitation of </w:t>
      </w:r>
      <w:r w:rsidR="00B46D9E">
        <w:rPr>
          <w:rFonts w:ascii="Times New Roman" w:hAnsi="Times New Roman"/>
          <w:szCs w:val="21"/>
        </w:rPr>
        <w:t xml:space="preserve">the </w:t>
      </w:r>
      <w:r w:rsidR="00630832" w:rsidRPr="00271871">
        <w:rPr>
          <w:rFonts w:ascii="Times New Roman" w:hAnsi="Times New Roman"/>
          <w:szCs w:val="21"/>
        </w:rPr>
        <w:t>Driest Quarter; dem:</w:t>
      </w:r>
      <w:r w:rsidR="00F8620A" w:rsidRPr="00271871">
        <w:rPr>
          <w:rFonts w:ascii="Times New Roman" w:hAnsi="Times New Roman"/>
          <w:szCs w:val="21"/>
        </w:rPr>
        <w:t xml:space="preserve"> </w:t>
      </w:r>
      <w:r w:rsidR="00B46D9E">
        <w:rPr>
          <w:rFonts w:ascii="Times New Roman" w:hAnsi="Times New Roman"/>
          <w:szCs w:val="21"/>
        </w:rPr>
        <w:t>A</w:t>
      </w:r>
      <w:r w:rsidR="00630832" w:rsidRPr="00271871">
        <w:rPr>
          <w:rFonts w:ascii="Times New Roman" w:hAnsi="Times New Roman"/>
          <w:szCs w:val="21"/>
        </w:rPr>
        <w:t>ltitude; cate1:</w:t>
      </w:r>
      <w:r w:rsidR="00F8620A" w:rsidRPr="00271871">
        <w:rPr>
          <w:rFonts w:ascii="Times New Roman" w:hAnsi="Times New Roman"/>
          <w:szCs w:val="21"/>
        </w:rPr>
        <w:t xml:space="preserve"> </w:t>
      </w:r>
      <w:r w:rsidR="00630832" w:rsidRPr="00271871">
        <w:rPr>
          <w:rFonts w:ascii="Times New Roman" w:hAnsi="Times New Roman"/>
          <w:szCs w:val="21"/>
        </w:rPr>
        <w:t>SU_SYM90</w:t>
      </w:r>
      <w:r w:rsidR="00F8620A" w:rsidRPr="00271871">
        <w:rPr>
          <w:rFonts w:ascii="Times New Roman" w:hAnsi="Times New Roman"/>
          <w:szCs w:val="21"/>
        </w:rPr>
        <w:t xml:space="preserve"> </w:t>
      </w:r>
      <w:r w:rsidR="00630832" w:rsidRPr="00271871">
        <w:rPr>
          <w:rFonts w:ascii="Times New Roman" w:hAnsi="Times New Roman"/>
          <w:szCs w:val="21"/>
        </w:rPr>
        <w:t>(Soil name in FAO90 soil classification system); cate4:</w:t>
      </w:r>
      <w:r w:rsidR="00F8620A" w:rsidRPr="00271871">
        <w:rPr>
          <w:rFonts w:ascii="Times New Roman" w:hAnsi="Times New Roman"/>
          <w:szCs w:val="21"/>
        </w:rPr>
        <w:t xml:space="preserve"> </w:t>
      </w:r>
      <w:r w:rsidR="00630832" w:rsidRPr="00271871">
        <w:rPr>
          <w:rFonts w:ascii="Times New Roman" w:hAnsi="Times New Roman"/>
          <w:szCs w:val="21"/>
        </w:rPr>
        <w:t>T_USDA_TEX: Real (USDA soil texture classification); cate5:</w:t>
      </w:r>
      <w:r w:rsidR="00F8620A" w:rsidRPr="00271871">
        <w:rPr>
          <w:rFonts w:ascii="Times New Roman" w:hAnsi="Times New Roman"/>
          <w:szCs w:val="21"/>
        </w:rPr>
        <w:t xml:space="preserve"> </w:t>
      </w:r>
      <w:r w:rsidR="00630832" w:rsidRPr="00271871">
        <w:rPr>
          <w:rFonts w:ascii="Times New Roman" w:hAnsi="Times New Roman"/>
          <w:szCs w:val="21"/>
        </w:rPr>
        <w:t>S_USDA_TEX: Real (USDA soil texture classification); cate6:</w:t>
      </w:r>
      <w:r w:rsidR="00F8620A" w:rsidRPr="00271871">
        <w:rPr>
          <w:rFonts w:ascii="Times New Roman" w:hAnsi="Times New Roman"/>
          <w:szCs w:val="21"/>
        </w:rPr>
        <w:t xml:space="preserve"> </w:t>
      </w:r>
      <w:r w:rsidR="00630832" w:rsidRPr="00271871">
        <w:rPr>
          <w:rFonts w:ascii="Times New Roman" w:hAnsi="Times New Roman"/>
          <w:szCs w:val="21"/>
        </w:rPr>
        <w:t>SWR (soil moisture content); cont16:T_CACO3:</w:t>
      </w:r>
      <w:r w:rsidR="00F8620A" w:rsidRPr="00271871">
        <w:rPr>
          <w:rFonts w:ascii="Times New Roman" w:hAnsi="Times New Roman"/>
          <w:szCs w:val="21"/>
        </w:rPr>
        <w:t xml:space="preserve"> </w:t>
      </w:r>
      <w:r w:rsidR="00630832" w:rsidRPr="00271871">
        <w:rPr>
          <w:rFonts w:ascii="Times New Roman" w:hAnsi="Times New Roman"/>
          <w:szCs w:val="21"/>
        </w:rPr>
        <w:t>Real (Surface carbonate or lime content); cont30:</w:t>
      </w:r>
      <w:r w:rsidR="00F8620A" w:rsidRPr="00271871">
        <w:rPr>
          <w:rFonts w:ascii="Times New Roman" w:hAnsi="Times New Roman"/>
          <w:szCs w:val="21"/>
        </w:rPr>
        <w:t xml:space="preserve"> </w:t>
      </w:r>
      <w:r w:rsidR="00630832" w:rsidRPr="00271871">
        <w:rPr>
          <w:rFonts w:ascii="Times New Roman" w:hAnsi="Times New Roman"/>
          <w:szCs w:val="21"/>
        </w:rPr>
        <w:t>S_BS:</w:t>
      </w:r>
      <w:r w:rsidR="00EB5BBE" w:rsidRPr="00271871">
        <w:rPr>
          <w:rFonts w:ascii="Times New Roman" w:hAnsi="Times New Roman"/>
          <w:szCs w:val="21"/>
        </w:rPr>
        <w:t xml:space="preserve"> </w:t>
      </w:r>
      <w:r w:rsidR="00630832" w:rsidRPr="00271871">
        <w:rPr>
          <w:rFonts w:ascii="Times New Roman" w:hAnsi="Times New Roman"/>
          <w:szCs w:val="21"/>
        </w:rPr>
        <w:t>Real (Basic saturation of bottom layer); cont32:</w:t>
      </w:r>
      <w:r w:rsidR="00F8620A" w:rsidRPr="00271871">
        <w:rPr>
          <w:rFonts w:ascii="Times New Roman" w:hAnsi="Times New Roman"/>
          <w:szCs w:val="21"/>
        </w:rPr>
        <w:t xml:space="preserve"> </w:t>
      </w:r>
      <w:r w:rsidR="00630832" w:rsidRPr="00271871">
        <w:rPr>
          <w:rFonts w:ascii="Times New Roman" w:hAnsi="Times New Roman"/>
          <w:szCs w:val="21"/>
        </w:rPr>
        <w:t>S_CACO3: Real (Bottom carbonate or lime content).</w:t>
      </w:r>
    </w:p>
    <w:p w14:paraId="2BAEB9AE" w14:textId="7DCE592F" w:rsidR="00EE40FF" w:rsidRPr="00271871" w:rsidRDefault="00EE40FF" w:rsidP="00D03142">
      <w:pPr>
        <w:widowControl/>
        <w:shd w:val="clear" w:color="auto" w:fill="FFFFFF"/>
        <w:rPr>
          <w:rFonts w:ascii="Times New Roman" w:hAnsi="Times New Roman"/>
          <w:szCs w:val="21"/>
        </w:rPr>
      </w:pPr>
    </w:p>
    <w:p w14:paraId="55985103" w14:textId="0B8DE70B" w:rsidR="00EE40FF" w:rsidRPr="00271871" w:rsidRDefault="00EE40FF" w:rsidP="00D03142">
      <w:pPr>
        <w:widowControl/>
        <w:shd w:val="clear" w:color="auto" w:fill="FFFFFF"/>
        <w:rPr>
          <w:rFonts w:ascii="Times New Roman" w:hAnsi="Times New Roman"/>
          <w:szCs w:val="21"/>
        </w:rPr>
      </w:pPr>
    </w:p>
    <w:p w14:paraId="0FCA88E5" w14:textId="391A4FCC" w:rsidR="00855F6D" w:rsidRPr="00271871" w:rsidRDefault="00B46D9E" w:rsidP="00297A43">
      <w:pPr>
        <w:widowControl/>
        <w:shd w:val="clear" w:color="auto" w:fill="FFFFFF"/>
        <w:tabs>
          <w:tab w:val="left" w:pos="6860"/>
        </w:tabs>
        <w:rPr>
          <w:rFonts w:ascii="Times New Roman" w:hAnsi="Times New Roman"/>
          <w:szCs w:val="21"/>
        </w:rPr>
      </w:pPr>
      <w:r>
        <w:rPr>
          <w:rFonts w:ascii="Times New Roman" w:hAnsi="Times New Roman"/>
          <w:szCs w:val="21"/>
        </w:rPr>
        <w:tab/>
      </w:r>
    </w:p>
    <w:p w14:paraId="6247989B" w14:textId="1BF1792B" w:rsidR="00F25441" w:rsidRPr="00271871" w:rsidRDefault="00665E7B" w:rsidP="00FE1419">
      <w:pPr>
        <w:spacing w:line="480" w:lineRule="auto"/>
        <w:outlineLvl w:val="3"/>
        <w:rPr>
          <w:rFonts w:ascii="Times New Roman" w:hAnsi="Times New Roman"/>
          <w:b/>
          <w:bCs/>
          <w:sz w:val="24"/>
        </w:rPr>
      </w:pPr>
      <w:r w:rsidRPr="00271871">
        <w:rPr>
          <w:rFonts w:ascii="Times New Roman" w:hAnsi="Times New Roman"/>
          <w:b/>
          <w:bCs/>
          <w:sz w:val="24"/>
        </w:rPr>
        <w:t xml:space="preserve">3.4 Response of </w:t>
      </w:r>
      <w:r w:rsidR="00A754F7" w:rsidRPr="00271871">
        <w:rPr>
          <w:rFonts w:ascii="Times New Roman" w:hAnsi="Times New Roman"/>
          <w:b/>
          <w:bCs/>
          <w:sz w:val="24"/>
        </w:rPr>
        <w:t>the s</w:t>
      </w:r>
      <w:r w:rsidRPr="00271871">
        <w:rPr>
          <w:rFonts w:ascii="Times New Roman" w:hAnsi="Times New Roman"/>
          <w:b/>
          <w:bCs/>
          <w:sz w:val="24"/>
        </w:rPr>
        <w:t xml:space="preserve">patial </w:t>
      </w:r>
      <w:r w:rsidR="00A754F7" w:rsidRPr="00271871">
        <w:rPr>
          <w:rFonts w:ascii="Times New Roman" w:hAnsi="Times New Roman"/>
          <w:b/>
          <w:bCs/>
          <w:sz w:val="24"/>
        </w:rPr>
        <w:t>d</w:t>
      </w:r>
      <w:r w:rsidRPr="00271871">
        <w:rPr>
          <w:rFonts w:ascii="Times New Roman" w:hAnsi="Times New Roman"/>
          <w:b/>
          <w:bCs/>
          <w:sz w:val="24"/>
        </w:rPr>
        <w:t>istribution of</w:t>
      </w:r>
      <w:r w:rsidRPr="00271871">
        <w:rPr>
          <w:rFonts w:ascii="Times New Roman" w:hAnsi="Times New Roman"/>
          <w:b/>
          <w:bCs/>
          <w:i/>
          <w:sz w:val="24"/>
        </w:rPr>
        <w:t xml:space="preserve"> </w:t>
      </w:r>
      <w:proofErr w:type="spellStart"/>
      <w:r w:rsidRPr="00271871">
        <w:rPr>
          <w:rFonts w:ascii="Times New Roman" w:hAnsi="Times New Roman"/>
          <w:b/>
          <w:bCs/>
          <w:i/>
          <w:sz w:val="24"/>
        </w:rPr>
        <w:t>Larix</w:t>
      </w:r>
      <w:proofErr w:type="spellEnd"/>
      <w:r w:rsidRPr="00271871">
        <w:rPr>
          <w:rFonts w:ascii="Times New Roman" w:hAnsi="Times New Roman"/>
          <w:b/>
          <w:bCs/>
          <w:i/>
          <w:sz w:val="24"/>
        </w:rPr>
        <w:t xml:space="preserve"> </w:t>
      </w:r>
      <w:proofErr w:type="spellStart"/>
      <w:r w:rsidRPr="00271871">
        <w:rPr>
          <w:rFonts w:ascii="Times New Roman" w:hAnsi="Times New Roman"/>
          <w:b/>
          <w:bCs/>
          <w:i/>
          <w:sz w:val="24"/>
        </w:rPr>
        <w:t>gmelinii</w:t>
      </w:r>
      <w:proofErr w:type="spellEnd"/>
      <w:r w:rsidRPr="00271871">
        <w:rPr>
          <w:rFonts w:ascii="Times New Roman" w:hAnsi="Times New Roman"/>
          <w:b/>
          <w:bCs/>
          <w:i/>
          <w:sz w:val="24"/>
        </w:rPr>
        <w:t xml:space="preserve"> </w:t>
      </w:r>
      <w:r w:rsidRPr="00271871">
        <w:rPr>
          <w:rFonts w:ascii="Times New Roman" w:hAnsi="Times New Roman"/>
          <w:b/>
          <w:bCs/>
          <w:sz w:val="24"/>
        </w:rPr>
        <w:t xml:space="preserve">alliance and associations </w:t>
      </w:r>
      <w:r w:rsidR="004D3F58" w:rsidRPr="00271871">
        <w:rPr>
          <w:rFonts w:ascii="Times New Roman" w:hAnsi="Times New Roman"/>
          <w:b/>
          <w:bCs/>
          <w:sz w:val="24"/>
        </w:rPr>
        <w:t>to climate change</w:t>
      </w:r>
    </w:p>
    <w:p w14:paraId="4F21ACCF" w14:textId="344314F9" w:rsidR="000B42C5" w:rsidRPr="00271871" w:rsidRDefault="00665E7B" w:rsidP="00622794">
      <w:pPr>
        <w:widowControl/>
        <w:shd w:val="clear" w:color="auto" w:fill="FFFFFF"/>
        <w:spacing w:line="480" w:lineRule="auto"/>
        <w:ind w:firstLineChars="150" w:firstLine="360"/>
        <w:rPr>
          <w:rFonts w:ascii="Times New Roman" w:hAnsi="Times New Roman"/>
          <w:sz w:val="24"/>
        </w:rPr>
      </w:pPr>
      <w:r w:rsidRPr="00271871">
        <w:rPr>
          <w:rFonts w:ascii="Times New Roman" w:hAnsi="Times New Roman"/>
          <w:sz w:val="24"/>
        </w:rPr>
        <w:t xml:space="preserve">In this study, we used the unchanged suitable area as a reference </w:t>
      </w:r>
      <w:r w:rsidR="00002389" w:rsidRPr="00271871">
        <w:rPr>
          <w:rFonts w:ascii="Times New Roman" w:hAnsi="Times New Roman"/>
          <w:sz w:val="24"/>
        </w:rPr>
        <w:t>and aimed to analyze the extent of</w:t>
      </w:r>
      <w:r w:rsidRPr="00271871">
        <w:rPr>
          <w:rFonts w:ascii="Times New Roman" w:hAnsi="Times New Roman"/>
          <w:sz w:val="24"/>
        </w:rPr>
        <w:t xml:space="preserve"> </w:t>
      </w:r>
      <w:r w:rsidR="00002389" w:rsidRPr="00271871">
        <w:rPr>
          <w:rFonts w:ascii="Times New Roman" w:hAnsi="Times New Roman"/>
          <w:sz w:val="24"/>
        </w:rPr>
        <w:t xml:space="preserve">reduction in </w:t>
      </w:r>
      <w:r w:rsidRPr="00271871">
        <w:rPr>
          <w:rFonts w:ascii="Times New Roman" w:hAnsi="Times New Roman"/>
          <w:sz w:val="24"/>
        </w:rPr>
        <w:t>the suitable area</w:t>
      </w:r>
      <w:r w:rsidR="00002389" w:rsidRPr="00271871">
        <w:rPr>
          <w:rFonts w:ascii="Times New Roman" w:hAnsi="Times New Roman"/>
          <w:sz w:val="24"/>
        </w:rPr>
        <w:t>.</w:t>
      </w:r>
      <w:r w:rsidRPr="00271871">
        <w:rPr>
          <w:rFonts w:ascii="Times New Roman" w:hAnsi="Times New Roman"/>
          <w:sz w:val="24"/>
        </w:rPr>
        <w:t xml:space="preserve"> </w:t>
      </w:r>
      <w:r w:rsidR="00002389" w:rsidRPr="00271871">
        <w:rPr>
          <w:rFonts w:ascii="Times New Roman" w:hAnsi="Times New Roman"/>
          <w:sz w:val="24"/>
        </w:rPr>
        <w:t>A</w:t>
      </w:r>
      <w:r w:rsidRPr="00271871">
        <w:rPr>
          <w:rFonts w:ascii="Times New Roman" w:hAnsi="Times New Roman"/>
          <w:sz w:val="24"/>
        </w:rPr>
        <w:t xml:space="preserve"> multinomial logistic regression </w:t>
      </w:r>
      <w:r w:rsidRPr="00271871">
        <w:rPr>
          <w:rFonts w:ascii="Times New Roman" w:hAnsi="Times New Roman"/>
          <w:sz w:val="24"/>
        </w:rPr>
        <w:lastRenderedPageBreak/>
        <w:t xml:space="preserve">model was used to determine the climatic factors that have an impact on </w:t>
      </w:r>
      <w:r w:rsidR="007B04D2" w:rsidRPr="00271871">
        <w:rPr>
          <w:rFonts w:ascii="Times New Roman" w:hAnsi="Times New Roman"/>
          <w:i/>
          <w:sz w:val="24"/>
        </w:rPr>
        <w:t xml:space="preserve">L. </w:t>
      </w:r>
      <w:proofErr w:type="spellStart"/>
      <w:r w:rsidR="007B04D2" w:rsidRPr="00271871">
        <w:rPr>
          <w:rFonts w:ascii="Times New Roman" w:hAnsi="Times New Roman"/>
          <w:i/>
          <w:sz w:val="24"/>
        </w:rPr>
        <w:t>gmelinii</w:t>
      </w:r>
      <w:proofErr w:type="spellEnd"/>
      <w:r w:rsidR="007B04D2" w:rsidRPr="00271871">
        <w:rPr>
          <w:rFonts w:ascii="Times New Roman" w:hAnsi="Times New Roman"/>
          <w:sz w:val="24"/>
        </w:rPr>
        <w:t xml:space="preserve"> forests and</w:t>
      </w:r>
      <w:r w:rsidR="00467259" w:rsidRPr="00271871">
        <w:rPr>
          <w:rFonts w:ascii="Times New Roman" w:hAnsi="Times New Roman"/>
          <w:sz w:val="24"/>
        </w:rPr>
        <w:t xml:space="preserve"> their </w:t>
      </w:r>
      <w:r w:rsidRPr="00271871">
        <w:rPr>
          <w:rFonts w:ascii="Times New Roman" w:hAnsi="Times New Roman"/>
          <w:sz w:val="24"/>
        </w:rPr>
        <w:t>spatial change</w:t>
      </w:r>
      <w:r w:rsidR="00F06074" w:rsidRPr="00271871">
        <w:rPr>
          <w:rFonts w:ascii="Times New Roman" w:hAnsi="Times New Roman"/>
          <w:sz w:val="24"/>
        </w:rPr>
        <w:t xml:space="preserve"> associations</w:t>
      </w:r>
      <w:r w:rsidRPr="00271871">
        <w:rPr>
          <w:rFonts w:ascii="Times New Roman" w:hAnsi="Times New Roman"/>
          <w:sz w:val="24"/>
        </w:rPr>
        <w:t xml:space="preserve">. </w:t>
      </w:r>
      <w:r w:rsidR="006A6F27" w:rsidRPr="00271871">
        <w:rPr>
          <w:rFonts w:ascii="Times New Roman" w:hAnsi="Times New Roman"/>
          <w:sz w:val="24"/>
        </w:rPr>
        <w:t xml:space="preserve">As the </w:t>
      </w:r>
      <w:r w:rsidR="007B1D5C" w:rsidRPr="00271871">
        <w:rPr>
          <w:rFonts w:ascii="Times New Roman" w:hAnsi="Times New Roman"/>
          <w:sz w:val="24"/>
        </w:rPr>
        <w:t xml:space="preserve">expansion of </w:t>
      </w:r>
      <w:r w:rsidR="006A6F27" w:rsidRPr="00271871">
        <w:rPr>
          <w:rFonts w:ascii="Times New Roman" w:hAnsi="Times New Roman"/>
          <w:sz w:val="24"/>
        </w:rPr>
        <w:t>suitable area</w:t>
      </w:r>
      <w:r w:rsidR="00E16F8B" w:rsidRPr="00271871">
        <w:rPr>
          <w:rFonts w:ascii="Times New Roman" w:hAnsi="Times New Roman"/>
          <w:sz w:val="24"/>
        </w:rPr>
        <w:t>s</w:t>
      </w:r>
      <w:r w:rsidR="006A6F27" w:rsidRPr="00271871">
        <w:rPr>
          <w:rFonts w:ascii="Times New Roman" w:hAnsi="Times New Roman"/>
          <w:sz w:val="24"/>
        </w:rPr>
        <w:t xml:space="preserve"> </w:t>
      </w:r>
      <w:r w:rsidR="007B1D5C" w:rsidRPr="00271871">
        <w:rPr>
          <w:rFonts w:ascii="Times New Roman" w:hAnsi="Times New Roman"/>
          <w:sz w:val="24"/>
        </w:rPr>
        <w:t>wa</w:t>
      </w:r>
      <w:r w:rsidR="006A6F27" w:rsidRPr="00271871">
        <w:rPr>
          <w:rFonts w:ascii="Times New Roman" w:hAnsi="Times New Roman"/>
          <w:sz w:val="24"/>
        </w:rPr>
        <w:t xml:space="preserve">s </w:t>
      </w:r>
      <w:r w:rsidR="00E16F8B" w:rsidRPr="00271871">
        <w:rPr>
          <w:rFonts w:ascii="Times New Roman" w:hAnsi="Times New Roman"/>
          <w:sz w:val="24"/>
        </w:rPr>
        <w:t>small</w:t>
      </w:r>
      <w:r w:rsidR="006A6F27" w:rsidRPr="00271871">
        <w:rPr>
          <w:rFonts w:ascii="Times New Roman" w:hAnsi="Times New Roman"/>
          <w:sz w:val="24"/>
        </w:rPr>
        <w:t xml:space="preserve">, the spatial distribution pattern of </w:t>
      </w:r>
      <w:r w:rsidR="00A835DC" w:rsidRPr="00271871">
        <w:rPr>
          <w:rFonts w:ascii="Times New Roman" w:hAnsi="Times New Roman"/>
          <w:sz w:val="24"/>
        </w:rPr>
        <w:t xml:space="preserve">the </w:t>
      </w:r>
      <w:r w:rsidR="006A6F27" w:rsidRPr="00271871">
        <w:rPr>
          <w:rFonts w:ascii="Times New Roman" w:hAnsi="Times New Roman"/>
          <w:sz w:val="24"/>
        </w:rPr>
        <w:t xml:space="preserve">suitable area reduction of </w:t>
      </w:r>
      <w:r w:rsidR="006A6F27" w:rsidRPr="00271871">
        <w:rPr>
          <w:rFonts w:ascii="Times New Roman" w:hAnsi="Times New Roman"/>
          <w:i/>
          <w:sz w:val="24"/>
        </w:rPr>
        <w:t>L</w:t>
      </w:r>
      <w:r w:rsidR="007B1D5C" w:rsidRPr="00271871">
        <w:rPr>
          <w:rFonts w:ascii="Times New Roman" w:hAnsi="Times New Roman"/>
          <w:i/>
          <w:sz w:val="24"/>
        </w:rPr>
        <w:t>.</w:t>
      </w:r>
      <w:r w:rsidR="006A6F27" w:rsidRPr="00271871">
        <w:rPr>
          <w:rFonts w:ascii="Times New Roman" w:hAnsi="Times New Roman"/>
          <w:i/>
          <w:sz w:val="24"/>
        </w:rPr>
        <w:t xml:space="preserve"> </w:t>
      </w:r>
      <w:proofErr w:type="spellStart"/>
      <w:r w:rsidR="006A6F27" w:rsidRPr="00271871">
        <w:rPr>
          <w:rFonts w:ascii="Times New Roman" w:hAnsi="Times New Roman"/>
          <w:i/>
          <w:sz w:val="24"/>
        </w:rPr>
        <w:t>gmelinii</w:t>
      </w:r>
      <w:proofErr w:type="spellEnd"/>
      <w:r w:rsidR="006A6F27" w:rsidRPr="00271871">
        <w:rPr>
          <w:rFonts w:ascii="Times New Roman" w:hAnsi="Times New Roman"/>
          <w:i/>
          <w:sz w:val="24"/>
        </w:rPr>
        <w:t xml:space="preserve"> </w:t>
      </w:r>
      <w:r w:rsidR="006A6F27" w:rsidRPr="00271871">
        <w:rPr>
          <w:rFonts w:ascii="Times New Roman" w:hAnsi="Times New Roman"/>
          <w:sz w:val="24"/>
        </w:rPr>
        <w:t xml:space="preserve">forests and </w:t>
      </w:r>
      <w:r w:rsidR="007B1D5C" w:rsidRPr="00271871">
        <w:rPr>
          <w:rFonts w:ascii="Times New Roman" w:hAnsi="Times New Roman"/>
          <w:sz w:val="24"/>
        </w:rPr>
        <w:t xml:space="preserve">its </w:t>
      </w:r>
      <w:r w:rsidR="006A6F27" w:rsidRPr="00271871">
        <w:rPr>
          <w:rFonts w:ascii="Times New Roman" w:hAnsi="Times New Roman"/>
          <w:sz w:val="24"/>
        </w:rPr>
        <w:t xml:space="preserve">associations </w:t>
      </w:r>
      <w:r w:rsidR="007B1D5C" w:rsidRPr="00271871">
        <w:rPr>
          <w:rFonts w:ascii="Times New Roman" w:hAnsi="Times New Roman"/>
          <w:sz w:val="24"/>
        </w:rPr>
        <w:t>wa</w:t>
      </w:r>
      <w:r w:rsidR="006A6F27" w:rsidRPr="00271871">
        <w:rPr>
          <w:rFonts w:ascii="Times New Roman" w:hAnsi="Times New Roman"/>
          <w:sz w:val="24"/>
        </w:rPr>
        <w:t xml:space="preserve">s analyzed. </w:t>
      </w:r>
      <w:r w:rsidR="00A835DC" w:rsidRPr="00271871">
        <w:rPr>
          <w:rFonts w:ascii="Times New Roman" w:hAnsi="Times New Roman"/>
          <w:sz w:val="24"/>
        </w:rPr>
        <w:t xml:space="preserve">Considering </w:t>
      </w:r>
      <w:r w:rsidR="006A6F27" w:rsidRPr="00271871">
        <w:rPr>
          <w:rFonts w:ascii="Times New Roman" w:hAnsi="Times New Roman"/>
          <w:sz w:val="24"/>
        </w:rPr>
        <w:t xml:space="preserve">the suitable area unchanged as the reference group, the results of the model operation were statistically significant. The distribution pattern of suitable area reduction of </w:t>
      </w:r>
      <w:r w:rsidRPr="00271871">
        <w:rPr>
          <w:rFonts w:ascii="Times New Roman" w:hAnsi="Times New Roman"/>
          <w:sz w:val="24"/>
        </w:rPr>
        <w:t>the</w:t>
      </w:r>
      <w:r w:rsidRPr="00271871">
        <w:rPr>
          <w:rFonts w:ascii="Times New Roman" w:hAnsi="Times New Roman"/>
          <w:i/>
          <w:sz w:val="24"/>
        </w:rPr>
        <w:t xml:space="preserve"> </w:t>
      </w:r>
      <w:r w:rsidR="006A6F27" w:rsidRPr="00271871">
        <w:rPr>
          <w:rFonts w:ascii="Times New Roman" w:hAnsi="Times New Roman"/>
          <w:i/>
          <w:sz w:val="24"/>
        </w:rPr>
        <w:t>L</w:t>
      </w:r>
      <w:r w:rsidR="00A835DC" w:rsidRPr="00271871">
        <w:rPr>
          <w:rFonts w:ascii="Times New Roman" w:hAnsi="Times New Roman"/>
          <w:i/>
          <w:sz w:val="24"/>
        </w:rPr>
        <w:t>.</w:t>
      </w:r>
      <w:r w:rsidR="006A6F27" w:rsidRPr="00271871">
        <w:rPr>
          <w:rFonts w:ascii="Times New Roman" w:hAnsi="Times New Roman"/>
          <w:i/>
          <w:sz w:val="24"/>
        </w:rPr>
        <w:t xml:space="preserve"> </w:t>
      </w:r>
      <w:proofErr w:type="spellStart"/>
      <w:r w:rsidR="006A6F27" w:rsidRPr="00271871">
        <w:rPr>
          <w:rFonts w:ascii="Times New Roman" w:hAnsi="Times New Roman"/>
          <w:i/>
          <w:sz w:val="24"/>
        </w:rPr>
        <w:t>gmelinii</w:t>
      </w:r>
      <w:proofErr w:type="spellEnd"/>
      <w:r w:rsidR="006A6F27" w:rsidRPr="00271871">
        <w:rPr>
          <w:rFonts w:ascii="Times New Roman" w:hAnsi="Times New Roman"/>
          <w:i/>
          <w:sz w:val="24"/>
        </w:rPr>
        <w:t xml:space="preserve"> </w:t>
      </w:r>
      <w:r w:rsidR="00694AFE" w:rsidRPr="00271871">
        <w:rPr>
          <w:rFonts w:ascii="Times New Roman" w:hAnsi="Times New Roman"/>
          <w:sz w:val="24"/>
        </w:rPr>
        <w:t>alliance</w:t>
      </w:r>
      <w:r w:rsidR="006A6F27" w:rsidRPr="00271871">
        <w:rPr>
          <w:rFonts w:ascii="Times New Roman" w:hAnsi="Times New Roman"/>
          <w:sz w:val="24"/>
        </w:rPr>
        <w:t xml:space="preserve"> and associations under different climate scenarios was screened </w:t>
      </w:r>
      <w:r w:rsidR="004524A2">
        <w:rPr>
          <w:rFonts w:ascii="Times New Roman" w:hAnsi="Times New Roman"/>
          <w:sz w:val="24"/>
        </w:rPr>
        <w:t>using</w:t>
      </w:r>
      <w:r w:rsidR="006A6F27" w:rsidRPr="00271871">
        <w:rPr>
          <w:rFonts w:ascii="Times New Roman" w:hAnsi="Times New Roman"/>
          <w:sz w:val="24"/>
        </w:rPr>
        <w:t xml:space="preserve"> various factors of </w:t>
      </w:r>
      <w:r w:rsidRPr="00271871">
        <w:rPr>
          <w:rFonts w:ascii="Times New Roman" w:hAnsi="Times New Roman"/>
          <w:sz w:val="24"/>
        </w:rPr>
        <w:t>the visibility test</w:t>
      </w:r>
      <w:r w:rsidR="004524A2">
        <w:rPr>
          <w:rFonts w:ascii="Times New Roman" w:hAnsi="Times New Roman"/>
          <w:sz w:val="24"/>
        </w:rPr>
        <w:t>. The corresponding</w:t>
      </w:r>
      <w:r w:rsidRPr="00271871">
        <w:rPr>
          <w:rFonts w:ascii="Times New Roman" w:hAnsi="Times New Roman"/>
          <w:sz w:val="24"/>
        </w:rPr>
        <w:t xml:space="preserve"> results are shown in </w:t>
      </w:r>
      <w:r w:rsidR="006A6F27" w:rsidRPr="00271871">
        <w:rPr>
          <w:rFonts w:ascii="Times New Roman" w:hAnsi="Times New Roman"/>
          <w:b/>
          <w:bCs/>
          <w:sz w:val="24"/>
        </w:rPr>
        <w:t>Table 3 and Appendix Table 3</w:t>
      </w:r>
      <w:r w:rsidR="006A6F27" w:rsidRPr="00271871">
        <w:rPr>
          <w:rFonts w:ascii="Times New Roman" w:hAnsi="Times New Roman"/>
          <w:sz w:val="24"/>
        </w:rPr>
        <w:t>.</w:t>
      </w:r>
    </w:p>
    <w:p w14:paraId="0EDC9068" w14:textId="493BA741" w:rsidR="00D60ED8" w:rsidRPr="00271871" w:rsidRDefault="00665E7B" w:rsidP="00F042A5">
      <w:pPr>
        <w:spacing w:line="480" w:lineRule="auto"/>
        <w:ind w:firstLineChars="200" w:firstLine="480"/>
        <w:rPr>
          <w:rFonts w:ascii="Times New Roman" w:hAnsi="Times New Roman"/>
          <w:sz w:val="24"/>
        </w:rPr>
      </w:pPr>
      <w:r w:rsidRPr="00271871">
        <w:rPr>
          <w:rFonts w:ascii="Times New Roman" w:hAnsi="Times New Roman"/>
          <w:sz w:val="24"/>
        </w:rPr>
        <w:t>The response of the spatial distribution of the</w:t>
      </w:r>
      <w:r w:rsidRPr="00271871">
        <w:rPr>
          <w:rFonts w:ascii="Times New Roman" w:hAnsi="Times New Roman"/>
          <w:i/>
          <w:sz w:val="24"/>
        </w:rPr>
        <w:t xml:space="preserve"> L</w:t>
      </w:r>
      <w:r w:rsidR="00BC0777"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w:t>
      </w:r>
      <w:r w:rsidR="00694AFE" w:rsidRPr="00271871">
        <w:rPr>
          <w:rFonts w:ascii="Times New Roman" w:hAnsi="Times New Roman"/>
          <w:sz w:val="24"/>
        </w:rPr>
        <w:t xml:space="preserve">alliance </w:t>
      </w:r>
      <w:r w:rsidRPr="00271871">
        <w:rPr>
          <w:rFonts w:ascii="Times New Roman" w:hAnsi="Times New Roman"/>
          <w:sz w:val="24"/>
        </w:rPr>
        <w:t>to climate change was analyzed as follows</w:t>
      </w:r>
      <w:r w:rsidR="004524A2">
        <w:rPr>
          <w:rFonts w:ascii="Times New Roman" w:hAnsi="Times New Roman"/>
          <w:sz w:val="24"/>
        </w:rPr>
        <w:t>:</w:t>
      </w:r>
      <w:r w:rsidR="00DD4662" w:rsidRPr="00271871">
        <w:rPr>
          <w:rFonts w:ascii="Times New Roman" w:hAnsi="Times New Roman"/>
          <w:sz w:val="24"/>
        </w:rPr>
        <w:t xml:space="preserve"> </w:t>
      </w:r>
      <w:r w:rsidRPr="00271871">
        <w:rPr>
          <w:rFonts w:ascii="Times New Roman" w:hAnsi="Times New Roman"/>
          <w:sz w:val="24"/>
        </w:rPr>
        <w:t xml:space="preserve">In the RCP2.6 scenario, by 2050, the change in bio07 </w:t>
      </w:r>
      <w:r w:rsidR="00A15B2C" w:rsidRPr="00271871">
        <w:rPr>
          <w:rFonts w:ascii="Times New Roman" w:hAnsi="Times New Roman"/>
          <w:sz w:val="24"/>
        </w:rPr>
        <w:t xml:space="preserve">would have </w:t>
      </w:r>
      <w:r w:rsidRPr="00271871">
        <w:rPr>
          <w:rFonts w:ascii="Times New Roman" w:hAnsi="Times New Roman"/>
          <w:sz w:val="24"/>
        </w:rPr>
        <w:t>the greatest impact on the reduction of the suitable area</w:t>
      </w:r>
      <w:r w:rsidR="00A15B2C" w:rsidRPr="00271871">
        <w:rPr>
          <w:rFonts w:ascii="Times New Roman" w:hAnsi="Times New Roman"/>
          <w:sz w:val="24"/>
        </w:rPr>
        <w:t>.</w:t>
      </w:r>
      <w:r w:rsidRPr="00271871">
        <w:rPr>
          <w:rFonts w:ascii="Times New Roman" w:hAnsi="Times New Roman"/>
          <w:sz w:val="24"/>
        </w:rPr>
        <w:t xml:space="preserve"> For each unit increase in bio07, the probability of the reduction of the suitable area would decrease by 0.382 times. By 2070, the change in bio17 had </w:t>
      </w:r>
      <w:r w:rsidR="00D821A1" w:rsidRPr="00271871">
        <w:rPr>
          <w:rFonts w:ascii="Times New Roman" w:hAnsi="Times New Roman"/>
          <w:sz w:val="24"/>
        </w:rPr>
        <w:t xml:space="preserve">would have </w:t>
      </w:r>
      <w:r w:rsidRPr="00271871">
        <w:rPr>
          <w:rFonts w:ascii="Times New Roman" w:hAnsi="Times New Roman"/>
          <w:sz w:val="24"/>
        </w:rPr>
        <w:t xml:space="preserve">the greatest impact on the </w:t>
      </w:r>
      <w:r w:rsidR="004524A2">
        <w:rPr>
          <w:rFonts w:ascii="Times New Roman" w:hAnsi="Times New Roman"/>
          <w:sz w:val="24"/>
        </w:rPr>
        <w:t>decrease in</w:t>
      </w:r>
      <w:r w:rsidRPr="00271871">
        <w:rPr>
          <w:rFonts w:ascii="Times New Roman" w:hAnsi="Times New Roman"/>
          <w:sz w:val="24"/>
        </w:rPr>
        <w:t xml:space="preserve"> the suitable area of larch</w:t>
      </w:r>
      <w:r w:rsidR="00F11531" w:rsidRPr="00271871">
        <w:rPr>
          <w:rFonts w:ascii="Times New Roman" w:hAnsi="Times New Roman"/>
          <w:sz w:val="24"/>
        </w:rPr>
        <w:t>, and</w:t>
      </w:r>
      <w:r w:rsidR="00F11531" w:rsidRPr="00271871" w:rsidDel="00F11531">
        <w:rPr>
          <w:rFonts w:ascii="Times New Roman" w:hAnsi="Times New Roman"/>
          <w:sz w:val="24"/>
        </w:rPr>
        <w:t xml:space="preserve"> </w:t>
      </w:r>
      <w:r w:rsidR="00F11531" w:rsidRPr="00271871">
        <w:rPr>
          <w:rFonts w:ascii="Times New Roman" w:hAnsi="Times New Roman"/>
          <w:sz w:val="24"/>
        </w:rPr>
        <w:t>t</w:t>
      </w:r>
      <w:r w:rsidRPr="00271871">
        <w:rPr>
          <w:rFonts w:ascii="Times New Roman" w:hAnsi="Times New Roman"/>
          <w:sz w:val="24"/>
        </w:rPr>
        <w:t>he probability of shrinkage of the suitable area will increase by 0.189 times for every unit decrease in bio17.</w:t>
      </w:r>
      <w:r w:rsidR="00676C2E" w:rsidRPr="00271871">
        <w:rPr>
          <w:rFonts w:ascii="Times New Roman" w:hAnsi="Times New Roman"/>
          <w:sz w:val="24"/>
        </w:rPr>
        <w:t xml:space="preserve"> </w:t>
      </w:r>
      <w:r w:rsidRPr="00271871">
        <w:rPr>
          <w:rFonts w:ascii="Times New Roman" w:hAnsi="Times New Roman"/>
          <w:sz w:val="24"/>
        </w:rPr>
        <w:t>Under the RCP</w:t>
      </w:r>
      <w:r w:rsidR="00A15B2C" w:rsidRPr="00271871">
        <w:rPr>
          <w:rFonts w:ascii="Times New Roman" w:hAnsi="Times New Roman"/>
          <w:sz w:val="24"/>
        </w:rPr>
        <w:t xml:space="preserve"> </w:t>
      </w:r>
      <w:r w:rsidRPr="00271871">
        <w:rPr>
          <w:rFonts w:ascii="Times New Roman" w:hAnsi="Times New Roman"/>
          <w:sz w:val="24"/>
        </w:rPr>
        <w:t xml:space="preserve">4.5 scenario, the change </w:t>
      </w:r>
      <w:r w:rsidR="00A15B2C" w:rsidRPr="00271871">
        <w:rPr>
          <w:rFonts w:ascii="Times New Roman" w:hAnsi="Times New Roman"/>
          <w:sz w:val="24"/>
        </w:rPr>
        <w:t>in</w:t>
      </w:r>
      <w:r w:rsidRPr="00271871">
        <w:rPr>
          <w:rFonts w:ascii="Times New Roman" w:hAnsi="Times New Roman"/>
          <w:sz w:val="24"/>
        </w:rPr>
        <w:t xml:space="preserve"> bio15 </w:t>
      </w:r>
      <w:r w:rsidR="00916730" w:rsidRPr="00271871">
        <w:rPr>
          <w:rFonts w:ascii="Times New Roman" w:hAnsi="Times New Roman"/>
          <w:sz w:val="24"/>
        </w:rPr>
        <w:t>would have</w:t>
      </w:r>
      <w:r w:rsidR="00C76135" w:rsidRPr="00271871">
        <w:rPr>
          <w:rFonts w:ascii="Times New Roman" w:hAnsi="Times New Roman"/>
          <w:sz w:val="24"/>
        </w:rPr>
        <w:t xml:space="preserve"> </w:t>
      </w:r>
      <w:r w:rsidRPr="00271871">
        <w:rPr>
          <w:rFonts w:ascii="Times New Roman" w:hAnsi="Times New Roman"/>
          <w:sz w:val="24"/>
        </w:rPr>
        <w:t xml:space="preserve">the greatest impact on the reduction of the suitable area by 2050. For every unit reduction of bio15, the probability of </w:t>
      </w:r>
      <w:r w:rsidR="00916730" w:rsidRPr="00271871">
        <w:rPr>
          <w:rFonts w:ascii="Times New Roman" w:hAnsi="Times New Roman"/>
          <w:sz w:val="24"/>
        </w:rPr>
        <w:t xml:space="preserve">reduction of </w:t>
      </w:r>
      <w:r w:rsidR="00C76135" w:rsidRPr="00271871">
        <w:rPr>
          <w:rFonts w:ascii="Times New Roman" w:hAnsi="Times New Roman"/>
          <w:sz w:val="24"/>
        </w:rPr>
        <w:t>the</w:t>
      </w:r>
      <w:r w:rsidRPr="00271871">
        <w:rPr>
          <w:rFonts w:ascii="Times New Roman" w:hAnsi="Times New Roman"/>
          <w:sz w:val="24"/>
        </w:rPr>
        <w:t xml:space="preserve"> suitable area would increase by 0.307 times. By 2070, the change in bio04 </w:t>
      </w:r>
      <w:r w:rsidR="00916730" w:rsidRPr="00271871">
        <w:rPr>
          <w:rFonts w:ascii="Times New Roman" w:hAnsi="Times New Roman"/>
          <w:sz w:val="24"/>
        </w:rPr>
        <w:t>would have</w:t>
      </w:r>
      <w:r w:rsidRPr="00271871">
        <w:rPr>
          <w:rFonts w:ascii="Times New Roman" w:hAnsi="Times New Roman"/>
          <w:sz w:val="24"/>
        </w:rPr>
        <w:t xml:space="preserve"> the greatest influence on the decrease in the suitable area</w:t>
      </w:r>
      <w:r w:rsidR="00790848" w:rsidRPr="00271871">
        <w:rPr>
          <w:rFonts w:ascii="Times New Roman" w:hAnsi="Times New Roman"/>
          <w:sz w:val="24"/>
        </w:rPr>
        <w:t>,</w:t>
      </w:r>
      <w:r w:rsidRPr="00271871">
        <w:rPr>
          <w:rFonts w:ascii="Times New Roman" w:hAnsi="Times New Roman"/>
          <w:sz w:val="24"/>
        </w:rPr>
        <w:t xml:space="preserve"> and the probability of the decrease in the suitable area will increase 0.948 times for every unit decrease </w:t>
      </w:r>
      <w:r w:rsidR="00820492" w:rsidRPr="00271871">
        <w:rPr>
          <w:rFonts w:ascii="Times New Roman" w:hAnsi="Times New Roman"/>
          <w:sz w:val="24"/>
        </w:rPr>
        <w:t>in</w:t>
      </w:r>
      <w:r w:rsidRPr="00271871">
        <w:rPr>
          <w:rFonts w:ascii="Times New Roman" w:hAnsi="Times New Roman"/>
          <w:sz w:val="24"/>
        </w:rPr>
        <w:t xml:space="preserve"> bio04.</w:t>
      </w:r>
      <w:r w:rsidR="00916730" w:rsidRPr="00271871">
        <w:rPr>
          <w:rFonts w:ascii="Times New Roman" w:hAnsi="Times New Roman"/>
          <w:sz w:val="24"/>
        </w:rPr>
        <w:t xml:space="preserve"> </w:t>
      </w:r>
      <w:r w:rsidRPr="00271871">
        <w:rPr>
          <w:rFonts w:ascii="Times New Roman" w:hAnsi="Times New Roman"/>
          <w:sz w:val="24"/>
        </w:rPr>
        <w:t>Under the RCP</w:t>
      </w:r>
      <w:r w:rsidR="00916730" w:rsidRPr="00271871">
        <w:rPr>
          <w:rFonts w:ascii="Times New Roman" w:hAnsi="Times New Roman"/>
          <w:sz w:val="24"/>
        </w:rPr>
        <w:t xml:space="preserve"> </w:t>
      </w:r>
      <w:r w:rsidRPr="00271871">
        <w:rPr>
          <w:rFonts w:ascii="Times New Roman" w:hAnsi="Times New Roman"/>
          <w:sz w:val="24"/>
        </w:rPr>
        <w:t xml:space="preserve">8.5 scenario, by 2050, the change in bio06 </w:t>
      </w:r>
      <w:r w:rsidR="00142247" w:rsidRPr="00271871">
        <w:rPr>
          <w:rFonts w:ascii="Times New Roman" w:hAnsi="Times New Roman"/>
          <w:sz w:val="24"/>
        </w:rPr>
        <w:t xml:space="preserve">would have </w:t>
      </w:r>
      <w:r w:rsidRPr="00271871">
        <w:rPr>
          <w:rFonts w:ascii="Times New Roman" w:hAnsi="Times New Roman"/>
          <w:sz w:val="24"/>
        </w:rPr>
        <w:t>the greatest impact on the reduction of the suitable area</w:t>
      </w:r>
      <w:r w:rsidR="00142247" w:rsidRPr="00271871">
        <w:rPr>
          <w:rFonts w:ascii="Times New Roman" w:hAnsi="Times New Roman"/>
          <w:sz w:val="24"/>
        </w:rPr>
        <w:t>,</w:t>
      </w:r>
      <w:r w:rsidRPr="00271871">
        <w:rPr>
          <w:rFonts w:ascii="Times New Roman" w:hAnsi="Times New Roman"/>
          <w:sz w:val="24"/>
        </w:rPr>
        <w:t xml:space="preserve"> and for every unit reduction </w:t>
      </w:r>
      <w:r w:rsidR="00142247" w:rsidRPr="00271871">
        <w:rPr>
          <w:rFonts w:ascii="Times New Roman" w:hAnsi="Times New Roman"/>
          <w:sz w:val="24"/>
        </w:rPr>
        <w:t>in</w:t>
      </w:r>
      <w:r w:rsidRPr="00271871">
        <w:rPr>
          <w:rFonts w:ascii="Times New Roman" w:hAnsi="Times New Roman"/>
          <w:sz w:val="24"/>
        </w:rPr>
        <w:t xml:space="preserve"> bio06, the </w:t>
      </w:r>
      <w:r w:rsidRPr="00271871">
        <w:rPr>
          <w:rFonts w:ascii="Times New Roman" w:hAnsi="Times New Roman"/>
          <w:sz w:val="24"/>
        </w:rPr>
        <w:lastRenderedPageBreak/>
        <w:t>probability of the reduction of the suitable area would increase by 0.155 times</w:t>
      </w:r>
      <w:r w:rsidR="00B5156E" w:rsidRPr="00271871">
        <w:rPr>
          <w:rFonts w:ascii="Times New Roman" w:hAnsi="Times New Roman"/>
          <w:sz w:val="24"/>
        </w:rPr>
        <w:t>.</w:t>
      </w:r>
      <w:r w:rsidR="00384A42" w:rsidRPr="00271871">
        <w:rPr>
          <w:rFonts w:ascii="Times New Roman" w:hAnsi="Times New Roman"/>
          <w:sz w:val="24"/>
        </w:rPr>
        <w:t xml:space="preserve"> By 2070, </w:t>
      </w:r>
      <w:r w:rsidRPr="00271871">
        <w:rPr>
          <w:rFonts w:ascii="Times New Roman" w:hAnsi="Times New Roman"/>
          <w:sz w:val="24"/>
        </w:rPr>
        <w:t xml:space="preserve">the change in bio13 will have the greatest impact on the reduction of </w:t>
      </w:r>
      <w:r w:rsidR="003F7CE9" w:rsidRPr="00271871">
        <w:rPr>
          <w:rFonts w:ascii="Times New Roman" w:hAnsi="Times New Roman"/>
          <w:sz w:val="24"/>
        </w:rPr>
        <w:t xml:space="preserve">the </w:t>
      </w:r>
      <w:r w:rsidRPr="00271871">
        <w:rPr>
          <w:rFonts w:ascii="Times New Roman" w:hAnsi="Times New Roman"/>
          <w:sz w:val="24"/>
        </w:rPr>
        <w:t xml:space="preserve">suitable area. For every unit reduction </w:t>
      </w:r>
      <w:r w:rsidR="00F11531" w:rsidRPr="00271871">
        <w:rPr>
          <w:rFonts w:ascii="Times New Roman" w:hAnsi="Times New Roman"/>
          <w:sz w:val="24"/>
        </w:rPr>
        <w:t xml:space="preserve">in </w:t>
      </w:r>
      <w:r w:rsidRPr="00271871">
        <w:rPr>
          <w:rFonts w:ascii="Times New Roman" w:hAnsi="Times New Roman"/>
          <w:sz w:val="24"/>
        </w:rPr>
        <w:t>bio13, the probability of suitable area reduction w</w:t>
      </w:r>
      <w:r w:rsidR="009711B2" w:rsidRPr="00271871">
        <w:rPr>
          <w:rFonts w:ascii="Times New Roman" w:hAnsi="Times New Roman"/>
          <w:sz w:val="24"/>
        </w:rPr>
        <w:t>ould</w:t>
      </w:r>
      <w:r w:rsidRPr="00271871">
        <w:rPr>
          <w:rFonts w:ascii="Times New Roman" w:hAnsi="Times New Roman"/>
          <w:sz w:val="24"/>
        </w:rPr>
        <w:t xml:space="preserve"> increase by 0.795 times.</w:t>
      </w:r>
    </w:p>
    <w:p w14:paraId="30E29992" w14:textId="24262097" w:rsidR="00AA433D" w:rsidRPr="00271871" w:rsidRDefault="00665E7B" w:rsidP="00527A97">
      <w:pPr>
        <w:pStyle w:val="a3"/>
        <w:spacing w:before="120" w:after="120" w:line="360" w:lineRule="auto"/>
        <w:rPr>
          <w:rFonts w:ascii="Times New Roman" w:eastAsia="宋体" w:hAnsi="Times New Roman"/>
          <w:b/>
          <w:bCs/>
          <w:sz w:val="21"/>
          <w:szCs w:val="21"/>
        </w:rPr>
      </w:pPr>
      <w:r w:rsidRPr="00271871">
        <w:rPr>
          <w:rFonts w:ascii="Times New Roman" w:eastAsia="宋体" w:hAnsi="Times New Roman"/>
          <w:b/>
          <w:bCs/>
          <w:sz w:val="21"/>
          <w:szCs w:val="21"/>
        </w:rPr>
        <w:t xml:space="preserve">Table 3 Response of </w:t>
      </w:r>
      <w:r w:rsidR="000D5077" w:rsidRPr="00271871">
        <w:rPr>
          <w:rFonts w:ascii="Times New Roman" w:eastAsia="宋体" w:hAnsi="Times New Roman"/>
          <w:b/>
          <w:bCs/>
          <w:sz w:val="21"/>
          <w:szCs w:val="21"/>
        </w:rPr>
        <w:t xml:space="preserve">spatial distribution </w:t>
      </w:r>
      <w:r w:rsidRPr="00271871">
        <w:rPr>
          <w:rFonts w:ascii="Times New Roman" w:eastAsia="宋体" w:hAnsi="Times New Roman"/>
          <w:b/>
          <w:bCs/>
          <w:sz w:val="21"/>
          <w:szCs w:val="21"/>
        </w:rPr>
        <w:t xml:space="preserve">of </w:t>
      </w:r>
      <w:bookmarkStart w:id="15" w:name="_Hlk86826520"/>
      <w:proofErr w:type="spellStart"/>
      <w:r w:rsidRPr="00271871">
        <w:rPr>
          <w:rFonts w:ascii="Times New Roman" w:eastAsia="宋体" w:hAnsi="Times New Roman"/>
          <w:b/>
          <w:bCs/>
          <w:i/>
          <w:iCs/>
          <w:sz w:val="21"/>
          <w:szCs w:val="21"/>
        </w:rPr>
        <w:t>Larix</w:t>
      </w:r>
      <w:proofErr w:type="spellEnd"/>
      <w:r w:rsidRPr="00271871">
        <w:rPr>
          <w:rFonts w:ascii="Times New Roman" w:eastAsia="宋体" w:hAnsi="Times New Roman"/>
          <w:b/>
          <w:bCs/>
          <w:i/>
          <w:iCs/>
          <w:sz w:val="21"/>
          <w:szCs w:val="21"/>
        </w:rPr>
        <w:t xml:space="preserve"> </w:t>
      </w:r>
      <w:proofErr w:type="spellStart"/>
      <w:r w:rsidRPr="00271871">
        <w:rPr>
          <w:rFonts w:ascii="Times New Roman" w:eastAsia="宋体" w:hAnsi="Times New Roman"/>
          <w:b/>
          <w:bCs/>
          <w:i/>
          <w:iCs/>
          <w:sz w:val="21"/>
          <w:szCs w:val="21"/>
        </w:rPr>
        <w:t>gmelinii</w:t>
      </w:r>
      <w:proofErr w:type="spellEnd"/>
      <w:r w:rsidRPr="00271871">
        <w:rPr>
          <w:rFonts w:ascii="Times New Roman" w:eastAsia="宋体" w:hAnsi="Times New Roman"/>
          <w:b/>
          <w:bCs/>
          <w:sz w:val="21"/>
          <w:szCs w:val="21"/>
        </w:rPr>
        <w:t xml:space="preserve"> </w:t>
      </w:r>
      <w:bookmarkEnd w:id="15"/>
      <w:r w:rsidRPr="00271871">
        <w:rPr>
          <w:rFonts w:ascii="Times New Roman" w:eastAsia="宋体" w:hAnsi="Times New Roman"/>
          <w:b/>
          <w:bCs/>
          <w:sz w:val="21"/>
          <w:szCs w:val="21"/>
        </w:rPr>
        <w:t xml:space="preserve">alliance to </w:t>
      </w:r>
      <w:r w:rsidR="000D5077" w:rsidRPr="00271871">
        <w:rPr>
          <w:rFonts w:ascii="Times New Roman" w:eastAsia="宋体" w:hAnsi="Times New Roman"/>
          <w:b/>
          <w:bCs/>
          <w:sz w:val="21"/>
          <w:szCs w:val="21"/>
        </w:rPr>
        <w:t>climate change</w:t>
      </w:r>
    </w:p>
    <w:tbl>
      <w:tblPr>
        <w:tblW w:w="8323"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387"/>
        <w:gridCol w:w="1387"/>
        <w:gridCol w:w="1387"/>
        <w:gridCol w:w="1387"/>
        <w:gridCol w:w="1387"/>
        <w:gridCol w:w="1388"/>
      </w:tblGrid>
      <w:tr w:rsidR="0030591E" w:rsidRPr="00271871" w14:paraId="00DC568F" w14:textId="77777777" w:rsidTr="00B94AAA">
        <w:trPr>
          <w:trHeight w:val="289"/>
        </w:trPr>
        <w:tc>
          <w:tcPr>
            <w:tcW w:w="1387" w:type="dxa"/>
            <w:tcBorders>
              <w:bottom w:val="single" w:sz="4" w:space="0" w:color="000000"/>
            </w:tcBorders>
            <w:noWrap/>
            <w:tcMar>
              <w:top w:w="12" w:type="dxa"/>
              <w:left w:w="12" w:type="dxa"/>
              <w:right w:w="12" w:type="dxa"/>
            </w:tcMar>
            <w:vAlign w:val="center"/>
          </w:tcPr>
          <w:p w14:paraId="002A35E2" w14:textId="77777777" w:rsidR="00AA433D" w:rsidRPr="00271871" w:rsidRDefault="00665E7B" w:rsidP="00527A97">
            <w:pPr>
              <w:widowControl/>
              <w:rPr>
                <w:rFonts w:ascii="Times New Roman" w:hAnsi="Times New Roman"/>
                <w:color w:val="000000"/>
                <w:kern w:val="0"/>
                <w:sz w:val="20"/>
                <w:szCs w:val="20"/>
              </w:rPr>
            </w:pPr>
            <w:r w:rsidRPr="00271871">
              <w:rPr>
                <w:rFonts w:ascii="Times New Roman" w:hAnsi="Times New Roman"/>
                <w:color w:val="000000"/>
                <w:kern w:val="0"/>
                <w:sz w:val="20"/>
                <w:szCs w:val="20"/>
              </w:rPr>
              <w:t>Climate Change Scenario</w:t>
            </w:r>
          </w:p>
        </w:tc>
        <w:tc>
          <w:tcPr>
            <w:tcW w:w="1387" w:type="dxa"/>
            <w:tcBorders>
              <w:bottom w:val="single" w:sz="4" w:space="0" w:color="000000"/>
            </w:tcBorders>
            <w:noWrap/>
            <w:tcMar>
              <w:top w:w="12" w:type="dxa"/>
              <w:left w:w="12" w:type="dxa"/>
              <w:right w:w="12" w:type="dxa"/>
            </w:tcMar>
            <w:vAlign w:val="center"/>
          </w:tcPr>
          <w:p w14:paraId="6E61C949" w14:textId="77777777" w:rsidR="00AA433D" w:rsidRPr="00271871" w:rsidRDefault="00665E7B" w:rsidP="00527A97">
            <w:pPr>
              <w:widowControl/>
              <w:spacing w:line="360" w:lineRule="auto"/>
              <w:textAlignment w:val="center"/>
              <w:rPr>
                <w:rFonts w:ascii="Times New Roman" w:hAnsi="Times New Roman"/>
                <w:color w:val="000000"/>
                <w:szCs w:val="21"/>
              </w:rPr>
            </w:pPr>
            <w:r w:rsidRPr="00271871">
              <w:rPr>
                <w:rFonts w:ascii="Times New Roman" w:hAnsi="Times New Roman"/>
                <w:color w:val="000000"/>
                <w:kern w:val="0"/>
                <w:sz w:val="20"/>
                <w:szCs w:val="20"/>
              </w:rPr>
              <w:t>Variables</w:t>
            </w:r>
          </w:p>
        </w:tc>
        <w:tc>
          <w:tcPr>
            <w:tcW w:w="1387" w:type="dxa"/>
            <w:tcBorders>
              <w:bottom w:val="single" w:sz="4" w:space="0" w:color="000000"/>
            </w:tcBorders>
            <w:noWrap/>
            <w:tcMar>
              <w:top w:w="12" w:type="dxa"/>
              <w:left w:w="12" w:type="dxa"/>
              <w:right w:w="12" w:type="dxa"/>
            </w:tcMar>
            <w:vAlign w:val="center"/>
          </w:tcPr>
          <w:p w14:paraId="3873D97A" w14:textId="77777777" w:rsidR="00AA433D" w:rsidRPr="00271871" w:rsidRDefault="00665E7B" w:rsidP="00527A97">
            <w:pPr>
              <w:widowControl/>
              <w:spacing w:line="360" w:lineRule="auto"/>
              <w:textAlignment w:val="center"/>
              <w:rPr>
                <w:rFonts w:ascii="Times New Roman" w:hAnsi="Times New Roman"/>
                <w:color w:val="000000"/>
                <w:szCs w:val="21"/>
              </w:rPr>
            </w:pPr>
            <w:r w:rsidRPr="00271871">
              <w:rPr>
                <w:rFonts w:ascii="Times New Roman" w:hAnsi="Times New Roman"/>
                <w:color w:val="000000"/>
                <w:kern w:val="0"/>
                <w:sz w:val="20"/>
                <w:szCs w:val="20"/>
              </w:rPr>
              <w:t>B</w:t>
            </w:r>
          </w:p>
        </w:tc>
        <w:tc>
          <w:tcPr>
            <w:tcW w:w="1387" w:type="dxa"/>
            <w:tcBorders>
              <w:bottom w:val="single" w:sz="4" w:space="0" w:color="000000"/>
            </w:tcBorders>
            <w:noWrap/>
            <w:tcMar>
              <w:top w:w="12" w:type="dxa"/>
              <w:left w:w="12" w:type="dxa"/>
              <w:right w:w="12" w:type="dxa"/>
            </w:tcMar>
            <w:vAlign w:val="center"/>
          </w:tcPr>
          <w:p w14:paraId="4F6AEB05" w14:textId="77777777" w:rsidR="00AA433D" w:rsidRPr="00271871" w:rsidRDefault="00665E7B" w:rsidP="00527A97">
            <w:pPr>
              <w:widowControl/>
              <w:rPr>
                <w:rFonts w:ascii="Times New Roman" w:hAnsi="Times New Roman"/>
                <w:color w:val="000000"/>
                <w:kern w:val="0"/>
                <w:sz w:val="20"/>
                <w:szCs w:val="20"/>
              </w:rPr>
            </w:pPr>
            <w:r w:rsidRPr="00271871">
              <w:rPr>
                <w:rFonts w:ascii="Times New Roman" w:hAnsi="Times New Roman"/>
                <w:color w:val="000000"/>
                <w:kern w:val="0"/>
                <w:sz w:val="20"/>
                <w:szCs w:val="20"/>
              </w:rPr>
              <w:t>Std. Error</w:t>
            </w:r>
          </w:p>
        </w:tc>
        <w:tc>
          <w:tcPr>
            <w:tcW w:w="1387" w:type="dxa"/>
            <w:tcBorders>
              <w:bottom w:val="single" w:sz="4" w:space="0" w:color="000000"/>
            </w:tcBorders>
            <w:noWrap/>
            <w:tcMar>
              <w:top w:w="12" w:type="dxa"/>
              <w:left w:w="12" w:type="dxa"/>
              <w:right w:w="12" w:type="dxa"/>
            </w:tcMar>
            <w:vAlign w:val="center"/>
          </w:tcPr>
          <w:p w14:paraId="53C70684" w14:textId="77777777" w:rsidR="00AA433D" w:rsidRPr="00271871" w:rsidRDefault="00665E7B" w:rsidP="00527A97">
            <w:pPr>
              <w:widowControl/>
              <w:rPr>
                <w:rFonts w:ascii="Times New Roman" w:hAnsi="Times New Roman"/>
                <w:color w:val="000000"/>
                <w:kern w:val="0"/>
                <w:sz w:val="20"/>
                <w:szCs w:val="20"/>
              </w:rPr>
            </w:pPr>
            <w:r w:rsidRPr="00271871">
              <w:rPr>
                <w:rFonts w:ascii="Times New Roman" w:hAnsi="Times New Roman"/>
                <w:color w:val="000000"/>
                <w:kern w:val="0"/>
                <w:sz w:val="20"/>
                <w:szCs w:val="20"/>
              </w:rPr>
              <w:t>Sig.</w:t>
            </w:r>
          </w:p>
        </w:tc>
        <w:tc>
          <w:tcPr>
            <w:tcW w:w="1388" w:type="dxa"/>
            <w:tcBorders>
              <w:bottom w:val="single" w:sz="4" w:space="0" w:color="000000"/>
            </w:tcBorders>
            <w:noWrap/>
            <w:tcMar>
              <w:top w:w="12" w:type="dxa"/>
              <w:left w:w="12" w:type="dxa"/>
              <w:right w:w="12" w:type="dxa"/>
            </w:tcMar>
            <w:vAlign w:val="center"/>
          </w:tcPr>
          <w:p w14:paraId="1551DEC8" w14:textId="77777777" w:rsidR="00AA433D" w:rsidRPr="00271871" w:rsidRDefault="00665E7B" w:rsidP="00527A97">
            <w:pPr>
              <w:widowControl/>
              <w:rPr>
                <w:rFonts w:ascii="Times New Roman" w:hAnsi="Times New Roman"/>
                <w:color w:val="000000"/>
                <w:kern w:val="0"/>
                <w:sz w:val="20"/>
                <w:szCs w:val="20"/>
              </w:rPr>
            </w:pPr>
            <w:r w:rsidRPr="00271871">
              <w:rPr>
                <w:rFonts w:ascii="Times New Roman" w:hAnsi="Times New Roman"/>
                <w:color w:val="000000"/>
                <w:kern w:val="0"/>
                <w:sz w:val="20"/>
                <w:szCs w:val="20"/>
              </w:rPr>
              <w:t>Exp(B)</w:t>
            </w:r>
          </w:p>
        </w:tc>
      </w:tr>
      <w:tr w:rsidR="0030591E" w:rsidRPr="00271871" w14:paraId="326965C3" w14:textId="77777777">
        <w:trPr>
          <w:trHeight w:val="289"/>
        </w:trPr>
        <w:tc>
          <w:tcPr>
            <w:tcW w:w="1387" w:type="dxa"/>
            <w:tcBorders>
              <w:top w:val="single" w:sz="4" w:space="0" w:color="000000"/>
              <w:bottom w:val="nil"/>
            </w:tcBorders>
            <w:noWrap/>
            <w:tcMar>
              <w:top w:w="12" w:type="dxa"/>
              <w:left w:w="12" w:type="dxa"/>
              <w:right w:w="12" w:type="dxa"/>
            </w:tcMar>
          </w:tcPr>
          <w:p w14:paraId="1FF14C65" w14:textId="77777777" w:rsidR="00AA433D" w:rsidRPr="00271871" w:rsidRDefault="00665E7B" w:rsidP="00A16D5B">
            <w:pPr>
              <w:widowControl/>
              <w:textAlignment w:val="center"/>
              <w:rPr>
                <w:rFonts w:ascii="Times New Roman" w:hAnsi="Times New Roman"/>
                <w:color w:val="000000"/>
                <w:szCs w:val="21"/>
              </w:rPr>
            </w:pPr>
            <w:r w:rsidRPr="00271871">
              <w:rPr>
                <w:rFonts w:ascii="Times New Roman" w:hAnsi="Times New Roman"/>
                <w:color w:val="000000"/>
                <w:szCs w:val="21"/>
              </w:rPr>
              <w:t>RCP2.6-2050</w:t>
            </w:r>
          </w:p>
        </w:tc>
        <w:tc>
          <w:tcPr>
            <w:tcW w:w="1387" w:type="dxa"/>
            <w:tcBorders>
              <w:top w:val="single" w:sz="4" w:space="0" w:color="000000"/>
              <w:bottom w:val="nil"/>
            </w:tcBorders>
            <w:noWrap/>
            <w:tcMar>
              <w:top w:w="12" w:type="dxa"/>
              <w:left w:w="12" w:type="dxa"/>
              <w:right w:w="12" w:type="dxa"/>
            </w:tcMar>
            <w:vAlign w:val="center"/>
          </w:tcPr>
          <w:p w14:paraId="070C8B20" w14:textId="77777777" w:rsidR="00AA433D" w:rsidRPr="00271871" w:rsidRDefault="00665E7B" w:rsidP="00A16D5B">
            <w:pPr>
              <w:widowControl/>
              <w:textAlignment w:val="center"/>
              <w:rPr>
                <w:rFonts w:ascii="Times New Roman" w:hAnsi="Times New Roman"/>
                <w:color w:val="000000"/>
                <w:szCs w:val="21"/>
              </w:rPr>
            </w:pPr>
            <w:r w:rsidRPr="00271871">
              <w:rPr>
                <w:rFonts w:ascii="Times New Roman" w:hAnsi="Times New Roman"/>
                <w:color w:val="000000"/>
                <w:szCs w:val="21"/>
              </w:rPr>
              <w:t>bio07</w:t>
            </w:r>
          </w:p>
        </w:tc>
        <w:tc>
          <w:tcPr>
            <w:tcW w:w="1387" w:type="dxa"/>
            <w:tcBorders>
              <w:top w:val="single" w:sz="4" w:space="0" w:color="000000"/>
              <w:bottom w:val="nil"/>
            </w:tcBorders>
            <w:noWrap/>
            <w:tcMar>
              <w:top w:w="12" w:type="dxa"/>
              <w:left w:w="12" w:type="dxa"/>
              <w:right w:w="12" w:type="dxa"/>
            </w:tcMar>
            <w:vAlign w:val="center"/>
          </w:tcPr>
          <w:p w14:paraId="0741EDBC" w14:textId="77777777" w:rsidR="00AA433D" w:rsidRPr="00271871" w:rsidRDefault="00665E7B" w:rsidP="00A16D5B">
            <w:pPr>
              <w:widowControl/>
              <w:textAlignment w:val="center"/>
              <w:rPr>
                <w:rFonts w:ascii="Times New Roman" w:hAnsi="Times New Roman"/>
                <w:color w:val="000000"/>
                <w:szCs w:val="21"/>
              </w:rPr>
            </w:pPr>
            <w:r w:rsidRPr="00271871">
              <w:rPr>
                <w:rFonts w:ascii="Times New Roman" w:hAnsi="Times New Roman"/>
                <w:color w:val="000000"/>
                <w:szCs w:val="21"/>
              </w:rPr>
              <w:t>-0.962</w:t>
            </w:r>
          </w:p>
        </w:tc>
        <w:tc>
          <w:tcPr>
            <w:tcW w:w="1387" w:type="dxa"/>
            <w:tcBorders>
              <w:top w:val="single" w:sz="4" w:space="0" w:color="000000"/>
              <w:bottom w:val="nil"/>
            </w:tcBorders>
            <w:noWrap/>
            <w:tcMar>
              <w:top w:w="12" w:type="dxa"/>
              <w:left w:w="12" w:type="dxa"/>
              <w:right w:w="12" w:type="dxa"/>
            </w:tcMar>
            <w:vAlign w:val="center"/>
          </w:tcPr>
          <w:p w14:paraId="0749E961" w14:textId="77777777" w:rsidR="00AA433D" w:rsidRPr="00271871" w:rsidRDefault="00665E7B" w:rsidP="00A16D5B">
            <w:pPr>
              <w:widowControl/>
              <w:textAlignment w:val="center"/>
              <w:rPr>
                <w:rFonts w:ascii="Times New Roman" w:hAnsi="Times New Roman"/>
                <w:color w:val="000000"/>
                <w:szCs w:val="21"/>
              </w:rPr>
            </w:pPr>
            <w:r w:rsidRPr="00271871">
              <w:rPr>
                <w:rFonts w:ascii="Times New Roman" w:hAnsi="Times New Roman"/>
                <w:color w:val="000000"/>
                <w:szCs w:val="21"/>
              </w:rPr>
              <w:t>0.363</w:t>
            </w:r>
          </w:p>
        </w:tc>
        <w:tc>
          <w:tcPr>
            <w:tcW w:w="1387" w:type="dxa"/>
            <w:tcBorders>
              <w:top w:val="single" w:sz="4" w:space="0" w:color="000000"/>
              <w:bottom w:val="nil"/>
            </w:tcBorders>
            <w:noWrap/>
            <w:tcMar>
              <w:top w:w="12" w:type="dxa"/>
              <w:left w:w="12" w:type="dxa"/>
              <w:right w:w="12" w:type="dxa"/>
            </w:tcMar>
            <w:vAlign w:val="center"/>
          </w:tcPr>
          <w:p w14:paraId="398AE02E" w14:textId="77777777" w:rsidR="00AA433D" w:rsidRPr="00271871" w:rsidRDefault="00665E7B" w:rsidP="00A16D5B">
            <w:pPr>
              <w:widowControl/>
              <w:textAlignment w:val="center"/>
              <w:rPr>
                <w:rFonts w:ascii="Times New Roman" w:hAnsi="Times New Roman"/>
                <w:color w:val="000000"/>
                <w:szCs w:val="21"/>
              </w:rPr>
            </w:pPr>
            <w:r w:rsidRPr="00271871">
              <w:rPr>
                <w:rFonts w:ascii="Times New Roman" w:hAnsi="Times New Roman"/>
                <w:color w:val="000000"/>
                <w:szCs w:val="21"/>
              </w:rPr>
              <w:t>0.008</w:t>
            </w:r>
          </w:p>
        </w:tc>
        <w:tc>
          <w:tcPr>
            <w:tcW w:w="1388" w:type="dxa"/>
            <w:tcBorders>
              <w:top w:val="single" w:sz="4" w:space="0" w:color="000000"/>
              <w:bottom w:val="nil"/>
            </w:tcBorders>
            <w:noWrap/>
            <w:tcMar>
              <w:top w:w="12" w:type="dxa"/>
              <w:left w:w="12" w:type="dxa"/>
              <w:right w:w="12" w:type="dxa"/>
            </w:tcMar>
            <w:vAlign w:val="center"/>
          </w:tcPr>
          <w:p w14:paraId="1FC70DCE" w14:textId="77777777" w:rsidR="00AA433D" w:rsidRPr="00271871" w:rsidRDefault="00665E7B" w:rsidP="00A16D5B">
            <w:pPr>
              <w:widowControl/>
              <w:textAlignment w:val="center"/>
              <w:rPr>
                <w:rFonts w:ascii="Times New Roman" w:hAnsi="Times New Roman"/>
                <w:color w:val="000000"/>
                <w:szCs w:val="21"/>
              </w:rPr>
            </w:pPr>
            <w:r w:rsidRPr="00271871">
              <w:rPr>
                <w:rFonts w:ascii="Times New Roman" w:hAnsi="Times New Roman"/>
                <w:color w:val="000000"/>
                <w:szCs w:val="21"/>
              </w:rPr>
              <w:t>0.382</w:t>
            </w:r>
          </w:p>
        </w:tc>
      </w:tr>
      <w:tr w:rsidR="006A6070" w:rsidRPr="00271871" w14:paraId="3D063DEB" w14:textId="77777777" w:rsidTr="00B94AAA">
        <w:trPr>
          <w:trHeight w:val="289"/>
        </w:trPr>
        <w:tc>
          <w:tcPr>
            <w:tcW w:w="1387" w:type="dxa"/>
            <w:tcBorders>
              <w:top w:val="nil"/>
              <w:bottom w:val="nil"/>
            </w:tcBorders>
            <w:noWrap/>
            <w:tcMar>
              <w:top w:w="12" w:type="dxa"/>
              <w:left w:w="12" w:type="dxa"/>
              <w:right w:w="12" w:type="dxa"/>
            </w:tcMar>
          </w:tcPr>
          <w:p w14:paraId="56BD7F11" w14:textId="67C893D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RCP2.6-2070</w:t>
            </w:r>
          </w:p>
        </w:tc>
        <w:tc>
          <w:tcPr>
            <w:tcW w:w="1387" w:type="dxa"/>
            <w:tcBorders>
              <w:top w:val="nil"/>
              <w:bottom w:val="nil"/>
            </w:tcBorders>
            <w:noWrap/>
            <w:tcMar>
              <w:top w:w="12" w:type="dxa"/>
              <w:left w:w="12" w:type="dxa"/>
              <w:right w:w="12" w:type="dxa"/>
            </w:tcMar>
            <w:vAlign w:val="center"/>
          </w:tcPr>
          <w:p w14:paraId="3EC0A3FD" w14:textId="14DC9AE4"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bio04</w:t>
            </w:r>
          </w:p>
        </w:tc>
        <w:tc>
          <w:tcPr>
            <w:tcW w:w="1387" w:type="dxa"/>
            <w:tcBorders>
              <w:top w:val="nil"/>
              <w:bottom w:val="nil"/>
            </w:tcBorders>
            <w:noWrap/>
            <w:tcMar>
              <w:top w:w="12" w:type="dxa"/>
              <w:left w:w="12" w:type="dxa"/>
              <w:right w:w="12" w:type="dxa"/>
            </w:tcMar>
            <w:vAlign w:val="center"/>
          </w:tcPr>
          <w:p w14:paraId="7F600190" w14:textId="6E2ED300"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0.044</w:t>
            </w:r>
          </w:p>
        </w:tc>
        <w:tc>
          <w:tcPr>
            <w:tcW w:w="1387" w:type="dxa"/>
            <w:tcBorders>
              <w:top w:val="nil"/>
              <w:bottom w:val="nil"/>
            </w:tcBorders>
            <w:noWrap/>
            <w:tcMar>
              <w:top w:w="12" w:type="dxa"/>
              <w:left w:w="12" w:type="dxa"/>
              <w:right w:w="12" w:type="dxa"/>
            </w:tcMar>
            <w:vAlign w:val="center"/>
          </w:tcPr>
          <w:p w14:paraId="2128FDA8" w14:textId="15618D5B"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0.015</w:t>
            </w:r>
          </w:p>
        </w:tc>
        <w:tc>
          <w:tcPr>
            <w:tcW w:w="1387" w:type="dxa"/>
            <w:tcBorders>
              <w:top w:val="nil"/>
              <w:bottom w:val="nil"/>
            </w:tcBorders>
            <w:noWrap/>
            <w:tcMar>
              <w:top w:w="12" w:type="dxa"/>
              <w:left w:w="12" w:type="dxa"/>
              <w:right w:w="12" w:type="dxa"/>
            </w:tcMar>
            <w:vAlign w:val="center"/>
          </w:tcPr>
          <w:p w14:paraId="3C97D1C0" w14:textId="5A789454"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0.004</w:t>
            </w:r>
          </w:p>
        </w:tc>
        <w:tc>
          <w:tcPr>
            <w:tcW w:w="1388" w:type="dxa"/>
            <w:tcBorders>
              <w:top w:val="nil"/>
              <w:bottom w:val="nil"/>
            </w:tcBorders>
            <w:noWrap/>
            <w:tcMar>
              <w:top w:w="12" w:type="dxa"/>
              <w:left w:w="12" w:type="dxa"/>
              <w:right w:w="12" w:type="dxa"/>
            </w:tcMar>
            <w:vAlign w:val="center"/>
          </w:tcPr>
          <w:p w14:paraId="275683AD" w14:textId="5EDF442A"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1.045</w:t>
            </w:r>
          </w:p>
        </w:tc>
      </w:tr>
      <w:tr w:rsidR="006A6070" w:rsidRPr="00271871" w14:paraId="67160CE8" w14:textId="77777777">
        <w:trPr>
          <w:trHeight w:val="289"/>
        </w:trPr>
        <w:tc>
          <w:tcPr>
            <w:tcW w:w="1387" w:type="dxa"/>
            <w:vMerge w:val="restart"/>
            <w:noWrap/>
            <w:tcMar>
              <w:top w:w="12" w:type="dxa"/>
              <w:left w:w="12" w:type="dxa"/>
              <w:right w:w="12" w:type="dxa"/>
            </w:tcMar>
          </w:tcPr>
          <w:p w14:paraId="7AA4A7F0" w14:textId="77777777" w:rsidR="006A6070" w:rsidRPr="00271871" w:rsidRDefault="006A6070" w:rsidP="006A6070">
            <w:pPr>
              <w:widowControl/>
              <w:textAlignment w:val="center"/>
              <w:rPr>
                <w:rFonts w:ascii="Times New Roman" w:hAnsi="Times New Roman"/>
                <w:color w:val="000000"/>
                <w:szCs w:val="21"/>
              </w:rPr>
            </w:pPr>
          </w:p>
        </w:tc>
        <w:tc>
          <w:tcPr>
            <w:tcW w:w="1387" w:type="dxa"/>
            <w:noWrap/>
            <w:tcMar>
              <w:top w:w="12" w:type="dxa"/>
              <w:left w:w="12" w:type="dxa"/>
              <w:right w:w="12" w:type="dxa"/>
            </w:tcMar>
            <w:vAlign w:val="center"/>
          </w:tcPr>
          <w:p w14:paraId="19CBA8D6"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bio12</w:t>
            </w:r>
          </w:p>
        </w:tc>
        <w:tc>
          <w:tcPr>
            <w:tcW w:w="1387" w:type="dxa"/>
            <w:noWrap/>
            <w:tcMar>
              <w:top w:w="12" w:type="dxa"/>
              <w:left w:w="12" w:type="dxa"/>
              <w:right w:w="12" w:type="dxa"/>
            </w:tcMar>
            <w:vAlign w:val="center"/>
          </w:tcPr>
          <w:p w14:paraId="3518DCF4"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0.179</w:t>
            </w:r>
          </w:p>
        </w:tc>
        <w:tc>
          <w:tcPr>
            <w:tcW w:w="1387" w:type="dxa"/>
            <w:noWrap/>
            <w:tcMar>
              <w:top w:w="12" w:type="dxa"/>
              <w:left w:w="12" w:type="dxa"/>
              <w:right w:w="12" w:type="dxa"/>
            </w:tcMar>
            <w:vAlign w:val="center"/>
          </w:tcPr>
          <w:p w14:paraId="15E153DC"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0.073</w:t>
            </w:r>
          </w:p>
        </w:tc>
        <w:tc>
          <w:tcPr>
            <w:tcW w:w="1387" w:type="dxa"/>
            <w:noWrap/>
            <w:tcMar>
              <w:top w:w="12" w:type="dxa"/>
              <w:left w:w="12" w:type="dxa"/>
              <w:right w:w="12" w:type="dxa"/>
            </w:tcMar>
            <w:vAlign w:val="center"/>
          </w:tcPr>
          <w:p w14:paraId="005AE2E3"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0.014</w:t>
            </w:r>
          </w:p>
        </w:tc>
        <w:tc>
          <w:tcPr>
            <w:tcW w:w="1388" w:type="dxa"/>
            <w:noWrap/>
            <w:tcMar>
              <w:top w:w="12" w:type="dxa"/>
              <w:left w:w="12" w:type="dxa"/>
              <w:right w:w="12" w:type="dxa"/>
            </w:tcMar>
            <w:vAlign w:val="center"/>
          </w:tcPr>
          <w:p w14:paraId="39BEC847"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1.196</w:t>
            </w:r>
          </w:p>
        </w:tc>
      </w:tr>
      <w:tr w:rsidR="006A6070" w:rsidRPr="00271871" w14:paraId="74B976CC" w14:textId="77777777">
        <w:trPr>
          <w:trHeight w:val="289"/>
        </w:trPr>
        <w:tc>
          <w:tcPr>
            <w:tcW w:w="1387" w:type="dxa"/>
            <w:vMerge/>
            <w:tcBorders>
              <w:bottom w:val="nil"/>
            </w:tcBorders>
            <w:noWrap/>
            <w:tcMar>
              <w:top w:w="12" w:type="dxa"/>
              <w:left w:w="12" w:type="dxa"/>
              <w:right w:w="12" w:type="dxa"/>
            </w:tcMar>
          </w:tcPr>
          <w:p w14:paraId="53FA0296" w14:textId="77777777" w:rsidR="006A6070" w:rsidRPr="00271871" w:rsidRDefault="006A6070" w:rsidP="006A6070">
            <w:pPr>
              <w:widowControl/>
              <w:textAlignment w:val="center"/>
              <w:rPr>
                <w:rFonts w:ascii="Times New Roman" w:hAnsi="Times New Roman"/>
                <w:color w:val="000000"/>
                <w:szCs w:val="21"/>
              </w:rPr>
            </w:pPr>
          </w:p>
        </w:tc>
        <w:tc>
          <w:tcPr>
            <w:tcW w:w="1387" w:type="dxa"/>
            <w:tcBorders>
              <w:bottom w:val="nil"/>
            </w:tcBorders>
            <w:noWrap/>
            <w:tcMar>
              <w:top w:w="12" w:type="dxa"/>
              <w:left w:w="12" w:type="dxa"/>
              <w:right w:w="12" w:type="dxa"/>
            </w:tcMar>
            <w:vAlign w:val="center"/>
          </w:tcPr>
          <w:p w14:paraId="39421A52"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bio17</w:t>
            </w:r>
          </w:p>
        </w:tc>
        <w:tc>
          <w:tcPr>
            <w:tcW w:w="1387" w:type="dxa"/>
            <w:tcBorders>
              <w:bottom w:val="nil"/>
            </w:tcBorders>
            <w:noWrap/>
            <w:tcMar>
              <w:top w:w="12" w:type="dxa"/>
              <w:left w:w="12" w:type="dxa"/>
              <w:right w:w="12" w:type="dxa"/>
            </w:tcMar>
            <w:vAlign w:val="center"/>
          </w:tcPr>
          <w:p w14:paraId="37F88FDC"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-1.667</w:t>
            </w:r>
          </w:p>
        </w:tc>
        <w:tc>
          <w:tcPr>
            <w:tcW w:w="1387" w:type="dxa"/>
            <w:tcBorders>
              <w:bottom w:val="nil"/>
            </w:tcBorders>
            <w:noWrap/>
            <w:tcMar>
              <w:top w:w="12" w:type="dxa"/>
              <w:left w:w="12" w:type="dxa"/>
              <w:right w:w="12" w:type="dxa"/>
            </w:tcMar>
            <w:vAlign w:val="center"/>
          </w:tcPr>
          <w:p w14:paraId="55B3BD1E"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0.676</w:t>
            </w:r>
          </w:p>
        </w:tc>
        <w:tc>
          <w:tcPr>
            <w:tcW w:w="1387" w:type="dxa"/>
            <w:tcBorders>
              <w:bottom w:val="nil"/>
            </w:tcBorders>
            <w:noWrap/>
            <w:tcMar>
              <w:top w:w="12" w:type="dxa"/>
              <w:left w:w="12" w:type="dxa"/>
              <w:right w:w="12" w:type="dxa"/>
            </w:tcMar>
            <w:vAlign w:val="center"/>
          </w:tcPr>
          <w:p w14:paraId="6B6B0BB3"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0.014</w:t>
            </w:r>
          </w:p>
        </w:tc>
        <w:tc>
          <w:tcPr>
            <w:tcW w:w="1388" w:type="dxa"/>
            <w:tcBorders>
              <w:bottom w:val="nil"/>
            </w:tcBorders>
            <w:noWrap/>
            <w:tcMar>
              <w:top w:w="12" w:type="dxa"/>
              <w:left w:w="12" w:type="dxa"/>
              <w:right w:w="12" w:type="dxa"/>
            </w:tcMar>
            <w:vAlign w:val="center"/>
          </w:tcPr>
          <w:p w14:paraId="04ACD023"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0.189</w:t>
            </w:r>
          </w:p>
        </w:tc>
      </w:tr>
      <w:tr w:rsidR="006A6070" w:rsidRPr="00271871" w14:paraId="1D52D3EE" w14:textId="77777777">
        <w:trPr>
          <w:trHeight w:val="289"/>
        </w:trPr>
        <w:tc>
          <w:tcPr>
            <w:tcW w:w="1387" w:type="dxa"/>
            <w:vMerge w:val="restart"/>
            <w:tcBorders>
              <w:top w:val="nil"/>
            </w:tcBorders>
            <w:noWrap/>
            <w:tcMar>
              <w:top w:w="12" w:type="dxa"/>
              <w:left w:w="12" w:type="dxa"/>
              <w:right w:w="12" w:type="dxa"/>
            </w:tcMar>
          </w:tcPr>
          <w:p w14:paraId="0A0F7722"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RCP4.5-2050</w:t>
            </w:r>
          </w:p>
        </w:tc>
        <w:tc>
          <w:tcPr>
            <w:tcW w:w="1387" w:type="dxa"/>
            <w:tcBorders>
              <w:top w:val="nil"/>
            </w:tcBorders>
            <w:noWrap/>
            <w:tcMar>
              <w:top w:w="12" w:type="dxa"/>
              <w:left w:w="12" w:type="dxa"/>
              <w:right w:w="12" w:type="dxa"/>
            </w:tcMar>
            <w:vAlign w:val="center"/>
          </w:tcPr>
          <w:p w14:paraId="0E5A131E"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bio12</w:t>
            </w:r>
          </w:p>
        </w:tc>
        <w:tc>
          <w:tcPr>
            <w:tcW w:w="1387" w:type="dxa"/>
            <w:tcBorders>
              <w:top w:val="nil"/>
            </w:tcBorders>
            <w:noWrap/>
            <w:tcMar>
              <w:top w:w="12" w:type="dxa"/>
              <w:left w:w="12" w:type="dxa"/>
              <w:right w:w="12" w:type="dxa"/>
            </w:tcMar>
            <w:vAlign w:val="center"/>
          </w:tcPr>
          <w:p w14:paraId="309C2F7B"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0.203</w:t>
            </w:r>
          </w:p>
        </w:tc>
        <w:tc>
          <w:tcPr>
            <w:tcW w:w="1387" w:type="dxa"/>
            <w:tcBorders>
              <w:top w:val="nil"/>
            </w:tcBorders>
            <w:noWrap/>
            <w:tcMar>
              <w:top w:w="12" w:type="dxa"/>
              <w:left w:w="12" w:type="dxa"/>
              <w:right w:w="12" w:type="dxa"/>
            </w:tcMar>
            <w:vAlign w:val="center"/>
          </w:tcPr>
          <w:p w14:paraId="72D64365"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0.083</w:t>
            </w:r>
          </w:p>
        </w:tc>
        <w:tc>
          <w:tcPr>
            <w:tcW w:w="1387" w:type="dxa"/>
            <w:tcBorders>
              <w:top w:val="nil"/>
            </w:tcBorders>
            <w:noWrap/>
            <w:tcMar>
              <w:top w:w="12" w:type="dxa"/>
              <w:left w:w="12" w:type="dxa"/>
              <w:right w:w="12" w:type="dxa"/>
            </w:tcMar>
            <w:vAlign w:val="center"/>
          </w:tcPr>
          <w:p w14:paraId="20E45EFF"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0.015</w:t>
            </w:r>
          </w:p>
        </w:tc>
        <w:tc>
          <w:tcPr>
            <w:tcW w:w="1388" w:type="dxa"/>
            <w:tcBorders>
              <w:top w:val="nil"/>
            </w:tcBorders>
            <w:noWrap/>
            <w:tcMar>
              <w:top w:w="12" w:type="dxa"/>
              <w:left w:w="12" w:type="dxa"/>
              <w:right w:w="12" w:type="dxa"/>
            </w:tcMar>
            <w:vAlign w:val="center"/>
          </w:tcPr>
          <w:p w14:paraId="741D264A"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1.225</w:t>
            </w:r>
          </w:p>
        </w:tc>
      </w:tr>
      <w:tr w:rsidR="006A6070" w:rsidRPr="00271871" w14:paraId="38929348" w14:textId="77777777">
        <w:trPr>
          <w:trHeight w:val="289"/>
        </w:trPr>
        <w:tc>
          <w:tcPr>
            <w:tcW w:w="1387" w:type="dxa"/>
            <w:vMerge/>
            <w:noWrap/>
            <w:tcMar>
              <w:top w:w="12" w:type="dxa"/>
              <w:left w:w="12" w:type="dxa"/>
              <w:right w:w="12" w:type="dxa"/>
            </w:tcMar>
          </w:tcPr>
          <w:p w14:paraId="0D990C6F" w14:textId="77777777" w:rsidR="006A6070" w:rsidRPr="00271871" w:rsidRDefault="006A6070" w:rsidP="006A6070">
            <w:pPr>
              <w:widowControl/>
              <w:textAlignment w:val="center"/>
              <w:rPr>
                <w:rFonts w:ascii="Times New Roman" w:hAnsi="Times New Roman"/>
                <w:color w:val="000000"/>
                <w:szCs w:val="21"/>
              </w:rPr>
            </w:pPr>
          </w:p>
        </w:tc>
        <w:tc>
          <w:tcPr>
            <w:tcW w:w="1387" w:type="dxa"/>
            <w:noWrap/>
            <w:tcMar>
              <w:top w:w="12" w:type="dxa"/>
              <w:left w:w="12" w:type="dxa"/>
              <w:right w:w="12" w:type="dxa"/>
            </w:tcMar>
            <w:vAlign w:val="center"/>
          </w:tcPr>
          <w:p w14:paraId="437EAFED"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bio15</w:t>
            </w:r>
          </w:p>
        </w:tc>
        <w:tc>
          <w:tcPr>
            <w:tcW w:w="1387" w:type="dxa"/>
            <w:noWrap/>
            <w:tcMar>
              <w:top w:w="12" w:type="dxa"/>
              <w:left w:w="12" w:type="dxa"/>
              <w:right w:w="12" w:type="dxa"/>
            </w:tcMar>
            <w:vAlign w:val="center"/>
          </w:tcPr>
          <w:p w14:paraId="6E2FFA60"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-1.181</w:t>
            </w:r>
          </w:p>
        </w:tc>
        <w:tc>
          <w:tcPr>
            <w:tcW w:w="1387" w:type="dxa"/>
            <w:noWrap/>
            <w:tcMar>
              <w:top w:w="12" w:type="dxa"/>
              <w:left w:w="12" w:type="dxa"/>
              <w:right w:w="12" w:type="dxa"/>
            </w:tcMar>
            <w:vAlign w:val="center"/>
          </w:tcPr>
          <w:p w14:paraId="41A52891"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0.477</w:t>
            </w:r>
          </w:p>
        </w:tc>
        <w:tc>
          <w:tcPr>
            <w:tcW w:w="1387" w:type="dxa"/>
            <w:noWrap/>
            <w:tcMar>
              <w:top w:w="12" w:type="dxa"/>
              <w:left w:w="12" w:type="dxa"/>
              <w:right w:w="12" w:type="dxa"/>
            </w:tcMar>
            <w:vAlign w:val="center"/>
          </w:tcPr>
          <w:p w14:paraId="78120788"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0.013</w:t>
            </w:r>
          </w:p>
        </w:tc>
        <w:tc>
          <w:tcPr>
            <w:tcW w:w="1388" w:type="dxa"/>
            <w:noWrap/>
            <w:tcMar>
              <w:top w:w="12" w:type="dxa"/>
              <w:left w:w="12" w:type="dxa"/>
              <w:right w:w="12" w:type="dxa"/>
            </w:tcMar>
            <w:vAlign w:val="center"/>
          </w:tcPr>
          <w:p w14:paraId="66B7E9D6"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0.307</w:t>
            </w:r>
          </w:p>
        </w:tc>
      </w:tr>
      <w:tr w:rsidR="006A6070" w:rsidRPr="00271871" w14:paraId="6E4855DC" w14:textId="77777777">
        <w:trPr>
          <w:trHeight w:val="289"/>
        </w:trPr>
        <w:tc>
          <w:tcPr>
            <w:tcW w:w="1387" w:type="dxa"/>
            <w:tcBorders>
              <w:top w:val="nil"/>
            </w:tcBorders>
            <w:noWrap/>
            <w:tcMar>
              <w:top w:w="12" w:type="dxa"/>
              <w:left w:w="12" w:type="dxa"/>
              <w:right w:w="12" w:type="dxa"/>
            </w:tcMar>
          </w:tcPr>
          <w:p w14:paraId="6A28F125"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RCP4.5-2070</w:t>
            </w:r>
          </w:p>
        </w:tc>
        <w:tc>
          <w:tcPr>
            <w:tcW w:w="1387" w:type="dxa"/>
            <w:tcBorders>
              <w:top w:val="nil"/>
            </w:tcBorders>
            <w:noWrap/>
            <w:tcMar>
              <w:top w:w="12" w:type="dxa"/>
              <w:left w:w="12" w:type="dxa"/>
              <w:right w:w="12" w:type="dxa"/>
            </w:tcMar>
            <w:vAlign w:val="center"/>
          </w:tcPr>
          <w:p w14:paraId="3FB7F6ED"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bio04</w:t>
            </w:r>
          </w:p>
        </w:tc>
        <w:tc>
          <w:tcPr>
            <w:tcW w:w="1387" w:type="dxa"/>
            <w:tcBorders>
              <w:top w:val="nil"/>
            </w:tcBorders>
            <w:noWrap/>
            <w:tcMar>
              <w:top w:w="12" w:type="dxa"/>
              <w:left w:w="12" w:type="dxa"/>
              <w:right w:w="12" w:type="dxa"/>
            </w:tcMar>
            <w:vAlign w:val="center"/>
          </w:tcPr>
          <w:p w14:paraId="0F88BDD0"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-0.053</w:t>
            </w:r>
          </w:p>
        </w:tc>
        <w:tc>
          <w:tcPr>
            <w:tcW w:w="1387" w:type="dxa"/>
            <w:tcBorders>
              <w:top w:val="nil"/>
            </w:tcBorders>
            <w:noWrap/>
            <w:tcMar>
              <w:top w:w="12" w:type="dxa"/>
              <w:left w:w="12" w:type="dxa"/>
              <w:right w:w="12" w:type="dxa"/>
            </w:tcMar>
            <w:vAlign w:val="center"/>
          </w:tcPr>
          <w:p w14:paraId="0BE694A1"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0.013</w:t>
            </w:r>
          </w:p>
        </w:tc>
        <w:tc>
          <w:tcPr>
            <w:tcW w:w="1387" w:type="dxa"/>
            <w:tcBorders>
              <w:top w:val="nil"/>
            </w:tcBorders>
            <w:noWrap/>
            <w:tcMar>
              <w:top w:w="12" w:type="dxa"/>
              <w:left w:w="12" w:type="dxa"/>
              <w:right w:w="12" w:type="dxa"/>
            </w:tcMar>
            <w:vAlign w:val="center"/>
          </w:tcPr>
          <w:p w14:paraId="27E0A394"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w:t>
            </w:r>
          </w:p>
        </w:tc>
        <w:tc>
          <w:tcPr>
            <w:tcW w:w="1388" w:type="dxa"/>
            <w:tcBorders>
              <w:top w:val="nil"/>
            </w:tcBorders>
            <w:noWrap/>
            <w:tcMar>
              <w:top w:w="12" w:type="dxa"/>
              <w:left w:w="12" w:type="dxa"/>
              <w:right w:w="12" w:type="dxa"/>
            </w:tcMar>
            <w:vAlign w:val="center"/>
          </w:tcPr>
          <w:p w14:paraId="6FF03C5B"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0.948</w:t>
            </w:r>
          </w:p>
        </w:tc>
      </w:tr>
      <w:tr w:rsidR="006A6070" w:rsidRPr="00271871" w14:paraId="7F5B40F3" w14:textId="77777777">
        <w:trPr>
          <w:trHeight w:val="289"/>
        </w:trPr>
        <w:tc>
          <w:tcPr>
            <w:tcW w:w="1387" w:type="dxa"/>
            <w:vMerge w:val="restart"/>
            <w:tcBorders>
              <w:top w:val="nil"/>
            </w:tcBorders>
            <w:noWrap/>
            <w:tcMar>
              <w:top w:w="12" w:type="dxa"/>
              <w:left w:w="12" w:type="dxa"/>
              <w:right w:w="12" w:type="dxa"/>
            </w:tcMar>
          </w:tcPr>
          <w:p w14:paraId="6812BADA"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RCP8.5-2050</w:t>
            </w:r>
          </w:p>
        </w:tc>
        <w:tc>
          <w:tcPr>
            <w:tcW w:w="1387" w:type="dxa"/>
            <w:tcBorders>
              <w:top w:val="nil"/>
            </w:tcBorders>
            <w:noWrap/>
            <w:tcMar>
              <w:top w:w="12" w:type="dxa"/>
              <w:left w:w="12" w:type="dxa"/>
              <w:right w:w="12" w:type="dxa"/>
            </w:tcMar>
            <w:vAlign w:val="center"/>
          </w:tcPr>
          <w:p w14:paraId="3197269F"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bio01</w:t>
            </w:r>
          </w:p>
        </w:tc>
        <w:tc>
          <w:tcPr>
            <w:tcW w:w="1387" w:type="dxa"/>
            <w:tcBorders>
              <w:top w:val="nil"/>
            </w:tcBorders>
            <w:noWrap/>
            <w:tcMar>
              <w:top w:w="12" w:type="dxa"/>
              <w:left w:w="12" w:type="dxa"/>
              <w:right w:w="12" w:type="dxa"/>
            </w:tcMar>
            <w:vAlign w:val="center"/>
          </w:tcPr>
          <w:p w14:paraId="0EB16B0C"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-0.89</w:t>
            </w:r>
          </w:p>
        </w:tc>
        <w:tc>
          <w:tcPr>
            <w:tcW w:w="1387" w:type="dxa"/>
            <w:tcBorders>
              <w:top w:val="nil"/>
            </w:tcBorders>
            <w:noWrap/>
            <w:tcMar>
              <w:top w:w="12" w:type="dxa"/>
              <w:left w:w="12" w:type="dxa"/>
              <w:right w:w="12" w:type="dxa"/>
            </w:tcMar>
            <w:vAlign w:val="center"/>
          </w:tcPr>
          <w:p w14:paraId="47645133"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0.349</w:t>
            </w:r>
          </w:p>
        </w:tc>
        <w:tc>
          <w:tcPr>
            <w:tcW w:w="1387" w:type="dxa"/>
            <w:tcBorders>
              <w:top w:val="nil"/>
            </w:tcBorders>
            <w:noWrap/>
            <w:tcMar>
              <w:top w:w="12" w:type="dxa"/>
              <w:left w:w="12" w:type="dxa"/>
              <w:right w:w="12" w:type="dxa"/>
            </w:tcMar>
            <w:vAlign w:val="center"/>
          </w:tcPr>
          <w:p w14:paraId="6E8BE0F3"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0.011</w:t>
            </w:r>
          </w:p>
        </w:tc>
        <w:tc>
          <w:tcPr>
            <w:tcW w:w="1388" w:type="dxa"/>
            <w:tcBorders>
              <w:top w:val="nil"/>
            </w:tcBorders>
            <w:noWrap/>
            <w:tcMar>
              <w:top w:w="12" w:type="dxa"/>
              <w:left w:w="12" w:type="dxa"/>
              <w:right w:w="12" w:type="dxa"/>
            </w:tcMar>
            <w:vAlign w:val="center"/>
          </w:tcPr>
          <w:p w14:paraId="0741B8CD"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0.41</w:t>
            </w:r>
          </w:p>
        </w:tc>
      </w:tr>
      <w:tr w:rsidR="006A6070" w:rsidRPr="00271871" w14:paraId="3CE33203" w14:textId="77777777">
        <w:trPr>
          <w:trHeight w:val="289"/>
        </w:trPr>
        <w:tc>
          <w:tcPr>
            <w:tcW w:w="1387" w:type="dxa"/>
            <w:vMerge/>
            <w:noWrap/>
            <w:tcMar>
              <w:top w:w="12" w:type="dxa"/>
              <w:left w:w="12" w:type="dxa"/>
              <w:right w:w="12" w:type="dxa"/>
            </w:tcMar>
          </w:tcPr>
          <w:p w14:paraId="6AD7981F" w14:textId="77777777" w:rsidR="006A6070" w:rsidRPr="00271871" w:rsidRDefault="006A6070" w:rsidP="006A6070">
            <w:pPr>
              <w:widowControl/>
              <w:textAlignment w:val="center"/>
              <w:rPr>
                <w:rFonts w:ascii="Times New Roman" w:hAnsi="Times New Roman"/>
                <w:color w:val="000000"/>
                <w:szCs w:val="21"/>
              </w:rPr>
            </w:pPr>
          </w:p>
        </w:tc>
        <w:tc>
          <w:tcPr>
            <w:tcW w:w="1387" w:type="dxa"/>
            <w:noWrap/>
            <w:tcMar>
              <w:top w:w="12" w:type="dxa"/>
              <w:left w:w="12" w:type="dxa"/>
              <w:right w:w="12" w:type="dxa"/>
            </w:tcMar>
            <w:vAlign w:val="center"/>
          </w:tcPr>
          <w:p w14:paraId="6BF3C230"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bio04</w:t>
            </w:r>
          </w:p>
        </w:tc>
        <w:tc>
          <w:tcPr>
            <w:tcW w:w="1387" w:type="dxa"/>
            <w:noWrap/>
            <w:tcMar>
              <w:top w:w="12" w:type="dxa"/>
              <w:left w:w="12" w:type="dxa"/>
              <w:right w:w="12" w:type="dxa"/>
            </w:tcMar>
            <w:vAlign w:val="center"/>
          </w:tcPr>
          <w:p w14:paraId="016D9F0E"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-0.025</w:t>
            </w:r>
          </w:p>
        </w:tc>
        <w:tc>
          <w:tcPr>
            <w:tcW w:w="1387" w:type="dxa"/>
            <w:noWrap/>
            <w:tcMar>
              <w:top w:w="12" w:type="dxa"/>
              <w:left w:w="12" w:type="dxa"/>
              <w:right w:w="12" w:type="dxa"/>
            </w:tcMar>
            <w:vAlign w:val="center"/>
          </w:tcPr>
          <w:p w14:paraId="657B9A0D"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0.007</w:t>
            </w:r>
          </w:p>
        </w:tc>
        <w:tc>
          <w:tcPr>
            <w:tcW w:w="1387" w:type="dxa"/>
            <w:noWrap/>
            <w:tcMar>
              <w:top w:w="12" w:type="dxa"/>
              <w:left w:w="12" w:type="dxa"/>
              <w:right w:w="12" w:type="dxa"/>
            </w:tcMar>
            <w:vAlign w:val="center"/>
          </w:tcPr>
          <w:p w14:paraId="51D1C6E1"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w:t>
            </w:r>
          </w:p>
        </w:tc>
        <w:tc>
          <w:tcPr>
            <w:tcW w:w="1388" w:type="dxa"/>
            <w:noWrap/>
            <w:tcMar>
              <w:top w:w="12" w:type="dxa"/>
              <w:left w:w="12" w:type="dxa"/>
              <w:right w:w="12" w:type="dxa"/>
            </w:tcMar>
            <w:vAlign w:val="center"/>
          </w:tcPr>
          <w:p w14:paraId="77C78917"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0.976</w:t>
            </w:r>
          </w:p>
        </w:tc>
      </w:tr>
      <w:tr w:rsidR="006A6070" w:rsidRPr="00271871" w14:paraId="71381947" w14:textId="77777777">
        <w:trPr>
          <w:trHeight w:val="289"/>
        </w:trPr>
        <w:tc>
          <w:tcPr>
            <w:tcW w:w="1387" w:type="dxa"/>
            <w:vMerge/>
            <w:noWrap/>
            <w:tcMar>
              <w:top w:w="12" w:type="dxa"/>
              <w:left w:w="12" w:type="dxa"/>
              <w:right w:w="12" w:type="dxa"/>
            </w:tcMar>
          </w:tcPr>
          <w:p w14:paraId="73028443" w14:textId="77777777" w:rsidR="006A6070" w:rsidRPr="00271871" w:rsidRDefault="006A6070" w:rsidP="006A6070">
            <w:pPr>
              <w:widowControl/>
              <w:textAlignment w:val="center"/>
              <w:rPr>
                <w:rFonts w:ascii="Times New Roman" w:hAnsi="Times New Roman"/>
                <w:color w:val="000000"/>
                <w:szCs w:val="21"/>
              </w:rPr>
            </w:pPr>
          </w:p>
        </w:tc>
        <w:tc>
          <w:tcPr>
            <w:tcW w:w="1387" w:type="dxa"/>
            <w:noWrap/>
            <w:tcMar>
              <w:top w:w="12" w:type="dxa"/>
              <w:left w:w="12" w:type="dxa"/>
              <w:right w:w="12" w:type="dxa"/>
            </w:tcMar>
            <w:vAlign w:val="center"/>
          </w:tcPr>
          <w:p w14:paraId="4299031D"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bio06</w:t>
            </w:r>
          </w:p>
        </w:tc>
        <w:tc>
          <w:tcPr>
            <w:tcW w:w="1387" w:type="dxa"/>
            <w:noWrap/>
            <w:tcMar>
              <w:top w:w="12" w:type="dxa"/>
              <w:left w:w="12" w:type="dxa"/>
              <w:right w:w="12" w:type="dxa"/>
            </w:tcMar>
            <w:vAlign w:val="center"/>
          </w:tcPr>
          <w:p w14:paraId="03194448"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-1.867</w:t>
            </w:r>
          </w:p>
        </w:tc>
        <w:tc>
          <w:tcPr>
            <w:tcW w:w="1387" w:type="dxa"/>
            <w:noWrap/>
            <w:tcMar>
              <w:top w:w="12" w:type="dxa"/>
              <w:left w:w="12" w:type="dxa"/>
              <w:right w:w="12" w:type="dxa"/>
            </w:tcMar>
            <w:vAlign w:val="center"/>
          </w:tcPr>
          <w:p w14:paraId="7B5D4256"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0.407</w:t>
            </w:r>
          </w:p>
        </w:tc>
        <w:tc>
          <w:tcPr>
            <w:tcW w:w="1387" w:type="dxa"/>
            <w:noWrap/>
            <w:tcMar>
              <w:top w:w="12" w:type="dxa"/>
              <w:left w:w="12" w:type="dxa"/>
              <w:right w:w="12" w:type="dxa"/>
            </w:tcMar>
            <w:vAlign w:val="center"/>
          </w:tcPr>
          <w:p w14:paraId="43C6E8B0"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w:t>
            </w:r>
          </w:p>
        </w:tc>
        <w:tc>
          <w:tcPr>
            <w:tcW w:w="1388" w:type="dxa"/>
            <w:noWrap/>
            <w:tcMar>
              <w:top w:w="12" w:type="dxa"/>
              <w:left w:w="12" w:type="dxa"/>
              <w:right w:w="12" w:type="dxa"/>
            </w:tcMar>
            <w:vAlign w:val="center"/>
          </w:tcPr>
          <w:p w14:paraId="40D973B1"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0.155</w:t>
            </w:r>
          </w:p>
        </w:tc>
      </w:tr>
      <w:tr w:rsidR="006A6070" w:rsidRPr="00271871" w14:paraId="45F83562" w14:textId="77777777">
        <w:trPr>
          <w:trHeight w:val="289"/>
        </w:trPr>
        <w:tc>
          <w:tcPr>
            <w:tcW w:w="1387" w:type="dxa"/>
            <w:vMerge/>
            <w:noWrap/>
            <w:tcMar>
              <w:top w:w="12" w:type="dxa"/>
              <w:left w:w="12" w:type="dxa"/>
              <w:right w:w="12" w:type="dxa"/>
            </w:tcMar>
          </w:tcPr>
          <w:p w14:paraId="102E99AE" w14:textId="77777777" w:rsidR="006A6070" w:rsidRPr="00271871" w:rsidRDefault="006A6070" w:rsidP="006A6070">
            <w:pPr>
              <w:widowControl/>
              <w:textAlignment w:val="center"/>
              <w:rPr>
                <w:rFonts w:ascii="Times New Roman" w:hAnsi="Times New Roman"/>
                <w:color w:val="000000"/>
                <w:szCs w:val="21"/>
              </w:rPr>
            </w:pPr>
          </w:p>
        </w:tc>
        <w:tc>
          <w:tcPr>
            <w:tcW w:w="1387" w:type="dxa"/>
            <w:tcBorders>
              <w:bottom w:val="nil"/>
            </w:tcBorders>
            <w:noWrap/>
            <w:tcMar>
              <w:top w:w="12" w:type="dxa"/>
              <w:left w:w="12" w:type="dxa"/>
              <w:right w:w="12" w:type="dxa"/>
            </w:tcMar>
            <w:vAlign w:val="center"/>
          </w:tcPr>
          <w:p w14:paraId="66CA5671"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bio07</w:t>
            </w:r>
          </w:p>
        </w:tc>
        <w:tc>
          <w:tcPr>
            <w:tcW w:w="1387" w:type="dxa"/>
            <w:tcBorders>
              <w:bottom w:val="nil"/>
            </w:tcBorders>
            <w:noWrap/>
            <w:tcMar>
              <w:top w:w="12" w:type="dxa"/>
              <w:left w:w="12" w:type="dxa"/>
              <w:right w:w="12" w:type="dxa"/>
            </w:tcMar>
            <w:vAlign w:val="center"/>
          </w:tcPr>
          <w:p w14:paraId="7B6309A9"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-1.476</w:t>
            </w:r>
          </w:p>
        </w:tc>
        <w:tc>
          <w:tcPr>
            <w:tcW w:w="1387" w:type="dxa"/>
            <w:tcBorders>
              <w:bottom w:val="nil"/>
            </w:tcBorders>
            <w:noWrap/>
            <w:tcMar>
              <w:top w:w="12" w:type="dxa"/>
              <w:left w:w="12" w:type="dxa"/>
              <w:right w:w="12" w:type="dxa"/>
            </w:tcMar>
            <w:vAlign w:val="center"/>
          </w:tcPr>
          <w:p w14:paraId="217685B8"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0.313</w:t>
            </w:r>
          </w:p>
        </w:tc>
        <w:tc>
          <w:tcPr>
            <w:tcW w:w="1387" w:type="dxa"/>
            <w:tcBorders>
              <w:bottom w:val="nil"/>
            </w:tcBorders>
            <w:noWrap/>
            <w:tcMar>
              <w:top w:w="12" w:type="dxa"/>
              <w:left w:w="12" w:type="dxa"/>
              <w:right w:w="12" w:type="dxa"/>
            </w:tcMar>
            <w:vAlign w:val="center"/>
          </w:tcPr>
          <w:p w14:paraId="5AF497EB"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w:t>
            </w:r>
          </w:p>
        </w:tc>
        <w:tc>
          <w:tcPr>
            <w:tcW w:w="1388" w:type="dxa"/>
            <w:tcBorders>
              <w:bottom w:val="nil"/>
            </w:tcBorders>
            <w:noWrap/>
            <w:tcMar>
              <w:top w:w="12" w:type="dxa"/>
              <w:left w:w="12" w:type="dxa"/>
              <w:right w:w="12" w:type="dxa"/>
            </w:tcMar>
            <w:vAlign w:val="center"/>
          </w:tcPr>
          <w:p w14:paraId="7474F56C"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0.229</w:t>
            </w:r>
          </w:p>
        </w:tc>
      </w:tr>
      <w:tr w:rsidR="006A6070" w:rsidRPr="00271871" w14:paraId="2B5E0BAD" w14:textId="77777777">
        <w:trPr>
          <w:trHeight w:val="289"/>
        </w:trPr>
        <w:tc>
          <w:tcPr>
            <w:tcW w:w="1387" w:type="dxa"/>
            <w:vMerge/>
            <w:tcBorders>
              <w:bottom w:val="nil"/>
            </w:tcBorders>
            <w:noWrap/>
            <w:tcMar>
              <w:top w:w="12" w:type="dxa"/>
              <w:left w:w="12" w:type="dxa"/>
              <w:right w:w="12" w:type="dxa"/>
            </w:tcMar>
          </w:tcPr>
          <w:p w14:paraId="5E24C1E6" w14:textId="77777777" w:rsidR="006A6070" w:rsidRPr="00271871" w:rsidRDefault="006A6070" w:rsidP="006A6070">
            <w:pPr>
              <w:widowControl/>
              <w:textAlignment w:val="center"/>
              <w:rPr>
                <w:rFonts w:ascii="Times New Roman" w:hAnsi="Times New Roman"/>
                <w:color w:val="000000"/>
                <w:szCs w:val="21"/>
              </w:rPr>
            </w:pPr>
          </w:p>
        </w:tc>
        <w:tc>
          <w:tcPr>
            <w:tcW w:w="1387" w:type="dxa"/>
            <w:tcBorders>
              <w:bottom w:val="nil"/>
            </w:tcBorders>
            <w:noWrap/>
            <w:tcMar>
              <w:top w:w="12" w:type="dxa"/>
              <w:left w:w="12" w:type="dxa"/>
              <w:right w:w="12" w:type="dxa"/>
            </w:tcMar>
            <w:vAlign w:val="center"/>
          </w:tcPr>
          <w:p w14:paraId="432F7177"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bio13</w:t>
            </w:r>
          </w:p>
        </w:tc>
        <w:tc>
          <w:tcPr>
            <w:tcW w:w="1387" w:type="dxa"/>
            <w:tcBorders>
              <w:bottom w:val="nil"/>
            </w:tcBorders>
            <w:noWrap/>
            <w:tcMar>
              <w:top w:w="12" w:type="dxa"/>
              <w:left w:w="12" w:type="dxa"/>
              <w:right w:w="12" w:type="dxa"/>
            </w:tcMar>
            <w:vAlign w:val="center"/>
          </w:tcPr>
          <w:p w14:paraId="0E20C510"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-0.17</w:t>
            </w:r>
          </w:p>
        </w:tc>
        <w:tc>
          <w:tcPr>
            <w:tcW w:w="1387" w:type="dxa"/>
            <w:tcBorders>
              <w:bottom w:val="nil"/>
            </w:tcBorders>
            <w:noWrap/>
            <w:tcMar>
              <w:top w:w="12" w:type="dxa"/>
              <w:left w:w="12" w:type="dxa"/>
              <w:right w:w="12" w:type="dxa"/>
            </w:tcMar>
            <w:vAlign w:val="center"/>
          </w:tcPr>
          <w:p w14:paraId="1A34C0B2"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0.059</w:t>
            </w:r>
          </w:p>
        </w:tc>
        <w:tc>
          <w:tcPr>
            <w:tcW w:w="1387" w:type="dxa"/>
            <w:tcBorders>
              <w:bottom w:val="nil"/>
            </w:tcBorders>
            <w:noWrap/>
            <w:tcMar>
              <w:top w:w="12" w:type="dxa"/>
              <w:left w:w="12" w:type="dxa"/>
              <w:right w:w="12" w:type="dxa"/>
            </w:tcMar>
            <w:vAlign w:val="center"/>
          </w:tcPr>
          <w:p w14:paraId="74D123E2"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0.004</w:t>
            </w:r>
          </w:p>
        </w:tc>
        <w:tc>
          <w:tcPr>
            <w:tcW w:w="1388" w:type="dxa"/>
            <w:tcBorders>
              <w:bottom w:val="nil"/>
            </w:tcBorders>
            <w:noWrap/>
            <w:tcMar>
              <w:top w:w="12" w:type="dxa"/>
              <w:left w:w="12" w:type="dxa"/>
              <w:right w:w="12" w:type="dxa"/>
            </w:tcMar>
            <w:vAlign w:val="center"/>
          </w:tcPr>
          <w:p w14:paraId="165A9049"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0.844</w:t>
            </w:r>
          </w:p>
        </w:tc>
      </w:tr>
      <w:tr w:rsidR="006A6070" w:rsidRPr="00271871" w14:paraId="64D015D7" w14:textId="77777777">
        <w:trPr>
          <w:trHeight w:val="289"/>
        </w:trPr>
        <w:tc>
          <w:tcPr>
            <w:tcW w:w="1387" w:type="dxa"/>
            <w:vMerge w:val="restart"/>
            <w:tcBorders>
              <w:top w:val="nil"/>
            </w:tcBorders>
            <w:noWrap/>
            <w:tcMar>
              <w:top w:w="12" w:type="dxa"/>
              <w:left w:w="12" w:type="dxa"/>
              <w:right w:w="12" w:type="dxa"/>
            </w:tcMar>
          </w:tcPr>
          <w:p w14:paraId="51F2A671"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RCP8.5-2070</w:t>
            </w:r>
          </w:p>
        </w:tc>
        <w:tc>
          <w:tcPr>
            <w:tcW w:w="1387" w:type="dxa"/>
            <w:tcBorders>
              <w:top w:val="nil"/>
            </w:tcBorders>
            <w:noWrap/>
            <w:tcMar>
              <w:top w:w="12" w:type="dxa"/>
              <w:left w:w="12" w:type="dxa"/>
              <w:right w:w="12" w:type="dxa"/>
            </w:tcMar>
            <w:vAlign w:val="center"/>
          </w:tcPr>
          <w:p w14:paraId="64E81889"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bio09</w:t>
            </w:r>
          </w:p>
        </w:tc>
        <w:tc>
          <w:tcPr>
            <w:tcW w:w="1387" w:type="dxa"/>
            <w:tcBorders>
              <w:top w:val="nil"/>
            </w:tcBorders>
            <w:noWrap/>
            <w:tcMar>
              <w:top w:w="12" w:type="dxa"/>
              <w:left w:w="12" w:type="dxa"/>
              <w:right w:w="12" w:type="dxa"/>
            </w:tcMar>
            <w:vAlign w:val="center"/>
          </w:tcPr>
          <w:p w14:paraId="370237A8"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-0.034</w:t>
            </w:r>
          </w:p>
        </w:tc>
        <w:tc>
          <w:tcPr>
            <w:tcW w:w="1387" w:type="dxa"/>
            <w:tcBorders>
              <w:top w:val="nil"/>
            </w:tcBorders>
            <w:noWrap/>
            <w:tcMar>
              <w:top w:w="12" w:type="dxa"/>
              <w:left w:w="12" w:type="dxa"/>
              <w:right w:w="12" w:type="dxa"/>
            </w:tcMar>
            <w:vAlign w:val="center"/>
          </w:tcPr>
          <w:p w14:paraId="6B1DF37B"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0.015</w:t>
            </w:r>
          </w:p>
        </w:tc>
        <w:tc>
          <w:tcPr>
            <w:tcW w:w="1387" w:type="dxa"/>
            <w:tcBorders>
              <w:top w:val="nil"/>
            </w:tcBorders>
            <w:noWrap/>
            <w:tcMar>
              <w:top w:w="12" w:type="dxa"/>
              <w:left w:w="12" w:type="dxa"/>
              <w:right w:w="12" w:type="dxa"/>
            </w:tcMar>
            <w:vAlign w:val="center"/>
          </w:tcPr>
          <w:p w14:paraId="7712B283"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0.027</w:t>
            </w:r>
          </w:p>
        </w:tc>
        <w:tc>
          <w:tcPr>
            <w:tcW w:w="1388" w:type="dxa"/>
            <w:tcBorders>
              <w:top w:val="nil"/>
            </w:tcBorders>
            <w:noWrap/>
            <w:tcMar>
              <w:top w:w="12" w:type="dxa"/>
              <w:left w:w="12" w:type="dxa"/>
              <w:right w:w="12" w:type="dxa"/>
            </w:tcMar>
            <w:vAlign w:val="center"/>
          </w:tcPr>
          <w:p w14:paraId="23573D1C"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0.967</w:t>
            </w:r>
          </w:p>
        </w:tc>
      </w:tr>
      <w:tr w:rsidR="006A6070" w:rsidRPr="00271871" w14:paraId="50ADDD88" w14:textId="77777777">
        <w:trPr>
          <w:trHeight w:val="289"/>
        </w:trPr>
        <w:tc>
          <w:tcPr>
            <w:tcW w:w="1387" w:type="dxa"/>
            <w:vMerge/>
            <w:noWrap/>
            <w:tcMar>
              <w:top w:w="12" w:type="dxa"/>
              <w:left w:w="12" w:type="dxa"/>
              <w:right w:w="12" w:type="dxa"/>
            </w:tcMar>
            <w:vAlign w:val="center"/>
          </w:tcPr>
          <w:p w14:paraId="1DE2BB90" w14:textId="77777777" w:rsidR="006A6070" w:rsidRPr="00271871" w:rsidRDefault="006A6070" w:rsidP="006A6070">
            <w:pPr>
              <w:widowControl/>
              <w:textAlignment w:val="center"/>
              <w:rPr>
                <w:rFonts w:ascii="Times New Roman" w:hAnsi="Times New Roman"/>
                <w:color w:val="000000"/>
                <w:szCs w:val="21"/>
              </w:rPr>
            </w:pPr>
          </w:p>
        </w:tc>
        <w:tc>
          <w:tcPr>
            <w:tcW w:w="1387" w:type="dxa"/>
            <w:noWrap/>
            <w:tcMar>
              <w:top w:w="12" w:type="dxa"/>
              <w:left w:w="12" w:type="dxa"/>
              <w:right w:w="12" w:type="dxa"/>
            </w:tcMar>
            <w:vAlign w:val="center"/>
          </w:tcPr>
          <w:p w14:paraId="1E4250B7"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bio13</w:t>
            </w:r>
          </w:p>
        </w:tc>
        <w:tc>
          <w:tcPr>
            <w:tcW w:w="1387" w:type="dxa"/>
            <w:noWrap/>
            <w:tcMar>
              <w:top w:w="12" w:type="dxa"/>
              <w:left w:w="12" w:type="dxa"/>
              <w:right w:w="12" w:type="dxa"/>
            </w:tcMar>
            <w:vAlign w:val="center"/>
          </w:tcPr>
          <w:p w14:paraId="711F484E"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-0.229</w:t>
            </w:r>
          </w:p>
        </w:tc>
        <w:tc>
          <w:tcPr>
            <w:tcW w:w="1387" w:type="dxa"/>
            <w:noWrap/>
            <w:tcMar>
              <w:top w:w="12" w:type="dxa"/>
              <w:left w:w="12" w:type="dxa"/>
              <w:right w:w="12" w:type="dxa"/>
            </w:tcMar>
            <w:vAlign w:val="center"/>
          </w:tcPr>
          <w:p w14:paraId="5825D1A5"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0.082</w:t>
            </w:r>
          </w:p>
        </w:tc>
        <w:tc>
          <w:tcPr>
            <w:tcW w:w="1387" w:type="dxa"/>
            <w:noWrap/>
            <w:tcMar>
              <w:top w:w="12" w:type="dxa"/>
              <w:left w:w="12" w:type="dxa"/>
              <w:right w:w="12" w:type="dxa"/>
            </w:tcMar>
            <w:vAlign w:val="center"/>
          </w:tcPr>
          <w:p w14:paraId="3DE883C7"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0.005</w:t>
            </w:r>
          </w:p>
        </w:tc>
        <w:tc>
          <w:tcPr>
            <w:tcW w:w="1388" w:type="dxa"/>
            <w:noWrap/>
            <w:tcMar>
              <w:top w:w="12" w:type="dxa"/>
              <w:left w:w="12" w:type="dxa"/>
              <w:right w:w="12" w:type="dxa"/>
            </w:tcMar>
            <w:vAlign w:val="center"/>
          </w:tcPr>
          <w:p w14:paraId="1C144528" w14:textId="77777777" w:rsidR="006A6070" w:rsidRPr="00271871" w:rsidRDefault="006A6070" w:rsidP="006A6070">
            <w:pPr>
              <w:widowControl/>
              <w:textAlignment w:val="center"/>
              <w:rPr>
                <w:rFonts w:ascii="Times New Roman" w:hAnsi="Times New Roman"/>
                <w:color w:val="000000"/>
                <w:szCs w:val="21"/>
              </w:rPr>
            </w:pPr>
            <w:r w:rsidRPr="00271871">
              <w:rPr>
                <w:rFonts w:ascii="Times New Roman" w:hAnsi="Times New Roman"/>
                <w:color w:val="000000"/>
                <w:szCs w:val="21"/>
              </w:rPr>
              <w:t>0.795</w:t>
            </w:r>
          </w:p>
        </w:tc>
      </w:tr>
    </w:tbl>
    <w:p w14:paraId="4E60EB98" w14:textId="1F1C514E" w:rsidR="00384BFF" w:rsidRPr="00271871" w:rsidRDefault="00384BFF" w:rsidP="00FE1419">
      <w:pPr>
        <w:widowControl/>
        <w:shd w:val="clear" w:color="auto" w:fill="FFFFFF"/>
        <w:spacing w:line="480" w:lineRule="auto"/>
        <w:rPr>
          <w:rFonts w:ascii="Times New Roman" w:hAnsi="Times New Roman"/>
          <w:sz w:val="24"/>
        </w:rPr>
      </w:pPr>
    </w:p>
    <w:p w14:paraId="3CB2C457" w14:textId="0FD2D213" w:rsidR="00BC7EE9" w:rsidRPr="00271871" w:rsidRDefault="00665E7B" w:rsidP="00FE1419">
      <w:pPr>
        <w:widowControl/>
        <w:shd w:val="clear" w:color="auto" w:fill="FFFFFF"/>
        <w:spacing w:line="480" w:lineRule="auto"/>
        <w:ind w:firstLineChars="150" w:firstLine="360"/>
        <w:rPr>
          <w:rFonts w:ascii="Times New Roman" w:hAnsi="Times New Roman"/>
          <w:sz w:val="24"/>
        </w:rPr>
      </w:pPr>
      <w:r w:rsidRPr="00271871">
        <w:rPr>
          <w:rFonts w:ascii="Times New Roman" w:hAnsi="Times New Roman"/>
          <w:sz w:val="24"/>
        </w:rPr>
        <w:t xml:space="preserve">For most associations, </w:t>
      </w:r>
      <w:r w:rsidR="00400CD5" w:rsidRPr="00271871">
        <w:rPr>
          <w:rFonts w:ascii="Times New Roman" w:hAnsi="Times New Roman"/>
          <w:sz w:val="24"/>
        </w:rPr>
        <w:t>annual mean temperature</w:t>
      </w:r>
      <w:r w:rsidR="00F40E23" w:rsidRPr="00271871">
        <w:rPr>
          <w:rFonts w:ascii="Times New Roman" w:hAnsi="Times New Roman"/>
          <w:sz w:val="24"/>
        </w:rPr>
        <w:t xml:space="preserve"> </w:t>
      </w:r>
      <w:r w:rsidR="00400CD5" w:rsidRPr="00271871">
        <w:rPr>
          <w:rFonts w:ascii="Times New Roman" w:hAnsi="Times New Roman"/>
          <w:sz w:val="24"/>
        </w:rPr>
        <w:t>(bio</w:t>
      </w:r>
      <w:r w:rsidR="008B006E" w:rsidRPr="00271871">
        <w:rPr>
          <w:rFonts w:ascii="Times New Roman" w:hAnsi="Times New Roman"/>
          <w:sz w:val="24"/>
        </w:rPr>
        <w:t>0</w:t>
      </w:r>
      <w:r w:rsidR="00400CD5" w:rsidRPr="00271871">
        <w:rPr>
          <w:rFonts w:ascii="Times New Roman" w:hAnsi="Times New Roman"/>
          <w:sz w:val="24"/>
        </w:rPr>
        <w:t xml:space="preserve">1), </w:t>
      </w:r>
      <w:r w:rsidR="0000780B" w:rsidRPr="00271871">
        <w:rPr>
          <w:rFonts w:ascii="Times New Roman" w:hAnsi="Times New Roman"/>
          <w:sz w:val="24"/>
        </w:rPr>
        <w:t>temperature seasonality (bio</w:t>
      </w:r>
      <w:r w:rsidR="00662EE0" w:rsidRPr="00271871">
        <w:rPr>
          <w:rFonts w:ascii="Times New Roman" w:hAnsi="Times New Roman"/>
          <w:sz w:val="24"/>
        </w:rPr>
        <w:t>0</w:t>
      </w:r>
      <w:r w:rsidR="0000780B" w:rsidRPr="00271871">
        <w:rPr>
          <w:rFonts w:ascii="Times New Roman" w:hAnsi="Times New Roman"/>
          <w:sz w:val="24"/>
        </w:rPr>
        <w:t>4), minimum temperature in the coldest month (bio06),</w:t>
      </w:r>
      <w:r w:rsidR="00400CD5" w:rsidRPr="00271871">
        <w:rPr>
          <w:rFonts w:ascii="Times New Roman" w:hAnsi="Times New Roman"/>
          <w:sz w:val="24"/>
        </w:rPr>
        <w:t xml:space="preserve"> </w:t>
      </w:r>
      <w:r w:rsidR="008528D9" w:rsidRPr="00271871">
        <w:rPr>
          <w:rFonts w:ascii="Times New Roman" w:hAnsi="Times New Roman"/>
          <w:sz w:val="24"/>
        </w:rPr>
        <w:t>annual temperature</w:t>
      </w:r>
      <w:r w:rsidR="007929EC" w:rsidRPr="00271871">
        <w:rPr>
          <w:rFonts w:ascii="Times New Roman" w:hAnsi="Times New Roman"/>
          <w:sz w:val="24"/>
        </w:rPr>
        <w:t xml:space="preserve"> range (bio07), and </w:t>
      </w:r>
      <w:r w:rsidR="001872F9" w:rsidRPr="00271871">
        <w:rPr>
          <w:rFonts w:ascii="Times New Roman" w:hAnsi="Times New Roman"/>
          <w:sz w:val="24"/>
        </w:rPr>
        <w:t>mean</w:t>
      </w:r>
      <w:r w:rsidR="007929EC" w:rsidRPr="00271871">
        <w:rPr>
          <w:rFonts w:ascii="Times New Roman" w:hAnsi="Times New Roman"/>
          <w:sz w:val="24"/>
        </w:rPr>
        <w:t xml:space="preserve"> temperature in the driest quarter (bio09) </w:t>
      </w:r>
      <w:r w:rsidR="004524A2">
        <w:rPr>
          <w:rFonts w:ascii="Times New Roman" w:hAnsi="Times New Roman"/>
          <w:sz w:val="24"/>
        </w:rPr>
        <w:t>could</w:t>
      </w:r>
      <w:r w:rsidR="004524A2" w:rsidRPr="00271871">
        <w:rPr>
          <w:rFonts w:ascii="Times New Roman" w:hAnsi="Times New Roman"/>
          <w:sz w:val="24"/>
        </w:rPr>
        <w:t xml:space="preserve"> </w:t>
      </w:r>
      <w:r w:rsidR="007929EC" w:rsidRPr="00271871">
        <w:rPr>
          <w:rFonts w:ascii="Times New Roman" w:hAnsi="Times New Roman"/>
          <w:sz w:val="24"/>
        </w:rPr>
        <w:t xml:space="preserve">impact the expansion or </w:t>
      </w:r>
      <w:r w:rsidR="00825C85" w:rsidRPr="00271871">
        <w:rPr>
          <w:rFonts w:ascii="Times New Roman" w:hAnsi="Times New Roman"/>
          <w:sz w:val="24"/>
        </w:rPr>
        <w:t>contraction</w:t>
      </w:r>
      <w:r w:rsidR="007929EC" w:rsidRPr="00271871">
        <w:rPr>
          <w:rFonts w:ascii="Times New Roman" w:hAnsi="Times New Roman"/>
          <w:sz w:val="24"/>
        </w:rPr>
        <w:t xml:space="preserve"> of the suitable area.</w:t>
      </w:r>
      <w:r w:rsidR="00D966D4" w:rsidRPr="00271871">
        <w:rPr>
          <w:rFonts w:ascii="Times New Roman" w:hAnsi="Times New Roman"/>
          <w:sz w:val="24"/>
        </w:rPr>
        <w:t xml:space="preserve"> </w:t>
      </w:r>
      <w:r w:rsidR="00E83876" w:rsidRPr="00271871">
        <w:rPr>
          <w:rFonts w:ascii="Times New Roman" w:hAnsi="Times New Roman"/>
          <w:sz w:val="24"/>
        </w:rPr>
        <w:t xml:space="preserve">In other words, </w:t>
      </w:r>
      <w:r w:rsidRPr="00271871">
        <w:rPr>
          <w:rFonts w:ascii="Times New Roman" w:hAnsi="Times New Roman"/>
          <w:sz w:val="24"/>
        </w:rPr>
        <w:t xml:space="preserve">temperature </w:t>
      </w:r>
      <w:r w:rsidR="004524A2">
        <w:rPr>
          <w:rFonts w:ascii="Times New Roman" w:hAnsi="Times New Roman"/>
          <w:sz w:val="24"/>
        </w:rPr>
        <w:t>could</w:t>
      </w:r>
      <w:r w:rsidR="004524A2" w:rsidRPr="00271871">
        <w:rPr>
          <w:rFonts w:ascii="Times New Roman" w:hAnsi="Times New Roman"/>
          <w:sz w:val="24"/>
        </w:rPr>
        <w:t xml:space="preserve"> </w:t>
      </w:r>
      <w:r w:rsidR="00E83876" w:rsidRPr="00271871">
        <w:rPr>
          <w:rFonts w:ascii="Times New Roman" w:hAnsi="Times New Roman"/>
          <w:sz w:val="24"/>
        </w:rPr>
        <w:t>significant</w:t>
      </w:r>
      <w:r w:rsidR="004524A2">
        <w:rPr>
          <w:rFonts w:ascii="Times New Roman" w:hAnsi="Times New Roman"/>
          <w:sz w:val="24"/>
        </w:rPr>
        <w:t>ly affect</w:t>
      </w:r>
      <w:r w:rsidR="00E83876" w:rsidRPr="00271871">
        <w:rPr>
          <w:rFonts w:ascii="Times New Roman" w:hAnsi="Times New Roman"/>
          <w:sz w:val="24"/>
        </w:rPr>
        <w:t xml:space="preserve"> the shrinkage of suitable areas.</w:t>
      </w:r>
      <w:r w:rsidR="00E83876" w:rsidRPr="00271871">
        <w:rPr>
          <w:rFonts w:ascii="Times New Roman" w:hAnsi="Times New Roman"/>
        </w:rPr>
        <w:t xml:space="preserve"> </w:t>
      </w:r>
      <w:bookmarkStart w:id="16" w:name="_Hlk95983264"/>
      <w:r w:rsidR="002C4AEB" w:rsidRPr="00271871">
        <w:rPr>
          <w:rFonts w:ascii="Times New Roman" w:hAnsi="Times New Roman"/>
          <w:sz w:val="24"/>
        </w:rPr>
        <w:t xml:space="preserve">For example, in future climate scenarios, changes in bio06 and bio09 </w:t>
      </w:r>
      <w:r w:rsidR="00461411" w:rsidRPr="00271871">
        <w:rPr>
          <w:rFonts w:ascii="Times New Roman" w:hAnsi="Times New Roman"/>
          <w:sz w:val="24"/>
        </w:rPr>
        <w:t xml:space="preserve">would cause </w:t>
      </w:r>
      <w:r w:rsidR="002C4AEB" w:rsidRPr="00271871">
        <w:rPr>
          <w:rFonts w:ascii="Times New Roman" w:hAnsi="Times New Roman"/>
          <w:sz w:val="24"/>
        </w:rPr>
        <w:t xml:space="preserve">the greatest impact </w:t>
      </w:r>
      <w:r w:rsidR="001C2908" w:rsidRPr="00271871">
        <w:rPr>
          <w:rFonts w:ascii="Times New Roman" w:hAnsi="Times New Roman"/>
          <w:sz w:val="24"/>
        </w:rPr>
        <w:t>on the reduction of the suitable area distribution</w:t>
      </w:r>
      <w:r w:rsidR="002C4AEB" w:rsidRPr="00271871">
        <w:rPr>
          <w:rFonts w:ascii="Times New Roman" w:hAnsi="Times New Roman"/>
          <w:sz w:val="24"/>
        </w:rPr>
        <w:t xml:space="preserve"> of </w:t>
      </w:r>
      <w:r w:rsidR="00136B80" w:rsidRPr="00271871">
        <w:rPr>
          <w:rFonts w:ascii="Times New Roman" w:hAnsi="Times New Roman"/>
          <w:sz w:val="24"/>
        </w:rPr>
        <w:t>LLC4</w:t>
      </w:r>
      <w:r w:rsidR="002C4AEB" w:rsidRPr="00271871">
        <w:rPr>
          <w:rFonts w:ascii="Times New Roman" w:hAnsi="Times New Roman"/>
          <w:sz w:val="24"/>
        </w:rPr>
        <w:t>.</w:t>
      </w:r>
      <w:r w:rsidR="00461411" w:rsidRPr="00271871">
        <w:rPr>
          <w:rFonts w:ascii="Times New Roman" w:hAnsi="Times New Roman"/>
          <w:sz w:val="24"/>
        </w:rPr>
        <w:t xml:space="preserve"> </w:t>
      </w:r>
      <w:r w:rsidR="004138A5" w:rsidRPr="00271871">
        <w:rPr>
          <w:rFonts w:ascii="Times New Roman" w:hAnsi="Times New Roman"/>
          <w:sz w:val="24"/>
        </w:rPr>
        <w:t>Under the future climate scenario, changes in</w:t>
      </w:r>
      <w:r w:rsidR="00761D87" w:rsidRPr="00271871">
        <w:rPr>
          <w:rFonts w:ascii="Times New Roman" w:hAnsi="Times New Roman"/>
          <w:sz w:val="24"/>
        </w:rPr>
        <w:t xml:space="preserve"> bio06,</w:t>
      </w:r>
      <w:r w:rsidR="004138A5" w:rsidRPr="00271871">
        <w:rPr>
          <w:rFonts w:ascii="Times New Roman" w:hAnsi="Times New Roman"/>
          <w:sz w:val="24"/>
        </w:rPr>
        <w:t xml:space="preserve"> bio07</w:t>
      </w:r>
      <w:r w:rsidR="00467318" w:rsidRPr="00271871">
        <w:rPr>
          <w:rFonts w:ascii="Times New Roman" w:hAnsi="Times New Roman"/>
          <w:sz w:val="24"/>
        </w:rPr>
        <w:t>,</w:t>
      </w:r>
      <w:r w:rsidR="005431B4" w:rsidRPr="00271871">
        <w:rPr>
          <w:rFonts w:ascii="Times New Roman" w:hAnsi="Times New Roman"/>
          <w:sz w:val="24"/>
        </w:rPr>
        <w:t xml:space="preserve"> </w:t>
      </w:r>
      <w:r w:rsidR="00D1298F" w:rsidRPr="00271871">
        <w:rPr>
          <w:rFonts w:ascii="Times New Roman" w:hAnsi="Times New Roman"/>
          <w:sz w:val="24"/>
        </w:rPr>
        <w:t xml:space="preserve">and bio01 </w:t>
      </w:r>
      <w:r w:rsidR="004524A2">
        <w:rPr>
          <w:rFonts w:ascii="Times New Roman" w:hAnsi="Times New Roman"/>
          <w:sz w:val="24"/>
        </w:rPr>
        <w:t xml:space="preserve">would </w:t>
      </w:r>
      <w:r w:rsidR="004138A5" w:rsidRPr="00271871">
        <w:rPr>
          <w:rFonts w:ascii="Times New Roman" w:hAnsi="Times New Roman"/>
          <w:sz w:val="24"/>
        </w:rPr>
        <w:t>ha</w:t>
      </w:r>
      <w:r w:rsidR="00D1298F" w:rsidRPr="00271871">
        <w:rPr>
          <w:rFonts w:ascii="Times New Roman" w:hAnsi="Times New Roman"/>
          <w:sz w:val="24"/>
        </w:rPr>
        <w:t>ve</w:t>
      </w:r>
      <w:r w:rsidR="004138A5" w:rsidRPr="00271871">
        <w:rPr>
          <w:rFonts w:ascii="Times New Roman" w:hAnsi="Times New Roman"/>
          <w:sz w:val="24"/>
        </w:rPr>
        <w:t xml:space="preserve"> the greatest impact on the</w:t>
      </w:r>
      <w:r w:rsidR="00A96C10" w:rsidRPr="00271871">
        <w:rPr>
          <w:rFonts w:ascii="Times New Roman" w:hAnsi="Times New Roman"/>
          <w:sz w:val="24"/>
        </w:rPr>
        <w:t xml:space="preserve"> shrinkage</w:t>
      </w:r>
      <w:r w:rsidR="004138A5" w:rsidRPr="00271871">
        <w:rPr>
          <w:rFonts w:ascii="Times New Roman" w:hAnsi="Times New Roman"/>
          <w:sz w:val="24"/>
        </w:rPr>
        <w:t xml:space="preserve"> of the suitable area</w:t>
      </w:r>
      <w:r w:rsidR="00461411" w:rsidRPr="00271871">
        <w:rPr>
          <w:rFonts w:ascii="Times New Roman" w:hAnsi="Times New Roman"/>
          <w:sz w:val="24"/>
        </w:rPr>
        <w:t xml:space="preserve"> for LLV9</w:t>
      </w:r>
      <w:r w:rsidR="00D1298F" w:rsidRPr="00271871">
        <w:rPr>
          <w:rFonts w:ascii="Times New Roman" w:hAnsi="Times New Roman"/>
          <w:sz w:val="24"/>
        </w:rPr>
        <w:t>.</w:t>
      </w:r>
      <w:r w:rsidR="008E75E4" w:rsidRPr="00271871">
        <w:rPr>
          <w:rFonts w:ascii="Times New Roman" w:hAnsi="Times New Roman"/>
          <w:sz w:val="24"/>
        </w:rPr>
        <w:t xml:space="preserve"> </w:t>
      </w:r>
      <w:r w:rsidR="00D801D5" w:rsidRPr="00271871">
        <w:rPr>
          <w:rFonts w:ascii="Times New Roman" w:hAnsi="Times New Roman"/>
          <w:sz w:val="24"/>
        </w:rPr>
        <w:t xml:space="preserve">In </w:t>
      </w:r>
      <w:r w:rsidR="00D801D5" w:rsidRPr="00271871">
        <w:rPr>
          <w:rFonts w:ascii="Times New Roman" w:hAnsi="Times New Roman"/>
          <w:sz w:val="24"/>
        </w:rPr>
        <w:lastRenderedPageBreak/>
        <w:t>some associations (LCC6, LPV8</w:t>
      </w:r>
      <w:r w:rsidR="00FA00FA" w:rsidRPr="00271871">
        <w:rPr>
          <w:rFonts w:ascii="Times New Roman" w:hAnsi="Times New Roman"/>
          <w:sz w:val="24"/>
        </w:rPr>
        <w:t>,</w:t>
      </w:r>
      <w:r w:rsidR="00661BAE" w:rsidRPr="00271871">
        <w:rPr>
          <w:rFonts w:ascii="Times New Roman" w:hAnsi="Times New Roman"/>
          <w:sz w:val="24"/>
        </w:rPr>
        <w:t xml:space="preserve"> </w:t>
      </w:r>
      <w:r w:rsidR="00D801D5" w:rsidRPr="00271871">
        <w:rPr>
          <w:rFonts w:ascii="Times New Roman" w:hAnsi="Times New Roman"/>
          <w:sz w:val="24"/>
        </w:rPr>
        <w:t xml:space="preserve">LBC11, </w:t>
      </w:r>
      <w:r w:rsidR="004524A2">
        <w:rPr>
          <w:rFonts w:ascii="Times New Roman" w:hAnsi="Times New Roman"/>
          <w:sz w:val="24"/>
        </w:rPr>
        <w:t xml:space="preserve">and </w:t>
      </w:r>
      <w:r w:rsidR="00D801D5" w:rsidRPr="00271871">
        <w:rPr>
          <w:rFonts w:ascii="Times New Roman" w:hAnsi="Times New Roman"/>
          <w:sz w:val="24"/>
        </w:rPr>
        <w:t>LBV13)</w:t>
      </w:r>
      <w:r w:rsidR="00510FC3" w:rsidRPr="00271871">
        <w:rPr>
          <w:rFonts w:ascii="Times New Roman" w:hAnsi="Times New Roman"/>
          <w:sz w:val="24"/>
        </w:rPr>
        <w:t xml:space="preserve">, </w:t>
      </w:r>
      <w:r w:rsidR="00F921B8" w:rsidRPr="00271871">
        <w:rPr>
          <w:rFonts w:ascii="Times New Roman" w:hAnsi="Times New Roman"/>
          <w:sz w:val="24"/>
        </w:rPr>
        <w:t>p</w:t>
      </w:r>
      <w:r w:rsidR="00D801D5" w:rsidRPr="00271871">
        <w:rPr>
          <w:rFonts w:ascii="Times New Roman" w:hAnsi="Times New Roman"/>
          <w:sz w:val="24"/>
        </w:rPr>
        <w:t xml:space="preserve">recipitation also </w:t>
      </w:r>
      <w:r w:rsidR="004524A2">
        <w:rPr>
          <w:rFonts w:ascii="Times New Roman" w:hAnsi="Times New Roman"/>
          <w:sz w:val="24"/>
        </w:rPr>
        <w:t xml:space="preserve">would </w:t>
      </w:r>
      <w:r w:rsidR="00F32895" w:rsidRPr="00271871">
        <w:rPr>
          <w:rFonts w:ascii="Times New Roman" w:hAnsi="Times New Roman"/>
          <w:sz w:val="24"/>
        </w:rPr>
        <w:t>play an important role in</w:t>
      </w:r>
      <w:r w:rsidR="00D801D5" w:rsidRPr="00271871">
        <w:rPr>
          <w:rFonts w:ascii="Times New Roman" w:hAnsi="Times New Roman"/>
          <w:sz w:val="24"/>
        </w:rPr>
        <w:t xml:space="preserve"> the reduction of suitable areas</w:t>
      </w:r>
      <w:r w:rsidR="00395391" w:rsidRPr="00271871">
        <w:rPr>
          <w:rFonts w:ascii="Times New Roman" w:hAnsi="Times New Roman"/>
          <w:sz w:val="24"/>
        </w:rPr>
        <w:t>.</w:t>
      </w:r>
      <w:bookmarkEnd w:id="16"/>
      <w:r w:rsidR="00EC7B7C" w:rsidRPr="00271871">
        <w:rPr>
          <w:rFonts w:ascii="Times New Roman" w:hAnsi="Times New Roman"/>
          <w:sz w:val="24"/>
        </w:rPr>
        <w:t xml:space="preserve"> </w:t>
      </w:r>
      <w:r w:rsidR="005861F4" w:rsidRPr="00271871">
        <w:rPr>
          <w:rFonts w:ascii="Times New Roman" w:hAnsi="Times New Roman"/>
          <w:bCs/>
          <w:sz w:val="24"/>
        </w:rPr>
        <w:t xml:space="preserve">The changes in the climate factors </w:t>
      </w:r>
      <w:r w:rsidR="001B089C" w:rsidRPr="00271871">
        <w:rPr>
          <w:rFonts w:ascii="Times New Roman" w:hAnsi="Times New Roman"/>
          <w:bCs/>
          <w:sz w:val="24"/>
        </w:rPr>
        <w:t xml:space="preserve">would </w:t>
      </w:r>
      <w:r w:rsidR="005861F4" w:rsidRPr="00271871">
        <w:rPr>
          <w:rFonts w:ascii="Times New Roman" w:hAnsi="Times New Roman"/>
          <w:bCs/>
          <w:sz w:val="24"/>
        </w:rPr>
        <w:t xml:space="preserve">affect </w:t>
      </w:r>
      <w:r w:rsidR="001B089C" w:rsidRPr="00271871">
        <w:rPr>
          <w:rFonts w:ascii="Times New Roman" w:hAnsi="Times New Roman"/>
          <w:bCs/>
          <w:sz w:val="24"/>
        </w:rPr>
        <w:t xml:space="preserve">the </w:t>
      </w:r>
      <w:r w:rsidR="005861F4" w:rsidRPr="00271871">
        <w:rPr>
          <w:rFonts w:ascii="Times New Roman" w:hAnsi="Times New Roman"/>
          <w:bCs/>
          <w:sz w:val="24"/>
        </w:rPr>
        <w:t xml:space="preserve">distribution </w:t>
      </w:r>
      <w:r w:rsidR="001B089C" w:rsidRPr="00271871">
        <w:rPr>
          <w:rFonts w:ascii="Times New Roman" w:hAnsi="Times New Roman"/>
          <w:bCs/>
          <w:sz w:val="24"/>
        </w:rPr>
        <w:t xml:space="preserve">of LCC6 </w:t>
      </w:r>
      <w:r w:rsidR="005861F4" w:rsidRPr="00271871">
        <w:rPr>
          <w:rFonts w:ascii="Times New Roman" w:hAnsi="Times New Roman"/>
          <w:bCs/>
          <w:sz w:val="24"/>
        </w:rPr>
        <w:t>under future climate scenarios</w:t>
      </w:r>
      <w:r w:rsidR="001B089C" w:rsidRPr="00271871">
        <w:rPr>
          <w:rFonts w:ascii="Times New Roman" w:hAnsi="Times New Roman"/>
          <w:bCs/>
          <w:sz w:val="24"/>
        </w:rPr>
        <w:t>.</w:t>
      </w:r>
      <w:r w:rsidR="001E1281" w:rsidRPr="00271871">
        <w:rPr>
          <w:rFonts w:ascii="Times New Roman" w:hAnsi="Times New Roman"/>
          <w:bCs/>
          <w:sz w:val="24"/>
        </w:rPr>
        <w:t xml:space="preserve"> Under the RCP</w:t>
      </w:r>
      <w:r w:rsidR="001B089C" w:rsidRPr="00271871">
        <w:rPr>
          <w:rFonts w:ascii="Times New Roman" w:hAnsi="Times New Roman"/>
          <w:bCs/>
          <w:sz w:val="24"/>
        </w:rPr>
        <w:t xml:space="preserve"> </w:t>
      </w:r>
      <w:r w:rsidR="001E1281" w:rsidRPr="00271871">
        <w:rPr>
          <w:rFonts w:ascii="Times New Roman" w:hAnsi="Times New Roman"/>
          <w:bCs/>
          <w:sz w:val="24"/>
        </w:rPr>
        <w:t>2.6 scenario,</w:t>
      </w:r>
      <w:r w:rsidR="005861F4" w:rsidRPr="00271871">
        <w:rPr>
          <w:rFonts w:ascii="Times New Roman" w:hAnsi="Times New Roman"/>
          <w:bCs/>
          <w:sz w:val="24"/>
        </w:rPr>
        <w:t xml:space="preserve"> </w:t>
      </w:r>
      <w:r w:rsidR="001E1281" w:rsidRPr="00271871">
        <w:rPr>
          <w:rFonts w:ascii="Times New Roman" w:hAnsi="Times New Roman"/>
          <w:bCs/>
          <w:sz w:val="24"/>
        </w:rPr>
        <w:t>b</w:t>
      </w:r>
      <w:r w:rsidR="00654B6B" w:rsidRPr="00271871">
        <w:rPr>
          <w:rFonts w:ascii="Times New Roman" w:hAnsi="Times New Roman"/>
          <w:bCs/>
          <w:sz w:val="24"/>
        </w:rPr>
        <w:t xml:space="preserve">y 2070, </w:t>
      </w:r>
      <w:r w:rsidR="00933CCF" w:rsidRPr="00271871">
        <w:rPr>
          <w:rFonts w:ascii="Times New Roman" w:hAnsi="Times New Roman"/>
          <w:bCs/>
          <w:sz w:val="24"/>
        </w:rPr>
        <w:t>bio15</w:t>
      </w:r>
      <w:r w:rsidR="00F72585" w:rsidRPr="00271871">
        <w:rPr>
          <w:rFonts w:ascii="Times New Roman" w:hAnsi="Times New Roman"/>
          <w:bCs/>
          <w:sz w:val="24"/>
        </w:rPr>
        <w:t xml:space="preserve"> </w:t>
      </w:r>
      <w:r w:rsidR="00635D82" w:rsidRPr="00271871">
        <w:rPr>
          <w:rFonts w:ascii="Times New Roman" w:hAnsi="Times New Roman"/>
          <w:bCs/>
          <w:sz w:val="24"/>
        </w:rPr>
        <w:t>would have</w:t>
      </w:r>
      <w:r w:rsidR="00F72585" w:rsidRPr="00271871">
        <w:rPr>
          <w:rFonts w:ascii="Times New Roman" w:hAnsi="Times New Roman"/>
          <w:bCs/>
          <w:sz w:val="24"/>
        </w:rPr>
        <w:t xml:space="preserve"> </w:t>
      </w:r>
      <w:r w:rsidR="00933CCF" w:rsidRPr="00271871">
        <w:rPr>
          <w:rFonts w:ascii="Times New Roman" w:hAnsi="Times New Roman"/>
          <w:bCs/>
          <w:sz w:val="24"/>
        </w:rPr>
        <w:t xml:space="preserve">the greatest impact on the reduction </w:t>
      </w:r>
      <w:r w:rsidR="004524A2">
        <w:rPr>
          <w:rFonts w:ascii="Times New Roman" w:hAnsi="Times New Roman"/>
          <w:bCs/>
          <w:sz w:val="24"/>
        </w:rPr>
        <w:t>in</w:t>
      </w:r>
      <w:r w:rsidR="004524A2" w:rsidRPr="00271871">
        <w:rPr>
          <w:rFonts w:ascii="Times New Roman" w:hAnsi="Times New Roman"/>
          <w:bCs/>
          <w:sz w:val="24"/>
        </w:rPr>
        <w:t xml:space="preserve"> </w:t>
      </w:r>
      <w:r w:rsidR="00933CCF" w:rsidRPr="00271871">
        <w:rPr>
          <w:rFonts w:ascii="Times New Roman" w:hAnsi="Times New Roman"/>
          <w:bCs/>
          <w:sz w:val="24"/>
        </w:rPr>
        <w:t>the suitable area</w:t>
      </w:r>
      <w:r w:rsidR="00A877EA" w:rsidRPr="00271871">
        <w:rPr>
          <w:rFonts w:ascii="Times New Roman" w:hAnsi="Times New Roman"/>
          <w:bCs/>
          <w:sz w:val="24"/>
        </w:rPr>
        <w:t xml:space="preserve">, </w:t>
      </w:r>
      <w:r w:rsidR="001B089C" w:rsidRPr="00271871">
        <w:rPr>
          <w:rFonts w:ascii="Times New Roman" w:hAnsi="Times New Roman"/>
          <w:bCs/>
          <w:sz w:val="24"/>
        </w:rPr>
        <w:t xml:space="preserve">and the correlation </w:t>
      </w:r>
      <w:r w:rsidR="00FF589D" w:rsidRPr="00271871">
        <w:rPr>
          <w:rFonts w:ascii="Times New Roman" w:hAnsi="Times New Roman"/>
          <w:bCs/>
          <w:sz w:val="24"/>
        </w:rPr>
        <w:t>wa</w:t>
      </w:r>
      <w:r w:rsidR="00933CCF" w:rsidRPr="00271871">
        <w:rPr>
          <w:rFonts w:ascii="Times New Roman" w:hAnsi="Times New Roman"/>
          <w:bCs/>
          <w:sz w:val="24"/>
        </w:rPr>
        <w:t>s negative</w:t>
      </w:r>
      <w:r w:rsidR="00635D82" w:rsidRPr="00271871">
        <w:rPr>
          <w:rFonts w:ascii="Times New Roman" w:hAnsi="Times New Roman"/>
          <w:bCs/>
          <w:sz w:val="24"/>
        </w:rPr>
        <w:t>.</w:t>
      </w:r>
      <w:r w:rsidR="00933CCF" w:rsidRPr="00271871">
        <w:rPr>
          <w:rFonts w:ascii="Times New Roman" w:hAnsi="Times New Roman"/>
          <w:bCs/>
          <w:sz w:val="24"/>
        </w:rPr>
        <w:t xml:space="preserve"> </w:t>
      </w:r>
      <w:r w:rsidR="00654B6B" w:rsidRPr="00271871">
        <w:rPr>
          <w:rFonts w:ascii="Times New Roman" w:hAnsi="Times New Roman"/>
          <w:bCs/>
          <w:sz w:val="24"/>
        </w:rPr>
        <w:t>Under the RCP4.5 scenario, by 2050, bio01</w:t>
      </w:r>
      <w:r w:rsidR="00D71CEF" w:rsidRPr="00271871">
        <w:rPr>
          <w:rFonts w:ascii="Times New Roman" w:hAnsi="Times New Roman"/>
          <w:bCs/>
          <w:sz w:val="24"/>
        </w:rPr>
        <w:t xml:space="preserve"> and bio15</w:t>
      </w:r>
      <w:r w:rsidR="0016511D" w:rsidRPr="00271871">
        <w:rPr>
          <w:rFonts w:ascii="Times New Roman" w:hAnsi="Times New Roman"/>
          <w:bCs/>
          <w:sz w:val="24"/>
        </w:rPr>
        <w:t xml:space="preserve"> </w:t>
      </w:r>
      <w:r w:rsidR="00FF589D" w:rsidRPr="00271871">
        <w:rPr>
          <w:rFonts w:ascii="Times New Roman" w:hAnsi="Times New Roman"/>
          <w:bCs/>
          <w:sz w:val="24"/>
        </w:rPr>
        <w:t>would have</w:t>
      </w:r>
      <w:r w:rsidR="00654B6B" w:rsidRPr="00271871">
        <w:rPr>
          <w:rFonts w:ascii="Times New Roman" w:hAnsi="Times New Roman"/>
          <w:bCs/>
          <w:sz w:val="24"/>
        </w:rPr>
        <w:t xml:space="preserve"> the greatest impact on the reduction of the suitable area,</w:t>
      </w:r>
      <w:r w:rsidR="00FF589D" w:rsidRPr="00271871">
        <w:rPr>
          <w:rFonts w:ascii="Times New Roman" w:hAnsi="Times New Roman"/>
          <w:bCs/>
          <w:sz w:val="24"/>
        </w:rPr>
        <w:t xml:space="preserve"> and the correlation was negative</w:t>
      </w:r>
      <w:r w:rsidR="00654B6B" w:rsidRPr="00271871">
        <w:rPr>
          <w:rFonts w:ascii="Times New Roman" w:hAnsi="Times New Roman"/>
          <w:bCs/>
          <w:sz w:val="24"/>
        </w:rPr>
        <w:t xml:space="preserve">. </w:t>
      </w:r>
      <w:r w:rsidR="00CF6121" w:rsidRPr="00271871">
        <w:rPr>
          <w:rFonts w:ascii="Times New Roman" w:hAnsi="Times New Roman"/>
          <w:bCs/>
          <w:sz w:val="24"/>
        </w:rPr>
        <w:t xml:space="preserve">In future climate scenarios, the loss rate of suitable areas for </w:t>
      </w:r>
      <w:r w:rsidR="005515A3" w:rsidRPr="00271871">
        <w:rPr>
          <w:rFonts w:ascii="Times New Roman" w:hAnsi="Times New Roman"/>
          <w:sz w:val="24"/>
        </w:rPr>
        <w:t>LPV8</w:t>
      </w:r>
      <w:r w:rsidR="00CF6121" w:rsidRPr="00271871">
        <w:rPr>
          <w:rFonts w:ascii="Times New Roman" w:hAnsi="Times New Roman"/>
          <w:bCs/>
          <w:sz w:val="24"/>
        </w:rPr>
        <w:t xml:space="preserve"> will be relatively high. </w:t>
      </w:r>
      <w:r w:rsidR="00CA36F7" w:rsidRPr="00271871">
        <w:rPr>
          <w:rFonts w:ascii="Times New Roman" w:hAnsi="Times New Roman"/>
          <w:bCs/>
          <w:sz w:val="24"/>
        </w:rPr>
        <w:t>As</w:t>
      </w:r>
      <w:r w:rsidR="00CF6121" w:rsidRPr="00271871">
        <w:rPr>
          <w:rFonts w:ascii="Times New Roman" w:hAnsi="Times New Roman"/>
          <w:bCs/>
          <w:sz w:val="24"/>
        </w:rPr>
        <w:t xml:space="preserve"> </w:t>
      </w:r>
      <w:r w:rsidR="005515A3" w:rsidRPr="00271871">
        <w:rPr>
          <w:rFonts w:ascii="Times New Roman" w:hAnsi="Times New Roman"/>
          <w:sz w:val="24"/>
        </w:rPr>
        <w:t>LPV8</w:t>
      </w:r>
      <w:r w:rsidR="00CF6121" w:rsidRPr="00271871">
        <w:rPr>
          <w:rFonts w:ascii="Times New Roman" w:hAnsi="Times New Roman"/>
          <w:bCs/>
          <w:sz w:val="24"/>
        </w:rPr>
        <w:t xml:space="preserve"> </w:t>
      </w:r>
      <w:r w:rsidR="00CA36F7" w:rsidRPr="00271871">
        <w:rPr>
          <w:rFonts w:ascii="Times New Roman" w:hAnsi="Times New Roman"/>
          <w:bCs/>
          <w:sz w:val="24"/>
        </w:rPr>
        <w:t xml:space="preserve">requires </w:t>
      </w:r>
      <w:r w:rsidR="00CF6121" w:rsidRPr="00271871">
        <w:rPr>
          <w:rFonts w:ascii="Times New Roman" w:hAnsi="Times New Roman"/>
          <w:bCs/>
          <w:sz w:val="24"/>
        </w:rPr>
        <w:t xml:space="preserve">low-temperature habitats, the increase in temperature may </w:t>
      </w:r>
      <w:r w:rsidR="00D24705" w:rsidRPr="00271871">
        <w:rPr>
          <w:rFonts w:ascii="Times New Roman" w:hAnsi="Times New Roman"/>
          <w:bCs/>
          <w:sz w:val="24"/>
        </w:rPr>
        <w:t>impact</w:t>
      </w:r>
      <w:r w:rsidR="00CF6121" w:rsidRPr="00271871">
        <w:rPr>
          <w:rFonts w:ascii="Times New Roman" w:hAnsi="Times New Roman"/>
          <w:bCs/>
          <w:sz w:val="24"/>
        </w:rPr>
        <w:t xml:space="preserve"> the suitable areas</w:t>
      </w:r>
      <w:r w:rsidR="00D24705" w:rsidRPr="00271871">
        <w:rPr>
          <w:rFonts w:ascii="Times New Roman" w:hAnsi="Times New Roman"/>
          <w:bCs/>
          <w:sz w:val="24"/>
        </w:rPr>
        <w:t xml:space="preserve"> for LPV8</w:t>
      </w:r>
      <w:r w:rsidR="00CF6121" w:rsidRPr="00271871">
        <w:rPr>
          <w:rFonts w:ascii="Times New Roman" w:hAnsi="Times New Roman"/>
          <w:bCs/>
          <w:sz w:val="24"/>
        </w:rPr>
        <w:t>.</w:t>
      </w:r>
      <w:r w:rsidR="00FA00FA" w:rsidRPr="00271871">
        <w:rPr>
          <w:rFonts w:ascii="Times New Roman" w:hAnsi="Times New Roman"/>
        </w:rPr>
        <w:t xml:space="preserve"> </w:t>
      </w:r>
      <w:r w:rsidR="00FA00FA" w:rsidRPr="00271871">
        <w:rPr>
          <w:rFonts w:ascii="Times New Roman" w:hAnsi="Times New Roman"/>
          <w:bCs/>
          <w:sz w:val="24"/>
        </w:rPr>
        <w:t xml:space="preserve">For </w:t>
      </w:r>
      <w:r w:rsidR="00FA00FA" w:rsidRPr="00271871">
        <w:rPr>
          <w:rFonts w:ascii="Times New Roman" w:hAnsi="Times New Roman"/>
          <w:sz w:val="24"/>
        </w:rPr>
        <w:t>LBC11</w:t>
      </w:r>
      <w:r w:rsidR="00FA00FA" w:rsidRPr="00271871">
        <w:rPr>
          <w:rFonts w:ascii="Times New Roman" w:hAnsi="Times New Roman"/>
          <w:bCs/>
          <w:sz w:val="24"/>
        </w:rPr>
        <w:t>, in the future climate scenario, chang</w:t>
      </w:r>
      <w:r w:rsidR="006959DC" w:rsidRPr="00271871">
        <w:rPr>
          <w:rFonts w:ascii="Times New Roman" w:hAnsi="Times New Roman"/>
          <w:bCs/>
          <w:sz w:val="24"/>
        </w:rPr>
        <w:t>ing</w:t>
      </w:r>
      <w:r w:rsidR="00FA00FA" w:rsidRPr="00271871">
        <w:rPr>
          <w:rFonts w:ascii="Times New Roman" w:hAnsi="Times New Roman"/>
          <w:bCs/>
          <w:sz w:val="24"/>
        </w:rPr>
        <w:t xml:space="preserve"> precipitation factors</w:t>
      </w:r>
      <w:r w:rsidRPr="00271871">
        <w:rPr>
          <w:rFonts w:ascii="Times New Roman" w:hAnsi="Times New Roman"/>
          <w:bCs/>
          <w:sz w:val="24"/>
        </w:rPr>
        <w:t>,</w:t>
      </w:r>
      <w:r w:rsidR="003D1C42" w:rsidRPr="00271871">
        <w:rPr>
          <w:rFonts w:ascii="Times New Roman" w:hAnsi="Times New Roman"/>
          <w:bCs/>
          <w:sz w:val="24"/>
        </w:rPr>
        <w:t xml:space="preserve"> such as bio12</w:t>
      </w:r>
      <w:r w:rsidRPr="00271871">
        <w:rPr>
          <w:rFonts w:ascii="Times New Roman" w:hAnsi="Times New Roman"/>
          <w:bCs/>
          <w:sz w:val="24"/>
        </w:rPr>
        <w:t>,</w:t>
      </w:r>
      <w:r w:rsidR="00FA00FA" w:rsidRPr="00271871">
        <w:rPr>
          <w:rFonts w:ascii="Times New Roman" w:hAnsi="Times New Roman"/>
          <w:bCs/>
          <w:sz w:val="24"/>
        </w:rPr>
        <w:t xml:space="preserve"> </w:t>
      </w:r>
      <w:r w:rsidR="004474C2" w:rsidRPr="00271871">
        <w:rPr>
          <w:rFonts w:ascii="Times New Roman" w:hAnsi="Times New Roman"/>
          <w:bCs/>
          <w:sz w:val="24"/>
        </w:rPr>
        <w:t xml:space="preserve">would have </w:t>
      </w:r>
      <w:r w:rsidR="00FA00FA" w:rsidRPr="00271871">
        <w:rPr>
          <w:rFonts w:ascii="Times New Roman" w:hAnsi="Times New Roman"/>
          <w:bCs/>
          <w:sz w:val="24"/>
        </w:rPr>
        <w:t>a greater impact on the reduction or expansion of suitable areas</w:t>
      </w:r>
      <w:r w:rsidR="00661BAE" w:rsidRPr="00271871">
        <w:rPr>
          <w:rFonts w:ascii="Times New Roman" w:hAnsi="Times New Roman"/>
          <w:bCs/>
          <w:sz w:val="24"/>
        </w:rPr>
        <w:t>.</w:t>
      </w:r>
      <w:r w:rsidR="008E19AC" w:rsidRPr="00271871">
        <w:rPr>
          <w:rFonts w:ascii="Times New Roman" w:hAnsi="Times New Roman"/>
          <w:bCs/>
          <w:sz w:val="24"/>
        </w:rPr>
        <w:t xml:space="preserve"> </w:t>
      </w:r>
      <w:r w:rsidRPr="00271871">
        <w:rPr>
          <w:rFonts w:ascii="Times New Roman" w:hAnsi="Times New Roman"/>
          <w:bCs/>
          <w:sz w:val="24"/>
        </w:rPr>
        <w:t xml:space="preserve">Under future climate scenarios, </w:t>
      </w:r>
      <w:r w:rsidR="00646B5B" w:rsidRPr="00271871">
        <w:rPr>
          <w:rFonts w:ascii="Times New Roman" w:hAnsi="Times New Roman"/>
          <w:bCs/>
          <w:sz w:val="24"/>
        </w:rPr>
        <w:t xml:space="preserve">most </w:t>
      </w:r>
      <w:r w:rsidRPr="00271871">
        <w:rPr>
          <w:rFonts w:ascii="Times New Roman" w:hAnsi="Times New Roman"/>
          <w:bCs/>
          <w:sz w:val="24"/>
        </w:rPr>
        <w:t>suitable areas for</w:t>
      </w:r>
      <w:r w:rsidRPr="00271871">
        <w:rPr>
          <w:rFonts w:ascii="Times New Roman" w:hAnsi="Times New Roman"/>
          <w:sz w:val="24"/>
        </w:rPr>
        <w:t xml:space="preserve"> LBV13</w:t>
      </w:r>
      <w:r w:rsidRPr="00271871">
        <w:rPr>
          <w:rFonts w:ascii="Times New Roman" w:hAnsi="Times New Roman"/>
          <w:bCs/>
          <w:sz w:val="24"/>
        </w:rPr>
        <w:t xml:space="preserve"> </w:t>
      </w:r>
      <w:r w:rsidR="00573C57">
        <w:rPr>
          <w:rFonts w:ascii="Times New Roman" w:hAnsi="Times New Roman"/>
          <w:bCs/>
          <w:sz w:val="24"/>
        </w:rPr>
        <w:t>would</w:t>
      </w:r>
      <w:r w:rsidR="00573C57" w:rsidRPr="00271871">
        <w:rPr>
          <w:rFonts w:ascii="Times New Roman" w:hAnsi="Times New Roman"/>
          <w:bCs/>
          <w:sz w:val="24"/>
        </w:rPr>
        <w:t xml:space="preserve"> </w:t>
      </w:r>
      <w:r w:rsidRPr="00271871">
        <w:rPr>
          <w:rFonts w:ascii="Times New Roman" w:hAnsi="Times New Roman"/>
          <w:bCs/>
          <w:sz w:val="24"/>
        </w:rPr>
        <w:t xml:space="preserve">disappear, and </w:t>
      </w:r>
      <w:r w:rsidR="00555054" w:rsidRPr="00271871">
        <w:rPr>
          <w:rFonts w:ascii="Times New Roman" w:hAnsi="Times New Roman"/>
          <w:bCs/>
          <w:sz w:val="24"/>
        </w:rPr>
        <w:t xml:space="preserve">only a </w:t>
      </w:r>
      <w:r w:rsidRPr="00271871">
        <w:rPr>
          <w:rFonts w:ascii="Times New Roman" w:hAnsi="Times New Roman"/>
          <w:bCs/>
          <w:sz w:val="24"/>
        </w:rPr>
        <w:t xml:space="preserve">few suitable areas </w:t>
      </w:r>
      <w:r w:rsidR="00573C57">
        <w:rPr>
          <w:rFonts w:ascii="Times New Roman" w:hAnsi="Times New Roman"/>
          <w:bCs/>
          <w:sz w:val="24"/>
        </w:rPr>
        <w:t>would</w:t>
      </w:r>
      <w:r w:rsidR="00573C57" w:rsidRPr="00271871">
        <w:rPr>
          <w:rFonts w:ascii="Times New Roman" w:hAnsi="Times New Roman"/>
          <w:bCs/>
          <w:sz w:val="24"/>
        </w:rPr>
        <w:t xml:space="preserve"> </w:t>
      </w:r>
      <w:r w:rsidRPr="00271871">
        <w:rPr>
          <w:rFonts w:ascii="Times New Roman" w:hAnsi="Times New Roman"/>
          <w:bCs/>
          <w:sz w:val="24"/>
        </w:rPr>
        <w:t>remain</w:t>
      </w:r>
      <w:r w:rsidR="00573C57">
        <w:rPr>
          <w:rFonts w:ascii="Times New Roman" w:hAnsi="Times New Roman"/>
          <w:bCs/>
          <w:sz w:val="24"/>
        </w:rPr>
        <w:t>; therefore,</w:t>
      </w:r>
      <w:r w:rsidRPr="00271871">
        <w:rPr>
          <w:rFonts w:ascii="Times New Roman" w:hAnsi="Times New Roman"/>
          <w:bCs/>
          <w:sz w:val="24"/>
        </w:rPr>
        <w:t xml:space="preserve"> changes in</w:t>
      </w:r>
      <w:r w:rsidR="00573C57">
        <w:rPr>
          <w:rFonts w:ascii="Times New Roman" w:hAnsi="Times New Roman"/>
          <w:bCs/>
          <w:sz w:val="24"/>
        </w:rPr>
        <w:t xml:space="preserve"> the</w:t>
      </w:r>
      <w:r w:rsidRPr="00271871">
        <w:rPr>
          <w:rFonts w:ascii="Times New Roman" w:hAnsi="Times New Roman"/>
          <w:bCs/>
          <w:sz w:val="24"/>
        </w:rPr>
        <w:t xml:space="preserve"> climate factors </w:t>
      </w:r>
      <w:r w:rsidR="006619C7" w:rsidRPr="00271871">
        <w:rPr>
          <w:rFonts w:ascii="Times New Roman" w:hAnsi="Times New Roman"/>
          <w:bCs/>
          <w:sz w:val="24"/>
        </w:rPr>
        <w:t xml:space="preserve">will </w:t>
      </w:r>
      <w:r w:rsidRPr="00271871">
        <w:rPr>
          <w:rFonts w:ascii="Times New Roman" w:hAnsi="Times New Roman"/>
          <w:bCs/>
          <w:sz w:val="24"/>
        </w:rPr>
        <w:t>have a</w:t>
      </w:r>
      <w:r w:rsidR="006619C7" w:rsidRPr="00271871">
        <w:rPr>
          <w:rFonts w:ascii="Times New Roman" w:hAnsi="Times New Roman"/>
          <w:bCs/>
          <w:sz w:val="24"/>
        </w:rPr>
        <w:t xml:space="preserve"> severe</w:t>
      </w:r>
      <w:r w:rsidRPr="00271871">
        <w:rPr>
          <w:rFonts w:ascii="Times New Roman" w:hAnsi="Times New Roman"/>
          <w:bCs/>
          <w:sz w:val="24"/>
        </w:rPr>
        <w:t xml:space="preserve"> impact on its distribution.</w:t>
      </w:r>
    </w:p>
    <w:p w14:paraId="5A6694C2" w14:textId="77777777" w:rsidR="00654B6B" w:rsidRPr="00271871" w:rsidRDefault="00654B6B" w:rsidP="00FE1419">
      <w:pPr>
        <w:widowControl/>
        <w:shd w:val="clear" w:color="auto" w:fill="FFFFFF"/>
        <w:spacing w:line="480" w:lineRule="auto"/>
        <w:rPr>
          <w:rFonts w:ascii="Times New Roman" w:hAnsi="Times New Roman"/>
          <w:b/>
          <w:bCs/>
          <w:sz w:val="24"/>
        </w:rPr>
      </w:pPr>
    </w:p>
    <w:p w14:paraId="6429DF02" w14:textId="73D6D6CA" w:rsidR="00484A89" w:rsidRPr="00271871" w:rsidRDefault="00665E7B" w:rsidP="00FE1419">
      <w:pPr>
        <w:spacing w:line="480" w:lineRule="auto"/>
        <w:outlineLvl w:val="2"/>
        <w:rPr>
          <w:rFonts w:ascii="Times New Roman" w:eastAsia="黑体" w:hAnsi="Times New Roman"/>
          <w:b/>
          <w:sz w:val="28"/>
        </w:rPr>
      </w:pPr>
      <w:r w:rsidRPr="00271871">
        <w:rPr>
          <w:rFonts w:ascii="Times New Roman" w:eastAsia="黑体" w:hAnsi="Times New Roman"/>
          <w:b/>
          <w:sz w:val="28"/>
        </w:rPr>
        <w:t>4</w:t>
      </w:r>
      <w:r w:rsidR="003665AA" w:rsidRPr="00271871">
        <w:rPr>
          <w:rFonts w:ascii="Times New Roman" w:eastAsia="黑体" w:hAnsi="Times New Roman"/>
          <w:b/>
          <w:sz w:val="28"/>
        </w:rPr>
        <w:t>.</w:t>
      </w:r>
      <w:r w:rsidRPr="00271871">
        <w:rPr>
          <w:rFonts w:ascii="Times New Roman" w:eastAsia="黑体" w:hAnsi="Times New Roman"/>
          <w:b/>
          <w:sz w:val="28"/>
        </w:rPr>
        <w:t xml:space="preserve"> Discussion </w:t>
      </w:r>
    </w:p>
    <w:p w14:paraId="3C33DACE" w14:textId="2A83080B" w:rsidR="006052CE" w:rsidRPr="00271871" w:rsidRDefault="00CF0B5C" w:rsidP="007905E8">
      <w:pPr>
        <w:spacing w:line="480" w:lineRule="auto"/>
        <w:ind w:firstLineChars="200" w:firstLine="480"/>
        <w:rPr>
          <w:rFonts w:ascii="Times New Roman" w:hAnsi="Times New Roman"/>
          <w:sz w:val="24"/>
        </w:rPr>
      </w:pPr>
      <w:r w:rsidRPr="00271871">
        <w:rPr>
          <w:rFonts w:ascii="Times New Roman" w:hAnsi="Times New Roman"/>
          <w:sz w:val="24"/>
        </w:rPr>
        <w:t xml:space="preserve">The associations in our </w:t>
      </w:r>
      <w:r w:rsidR="00665E7B" w:rsidRPr="00271871">
        <w:rPr>
          <w:rFonts w:ascii="Times New Roman" w:hAnsi="Times New Roman"/>
          <w:sz w:val="24"/>
        </w:rPr>
        <w:t>study w</w:t>
      </w:r>
      <w:r w:rsidRPr="00271871">
        <w:rPr>
          <w:rFonts w:ascii="Times New Roman" w:hAnsi="Times New Roman"/>
          <w:sz w:val="24"/>
        </w:rPr>
        <w:t>ere</w:t>
      </w:r>
      <w:r w:rsidR="00665E7B" w:rsidRPr="00271871">
        <w:rPr>
          <w:rFonts w:ascii="Times New Roman" w:hAnsi="Times New Roman"/>
          <w:sz w:val="24"/>
        </w:rPr>
        <w:t xml:space="preserve"> divided into four categories </w:t>
      </w:r>
      <w:r w:rsidRPr="00271871">
        <w:rPr>
          <w:rFonts w:ascii="Times New Roman" w:hAnsi="Times New Roman"/>
          <w:sz w:val="24"/>
        </w:rPr>
        <w:t xml:space="preserve">based on </w:t>
      </w:r>
      <w:r w:rsidR="00665E7B" w:rsidRPr="00271871">
        <w:rPr>
          <w:rFonts w:ascii="Times New Roman" w:hAnsi="Times New Roman"/>
          <w:sz w:val="24"/>
        </w:rPr>
        <w:t>the</w:t>
      </w:r>
      <w:r w:rsidR="00DC2BFF" w:rsidRPr="00271871">
        <w:rPr>
          <w:rFonts w:ascii="Times New Roman" w:hAnsi="Times New Roman"/>
          <w:sz w:val="24"/>
        </w:rPr>
        <w:t xml:space="preserve"> type of</w:t>
      </w:r>
      <w:r w:rsidR="00665E7B" w:rsidRPr="00271871">
        <w:rPr>
          <w:rFonts w:ascii="Times New Roman" w:hAnsi="Times New Roman"/>
          <w:sz w:val="24"/>
        </w:rPr>
        <w:t xml:space="preserve"> vegetation</w:t>
      </w:r>
      <w:r w:rsidRPr="00271871">
        <w:rPr>
          <w:rFonts w:ascii="Times New Roman" w:hAnsi="Times New Roman"/>
          <w:sz w:val="24"/>
        </w:rPr>
        <w:t>:</w:t>
      </w:r>
      <w:r w:rsidR="005979D3" w:rsidRPr="00271871">
        <w:rPr>
          <w:rFonts w:ascii="Times New Roman" w:hAnsi="Times New Roman"/>
          <w:sz w:val="24"/>
        </w:rPr>
        <w:t xml:space="preserve"> mesogenic</w:t>
      </w:r>
      <w:r w:rsidRPr="00271871">
        <w:rPr>
          <w:rFonts w:ascii="Times New Roman" w:hAnsi="Times New Roman"/>
          <w:sz w:val="24"/>
        </w:rPr>
        <w:t xml:space="preserve"> drought</w:t>
      </w:r>
      <w:r w:rsidR="00FA59AE" w:rsidRPr="00271871">
        <w:rPr>
          <w:rFonts w:ascii="Times New Roman" w:hAnsi="Times New Roman"/>
          <w:sz w:val="24"/>
        </w:rPr>
        <w:t>, mesogenic, mesogenic</w:t>
      </w:r>
      <w:r w:rsidR="00665E7B" w:rsidRPr="00271871">
        <w:rPr>
          <w:rFonts w:ascii="Times New Roman" w:hAnsi="Times New Roman"/>
          <w:sz w:val="24"/>
        </w:rPr>
        <w:t xml:space="preserve"> wet, and wet associations. </w:t>
      </w:r>
      <w:r w:rsidR="00D46F26" w:rsidRPr="00271871">
        <w:rPr>
          <w:rFonts w:ascii="Times New Roman" w:hAnsi="Times New Roman"/>
          <w:sz w:val="24"/>
        </w:rPr>
        <w:t>For example</w:t>
      </w:r>
      <w:r w:rsidR="00155EB1" w:rsidRPr="00271871">
        <w:rPr>
          <w:rFonts w:ascii="Times New Roman" w:hAnsi="Times New Roman"/>
          <w:sz w:val="24"/>
        </w:rPr>
        <w:t xml:space="preserve">, </w:t>
      </w:r>
      <w:r w:rsidR="00155EB1" w:rsidRPr="00271871">
        <w:rPr>
          <w:rFonts w:ascii="Times New Roman" w:hAnsi="Times New Roman"/>
          <w:i/>
          <w:iCs/>
          <w:sz w:val="24"/>
        </w:rPr>
        <w:t>R</w:t>
      </w:r>
      <w:r w:rsidR="00EA64EF" w:rsidRPr="00271871">
        <w:rPr>
          <w:rFonts w:ascii="Times New Roman" w:hAnsi="Times New Roman"/>
          <w:i/>
          <w:iCs/>
          <w:sz w:val="24"/>
        </w:rPr>
        <w:t>.</w:t>
      </w:r>
      <w:r w:rsidR="00155EB1" w:rsidRPr="00271871">
        <w:rPr>
          <w:rFonts w:ascii="Times New Roman" w:hAnsi="Times New Roman"/>
          <w:i/>
          <w:iCs/>
          <w:sz w:val="24"/>
        </w:rPr>
        <w:t xml:space="preserve"> </w:t>
      </w:r>
      <w:proofErr w:type="spellStart"/>
      <w:r w:rsidR="00155EB1" w:rsidRPr="00271871">
        <w:rPr>
          <w:rFonts w:ascii="Times New Roman" w:hAnsi="Times New Roman"/>
          <w:i/>
          <w:iCs/>
          <w:sz w:val="24"/>
        </w:rPr>
        <w:t>davuricum</w:t>
      </w:r>
      <w:proofErr w:type="spellEnd"/>
      <w:r w:rsidR="00155EB1" w:rsidRPr="00271871">
        <w:rPr>
          <w:rFonts w:ascii="Times New Roman" w:hAnsi="Times New Roman"/>
          <w:sz w:val="24"/>
        </w:rPr>
        <w:t xml:space="preserve"> is suitable for survival in the upper part of a dry, sunny slope, </w:t>
      </w:r>
      <w:r w:rsidR="00155EB1" w:rsidRPr="00271871">
        <w:rPr>
          <w:rFonts w:ascii="Times New Roman" w:hAnsi="Times New Roman"/>
          <w:i/>
          <w:sz w:val="24"/>
        </w:rPr>
        <w:t>L</w:t>
      </w:r>
      <w:r w:rsidR="00EA64EF" w:rsidRPr="00271871">
        <w:rPr>
          <w:rFonts w:ascii="Times New Roman" w:hAnsi="Times New Roman"/>
          <w:i/>
          <w:sz w:val="24"/>
        </w:rPr>
        <w:t>.</w:t>
      </w:r>
      <w:r w:rsidR="00155EB1" w:rsidRPr="00271871">
        <w:rPr>
          <w:rFonts w:ascii="Times New Roman" w:hAnsi="Times New Roman"/>
          <w:i/>
          <w:sz w:val="24"/>
        </w:rPr>
        <w:t xml:space="preserve"> </w:t>
      </w:r>
      <w:proofErr w:type="spellStart"/>
      <w:r w:rsidR="00155EB1" w:rsidRPr="00271871">
        <w:rPr>
          <w:rFonts w:ascii="Times New Roman" w:hAnsi="Times New Roman"/>
          <w:i/>
          <w:sz w:val="24"/>
        </w:rPr>
        <w:t>palustre</w:t>
      </w:r>
      <w:proofErr w:type="spellEnd"/>
      <w:r w:rsidR="00155EB1" w:rsidRPr="00271871">
        <w:rPr>
          <w:rFonts w:ascii="Times New Roman" w:hAnsi="Times New Roman"/>
          <w:sz w:val="24"/>
        </w:rPr>
        <w:t xml:space="preserve"> grows in a humid place, </w:t>
      </w:r>
      <w:r w:rsidR="00665E7B" w:rsidRPr="00271871">
        <w:rPr>
          <w:rFonts w:ascii="Times New Roman" w:hAnsi="Times New Roman"/>
          <w:sz w:val="24"/>
        </w:rPr>
        <w:t>and</w:t>
      </w:r>
      <w:r w:rsidR="00665E7B" w:rsidRPr="00271871">
        <w:rPr>
          <w:rFonts w:ascii="Times New Roman" w:hAnsi="Times New Roman"/>
          <w:i/>
          <w:sz w:val="24"/>
        </w:rPr>
        <w:t xml:space="preserve"> </w:t>
      </w:r>
      <w:r w:rsidR="00155EB1" w:rsidRPr="00271871">
        <w:rPr>
          <w:rFonts w:ascii="Times New Roman" w:hAnsi="Times New Roman"/>
          <w:i/>
          <w:sz w:val="24"/>
        </w:rPr>
        <w:t>B</w:t>
      </w:r>
      <w:r w:rsidR="00EA64EF" w:rsidRPr="00271871">
        <w:rPr>
          <w:rFonts w:ascii="Times New Roman" w:hAnsi="Times New Roman"/>
          <w:i/>
          <w:sz w:val="24"/>
        </w:rPr>
        <w:t>.</w:t>
      </w:r>
      <w:r w:rsidR="00155EB1" w:rsidRPr="00271871">
        <w:rPr>
          <w:rFonts w:ascii="Times New Roman" w:hAnsi="Times New Roman"/>
          <w:i/>
          <w:sz w:val="24"/>
        </w:rPr>
        <w:t xml:space="preserve"> </w:t>
      </w:r>
      <w:proofErr w:type="spellStart"/>
      <w:r w:rsidR="00155EB1" w:rsidRPr="00271871">
        <w:rPr>
          <w:rFonts w:ascii="Times New Roman" w:hAnsi="Times New Roman"/>
          <w:i/>
          <w:sz w:val="24"/>
        </w:rPr>
        <w:t>fruticosa</w:t>
      </w:r>
      <w:proofErr w:type="spellEnd"/>
      <w:r w:rsidR="00155EB1" w:rsidRPr="00271871">
        <w:rPr>
          <w:rFonts w:ascii="Times New Roman" w:hAnsi="Times New Roman"/>
          <w:sz w:val="24"/>
        </w:rPr>
        <w:t xml:space="preserve"> tends to </w:t>
      </w:r>
      <w:r w:rsidR="00FD216B">
        <w:rPr>
          <w:rFonts w:ascii="Times New Roman" w:hAnsi="Times New Roman"/>
          <w:sz w:val="24"/>
        </w:rPr>
        <w:t>survive</w:t>
      </w:r>
      <w:r w:rsidR="00FD216B" w:rsidRPr="00271871">
        <w:rPr>
          <w:rFonts w:ascii="Times New Roman" w:hAnsi="Times New Roman"/>
          <w:sz w:val="24"/>
        </w:rPr>
        <w:t xml:space="preserve"> </w:t>
      </w:r>
      <w:r w:rsidR="00155EB1" w:rsidRPr="00271871">
        <w:rPr>
          <w:rFonts w:ascii="Times New Roman" w:hAnsi="Times New Roman"/>
          <w:sz w:val="24"/>
        </w:rPr>
        <w:t>in swamp forests.</w:t>
      </w:r>
      <w:r w:rsidR="00155EB1" w:rsidRPr="00271871">
        <w:rPr>
          <w:rFonts w:ascii="Times New Roman" w:hAnsi="Times New Roman"/>
        </w:rPr>
        <w:t xml:space="preserve"> </w:t>
      </w:r>
      <w:r w:rsidR="00155EB1" w:rsidRPr="00271871">
        <w:rPr>
          <w:rFonts w:ascii="Times New Roman" w:hAnsi="Times New Roman"/>
          <w:sz w:val="24"/>
        </w:rPr>
        <w:t>Shrub species</w:t>
      </w:r>
      <w:r w:rsidR="00573C57">
        <w:rPr>
          <w:rFonts w:ascii="Times New Roman" w:hAnsi="Times New Roman"/>
          <w:sz w:val="24"/>
        </w:rPr>
        <w:t>,</w:t>
      </w:r>
      <w:r w:rsidR="00155EB1" w:rsidRPr="00271871">
        <w:rPr>
          <w:rFonts w:ascii="Times New Roman" w:hAnsi="Times New Roman"/>
          <w:sz w:val="24"/>
        </w:rPr>
        <w:t xml:space="preserve"> such as </w:t>
      </w:r>
      <w:r w:rsidR="00155EB1" w:rsidRPr="00271871">
        <w:rPr>
          <w:rFonts w:ascii="Times New Roman" w:hAnsi="Times New Roman"/>
          <w:i/>
          <w:sz w:val="24"/>
        </w:rPr>
        <w:t>L</w:t>
      </w:r>
      <w:r w:rsidR="00EA64EF" w:rsidRPr="00271871">
        <w:rPr>
          <w:rFonts w:ascii="Times New Roman" w:hAnsi="Times New Roman"/>
          <w:i/>
          <w:sz w:val="24"/>
        </w:rPr>
        <w:t>.</w:t>
      </w:r>
      <w:r w:rsidR="00155EB1" w:rsidRPr="00271871">
        <w:rPr>
          <w:rFonts w:ascii="Times New Roman" w:hAnsi="Times New Roman"/>
          <w:i/>
          <w:sz w:val="24"/>
        </w:rPr>
        <w:t xml:space="preserve"> bicolor</w:t>
      </w:r>
      <w:r w:rsidR="00573C57">
        <w:rPr>
          <w:rFonts w:ascii="Times New Roman" w:hAnsi="Times New Roman"/>
          <w:sz w:val="24"/>
        </w:rPr>
        <w:t>,</w:t>
      </w:r>
      <w:r w:rsidR="00155EB1" w:rsidRPr="00271871">
        <w:rPr>
          <w:rFonts w:ascii="Times New Roman" w:hAnsi="Times New Roman"/>
          <w:sz w:val="24"/>
        </w:rPr>
        <w:t xml:space="preserve"> </w:t>
      </w:r>
      <w:r w:rsidR="00484BF7" w:rsidRPr="00271871">
        <w:rPr>
          <w:rFonts w:ascii="Times New Roman" w:hAnsi="Times New Roman"/>
          <w:sz w:val="24"/>
        </w:rPr>
        <w:t>dominate</w:t>
      </w:r>
      <w:r w:rsidR="00573C57">
        <w:rPr>
          <w:rFonts w:ascii="Times New Roman" w:hAnsi="Times New Roman"/>
          <w:sz w:val="24"/>
        </w:rPr>
        <w:t>d</w:t>
      </w:r>
      <w:r w:rsidR="00155EB1" w:rsidRPr="00271871">
        <w:rPr>
          <w:rFonts w:ascii="Times New Roman" w:hAnsi="Times New Roman"/>
          <w:sz w:val="24"/>
        </w:rPr>
        <w:t xml:space="preserve"> the shrub layer in areas with </w:t>
      </w:r>
      <w:r w:rsidR="00EA64EF" w:rsidRPr="00271871">
        <w:rPr>
          <w:rFonts w:ascii="Times New Roman" w:hAnsi="Times New Roman"/>
          <w:sz w:val="24"/>
        </w:rPr>
        <w:t xml:space="preserve">a </w:t>
      </w:r>
      <w:r w:rsidR="00484BF7" w:rsidRPr="00271871">
        <w:rPr>
          <w:rFonts w:ascii="Times New Roman" w:hAnsi="Times New Roman"/>
          <w:sz w:val="24"/>
        </w:rPr>
        <w:t xml:space="preserve">high </w:t>
      </w:r>
      <w:r w:rsidR="00155EB1" w:rsidRPr="00271871">
        <w:rPr>
          <w:rFonts w:ascii="Times New Roman" w:hAnsi="Times New Roman"/>
          <w:sz w:val="24"/>
        </w:rPr>
        <w:t>human disturbance at the edge of the forest.</w:t>
      </w:r>
      <w:r w:rsidR="00155EB1" w:rsidRPr="00271871">
        <w:rPr>
          <w:rFonts w:ascii="Times New Roman" w:hAnsi="Times New Roman"/>
        </w:rPr>
        <w:t xml:space="preserve"> </w:t>
      </w:r>
      <w:r w:rsidR="00155EB1" w:rsidRPr="00271871">
        <w:rPr>
          <w:rFonts w:ascii="Times New Roman" w:hAnsi="Times New Roman"/>
          <w:sz w:val="24"/>
        </w:rPr>
        <w:t xml:space="preserve">When the lower part of the slope and the </w:t>
      </w:r>
      <w:r w:rsidR="00155EB1" w:rsidRPr="00271871">
        <w:rPr>
          <w:rFonts w:ascii="Times New Roman" w:hAnsi="Times New Roman"/>
          <w:sz w:val="24"/>
        </w:rPr>
        <w:lastRenderedPageBreak/>
        <w:t xml:space="preserve">soil layer were thick, the shrubs were often </w:t>
      </w:r>
      <w:r w:rsidR="0083209E" w:rsidRPr="00271871">
        <w:rPr>
          <w:rFonts w:ascii="Times New Roman" w:hAnsi="Times New Roman"/>
          <w:sz w:val="24"/>
        </w:rPr>
        <w:t>un</w:t>
      </w:r>
      <w:r w:rsidR="00155EB1" w:rsidRPr="00271871">
        <w:rPr>
          <w:rFonts w:ascii="Times New Roman" w:hAnsi="Times New Roman"/>
          <w:sz w:val="24"/>
        </w:rPr>
        <w:t xml:space="preserve">stratified owing to the high canopy density of the arbor layer, and the richness of the herbaceous plants was extremely high, resulting in the formation of </w:t>
      </w:r>
      <w:r w:rsidR="00155EB1" w:rsidRPr="00271871">
        <w:rPr>
          <w:rFonts w:ascii="Times New Roman" w:hAnsi="Times New Roman"/>
          <w:i/>
          <w:sz w:val="24"/>
        </w:rPr>
        <w:t>As</w:t>
      </w:r>
      <w:r w:rsidR="00EA64EF" w:rsidRPr="00271871">
        <w:rPr>
          <w:rFonts w:ascii="Times New Roman" w:hAnsi="Times New Roman"/>
          <w:i/>
          <w:sz w:val="24"/>
        </w:rPr>
        <w:t>s</w:t>
      </w:r>
      <w:r w:rsidR="00155EB1" w:rsidRPr="00271871">
        <w:rPr>
          <w:rFonts w:ascii="Times New Roman" w:hAnsi="Times New Roman"/>
          <w:i/>
          <w:sz w:val="24"/>
        </w:rPr>
        <w:t>. Herbage</w:t>
      </w:r>
      <w:r w:rsidR="00EA64EF" w:rsidRPr="00271871">
        <w:rPr>
          <w:rFonts w:ascii="Times New Roman" w:hAnsi="Times New Roman"/>
          <w:i/>
          <w:sz w:val="24"/>
        </w:rPr>
        <w:t xml:space="preserve"> </w:t>
      </w:r>
      <w:r w:rsidR="00EA64EF" w:rsidRPr="00271871">
        <w:rPr>
          <w:rFonts w:ascii="Times New Roman" w:hAnsi="Times New Roman"/>
          <w:sz w:val="24"/>
        </w:rPr>
        <w:t>and</w:t>
      </w:r>
      <w:r w:rsidR="00EA64EF" w:rsidRPr="00271871">
        <w:rPr>
          <w:rFonts w:ascii="Times New Roman" w:hAnsi="Times New Roman"/>
          <w:i/>
          <w:sz w:val="24"/>
        </w:rPr>
        <w:t xml:space="preserve"> </w:t>
      </w:r>
      <w:r w:rsidR="00155EB1" w:rsidRPr="00271871">
        <w:rPr>
          <w:rFonts w:ascii="Times New Roman" w:hAnsi="Times New Roman"/>
          <w:i/>
          <w:sz w:val="24"/>
        </w:rPr>
        <w:t>L</w:t>
      </w:r>
      <w:r w:rsidR="00EA64EF" w:rsidRPr="00271871">
        <w:rPr>
          <w:rFonts w:ascii="Times New Roman" w:hAnsi="Times New Roman"/>
          <w:i/>
          <w:sz w:val="24"/>
        </w:rPr>
        <w:t>.</w:t>
      </w:r>
      <w:r w:rsidR="00155EB1" w:rsidRPr="00271871">
        <w:rPr>
          <w:rFonts w:ascii="Times New Roman" w:hAnsi="Times New Roman"/>
          <w:i/>
          <w:sz w:val="24"/>
        </w:rPr>
        <w:t xml:space="preserve"> </w:t>
      </w:r>
      <w:proofErr w:type="spellStart"/>
      <w:r w:rsidR="00155EB1" w:rsidRPr="00271871">
        <w:rPr>
          <w:rFonts w:ascii="Times New Roman" w:hAnsi="Times New Roman"/>
          <w:i/>
          <w:sz w:val="24"/>
        </w:rPr>
        <w:t>gmelinii</w:t>
      </w:r>
      <w:proofErr w:type="spellEnd"/>
      <w:r w:rsidR="00A34D78" w:rsidRPr="00271871">
        <w:rPr>
          <w:rFonts w:ascii="Times New Roman" w:hAnsi="Times New Roman"/>
          <w:sz w:val="24"/>
        </w:rPr>
        <w:t>.</w:t>
      </w:r>
      <w:r w:rsidR="00A34D78" w:rsidRPr="00271871">
        <w:rPr>
          <w:rFonts w:ascii="Times New Roman" w:hAnsi="Times New Roman"/>
        </w:rPr>
        <w:t xml:space="preserve"> </w:t>
      </w:r>
      <w:r w:rsidR="00A34D78" w:rsidRPr="00271871">
        <w:rPr>
          <w:rFonts w:ascii="Times New Roman" w:hAnsi="Times New Roman"/>
          <w:sz w:val="24"/>
        </w:rPr>
        <w:t xml:space="preserve">If the soil layer </w:t>
      </w:r>
      <w:r w:rsidR="00573C57">
        <w:rPr>
          <w:rFonts w:ascii="Times New Roman" w:hAnsi="Times New Roman"/>
          <w:sz w:val="24"/>
        </w:rPr>
        <w:t>was</w:t>
      </w:r>
      <w:r w:rsidR="00573C57" w:rsidRPr="00271871">
        <w:rPr>
          <w:rFonts w:ascii="Times New Roman" w:hAnsi="Times New Roman"/>
          <w:sz w:val="24"/>
        </w:rPr>
        <w:t xml:space="preserve"> </w:t>
      </w:r>
      <w:r w:rsidR="00A34D78" w:rsidRPr="00271871">
        <w:rPr>
          <w:rFonts w:ascii="Times New Roman" w:hAnsi="Times New Roman"/>
          <w:sz w:val="24"/>
        </w:rPr>
        <w:t xml:space="preserve">thin and </w:t>
      </w:r>
      <w:r w:rsidR="00665E7B" w:rsidRPr="00271871">
        <w:rPr>
          <w:rFonts w:ascii="Times New Roman" w:hAnsi="Times New Roman"/>
          <w:sz w:val="24"/>
        </w:rPr>
        <w:t>few tall shrubs</w:t>
      </w:r>
      <w:r w:rsidR="00573C57">
        <w:rPr>
          <w:rFonts w:ascii="Times New Roman" w:hAnsi="Times New Roman"/>
          <w:sz w:val="24"/>
        </w:rPr>
        <w:t xml:space="preserve"> existed</w:t>
      </w:r>
      <w:r w:rsidR="00665E7B" w:rsidRPr="00271871">
        <w:rPr>
          <w:rFonts w:ascii="Times New Roman" w:hAnsi="Times New Roman"/>
          <w:sz w:val="24"/>
        </w:rPr>
        <w:t xml:space="preserve">, </w:t>
      </w:r>
      <w:r w:rsidR="00A34D78" w:rsidRPr="00271871">
        <w:rPr>
          <w:rFonts w:ascii="Times New Roman" w:hAnsi="Times New Roman"/>
          <w:i/>
          <w:sz w:val="24"/>
        </w:rPr>
        <w:t>Ass. V</w:t>
      </w:r>
      <w:r w:rsidR="00EA64EF" w:rsidRPr="00271871">
        <w:rPr>
          <w:rFonts w:ascii="Times New Roman" w:hAnsi="Times New Roman"/>
          <w:i/>
          <w:sz w:val="24"/>
        </w:rPr>
        <w:t xml:space="preserve">. </w:t>
      </w:r>
      <w:proofErr w:type="spellStart"/>
      <w:r w:rsidR="00A34D78" w:rsidRPr="00271871">
        <w:rPr>
          <w:rFonts w:ascii="Times New Roman" w:hAnsi="Times New Roman"/>
          <w:i/>
          <w:sz w:val="24"/>
        </w:rPr>
        <w:t>vitis-idaea</w:t>
      </w:r>
      <w:proofErr w:type="spellEnd"/>
      <w:r w:rsidR="00A34D78" w:rsidRPr="00271871">
        <w:rPr>
          <w:rFonts w:ascii="Times New Roman" w:hAnsi="Times New Roman"/>
          <w:i/>
          <w:sz w:val="24"/>
        </w:rPr>
        <w:t xml:space="preserve"> </w:t>
      </w:r>
      <w:r w:rsidR="00A34D78" w:rsidRPr="00271871">
        <w:rPr>
          <w:rFonts w:ascii="Times New Roman" w:hAnsi="Times New Roman"/>
          <w:sz w:val="24"/>
        </w:rPr>
        <w:t>and</w:t>
      </w:r>
      <w:r w:rsidR="00A34D78" w:rsidRPr="00271871">
        <w:rPr>
          <w:rFonts w:ascii="Times New Roman" w:hAnsi="Times New Roman"/>
          <w:i/>
          <w:sz w:val="24"/>
        </w:rPr>
        <w:t xml:space="preserve"> L</w:t>
      </w:r>
      <w:r w:rsidR="00EA64EF" w:rsidRPr="00271871">
        <w:rPr>
          <w:rFonts w:ascii="Times New Roman" w:hAnsi="Times New Roman"/>
          <w:i/>
          <w:sz w:val="24"/>
        </w:rPr>
        <w:t>.</w:t>
      </w:r>
      <w:r w:rsidR="00A34D78" w:rsidRPr="00271871">
        <w:rPr>
          <w:rFonts w:ascii="Times New Roman" w:hAnsi="Times New Roman"/>
          <w:i/>
          <w:sz w:val="24"/>
        </w:rPr>
        <w:t xml:space="preserve"> </w:t>
      </w:r>
      <w:proofErr w:type="spellStart"/>
      <w:r w:rsidR="00A34D78" w:rsidRPr="00271871">
        <w:rPr>
          <w:rFonts w:ascii="Times New Roman" w:hAnsi="Times New Roman"/>
          <w:i/>
          <w:sz w:val="24"/>
        </w:rPr>
        <w:t>gmelinii</w:t>
      </w:r>
      <w:proofErr w:type="spellEnd"/>
      <w:r w:rsidR="00A34D78" w:rsidRPr="00271871">
        <w:rPr>
          <w:rFonts w:ascii="Times New Roman" w:hAnsi="Times New Roman"/>
          <w:sz w:val="24"/>
        </w:rPr>
        <w:t xml:space="preserve"> formed.</w:t>
      </w:r>
      <w:r w:rsidR="00CC49DE" w:rsidRPr="00271871">
        <w:rPr>
          <w:rFonts w:ascii="Times New Roman" w:hAnsi="Times New Roman"/>
          <w:sz w:val="24"/>
        </w:rPr>
        <w:t xml:space="preserve"> </w:t>
      </w:r>
      <w:r w:rsidR="00892765" w:rsidRPr="00271871">
        <w:rPr>
          <w:rFonts w:ascii="Times New Roman" w:hAnsi="Times New Roman"/>
          <w:sz w:val="24"/>
        </w:rPr>
        <w:t xml:space="preserve">The changes in </w:t>
      </w:r>
      <w:r w:rsidR="00665E7B" w:rsidRPr="00271871">
        <w:rPr>
          <w:rFonts w:ascii="Times New Roman" w:hAnsi="Times New Roman"/>
          <w:sz w:val="24"/>
        </w:rPr>
        <w:t xml:space="preserve">the different </w:t>
      </w:r>
      <w:r w:rsidR="00892765" w:rsidRPr="00271871">
        <w:rPr>
          <w:rFonts w:ascii="Times New Roman" w:hAnsi="Times New Roman"/>
          <w:sz w:val="24"/>
        </w:rPr>
        <w:t>association types were inconsistent.</w:t>
      </w:r>
      <w:r w:rsidR="00743EE7" w:rsidRPr="00271871">
        <w:rPr>
          <w:rFonts w:ascii="Times New Roman" w:hAnsi="Times New Roman"/>
          <w:sz w:val="24"/>
        </w:rPr>
        <w:t xml:space="preserve"> </w:t>
      </w:r>
      <w:r w:rsidR="00C976B1" w:rsidRPr="00271871">
        <w:rPr>
          <w:rFonts w:ascii="Times New Roman" w:hAnsi="Times New Roman"/>
          <w:sz w:val="24"/>
        </w:rPr>
        <w:t xml:space="preserve">In </w:t>
      </w:r>
      <w:r w:rsidR="004D1D6C" w:rsidRPr="00271871">
        <w:rPr>
          <w:rFonts w:ascii="Times New Roman" w:hAnsi="Times New Roman"/>
          <w:sz w:val="24"/>
        </w:rPr>
        <w:t>our</w:t>
      </w:r>
      <w:r w:rsidR="00C976B1" w:rsidRPr="00271871">
        <w:rPr>
          <w:rFonts w:ascii="Times New Roman" w:hAnsi="Times New Roman"/>
          <w:sz w:val="24"/>
        </w:rPr>
        <w:t xml:space="preserve"> study, we found that </w:t>
      </w:r>
      <w:r w:rsidR="00D14F05" w:rsidRPr="00271871">
        <w:rPr>
          <w:rFonts w:ascii="Times New Roman" w:hAnsi="Times New Roman"/>
          <w:sz w:val="24"/>
        </w:rPr>
        <w:t xml:space="preserve">the </w:t>
      </w:r>
      <w:r w:rsidR="009B22C7" w:rsidRPr="00271871">
        <w:rPr>
          <w:rFonts w:ascii="Times New Roman" w:hAnsi="Times New Roman"/>
          <w:sz w:val="24"/>
        </w:rPr>
        <w:t xml:space="preserve">temperature </w:t>
      </w:r>
      <w:r w:rsidR="00C976B1" w:rsidRPr="00271871">
        <w:rPr>
          <w:rFonts w:ascii="Times New Roman" w:hAnsi="Times New Roman"/>
          <w:sz w:val="24"/>
        </w:rPr>
        <w:t xml:space="preserve">and </w:t>
      </w:r>
      <w:r w:rsidR="005E3414" w:rsidRPr="00271871">
        <w:rPr>
          <w:rFonts w:ascii="Times New Roman" w:hAnsi="Times New Roman"/>
          <w:sz w:val="24"/>
        </w:rPr>
        <w:t>terrain</w:t>
      </w:r>
      <w:r w:rsidR="00D14F05" w:rsidRPr="00271871">
        <w:rPr>
          <w:rFonts w:ascii="Times New Roman" w:hAnsi="Times New Roman"/>
          <w:sz w:val="24"/>
        </w:rPr>
        <w:t xml:space="preserve"> type</w:t>
      </w:r>
      <w:r w:rsidR="00C976B1" w:rsidRPr="00271871">
        <w:rPr>
          <w:rFonts w:ascii="Times New Roman" w:hAnsi="Times New Roman"/>
          <w:sz w:val="24"/>
        </w:rPr>
        <w:t xml:space="preserve"> were the most important </w:t>
      </w:r>
      <w:r w:rsidR="00FD1BBF" w:rsidRPr="00271871">
        <w:rPr>
          <w:rFonts w:ascii="Times New Roman" w:hAnsi="Times New Roman"/>
          <w:sz w:val="24"/>
        </w:rPr>
        <w:t xml:space="preserve">factors </w:t>
      </w:r>
      <w:r w:rsidR="00C976B1" w:rsidRPr="00271871">
        <w:rPr>
          <w:rFonts w:ascii="Times New Roman" w:hAnsi="Times New Roman"/>
          <w:sz w:val="24"/>
        </w:rPr>
        <w:t>influen</w:t>
      </w:r>
      <w:r w:rsidR="00C976B1" w:rsidRPr="00151C80">
        <w:rPr>
          <w:rFonts w:ascii="Times New Roman" w:hAnsi="Times New Roman"/>
          <w:sz w:val="24"/>
        </w:rPr>
        <w:t>cing</w:t>
      </w:r>
      <w:r w:rsidR="00431EDB" w:rsidRPr="00151C80">
        <w:rPr>
          <w:rFonts w:ascii="Times New Roman" w:hAnsi="Times New Roman"/>
          <w:sz w:val="24"/>
        </w:rPr>
        <w:t xml:space="preserve"> </w:t>
      </w:r>
      <w:r w:rsidR="00431EDB" w:rsidRPr="00151C80">
        <w:rPr>
          <w:rFonts w:ascii="Times New Roman" w:hAnsi="Times New Roman"/>
          <w:i/>
          <w:sz w:val="24"/>
        </w:rPr>
        <w:t xml:space="preserve">L. </w:t>
      </w:r>
      <w:proofErr w:type="spellStart"/>
      <w:r w:rsidR="00431EDB" w:rsidRPr="00151C80">
        <w:rPr>
          <w:rFonts w:ascii="Times New Roman" w:hAnsi="Times New Roman"/>
          <w:i/>
          <w:sz w:val="24"/>
        </w:rPr>
        <w:t>gmelinii</w:t>
      </w:r>
      <w:proofErr w:type="spellEnd"/>
      <w:r w:rsidR="00C976B1" w:rsidRPr="00151C80">
        <w:rPr>
          <w:rFonts w:ascii="Times New Roman" w:hAnsi="Times New Roman"/>
          <w:sz w:val="24"/>
        </w:rPr>
        <w:t>, followed</w:t>
      </w:r>
      <w:r w:rsidR="00C976B1" w:rsidRPr="00271871">
        <w:rPr>
          <w:rFonts w:ascii="Times New Roman" w:hAnsi="Times New Roman"/>
          <w:sz w:val="24"/>
        </w:rPr>
        <w:t xml:space="preserve"> by </w:t>
      </w:r>
      <w:r w:rsidR="00573C57">
        <w:rPr>
          <w:rFonts w:ascii="Times New Roman" w:hAnsi="Times New Roman"/>
          <w:sz w:val="24"/>
        </w:rPr>
        <w:t xml:space="preserve">the </w:t>
      </w:r>
      <w:r w:rsidR="00C976B1" w:rsidRPr="00271871">
        <w:rPr>
          <w:rFonts w:ascii="Times New Roman" w:hAnsi="Times New Roman"/>
          <w:sz w:val="24"/>
        </w:rPr>
        <w:t xml:space="preserve">soil </w:t>
      </w:r>
      <w:r w:rsidR="00AD3079" w:rsidRPr="00271871">
        <w:rPr>
          <w:rFonts w:ascii="Times New Roman" w:hAnsi="Times New Roman"/>
          <w:sz w:val="24"/>
        </w:rPr>
        <w:t>type</w:t>
      </w:r>
      <w:r w:rsidR="00C976B1" w:rsidRPr="00271871">
        <w:rPr>
          <w:rFonts w:ascii="Times New Roman" w:hAnsi="Times New Roman"/>
          <w:sz w:val="24"/>
        </w:rPr>
        <w:t xml:space="preserve">. Soil type </w:t>
      </w:r>
      <w:r w:rsidR="00573C57">
        <w:rPr>
          <w:rFonts w:ascii="Times New Roman" w:hAnsi="Times New Roman"/>
          <w:sz w:val="24"/>
        </w:rPr>
        <w:t xml:space="preserve">considerably influences </w:t>
      </w:r>
      <w:r w:rsidR="00C976B1" w:rsidRPr="00271871">
        <w:rPr>
          <w:rFonts w:ascii="Times New Roman" w:hAnsi="Times New Roman"/>
          <w:sz w:val="24"/>
        </w:rPr>
        <w:t>the distribution of</w:t>
      </w:r>
      <w:r w:rsidR="00C976B1" w:rsidRPr="00271871">
        <w:rPr>
          <w:rFonts w:ascii="Times New Roman" w:hAnsi="Times New Roman"/>
          <w:iCs/>
          <w:sz w:val="24"/>
        </w:rPr>
        <w:t xml:space="preserve"> LV10</w:t>
      </w:r>
      <w:r w:rsidR="00C976B1" w:rsidRPr="00271871">
        <w:rPr>
          <w:rFonts w:ascii="Times New Roman" w:hAnsi="Times New Roman"/>
          <w:sz w:val="24"/>
        </w:rPr>
        <w:t>, which is related to the growth of such associations in brown taiga soils</w:t>
      </w:r>
      <w:r w:rsidR="0083209E" w:rsidRPr="00271871">
        <w:rPr>
          <w:rFonts w:ascii="Times New Roman" w:hAnsi="Times New Roman"/>
          <w:sz w:val="24"/>
        </w:rPr>
        <w:t xml:space="preserve"> </w:t>
      </w:r>
      <w:r w:rsidR="00A75A73"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{"citationID":"crjQEKso","properties":{"formattedCitation":"(Zhou, 1991)","plainCitation":"(Zhou, 1991)","noteIndex":0},"citationItems":[{"id":395,"uris":["http://zotero.org/users/8620574/items/XMVV5TLR"],"uri":["http://zotero.org/users/8620574/items/XMVV5TLR"],"itemData":{"id":395,"type":"book","call-number":"QK355 .C5257 1991","event-place":"Beijing","ISBN":"978-7-03-002070-3","number-of-pages":"264","publisher":"Science Press","publisher-place":"Beijing","source":"Library of Congress ISBN","title":"Vegetation of Da Hinggan Ling in China","editor":[{"family":"Zhou","given":"Yiliang"}],"issued":{"date-parts":[["1991"]]}}}],"schema":"https://github.com/citation-style-language/schema/raw/master/csl-citation.json"} </w:instrText>
      </w:r>
      <w:r w:rsidR="00A75A73" w:rsidRPr="00271871">
        <w:rPr>
          <w:rFonts w:ascii="Times New Roman" w:hAnsi="Times New Roman"/>
          <w:sz w:val="24"/>
        </w:rPr>
        <w:fldChar w:fldCharType="separate"/>
      </w:r>
      <w:r w:rsidR="00692A19" w:rsidRPr="00271871">
        <w:rPr>
          <w:rFonts w:ascii="Times New Roman" w:hAnsi="Times New Roman"/>
          <w:sz w:val="24"/>
        </w:rPr>
        <w:t>(Zhou, 1991)</w:t>
      </w:r>
      <w:r w:rsidR="00A75A73" w:rsidRPr="00271871">
        <w:rPr>
          <w:rFonts w:ascii="Times New Roman" w:hAnsi="Times New Roman"/>
          <w:sz w:val="24"/>
        </w:rPr>
        <w:fldChar w:fldCharType="end"/>
      </w:r>
      <w:r w:rsidR="00C976B1" w:rsidRPr="00271871">
        <w:rPr>
          <w:rFonts w:ascii="Times New Roman" w:hAnsi="Times New Roman"/>
          <w:sz w:val="24"/>
        </w:rPr>
        <w:t xml:space="preserve">. </w:t>
      </w:r>
    </w:p>
    <w:p w14:paraId="59A0FBD8" w14:textId="085EBAD9" w:rsidR="002A4A3E" w:rsidRPr="00271871" w:rsidRDefault="00AB1D21" w:rsidP="00FE1419">
      <w:pPr>
        <w:spacing w:line="480" w:lineRule="auto"/>
        <w:ind w:firstLineChars="200" w:firstLine="480"/>
        <w:rPr>
          <w:rFonts w:ascii="Times New Roman" w:hAnsi="Times New Roman"/>
        </w:rPr>
      </w:pPr>
      <w:r w:rsidRPr="00271871">
        <w:rPr>
          <w:rFonts w:ascii="Times New Roman" w:hAnsi="Times New Roman"/>
          <w:sz w:val="24"/>
        </w:rPr>
        <w:t>Our study revealed that t</w:t>
      </w:r>
      <w:r w:rsidR="00665E7B" w:rsidRPr="00271871">
        <w:rPr>
          <w:rFonts w:ascii="Times New Roman" w:hAnsi="Times New Roman"/>
          <w:sz w:val="24"/>
        </w:rPr>
        <w:t xml:space="preserve">emperature </w:t>
      </w:r>
      <w:r w:rsidR="00C579DB">
        <w:rPr>
          <w:rFonts w:ascii="Times New Roman" w:hAnsi="Times New Roman"/>
          <w:sz w:val="24"/>
        </w:rPr>
        <w:t>was</w:t>
      </w:r>
      <w:r w:rsidR="00C579DB" w:rsidRPr="00271871">
        <w:rPr>
          <w:rFonts w:ascii="Times New Roman" w:hAnsi="Times New Roman"/>
          <w:sz w:val="24"/>
        </w:rPr>
        <w:t xml:space="preserve"> </w:t>
      </w:r>
      <w:r w:rsidR="00665E7B" w:rsidRPr="00271871">
        <w:rPr>
          <w:rFonts w:ascii="Times New Roman" w:hAnsi="Times New Roman"/>
          <w:sz w:val="24"/>
        </w:rPr>
        <w:t xml:space="preserve">the most important factor affecting the distribution of </w:t>
      </w:r>
      <w:r w:rsidR="00665E7B" w:rsidRPr="00271871">
        <w:rPr>
          <w:rFonts w:ascii="Times New Roman" w:hAnsi="Times New Roman"/>
          <w:i/>
          <w:sz w:val="24"/>
        </w:rPr>
        <w:t>L</w:t>
      </w:r>
      <w:r w:rsidR="004749FE" w:rsidRPr="00271871">
        <w:rPr>
          <w:rFonts w:ascii="Times New Roman" w:hAnsi="Times New Roman"/>
          <w:i/>
          <w:sz w:val="24"/>
        </w:rPr>
        <w:t xml:space="preserve">. </w:t>
      </w:r>
      <w:proofErr w:type="spellStart"/>
      <w:r w:rsidR="00665E7B" w:rsidRPr="00271871">
        <w:rPr>
          <w:rFonts w:ascii="Times New Roman" w:hAnsi="Times New Roman"/>
          <w:i/>
          <w:sz w:val="24"/>
        </w:rPr>
        <w:t>gmelinii</w:t>
      </w:r>
      <w:proofErr w:type="spellEnd"/>
      <w:r w:rsidR="00665E7B" w:rsidRPr="00271871">
        <w:rPr>
          <w:rFonts w:ascii="Times New Roman" w:hAnsi="Times New Roman"/>
          <w:sz w:val="24"/>
        </w:rPr>
        <w:t xml:space="preserve"> forests and most </w:t>
      </w:r>
      <w:r w:rsidR="004749FE" w:rsidRPr="00271871">
        <w:rPr>
          <w:rFonts w:ascii="Times New Roman" w:hAnsi="Times New Roman"/>
          <w:sz w:val="24"/>
        </w:rPr>
        <w:t xml:space="preserve">of its </w:t>
      </w:r>
      <w:r w:rsidR="00665E7B" w:rsidRPr="00271871">
        <w:rPr>
          <w:rFonts w:ascii="Times New Roman" w:hAnsi="Times New Roman"/>
          <w:sz w:val="24"/>
        </w:rPr>
        <w:t xml:space="preserve">associations, and </w:t>
      </w:r>
      <w:r w:rsidR="00686EC9" w:rsidRPr="00271871">
        <w:rPr>
          <w:rFonts w:ascii="Times New Roman" w:hAnsi="Times New Roman"/>
          <w:i/>
          <w:sz w:val="24"/>
        </w:rPr>
        <w:t>L</w:t>
      </w:r>
      <w:r w:rsidRPr="00271871">
        <w:rPr>
          <w:rFonts w:ascii="Times New Roman" w:hAnsi="Times New Roman"/>
          <w:i/>
          <w:sz w:val="24"/>
        </w:rPr>
        <w:t>.</w:t>
      </w:r>
      <w:r w:rsidR="00686EC9" w:rsidRPr="00271871">
        <w:rPr>
          <w:rFonts w:ascii="Times New Roman" w:hAnsi="Times New Roman"/>
          <w:i/>
          <w:sz w:val="24"/>
        </w:rPr>
        <w:t xml:space="preserve"> </w:t>
      </w:r>
      <w:proofErr w:type="spellStart"/>
      <w:r w:rsidR="00686EC9" w:rsidRPr="00271871">
        <w:rPr>
          <w:rFonts w:ascii="Times New Roman" w:hAnsi="Times New Roman"/>
          <w:i/>
          <w:sz w:val="24"/>
        </w:rPr>
        <w:t>gmelinii</w:t>
      </w:r>
      <w:proofErr w:type="spellEnd"/>
      <w:r w:rsidR="00686EC9" w:rsidRPr="00271871">
        <w:rPr>
          <w:rFonts w:ascii="Times New Roman" w:hAnsi="Times New Roman"/>
          <w:sz w:val="24"/>
        </w:rPr>
        <w:t xml:space="preserve"> forests are mainly distributed in the northern part of the Greater Khingan Range and in the Lesser Khingan Range</w:t>
      </w:r>
      <w:r w:rsidR="00C579DB">
        <w:rPr>
          <w:rFonts w:ascii="Times New Roman" w:hAnsi="Times New Roman"/>
          <w:sz w:val="24"/>
        </w:rPr>
        <w:t>. These findings were</w:t>
      </w:r>
      <w:r w:rsidR="00686EC9" w:rsidRPr="00271871">
        <w:rPr>
          <w:rFonts w:ascii="Times New Roman" w:hAnsi="Times New Roman"/>
          <w:sz w:val="24"/>
        </w:rPr>
        <w:t xml:space="preserve"> </w:t>
      </w:r>
      <w:r w:rsidR="00963B42" w:rsidRPr="00271871">
        <w:rPr>
          <w:rFonts w:ascii="Times New Roman" w:hAnsi="Times New Roman"/>
          <w:sz w:val="24"/>
        </w:rPr>
        <w:t>consistent</w:t>
      </w:r>
      <w:r w:rsidR="00686EC9" w:rsidRPr="00271871">
        <w:rPr>
          <w:rFonts w:ascii="Times New Roman" w:hAnsi="Times New Roman"/>
          <w:sz w:val="24"/>
        </w:rPr>
        <w:t xml:space="preserve"> with the findings of previous studies</w:t>
      </w:r>
      <w:r w:rsidRPr="00271871">
        <w:rPr>
          <w:rFonts w:ascii="Times New Roman" w:hAnsi="Times New Roman"/>
          <w:sz w:val="24"/>
        </w:rPr>
        <w:t xml:space="preserve"> </w:t>
      </w:r>
      <w:r w:rsidR="00686EC9" w:rsidRPr="00271871">
        <w:rPr>
          <w:rFonts w:ascii="Times New Roman" w:hAnsi="Times New Roman"/>
          <w:sz w:val="24"/>
        </w:rPr>
        <w:fldChar w:fldCharType="begin"/>
      </w:r>
      <w:r w:rsidR="00686EC9" w:rsidRPr="00271871">
        <w:rPr>
          <w:rFonts w:ascii="Times New Roman" w:hAnsi="Times New Roman"/>
          <w:sz w:val="24"/>
        </w:rPr>
        <w:instrText xml:space="preserve"> ADDIN ZOTERO_ITEM CSL_CITATION {"citationID":"cbCyF8j5","properties":{"formattedCitation":"(Li et al., 2006; Yang et al., 2014)","plainCitation":"(Li et al., 2006; Yang et al., 2014)","noteIndex":0},"citationItems":[{"id":40,"uris":["http://zotero.org/users/8620574/items/CYXKFRZC"],"uri":["http://zotero.org/users/8620574/items/CYXKFRZC"],"itemData":{"id":40,"type":"article-journal","abstract":"</w:instrText>
      </w:r>
      <w:r w:rsidR="00686EC9" w:rsidRPr="00271871">
        <w:rPr>
          <w:rFonts w:ascii="Times New Roman" w:hAnsi="Times New Roman"/>
          <w:sz w:val="24"/>
        </w:rPr>
        <w:instrText>以温暖指数、寒冷指数、湿润指数、</w:instrText>
      </w:r>
      <w:r w:rsidR="00686EC9" w:rsidRPr="00271871">
        <w:rPr>
          <w:rFonts w:ascii="Times New Roman" w:hAnsi="Times New Roman"/>
          <w:sz w:val="24"/>
        </w:rPr>
        <w:instrText>1</w:instrText>
      </w:r>
      <w:r w:rsidR="00686EC9" w:rsidRPr="00271871">
        <w:rPr>
          <w:rFonts w:ascii="Times New Roman" w:hAnsi="Times New Roman"/>
          <w:sz w:val="24"/>
        </w:rPr>
        <w:instrText>月最低温度、</w:instrText>
      </w:r>
      <w:r w:rsidR="00686EC9" w:rsidRPr="00271871">
        <w:rPr>
          <w:rFonts w:ascii="Times New Roman" w:hAnsi="Times New Roman"/>
          <w:sz w:val="24"/>
        </w:rPr>
        <w:instrText>7</w:instrText>
      </w:r>
      <w:r w:rsidR="00686EC9" w:rsidRPr="00271871">
        <w:rPr>
          <w:rFonts w:ascii="Times New Roman" w:hAnsi="Times New Roman"/>
          <w:sz w:val="24"/>
        </w:rPr>
        <w:instrText>月最高温度和年降水量等环境变量为因子</w:instrText>
      </w:r>
      <w:r w:rsidR="00686EC9" w:rsidRPr="00271871">
        <w:rPr>
          <w:rFonts w:ascii="Times New Roman" w:hAnsi="Times New Roman"/>
          <w:sz w:val="24"/>
        </w:rPr>
        <w:instrText>,</w:instrText>
      </w:r>
      <w:r w:rsidR="00686EC9" w:rsidRPr="00271871">
        <w:rPr>
          <w:rFonts w:ascii="Times New Roman" w:hAnsi="Times New Roman"/>
          <w:sz w:val="24"/>
        </w:rPr>
        <w:instrText>比较分析了广义线性模型</w:instrText>
      </w:r>
      <w:r w:rsidR="00686EC9" w:rsidRPr="00271871">
        <w:rPr>
          <w:rFonts w:ascii="Times New Roman" w:hAnsi="Times New Roman"/>
          <w:sz w:val="24"/>
        </w:rPr>
        <w:instrText>(GLM)</w:instrText>
      </w:r>
      <w:r w:rsidR="00686EC9" w:rsidRPr="00271871">
        <w:rPr>
          <w:rFonts w:ascii="Times New Roman" w:hAnsi="Times New Roman"/>
          <w:sz w:val="24"/>
        </w:rPr>
        <w:instrText>、逐步回归广义线性模型</w:instrText>
      </w:r>
      <w:r w:rsidR="00686EC9" w:rsidRPr="00271871">
        <w:rPr>
          <w:rFonts w:ascii="Times New Roman" w:hAnsi="Times New Roman"/>
          <w:sz w:val="24"/>
        </w:rPr>
        <w:instrText>(SGLM)</w:instrText>
      </w:r>
      <w:r w:rsidR="00686EC9" w:rsidRPr="00271871">
        <w:rPr>
          <w:rFonts w:ascii="Times New Roman" w:hAnsi="Times New Roman"/>
          <w:sz w:val="24"/>
        </w:rPr>
        <w:instrText>、广义加法模型</w:instrText>
      </w:r>
      <w:r w:rsidR="00686EC9" w:rsidRPr="00271871">
        <w:rPr>
          <w:rFonts w:ascii="Times New Roman" w:hAnsi="Times New Roman"/>
          <w:sz w:val="24"/>
        </w:rPr>
        <w:instrText>(GAM)</w:instrText>
      </w:r>
      <w:r w:rsidR="00686EC9" w:rsidRPr="00271871">
        <w:rPr>
          <w:rFonts w:ascii="Times New Roman" w:hAnsi="Times New Roman"/>
          <w:sz w:val="24"/>
        </w:rPr>
        <w:instrText>和分类回归树模型</w:instrText>
      </w:r>
      <w:r w:rsidR="00686EC9" w:rsidRPr="00271871">
        <w:rPr>
          <w:rFonts w:ascii="Times New Roman" w:hAnsi="Times New Roman"/>
          <w:sz w:val="24"/>
        </w:rPr>
        <w:instrText>(CART)</w:instrText>
      </w:r>
      <w:r w:rsidR="00686EC9" w:rsidRPr="00271871">
        <w:rPr>
          <w:rFonts w:ascii="Times New Roman" w:hAnsi="Times New Roman"/>
          <w:sz w:val="24"/>
        </w:rPr>
        <w:instrText>对兴安落叶松地理分布的模拟效果</w:instrText>
      </w:r>
      <w:r w:rsidR="00686EC9" w:rsidRPr="00271871">
        <w:rPr>
          <w:rFonts w:ascii="Times New Roman" w:hAnsi="Times New Roman"/>
          <w:sz w:val="24"/>
        </w:rPr>
        <w:instrText>,</w:instrText>
      </w:r>
      <w:r w:rsidR="00686EC9" w:rsidRPr="00271871">
        <w:rPr>
          <w:rFonts w:ascii="Times New Roman" w:hAnsi="Times New Roman"/>
          <w:sz w:val="24"/>
        </w:rPr>
        <w:instrText>其中</w:instrText>
      </w:r>
      <w:r w:rsidR="00686EC9" w:rsidRPr="00271871">
        <w:rPr>
          <w:rFonts w:ascii="Times New Roman" w:hAnsi="Times New Roman"/>
          <w:sz w:val="24"/>
        </w:rPr>
        <w:instrText>GAM</w:instrText>
      </w:r>
      <w:r w:rsidR="00686EC9" w:rsidRPr="00271871">
        <w:rPr>
          <w:rFonts w:ascii="Times New Roman" w:hAnsi="Times New Roman"/>
          <w:sz w:val="24"/>
        </w:rPr>
        <w:instrText>模型的模拟效果最好</w:instrText>
      </w:r>
      <w:r w:rsidR="00686EC9" w:rsidRPr="00271871">
        <w:rPr>
          <w:rFonts w:ascii="Times New Roman" w:hAnsi="Times New Roman"/>
          <w:sz w:val="24"/>
        </w:rPr>
        <w:instrText>.</w:instrText>
      </w:r>
      <w:r w:rsidR="00686EC9" w:rsidRPr="00271871">
        <w:rPr>
          <w:rFonts w:ascii="Times New Roman" w:hAnsi="Times New Roman"/>
          <w:sz w:val="24"/>
        </w:rPr>
        <w:instrText>在此基础上</w:instrText>
      </w:r>
      <w:r w:rsidR="00686EC9" w:rsidRPr="00271871">
        <w:rPr>
          <w:rFonts w:ascii="Times New Roman" w:hAnsi="Times New Roman"/>
          <w:sz w:val="24"/>
        </w:rPr>
        <w:instrText>,</w:instrText>
      </w:r>
      <w:r w:rsidR="00686EC9" w:rsidRPr="00271871">
        <w:rPr>
          <w:rFonts w:ascii="Times New Roman" w:hAnsi="Times New Roman"/>
          <w:sz w:val="24"/>
        </w:rPr>
        <w:instrText>应用</w:instrText>
      </w:r>
      <w:r w:rsidR="00686EC9" w:rsidRPr="00271871">
        <w:rPr>
          <w:rFonts w:ascii="Times New Roman" w:hAnsi="Times New Roman"/>
          <w:sz w:val="24"/>
        </w:rPr>
        <w:instrText>GAM</w:instrText>
      </w:r>
      <w:r w:rsidR="00686EC9" w:rsidRPr="00271871">
        <w:rPr>
          <w:rFonts w:ascii="Times New Roman" w:hAnsi="Times New Roman"/>
          <w:sz w:val="24"/>
        </w:rPr>
        <w:instrText>模型</w:instrText>
      </w:r>
      <w:r w:rsidR="00686EC9" w:rsidRPr="00271871">
        <w:rPr>
          <w:rFonts w:ascii="Times New Roman" w:hAnsi="Times New Roman"/>
          <w:sz w:val="24"/>
        </w:rPr>
        <w:instrText>,</w:instrText>
      </w:r>
      <w:r w:rsidR="00686EC9" w:rsidRPr="00271871">
        <w:rPr>
          <w:rFonts w:ascii="Times New Roman" w:hAnsi="Times New Roman"/>
          <w:sz w:val="24"/>
        </w:rPr>
        <w:instrText>结合未来气候变化情景模拟了兴安落叶松分布</w:instrText>
      </w:r>
      <w:r w:rsidR="00686EC9" w:rsidRPr="00271871">
        <w:rPr>
          <w:rFonts w:ascii="Times New Roman" w:hAnsi="Times New Roman"/>
          <w:sz w:val="24"/>
        </w:rPr>
        <w:instrText>.</w:instrText>
      </w:r>
      <w:r w:rsidR="00686EC9" w:rsidRPr="00271871">
        <w:rPr>
          <w:rFonts w:ascii="Times New Roman" w:hAnsi="Times New Roman"/>
          <w:sz w:val="24"/>
        </w:rPr>
        <w:instrText>结果表明</w:instrText>
      </w:r>
      <w:r w:rsidR="00686EC9" w:rsidRPr="00271871">
        <w:rPr>
          <w:rFonts w:ascii="Times New Roman" w:hAnsi="Times New Roman"/>
          <w:sz w:val="24"/>
        </w:rPr>
        <w:instrText>,</w:instrText>
      </w:r>
      <w:r w:rsidR="00686EC9" w:rsidRPr="00271871">
        <w:rPr>
          <w:rFonts w:ascii="Times New Roman" w:hAnsi="Times New Roman"/>
          <w:sz w:val="24"/>
        </w:rPr>
        <w:instrText>在</w:instrText>
      </w:r>
      <w:r w:rsidR="00686EC9" w:rsidRPr="00271871">
        <w:rPr>
          <w:rFonts w:ascii="Times New Roman" w:hAnsi="Times New Roman"/>
          <w:sz w:val="24"/>
        </w:rPr>
        <w:instrText>SRES-A2</w:instrText>
      </w:r>
      <w:r w:rsidR="00686EC9" w:rsidRPr="00271871">
        <w:rPr>
          <w:rFonts w:ascii="Times New Roman" w:hAnsi="Times New Roman"/>
          <w:sz w:val="24"/>
        </w:rPr>
        <w:instrText>排放方案下</w:instrText>
      </w:r>
      <w:r w:rsidR="00686EC9" w:rsidRPr="00271871">
        <w:rPr>
          <w:rFonts w:ascii="Times New Roman" w:hAnsi="Times New Roman"/>
          <w:sz w:val="24"/>
        </w:rPr>
        <w:instrText>,2020</w:instrText>
      </w:r>
      <w:r w:rsidR="00686EC9" w:rsidRPr="00271871">
        <w:rPr>
          <w:rFonts w:ascii="Times New Roman" w:hAnsi="Times New Roman"/>
          <w:sz w:val="24"/>
        </w:rPr>
        <w:instrText>年兴安落叶松适宜分布面积将减少</w:instrText>
      </w:r>
      <w:r w:rsidR="00686EC9" w:rsidRPr="00271871">
        <w:rPr>
          <w:rFonts w:ascii="Times New Roman" w:hAnsi="Times New Roman"/>
          <w:sz w:val="24"/>
        </w:rPr>
        <w:instrText>58·1%,2050</w:instrText>
      </w:r>
      <w:r w:rsidR="00686EC9" w:rsidRPr="00271871">
        <w:rPr>
          <w:rFonts w:ascii="Times New Roman" w:hAnsi="Times New Roman"/>
          <w:sz w:val="24"/>
        </w:rPr>
        <w:instrText>年将减少</w:instrText>
      </w:r>
      <w:r w:rsidR="00686EC9" w:rsidRPr="00271871">
        <w:rPr>
          <w:rFonts w:ascii="Times New Roman" w:hAnsi="Times New Roman"/>
          <w:sz w:val="24"/>
        </w:rPr>
        <w:instrText>99·7%;</w:instrText>
      </w:r>
      <w:r w:rsidR="00686EC9" w:rsidRPr="00271871">
        <w:rPr>
          <w:rFonts w:ascii="Times New Roman" w:hAnsi="Times New Roman"/>
          <w:sz w:val="24"/>
        </w:rPr>
        <w:instrText>在</w:instrText>
      </w:r>
      <w:r w:rsidR="00686EC9" w:rsidRPr="00271871">
        <w:rPr>
          <w:rFonts w:ascii="Times New Roman" w:hAnsi="Times New Roman"/>
          <w:sz w:val="24"/>
        </w:rPr>
        <w:instrText>SRES-B2</w:instrText>
      </w:r>
      <w:r w:rsidR="00686EC9" w:rsidRPr="00271871">
        <w:rPr>
          <w:rFonts w:ascii="Times New Roman" w:hAnsi="Times New Roman"/>
          <w:sz w:val="24"/>
        </w:rPr>
        <w:instrText>排放方案下</w:instrText>
      </w:r>
      <w:r w:rsidR="00686EC9" w:rsidRPr="00271871">
        <w:rPr>
          <w:rFonts w:ascii="Times New Roman" w:hAnsi="Times New Roman"/>
          <w:sz w:val="24"/>
        </w:rPr>
        <w:instrText>,2020</w:instrText>
      </w:r>
      <w:r w:rsidR="00686EC9" w:rsidRPr="00271871">
        <w:rPr>
          <w:rFonts w:ascii="Times New Roman" w:hAnsi="Times New Roman"/>
          <w:sz w:val="24"/>
        </w:rPr>
        <w:instrText>年兴安落叶松适宜分布面积将减少</w:instrText>
      </w:r>
      <w:r w:rsidR="00686EC9" w:rsidRPr="00271871">
        <w:rPr>
          <w:rFonts w:ascii="Times New Roman" w:hAnsi="Times New Roman"/>
          <w:sz w:val="24"/>
        </w:rPr>
        <w:instrText>66·4%,2050</w:instrText>
      </w:r>
      <w:r w:rsidR="00686EC9" w:rsidRPr="00271871">
        <w:rPr>
          <w:rFonts w:ascii="Times New Roman" w:hAnsi="Times New Roman"/>
          <w:sz w:val="24"/>
        </w:rPr>
        <w:instrText>年将减少</w:instrText>
      </w:r>
      <w:r w:rsidR="00686EC9" w:rsidRPr="00271871">
        <w:rPr>
          <w:rFonts w:ascii="Times New Roman" w:hAnsi="Times New Roman"/>
          <w:sz w:val="24"/>
        </w:rPr>
        <w:instrText>97·9%.</w:instrText>
      </w:r>
      <w:r w:rsidR="00686EC9" w:rsidRPr="00271871">
        <w:rPr>
          <w:rFonts w:ascii="Times New Roman" w:hAnsi="Times New Roman"/>
          <w:sz w:val="24"/>
        </w:rPr>
        <w:instrText>两种排放方案下</w:instrText>
      </w:r>
      <w:r w:rsidR="00686EC9" w:rsidRPr="00271871">
        <w:rPr>
          <w:rFonts w:ascii="Times New Roman" w:hAnsi="Times New Roman"/>
          <w:sz w:val="24"/>
        </w:rPr>
        <w:instrText>,</w:instrText>
      </w:r>
      <w:r w:rsidR="00686EC9" w:rsidRPr="00271871">
        <w:rPr>
          <w:rFonts w:ascii="Times New Roman" w:hAnsi="Times New Roman"/>
          <w:sz w:val="24"/>
        </w:rPr>
        <w:instrText>到</w:instrText>
      </w:r>
      <w:r w:rsidR="00686EC9" w:rsidRPr="00271871">
        <w:rPr>
          <w:rFonts w:ascii="Times New Roman" w:hAnsi="Times New Roman"/>
          <w:sz w:val="24"/>
        </w:rPr>
        <w:instrText>2100</w:instrText>
      </w:r>
      <w:r w:rsidR="00686EC9" w:rsidRPr="00271871">
        <w:rPr>
          <w:rFonts w:ascii="Times New Roman" w:hAnsi="Times New Roman"/>
          <w:sz w:val="24"/>
        </w:rPr>
        <w:instrText>年</w:instrText>
      </w:r>
      <w:r w:rsidR="00686EC9" w:rsidRPr="00271871">
        <w:rPr>
          <w:rFonts w:ascii="Times New Roman" w:hAnsi="Times New Roman"/>
          <w:sz w:val="24"/>
        </w:rPr>
        <w:instrText>,</w:instrText>
      </w:r>
      <w:r w:rsidR="00686EC9" w:rsidRPr="00271871">
        <w:rPr>
          <w:rFonts w:ascii="Times New Roman" w:hAnsi="Times New Roman"/>
          <w:sz w:val="24"/>
        </w:rPr>
        <w:instrText>兴安落叶松适宜分布区将从我国完全消失</w:instrText>
      </w:r>
      <w:r w:rsidR="00686EC9" w:rsidRPr="00271871">
        <w:rPr>
          <w:rFonts w:ascii="Times New Roman" w:hAnsi="Times New Roman"/>
          <w:sz w:val="24"/>
        </w:rPr>
        <w:instrText>.","archive_location":"Cnki","call-number":"21-1253/Q","container-title":"The journal of applied ecology","issue":"12","note":"ISBN: 1001-9332","page":"2255-2260","title":"Responses of Larix gmelinii geographical distribution to future climate change: A simulation study","author":[{"family":"Li","given":"Feng"},{"family":"Zhou","given":"Guangsheng"},{"family":"Cao","given":"MingChang"}],"issued":{"date-parts":[["2006"]]}}},{"id":47,"uris":["http://zotero.org/users/8620574/items/NUWN8T2T"],"uri":["http://zotero.org/users/8620574/items/NUWN8T2T"],"itemData":{"id":47,"type":"article-journal","abstract":"</w:instrText>
      </w:r>
      <w:r w:rsidR="00686EC9" w:rsidRPr="00271871">
        <w:rPr>
          <w:rFonts w:ascii="Times New Roman" w:hAnsi="Times New Roman"/>
          <w:sz w:val="24"/>
        </w:rPr>
        <w:instrText>准确评估兴安落叶松林潜在分布及其气候适宜性对科学指导森林经营和管理具有重要的现实意义。基于可能影响兴安落叶松林地理分布的</w:instrText>
      </w:r>
      <w:r w:rsidR="00686EC9" w:rsidRPr="00271871">
        <w:rPr>
          <w:rFonts w:ascii="Times New Roman" w:hAnsi="Times New Roman"/>
          <w:sz w:val="24"/>
        </w:rPr>
        <w:instrText>8</w:instrText>
      </w:r>
      <w:r w:rsidR="00686EC9" w:rsidRPr="00271871">
        <w:rPr>
          <w:rFonts w:ascii="Times New Roman" w:hAnsi="Times New Roman"/>
          <w:sz w:val="24"/>
        </w:rPr>
        <w:instrText>个气候变量</w:instrText>
      </w:r>
      <w:r w:rsidR="00686EC9" w:rsidRPr="00271871">
        <w:rPr>
          <w:rFonts w:ascii="Times New Roman" w:hAnsi="Times New Roman"/>
          <w:sz w:val="24"/>
        </w:rPr>
        <w:instrText>:</w:instrText>
      </w:r>
      <w:r w:rsidR="00686EC9" w:rsidRPr="00271871">
        <w:rPr>
          <w:rFonts w:ascii="Times New Roman" w:hAnsi="Times New Roman"/>
          <w:sz w:val="24"/>
        </w:rPr>
        <w:instrText>最冷月平均温度</w:instrText>
      </w:r>
      <w:r w:rsidR="00686EC9" w:rsidRPr="00271871">
        <w:rPr>
          <w:rFonts w:ascii="Times New Roman" w:hAnsi="Times New Roman"/>
          <w:sz w:val="24"/>
        </w:rPr>
        <w:instrText>(Tc)</w:instrText>
      </w:r>
      <w:r w:rsidR="00686EC9" w:rsidRPr="00271871">
        <w:rPr>
          <w:rFonts w:ascii="Times New Roman" w:hAnsi="Times New Roman"/>
          <w:sz w:val="24"/>
        </w:rPr>
        <w:instrText>、最暖月平均温度</w:instrText>
      </w:r>
      <w:r w:rsidR="00686EC9" w:rsidRPr="00271871">
        <w:rPr>
          <w:rFonts w:ascii="Times New Roman" w:hAnsi="Times New Roman"/>
          <w:sz w:val="24"/>
        </w:rPr>
        <w:instrText>(Tw)</w:instrText>
      </w:r>
      <w:r w:rsidR="00686EC9" w:rsidRPr="00271871">
        <w:rPr>
          <w:rFonts w:ascii="Times New Roman" w:hAnsi="Times New Roman"/>
          <w:sz w:val="24"/>
        </w:rPr>
        <w:instrText>、气温年较差</w:instrText>
      </w:r>
      <w:r w:rsidR="00686EC9" w:rsidRPr="00271871">
        <w:rPr>
          <w:rFonts w:ascii="Times New Roman" w:hAnsi="Times New Roman"/>
          <w:sz w:val="24"/>
        </w:rPr>
        <w:instrText>(DTY)</w:instrText>
      </w:r>
      <w:r w:rsidR="00686EC9" w:rsidRPr="00271871">
        <w:rPr>
          <w:rFonts w:ascii="Times New Roman" w:hAnsi="Times New Roman"/>
          <w:sz w:val="24"/>
        </w:rPr>
        <w:instrText>、</w:instrText>
      </w:r>
      <w:r w:rsidR="00686EC9" w:rsidRPr="00271871">
        <w:rPr>
          <w:rFonts w:ascii="Times New Roman" w:hAnsi="Times New Roman"/>
          <w:sz w:val="24"/>
        </w:rPr>
        <w:instrText>≥5℃</w:instrText>
      </w:r>
      <w:r w:rsidR="00686EC9" w:rsidRPr="00271871">
        <w:rPr>
          <w:rFonts w:ascii="Times New Roman" w:hAnsi="Times New Roman"/>
          <w:sz w:val="24"/>
        </w:rPr>
        <w:instrText>积温</w:instrText>
      </w:r>
      <w:r w:rsidR="00686EC9" w:rsidRPr="00271871">
        <w:rPr>
          <w:rFonts w:ascii="Times New Roman" w:hAnsi="Times New Roman"/>
          <w:sz w:val="24"/>
        </w:rPr>
        <w:instrText>(GDD5)</w:instrText>
      </w:r>
      <w:r w:rsidR="00686EC9" w:rsidRPr="00271871">
        <w:rPr>
          <w:rFonts w:ascii="Times New Roman" w:hAnsi="Times New Roman"/>
          <w:sz w:val="24"/>
        </w:rPr>
        <w:instrText>、年均降水量</w:instrText>
      </w:r>
      <w:r w:rsidR="00686EC9" w:rsidRPr="00271871">
        <w:rPr>
          <w:rFonts w:ascii="Times New Roman" w:hAnsi="Times New Roman"/>
          <w:sz w:val="24"/>
        </w:rPr>
        <w:instrText>(P)</w:instrText>
      </w:r>
      <w:r w:rsidR="00686EC9" w:rsidRPr="00271871">
        <w:rPr>
          <w:rFonts w:ascii="Times New Roman" w:hAnsi="Times New Roman"/>
          <w:sz w:val="24"/>
        </w:rPr>
        <w:instrText>、秋冬季平均降水量</w:instrText>
      </w:r>
      <w:r w:rsidR="00686EC9" w:rsidRPr="00271871">
        <w:rPr>
          <w:rFonts w:ascii="Times New Roman" w:hAnsi="Times New Roman"/>
          <w:sz w:val="24"/>
        </w:rPr>
        <w:instrText>(Pa&amp;w)</w:instrText>
      </w:r>
      <w:r w:rsidR="00686EC9" w:rsidRPr="00271871">
        <w:rPr>
          <w:rFonts w:ascii="Times New Roman" w:hAnsi="Times New Roman"/>
          <w:sz w:val="24"/>
        </w:rPr>
        <w:instrText>、湿润指数</w:instrText>
      </w:r>
      <w:r w:rsidR="00686EC9" w:rsidRPr="00271871">
        <w:rPr>
          <w:rFonts w:ascii="Times New Roman" w:hAnsi="Times New Roman"/>
          <w:sz w:val="24"/>
        </w:rPr>
        <w:instrText>(MI)</w:instrText>
      </w:r>
      <w:r w:rsidR="00686EC9" w:rsidRPr="00271871">
        <w:rPr>
          <w:rFonts w:ascii="Times New Roman" w:hAnsi="Times New Roman"/>
          <w:sz w:val="24"/>
        </w:rPr>
        <w:instrText>和年辐射量</w:instrText>
      </w:r>
      <w:r w:rsidR="00686EC9" w:rsidRPr="00271871">
        <w:rPr>
          <w:rFonts w:ascii="Times New Roman" w:hAnsi="Times New Roman"/>
          <w:sz w:val="24"/>
        </w:rPr>
        <w:instrText>(RAD),</w:instrText>
      </w:r>
      <w:r w:rsidR="00686EC9" w:rsidRPr="00271871">
        <w:rPr>
          <w:rFonts w:ascii="Times New Roman" w:hAnsi="Times New Roman"/>
          <w:sz w:val="24"/>
        </w:rPr>
        <w:instrText>利用最大熵模型确定了影响中国兴安落叶松林地理分布的主导气候因子</w:instrText>
      </w:r>
      <w:r w:rsidR="00686EC9" w:rsidRPr="00271871">
        <w:rPr>
          <w:rFonts w:ascii="Times New Roman" w:hAnsi="Times New Roman"/>
          <w:sz w:val="24"/>
        </w:rPr>
        <w:instrText>,</w:instrText>
      </w:r>
      <w:r w:rsidR="00686EC9" w:rsidRPr="00271871">
        <w:rPr>
          <w:rFonts w:ascii="Times New Roman" w:hAnsi="Times New Roman"/>
          <w:sz w:val="24"/>
        </w:rPr>
        <w:instrText>并构建了兴安落叶松林地理分布与气候的关系模型。结果表明</w:instrText>
      </w:r>
      <w:r w:rsidR="00686EC9" w:rsidRPr="00271871">
        <w:rPr>
          <w:rFonts w:ascii="Times New Roman" w:hAnsi="Times New Roman"/>
          <w:sz w:val="24"/>
        </w:rPr>
        <w:instrText>:</w:instrText>
      </w:r>
      <w:r w:rsidR="00686EC9" w:rsidRPr="00271871">
        <w:rPr>
          <w:rFonts w:ascii="Times New Roman" w:hAnsi="Times New Roman"/>
          <w:sz w:val="24"/>
        </w:rPr>
        <w:instrText>影响中国兴安落叶松林地理分布的主导气候因子是</w:instrText>
      </w:r>
      <w:r w:rsidR="00686EC9" w:rsidRPr="00271871">
        <w:rPr>
          <w:rFonts w:ascii="Times New Roman" w:hAnsi="Times New Roman"/>
          <w:sz w:val="24"/>
        </w:rPr>
        <w:instrText>Tc</w:instrText>
      </w:r>
      <w:r w:rsidR="00686EC9" w:rsidRPr="00271871">
        <w:rPr>
          <w:rFonts w:ascii="Times New Roman" w:hAnsi="Times New Roman"/>
          <w:sz w:val="24"/>
        </w:rPr>
        <w:instrText>、</w:instrText>
      </w:r>
      <w:r w:rsidR="00686EC9" w:rsidRPr="00271871">
        <w:rPr>
          <w:rFonts w:ascii="Times New Roman" w:hAnsi="Times New Roman"/>
          <w:sz w:val="24"/>
        </w:rPr>
        <w:instrText>DTY</w:instrText>
      </w:r>
      <w:r w:rsidR="00686EC9" w:rsidRPr="00271871">
        <w:rPr>
          <w:rFonts w:ascii="Times New Roman" w:hAnsi="Times New Roman"/>
          <w:sz w:val="24"/>
        </w:rPr>
        <w:instrText>、</w:instrText>
      </w:r>
      <w:r w:rsidR="00686EC9" w:rsidRPr="00271871">
        <w:rPr>
          <w:rFonts w:ascii="Times New Roman" w:hAnsi="Times New Roman"/>
          <w:sz w:val="24"/>
        </w:rPr>
        <w:instrText>RAD</w:instrText>
      </w:r>
      <w:r w:rsidR="00686EC9" w:rsidRPr="00271871">
        <w:rPr>
          <w:rFonts w:ascii="Times New Roman" w:hAnsi="Times New Roman"/>
          <w:sz w:val="24"/>
        </w:rPr>
        <w:instrText>和</w:instrText>
      </w:r>
      <w:r w:rsidR="00686EC9" w:rsidRPr="00271871">
        <w:rPr>
          <w:rFonts w:ascii="Times New Roman" w:hAnsi="Times New Roman"/>
          <w:sz w:val="24"/>
        </w:rPr>
        <w:instrText>GDD5,</w:instrText>
      </w:r>
      <w:r w:rsidR="00686EC9" w:rsidRPr="00271871">
        <w:rPr>
          <w:rFonts w:ascii="Times New Roman" w:hAnsi="Times New Roman"/>
          <w:sz w:val="24"/>
        </w:rPr>
        <w:instrText>累积贡献率达</w:instrText>
      </w:r>
      <w:r w:rsidR="00686EC9" w:rsidRPr="00271871">
        <w:rPr>
          <w:rFonts w:ascii="Times New Roman" w:hAnsi="Times New Roman"/>
          <w:sz w:val="24"/>
        </w:rPr>
        <w:instrText>87.8%,</w:instrText>
      </w:r>
      <w:r w:rsidR="00686EC9" w:rsidRPr="00271871">
        <w:rPr>
          <w:rFonts w:ascii="Times New Roman" w:hAnsi="Times New Roman"/>
          <w:sz w:val="24"/>
        </w:rPr>
        <w:instrText>表明热量</w:instrText>
      </w:r>
      <w:r w:rsidR="00686EC9" w:rsidRPr="00271871">
        <w:rPr>
          <w:rFonts w:ascii="Times New Roman" w:hAnsi="Times New Roman"/>
          <w:sz w:val="24"/>
        </w:rPr>
        <w:instrText>(</w:instrText>
      </w:r>
      <w:r w:rsidR="00686EC9" w:rsidRPr="00271871">
        <w:rPr>
          <w:rFonts w:ascii="Times New Roman" w:hAnsi="Times New Roman"/>
          <w:sz w:val="24"/>
        </w:rPr>
        <w:instrText>温度与辐射</w:instrText>
      </w:r>
      <w:r w:rsidR="00686EC9" w:rsidRPr="00271871">
        <w:rPr>
          <w:rFonts w:ascii="Times New Roman" w:hAnsi="Times New Roman"/>
          <w:sz w:val="24"/>
        </w:rPr>
        <w:instrText>)</w:instrText>
      </w:r>
      <w:r w:rsidR="00686EC9" w:rsidRPr="00271871">
        <w:rPr>
          <w:rFonts w:ascii="Times New Roman" w:hAnsi="Times New Roman"/>
          <w:sz w:val="24"/>
        </w:rPr>
        <w:instrText>是兴安落叶松林存在与否的决定因素</w:instrText>
      </w:r>
      <w:r w:rsidR="00686EC9" w:rsidRPr="00271871">
        <w:rPr>
          <w:rFonts w:ascii="Times New Roman" w:hAnsi="Times New Roman"/>
          <w:sz w:val="24"/>
        </w:rPr>
        <w:instrText>,</w:instrText>
      </w:r>
      <w:r w:rsidR="00686EC9" w:rsidRPr="00271871">
        <w:rPr>
          <w:rFonts w:ascii="Times New Roman" w:hAnsi="Times New Roman"/>
          <w:sz w:val="24"/>
        </w:rPr>
        <w:instrText>而水分限制作用相当有限。中国兴安落叶松林主要分布在中、低气候适宜区域</w:instrText>
      </w:r>
      <w:r w:rsidR="00686EC9" w:rsidRPr="00271871">
        <w:rPr>
          <w:rFonts w:ascii="Times New Roman" w:hAnsi="Times New Roman"/>
          <w:sz w:val="24"/>
        </w:rPr>
        <w:instrText>,</w:instrText>
      </w:r>
      <w:r w:rsidR="00686EC9" w:rsidRPr="00271871">
        <w:rPr>
          <w:rFonts w:ascii="Times New Roman" w:hAnsi="Times New Roman"/>
          <w:sz w:val="24"/>
        </w:rPr>
        <w:instrText>其气候特征为</w:instrText>
      </w:r>
      <w:r w:rsidR="00686EC9" w:rsidRPr="00271871">
        <w:rPr>
          <w:rFonts w:ascii="Times New Roman" w:hAnsi="Times New Roman"/>
          <w:sz w:val="24"/>
        </w:rPr>
        <w:instrText>:-28.8℃≤Tc≤-19.5℃;39.0℃≤DTY≤46.2℃;2871.7 MJ·m-2≤RAD≤3519.8 MJ·m-2;1000.0℃·d≤GDD5≤2100.0℃·d</w:instrText>
      </w:r>
      <w:r w:rsidR="00686EC9" w:rsidRPr="00271871">
        <w:rPr>
          <w:rFonts w:ascii="Times New Roman" w:hAnsi="Times New Roman"/>
          <w:sz w:val="24"/>
        </w:rPr>
        <w:instrText>。</w:instrText>
      </w:r>
      <w:r w:rsidR="00686EC9" w:rsidRPr="00271871">
        <w:rPr>
          <w:rFonts w:ascii="Times New Roman" w:hAnsi="Times New Roman"/>
          <w:sz w:val="24"/>
        </w:rPr>
        <w:instrText xml:space="preserve">","archive_location":"Cnki","call-number":"21-1148/Q","container-title":"Journal of Ecology","issue":"06","note":"ISBN: 1000-4890","page":"1429-1436","title":"Geographic distribution of Larix gmelinii natural forest in China and its climatic suitability","volume":"33","author":[{"family":"Yang","given":"ZhiXiang"},{"family":"Zhou","given":"GuangSheng"},{"family":"Yin","given":"XiaoJie"},{"family":"Jia","given":"BingRui"}],"issued":{"date-parts":[["2014"]]}}}],"schema":"https://github.com/citation-style-language/schema/raw/master/csl-citation.json"} </w:instrText>
      </w:r>
      <w:r w:rsidR="00686EC9" w:rsidRPr="00271871">
        <w:rPr>
          <w:rFonts w:ascii="Times New Roman" w:hAnsi="Times New Roman"/>
          <w:sz w:val="24"/>
        </w:rPr>
        <w:fldChar w:fldCharType="separate"/>
      </w:r>
      <w:r w:rsidR="00686EC9" w:rsidRPr="00271871">
        <w:rPr>
          <w:rFonts w:ascii="Times New Roman" w:hAnsi="Times New Roman"/>
          <w:sz w:val="24"/>
        </w:rPr>
        <w:t>(Li et al., 2006; Yang et al., 2014)</w:t>
      </w:r>
      <w:r w:rsidR="00686EC9" w:rsidRPr="00271871">
        <w:rPr>
          <w:rFonts w:ascii="Times New Roman" w:hAnsi="Times New Roman"/>
          <w:sz w:val="24"/>
        </w:rPr>
        <w:fldChar w:fldCharType="end"/>
      </w:r>
      <w:r w:rsidR="00686EC9" w:rsidRPr="00271871">
        <w:rPr>
          <w:rFonts w:ascii="Times New Roman" w:hAnsi="Times New Roman"/>
          <w:sz w:val="24"/>
        </w:rPr>
        <w:t>. However</w:t>
      </w:r>
      <w:r w:rsidR="00D61E1C" w:rsidRPr="00271871">
        <w:rPr>
          <w:rFonts w:ascii="Times New Roman" w:hAnsi="Times New Roman"/>
          <w:sz w:val="24"/>
        </w:rPr>
        <w:t xml:space="preserve">, future predictions are based on the relationship between the distribution of </w:t>
      </w:r>
      <w:r w:rsidR="000E0978" w:rsidRPr="00271871">
        <w:rPr>
          <w:rFonts w:ascii="Times New Roman" w:hAnsi="Times New Roman"/>
          <w:sz w:val="24"/>
        </w:rPr>
        <w:t>species</w:t>
      </w:r>
      <w:r w:rsidR="00D61E1C" w:rsidRPr="00271871">
        <w:rPr>
          <w:rFonts w:ascii="Times New Roman" w:hAnsi="Times New Roman"/>
          <w:sz w:val="24"/>
        </w:rPr>
        <w:t xml:space="preserve"> and the environment, and </w:t>
      </w:r>
      <w:r w:rsidR="00987E24" w:rsidRPr="00271871">
        <w:rPr>
          <w:rFonts w:ascii="Times New Roman" w:hAnsi="Times New Roman"/>
          <w:sz w:val="24"/>
        </w:rPr>
        <w:t>because</w:t>
      </w:r>
      <w:r w:rsidR="000D6A52" w:rsidRPr="00271871">
        <w:rPr>
          <w:rFonts w:ascii="Times New Roman" w:hAnsi="Times New Roman"/>
          <w:sz w:val="24"/>
        </w:rPr>
        <w:t xml:space="preserve"> of different models, environmental factors</w:t>
      </w:r>
      <w:r w:rsidR="00665E7B" w:rsidRPr="00271871">
        <w:rPr>
          <w:rFonts w:ascii="Times New Roman" w:hAnsi="Times New Roman"/>
          <w:sz w:val="24"/>
        </w:rPr>
        <w:t xml:space="preserve">, and future climate scenarios, the prediction results of </w:t>
      </w:r>
      <w:r w:rsidR="00C102E4" w:rsidRPr="00271871">
        <w:rPr>
          <w:rFonts w:ascii="Times New Roman" w:hAnsi="Times New Roman"/>
          <w:sz w:val="24"/>
        </w:rPr>
        <w:t>our</w:t>
      </w:r>
      <w:r w:rsidR="000D6A52" w:rsidRPr="00271871">
        <w:rPr>
          <w:rFonts w:ascii="Times New Roman" w:hAnsi="Times New Roman"/>
          <w:sz w:val="24"/>
        </w:rPr>
        <w:t xml:space="preserve"> study </w:t>
      </w:r>
      <w:r w:rsidR="00C579DB">
        <w:rPr>
          <w:rFonts w:ascii="Times New Roman" w:hAnsi="Times New Roman"/>
          <w:sz w:val="24"/>
        </w:rPr>
        <w:t>differed</w:t>
      </w:r>
      <w:r w:rsidR="000D6A52" w:rsidRPr="00271871">
        <w:rPr>
          <w:rFonts w:ascii="Times New Roman" w:hAnsi="Times New Roman"/>
          <w:sz w:val="24"/>
        </w:rPr>
        <w:t xml:space="preserve"> from </w:t>
      </w:r>
      <w:r w:rsidR="00665E7B" w:rsidRPr="00271871">
        <w:rPr>
          <w:rFonts w:ascii="Times New Roman" w:hAnsi="Times New Roman"/>
          <w:sz w:val="24"/>
        </w:rPr>
        <w:t>those of previous studies</w:t>
      </w:r>
      <w:r w:rsidR="009B507C" w:rsidRPr="00271871">
        <w:rPr>
          <w:rFonts w:ascii="Times New Roman" w:hAnsi="Times New Roman"/>
          <w:sz w:val="24"/>
        </w:rPr>
        <w:t xml:space="preserve"> </w:t>
      </w:r>
      <w:r w:rsidR="000D6A52"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{"citationID":"8epeIcyg","properties":{"formattedCitation":"(Chen, 2001; Li et al., 2006; Mu et al., 2021; Yang et al., 2014)","plainCitation":"(Chen, 2001; Li et al., 2006; Mu et al., 2021; Yang et al., 2014)","noteIndex":0},"citationItems":[{"id":40,"uris":["http://zotero.org/users/8620574/items/CYXKFRZC"],"uri":["http://zotero.org/users/8620574/items/CYXKFRZC"],"itemData":{"id":40,"type":"article-journal","abstract":"</w:instrText>
      </w:r>
      <w:r w:rsidR="00692A19" w:rsidRPr="00271871">
        <w:rPr>
          <w:rFonts w:ascii="Times New Roman" w:hAnsi="Times New Roman"/>
          <w:sz w:val="24"/>
        </w:rPr>
        <w:instrText>以温暖指数、寒冷指数、湿润指数、</w:instrText>
      </w:r>
      <w:r w:rsidR="00692A19" w:rsidRPr="00271871">
        <w:rPr>
          <w:rFonts w:ascii="Times New Roman" w:hAnsi="Times New Roman"/>
          <w:sz w:val="24"/>
        </w:rPr>
        <w:instrText>1</w:instrText>
      </w:r>
      <w:r w:rsidR="00692A19" w:rsidRPr="00271871">
        <w:rPr>
          <w:rFonts w:ascii="Times New Roman" w:hAnsi="Times New Roman"/>
          <w:sz w:val="24"/>
        </w:rPr>
        <w:instrText>月最低温度、</w:instrText>
      </w:r>
      <w:r w:rsidR="00692A19" w:rsidRPr="00271871">
        <w:rPr>
          <w:rFonts w:ascii="Times New Roman" w:hAnsi="Times New Roman"/>
          <w:sz w:val="24"/>
        </w:rPr>
        <w:instrText>7</w:instrText>
      </w:r>
      <w:r w:rsidR="00692A19" w:rsidRPr="00271871">
        <w:rPr>
          <w:rFonts w:ascii="Times New Roman" w:hAnsi="Times New Roman"/>
          <w:sz w:val="24"/>
        </w:rPr>
        <w:instrText>月最高温度和年降水量等环境变量为因子</w:instrText>
      </w:r>
      <w:r w:rsidR="00692A19" w:rsidRPr="00271871">
        <w:rPr>
          <w:rFonts w:ascii="Times New Roman" w:hAnsi="Times New Roman"/>
          <w:sz w:val="24"/>
        </w:rPr>
        <w:instrText>,</w:instrText>
      </w:r>
      <w:r w:rsidR="00692A19" w:rsidRPr="00271871">
        <w:rPr>
          <w:rFonts w:ascii="Times New Roman" w:hAnsi="Times New Roman"/>
          <w:sz w:val="24"/>
        </w:rPr>
        <w:instrText>比较分析了广义线性模型</w:instrText>
      </w:r>
      <w:r w:rsidR="00692A19" w:rsidRPr="00271871">
        <w:rPr>
          <w:rFonts w:ascii="Times New Roman" w:hAnsi="Times New Roman"/>
          <w:sz w:val="24"/>
        </w:rPr>
        <w:instrText>(GLM)</w:instrText>
      </w:r>
      <w:r w:rsidR="00692A19" w:rsidRPr="00271871">
        <w:rPr>
          <w:rFonts w:ascii="Times New Roman" w:hAnsi="Times New Roman"/>
          <w:sz w:val="24"/>
        </w:rPr>
        <w:instrText>、逐步回归广义线性模型</w:instrText>
      </w:r>
      <w:r w:rsidR="00692A19" w:rsidRPr="00271871">
        <w:rPr>
          <w:rFonts w:ascii="Times New Roman" w:hAnsi="Times New Roman"/>
          <w:sz w:val="24"/>
        </w:rPr>
        <w:instrText>(SGLM)</w:instrText>
      </w:r>
      <w:r w:rsidR="00692A19" w:rsidRPr="00271871">
        <w:rPr>
          <w:rFonts w:ascii="Times New Roman" w:hAnsi="Times New Roman"/>
          <w:sz w:val="24"/>
        </w:rPr>
        <w:instrText>、广义加法模型</w:instrText>
      </w:r>
      <w:r w:rsidR="00692A19" w:rsidRPr="00271871">
        <w:rPr>
          <w:rFonts w:ascii="Times New Roman" w:hAnsi="Times New Roman"/>
          <w:sz w:val="24"/>
        </w:rPr>
        <w:instrText>(GAM)</w:instrText>
      </w:r>
      <w:r w:rsidR="00692A19" w:rsidRPr="00271871">
        <w:rPr>
          <w:rFonts w:ascii="Times New Roman" w:hAnsi="Times New Roman"/>
          <w:sz w:val="24"/>
        </w:rPr>
        <w:instrText>和分类回归树模型</w:instrText>
      </w:r>
      <w:r w:rsidR="00692A19" w:rsidRPr="00271871">
        <w:rPr>
          <w:rFonts w:ascii="Times New Roman" w:hAnsi="Times New Roman"/>
          <w:sz w:val="24"/>
        </w:rPr>
        <w:instrText>(CART)</w:instrText>
      </w:r>
      <w:r w:rsidR="00692A19" w:rsidRPr="00271871">
        <w:rPr>
          <w:rFonts w:ascii="Times New Roman" w:hAnsi="Times New Roman"/>
          <w:sz w:val="24"/>
        </w:rPr>
        <w:instrText>对兴安落叶松地理分布的模拟效果</w:instrText>
      </w:r>
      <w:r w:rsidR="00692A19" w:rsidRPr="00271871">
        <w:rPr>
          <w:rFonts w:ascii="Times New Roman" w:hAnsi="Times New Roman"/>
          <w:sz w:val="24"/>
        </w:rPr>
        <w:instrText>,</w:instrText>
      </w:r>
      <w:r w:rsidR="00692A19" w:rsidRPr="00271871">
        <w:rPr>
          <w:rFonts w:ascii="Times New Roman" w:hAnsi="Times New Roman"/>
          <w:sz w:val="24"/>
        </w:rPr>
        <w:instrText>其中</w:instrText>
      </w:r>
      <w:r w:rsidR="00692A19" w:rsidRPr="00271871">
        <w:rPr>
          <w:rFonts w:ascii="Times New Roman" w:hAnsi="Times New Roman"/>
          <w:sz w:val="24"/>
        </w:rPr>
        <w:instrText>GAM</w:instrText>
      </w:r>
      <w:r w:rsidR="00692A19" w:rsidRPr="00271871">
        <w:rPr>
          <w:rFonts w:ascii="Times New Roman" w:hAnsi="Times New Roman"/>
          <w:sz w:val="24"/>
        </w:rPr>
        <w:instrText>模型的模拟效果最好</w:instrText>
      </w:r>
      <w:r w:rsidR="00692A19" w:rsidRPr="00271871">
        <w:rPr>
          <w:rFonts w:ascii="Times New Roman" w:hAnsi="Times New Roman"/>
          <w:sz w:val="24"/>
        </w:rPr>
        <w:instrText>.</w:instrText>
      </w:r>
      <w:r w:rsidR="00692A19" w:rsidRPr="00271871">
        <w:rPr>
          <w:rFonts w:ascii="Times New Roman" w:hAnsi="Times New Roman"/>
          <w:sz w:val="24"/>
        </w:rPr>
        <w:instrText>在此基础上</w:instrText>
      </w:r>
      <w:r w:rsidR="00692A19" w:rsidRPr="00271871">
        <w:rPr>
          <w:rFonts w:ascii="Times New Roman" w:hAnsi="Times New Roman"/>
          <w:sz w:val="24"/>
        </w:rPr>
        <w:instrText>,</w:instrText>
      </w:r>
      <w:r w:rsidR="00692A19" w:rsidRPr="00271871">
        <w:rPr>
          <w:rFonts w:ascii="Times New Roman" w:hAnsi="Times New Roman"/>
          <w:sz w:val="24"/>
        </w:rPr>
        <w:instrText>应用</w:instrText>
      </w:r>
      <w:r w:rsidR="00692A19" w:rsidRPr="00271871">
        <w:rPr>
          <w:rFonts w:ascii="Times New Roman" w:hAnsi="Times New Roman"/>
          <w:sz w:val="24"/>
        </w:rPr>
        <w:instrText>GAM</w:instrText>
      </w:r>
      <w:r w:rsidR="00692A19" w:rsidRPr="00271871">
        <w:rPr>
          <w:rFonts w:ascii="Times New Roman" w:hAnsi="Times New Roman"/>
          <w:sz w:val="24"/>
        </w:rPr>
        <w:instrText>模型</w:instrText>
      </w:r>
      <w:r w:rsidR="00692A19" w:rsidRPr="00271871">
        <w:rPr>
          <w:rFonts w:ascii="Times New Roman" w:hAnsi="Times New Roman"/>
          <w:sz w:val="24"/>
        </w:rPr>
        <w:instrText>,</w:instrText>
      </w:r>
      <w:r w:rsidR="00692A19" w:rsidRPr="00271871">
        <w:rPr>
          <w:rFonts w:ascii="Times New Roman" w:hAnsi="Times New Roman"/>
          <w:sz w:val="24"/>
        </w:rPr>
        <w:instrText>结合未来气候变化情景模拟了兴安落叶松分布</w:instrText>
      </w:r>
      <w:r w:rsidR="00692A19" w:rsidRPr="00271871">
        <w:rPr>
          <w:rFonts w:ascii="Times New Roman" w:hAnsi="Times New Roman"/>
          <w:sz w:val="24"/>
        </w:rPr>
        <w:instrText>.</w:instrText>
      </w:r>
      <w:r w:rsidR="00692A19" w:rsidRPr="00271871">
        <w:rPr>
          <w:rFonts w:ascii="Times New Roman" w:hAnsi="Times New Roman"/>
          <w:sz w:val="24"/>
        </w:rPr>
        <w:instrText>结果表明</w:instrText>
      </w:r>
      <w:r w:rsidR="00692A19" w:rsidRPr="00271871">
        <w:rPr>
          <w:rFonts w:ascii="Times New Roman" w:hAnsi="Times New Roman"/>
          <w:sz w:val="24"/>
        </w:rPr>
        <w:instrText>,</w:instrText>
      </w:r>
      <w:r w:rsidR="00692A19" w:rsidRPr="00271871">
        <w:rPr>
          <w:rFonts w:ascii="Times New Roman" w:hAnsi="Times New Roman"/>
          <w:sz w:val="24"/>
        </w:rPr>
        <w:instrText>在</w:instrText>
      </w:r>
      <w:r w:rsidR="00692A19" w:rsidRPr="00271871">
        <w:rPr>
          <w:rFonts w:ascii="Times New Roman" w:hAnsi="Times New Roman"/>
          <w:sz w:val="24"/>
        </w:rPr>
        <w:instrText>SRES-A2</w:instrText>
      </w:r>
      <w:r w:rsidR="00692A19" w:rsidRPr="00271871">
        <w:rPr>
          <w:rFonts w:ascii="Times New Roman" w:hAnsi="Times New Roman"/>
          <w:sz w:val="24"/>
        </w:rPr>
        <w:instrText>排放方案下</w:instrText>
      </w:r>
      <w:r w:rsidR="00692A19" w:rsidRPr="00271871">
        <w:rPr>
          <w:rFonts w:ascii="Times New Roman" w:hAnsi="Times New Roman"/>
          <w:sz w:val="24"/>
        </w:rPr>
        <w:instrText>,2020</w:instrText>
      </w:r>
      <w:r w:rsidR="00692A19" w:rsidRPr="00271871">
        <w:rPr>
          <w:rFonts w:ascii="Times New Roman" w:hAnsi="Times New Roman"/>
          <w:sz w:val="24"/>
        </w:rPr>
        <w:instrText>年兴安落叶松适宜分布面积将减少</w:instrText>
      </w:r>
      <w:r w:rsidR="00692A19" w:rsidRPr="00271871">
        <w:rPr>
          <w:rFonts w:ascii="Times New Roman" w:hAnsi="Times New Roman"/>
          <w:sz w:val="24"/>
        </w:rPr>
        <w:instrText>58·1%,2050</w:instrText>
      </w:r>
      <w:r w:rsidR="00692A19" w:rsidRPr="00271871">
        <w:rPr>
          <w:rFonts w:ascii="Times New Roman" w:hAnsi="Times New Roman"/>
          <w:sz w:val="24"/>
        </w:rPr>
        <w:instrText>年将减少</w:instrText>
      </w:r>
      <w:r w:rsidR="00692A19" w:rsidRPr="00271871">
        <w:rPr>
          <w:rFonts w:ascii="Times New Roman" w:hAnsi="Times New Roman"/>
          <w:sz w:val="24"/>
        </w:rPr>
        <w:instrText>99·7%;</w:instrText>
      </w:r>
      <w:r w:rsidR="00692A19" w:rsidRPr="00271871">
        <w:rPr>
          <w:rFonts w:ascii="Times New Roman" w:hAnsi="Times New Roman"/>
          <w:sz w:val="24"/>
        </w:rPr>
        <w:instrText>在</w:instrText>
      </w:r>
      <w:r w:rsidR="00692A19" w:rsidRPr="00271871">
        <w:rPr>
          <w:rFonts w:ascii="Times New Roman" w:hAnsi="Times New Roman"/>
          <w:sz w:val="24"/>
        </w:rPr>
        <w:instrText>SRES-B2</w:instrText>
      </w:r>
      <w:r w:rsidR="00692A19" w:rsidRPr="00271871">
        <w:rPr>
          <w:rFonts w:ascii="Times New Roman" w:hAnsi="Times New Roman"/>
          <w:sz w:val="24"/>
        </w:rPr>
        <w:instrText>排放方案下</w:instrText>
      </w:r>
      <w:r w:rsidR="00692A19" w:rsidRPr="00271871">
        <w:rPr>
          <w:rFonts w:ascii="Times New Roman" w:hAnsi="Times New Roman"/>
          <w:sz w:val="24"/>
        </w:rPr>
        <w:instrText>,2020</w:instrText>
      </w:r>
      <w:r w:rsidR="00692A19" w:rsidRPr="00271871">
        <w:rPr>
          <w:rFonts w:ascii="Times New Roman" w:hAnsi="Times New Roman"/>
          <w:sz w:val="24"/>
        </w:rPr>
        <w:instrText>年兴安落叶松适宜分布面积将减少</w:instrText>
      </w:r>
      <w:r w:rsidR="00692A19" w:rsidRPr="00271871">
        <w:rPr>
          <w:rFonts w:ascii="Times New Roman" w:hAnsi="Times New Roman"/>
          <w:sz w:val="24"/>
        </w:rPr>
        <w:instrText>66·4%,2050</w:instrText>
      </w:r>
      <w:r w:rsidR="00692A19" w:rsidRPr="00271871">
        <w:rPr>
          <w:rFonts w:ascii="Times New Roman" w:hAnsi="Times New Roman"/>
          <w:sz w:val="24"/>
        </w:rPr>
        <w:instrText>年将减少</w:instrText>
      </w:r>
      <w:r w:rsidR="00692A19" w:rsidRPr="00271871">
        <w:rPr>
          <w:rFonts w:ascii="Times New Roman" w:hAnsi="Times New Roman"/>
          <w:sz w:val="24"/>
        </w:rPr>
        <w:instrText>97·9%.</w:instrText>
      </w:r>
      <w:r w:rsidR="00692A19" w:rsidRPr="00271871">
        <w:rPr>
          <w:rFonts w:ascii="Times New Roman" w:hAnsi="Times New Roman"/>
          <w:sz w:val="24"/>
        </w:rPr>
        <w:instrText>两种排放方案下</w:instrText>
      </w:r>
      <w:r w:rsidR="00692A19" w:rsidRPr="00271871">
        <w:rPr>
          <w:rFonts w:ascii="Times New Roman" w:hAnsi="Times New Roman"/>
          <w:sz w:val="24"/>
        </w:rPr>
        <w:instrText>,</w:instrText>
      </w:r>
      <w:r w:rsidR="00692A19" w:rsidRPr="00271871">
        <w:rPr>
          <w:rFonts w:ascii="Times New Roman" w:hAnsi="Times New Roman"/>
          <w:sz w:val="24"/>
        </w:rPr>
        <w:instrText>到</w:instrText>
      </w:r>
      <w:r w:rsidR="00692A19" w:rsidRPr="00271871">
        <w:rPr>
          <w:rFonts w:ascii="Times New Roman" w:hAnsi="Times New Roman"/>
          <w:sz w:val="24"/>
        </w:rPr>
        <w:instrText>2100</w:instrText>
      </w:r>
      <w:r w:rsidR="00692A19" w:rsidRPr="00271871">
        <w:rPr>
          <w:rFonts w:ascii="Times New Roman" w:hAnsi="Times New Roman"/>
          <w:sz w:val="24"/>
        </w:rPr>
        <w:instrText>年</w:instrText>
      </w:r>
      <w:r w:rsidR="00692A19" w:rsidRPr="00271871">
        <w:rPr>
          <w:rFonts w:ascii="Times New Roman" w:hAnsi="Times New Roman"/>
          <w:sz w:val="24"/>
        </w:rPr>
        <w:instrText>,</w:instrText>
      </w:r>
      <w:r w:rsidR="00692A19" w:rsidRPr="00271871">
        <w:rPr>
          <w:rFonts w:ascii="Times New Roman" w:hAnsi="Times New Roman"/>
          <w:sz w:val="24"/>
        </w:rPr>
        <w:instrText>兴安落叶松适宜分布区将从我国完全消失</w:instrText>
      </w:r>
      <w:r w:rsidR="00692A19" w:rsidRPr="00271871">
        <w:rPr>
          <w:rFonts w:ascii="Times New Roman" w:hAnsi="Times New Roman"/>
          <w:sz w:val="24"/>
        </w:rPr>
        <w:instrText>.","archive_location":"Cnki","call-number":"21-1253/Q","container-title":"The journal of applied ecology","issue":"12","note":"ISBN: 1001-9332","page":"2255-2260","title":"Responses of Larix gmelinii geographical distribution to future climate change: A simulation study","author":[{"family":"Li","given":"Feng"},{"family":"Zhou","given":"Guangsheng"},{"family":"Cao","given":"MingChang"}],"issued":{"date-parts":[["2006"]]}}},{"id":47,"uris":["http://zotero.org/users/8620574/items/NUWN8T2T"],"uri":["http://zotero.org/users/8620574/items/NUWN8T2T"],"itemData":{"id":47,"type":"article-journal","abstract":"</w:instrText>
      </w:r>
      <w:r w:rsidR="00692A19" w:rsidRPr="00271871">
        <w:rPr>
          <w:rFonts w:ascii="Times New Roman" w:hAnsi="Times New Roman"/>
          <w:sz w:val="24"/>
        </w:rPr>
        <w:instrText>准确评估兴安落叶松林潜在分布及其气候适宜性对科学指导森林经营和管理具有重要的现实意义。基于可能影响兴安落叶松林地理分布的</w:instrText>
      </w:r>
      <w:r w:rsidR="00692A19" w:rsidRPr="00271871">
        <w:rPr>
          <w:rFonts w:ascii="Times New Roman" w:hAnsi="Times New Roman"/>
          <w:sz w:val="24"/>
        </w:rPr>
        <w:instrText>8</w:instrText>
      </w:r>
      <w:r w:rsidR="00692A19" w:rsidRPr="00271871">
        <w:rPr>
          <w:rFonts w:ascii="Times New Roman" w:hAnsi="Times New Roman"/>
          <w:sz w:val="24"/>
        </w:rPr>
        <w:instrText>个气候变量</w:instrText>
      </w:r>
      <w:r w:rsidR="00692A19" w:rsidRPr="00271871">
        <w:rPr>
          <w:rFonts w:ascii="Times New Roman" w:hAnsi="Times New Roman"/>
          <w:sz w:val="24"/>
        </w:rPr>
        <w:instrText>:</w:instrText>
      </w:r>
      <w:r w:rsidR="00692A19" w:rsidRPr="00271871">
        <w:rPr>
          <w:rFonts w:ascii="Times New Roman" w:hAnsi="Times New Roman"/>
          <w:sz w:val="24"/>
        </w:rPr>
        <w:instrText>最冷月平均温度</w:instrText>
      </w:r>
      <w:r w:rsidR="00692A19" w:rsidRPr="00271871">
        <w:rPr>
          <w:rFonts w:ascii="Times New Roman" w:hAnsi="Times New Roman"/>
          <w:sz w:val="24"/>
        </w:rPr>
        <w:instrText>(Tc)</w:instrText>
      </w:r>
      <w:r w:rsidR="00692A19" w:rsidRPr="00271871">
        <w:rPr>
          <w:rFonts w:ascii="Times New Roman" w:hAnsi="Times New Roman"/>
          <w:sz w:val="24"/>
        </w:rPr>
        <w:instrText>、最暖月平均温度</w:instrText>
      </w:r>
      <w:r w:rsidR="00692A19" w:rsidRPr="00271871">
        <w:rPr>
          <w:rFonts w:ascii="Times New Roman" w:hAnsi="Times New Roman"/>
          <w:sz w:val="24"/>
        </w:rPr>
        <w:instrText>(Tw)</w:instrText>
      </w:r>
      <w:r w:rsidR="00692A19" w:rsidRPr="00271871">
        <w:rPr>
          <w:rFonts w:ascii="Times New Roman" w:hAnsi="Times New Roman"/>
          <w:sz w:val="24"/>
        </w:rPr>
        <w:instrText>、气温年较差</w:instrText>
      </w:r>
      <w:r w:rsidR="00692A19" w:rsidRPr="00271871">
        <w:rPr>
          <w:rFonts w:ascii="Times New Roman" w:hAnsi="Times New Roman"/>
          <w:sz w:val="24"/>
        </w:rPr>
        <w:instrText>(DTY)</w:instrText>
      </w:r>
      <w:r w:rsidR="00692A19" w:rsidRPr="00271871">
        <w:rPr>
          <w:rFonts w:ascii="Times New Roman" w:hAnsi="Times New Roman"/>
          <w:sz w:val="24"/>
        </w:rPr>
        <w:instrText>、</w:instrText>
      </w:r>
      <w:r w:rsidR="00692A19" w:rsidRPr="00271871">
        <w:rPr>
          <w:rFonts w:ascii="Times New Roman" w:hAnsi="Times New Roman"/>
          <w:sz w:val="24"/>
        </w:rPr>
        <w:instrText>≥5℃</w:instrText>
      </w:r>
      <w:r w:rsidR="00692A19" w:rsidRPr="00271871">
        <w:rPr>
          <w:rFonts w:ascii="Times New Roman" w:hAnsi="Times New Roman"/>
          <w:sz w:val="24"/>
        </w:rPr>
        <w:instrText>积温</w:instrText>
      </w:r>
      <w:r w:rsidR="00692A19" w:rsidRPr="00271871">
        <w:rPr>
          <w:rFonts w:ascii="Times New Roman" w:hAnsi="Times New Roman"/>
          <w:sz w:val="24"/>
        </w:rPr>
        <w:instrText>(GDD5)</w:instrText>
      </w:r>
      <w:r w:rsidR="00692A19" w:rsidRPr="00271871">
        <w:rPr>
          <w:rFonts w:ascii="Times New Roman" w:hAnsi="Times New Roman"/>
          <w:sz w:val="24"/>
        </w:rPr>
        <w:instrText>、年均降水量</w:instrText>
      </w:r>
      <w:r w:rsidR="00692A19" w:rsidRPr="00271871">
        <w:rPr>
          <w:rFonts w:ascii="Times New Roman" w:hAnsi="Times New Roman"/>
          <w:sz w:val="24"/>
        </w:rPr>
        <w:instrText>(P)</w:instrText>
      </w:r>
      <w:r w:rsidR="00692A19" w:rsidRPr="00271871">
        <w:rPr>
          <w:rFonts w:ascii="Times New Roman" w:hAnsi="Times New Roman"/>
          <w:sz w:val="24"/>
        </w:rPr>
        <w:instrText>、秋冬季平均降水量</w:instrText>
      </w:r>
      <w:r w:rsidR="00692A19" w:rsidRPr="00271871">
        <w:rPr>
          <w:rFonts w:ascii="Times New Roman" w:hAnsi="Times New Roman"/>
          <w:sz w:val="24"/>
        </w:rPr>
        <w:instrText>(Pa&amp;w)</w:instrText>
      </w:r>
      <w:r w:rsidR="00692A19" w:rsidRPr="00271871">
        <w:rPr>
          <w:rFonts w:ascii="Times New Roman" w:hAnsi="Times New Roman"/>
          <w:sz w:val="24"/>
        </w:rPr>
        <w:instrText>、湿润指数</w:instrText>
      </w:r>
      <w:r w:rsidR="00692A19" w:rsidRPr="00271871">
        <w:rPr>
          <w:rFonts w:ascii="Times New Roman" w:hAnsi="Times New Roman"/>
          <w:sz w:val="24"/>
        </w:rPr>
        <w:instrText>(MI)</w:instrText>
      </w:r>
      <w:r w:rsidR="00692A19" w:rsidRPr="00271871">
        <w:rPr>
          <w:rFonts w:ascii="Times New Roman" w:hAnsi="Times New Roman"/>
          <w:sz w:val="24"/>
        </w:rPr>
        <w:instrText>和年辐射量</w:instrText>
      </w:r>
      <w:r w:rsidR="00692A19" w:rsidRPr="00271871">
        <w:rPr>
          <w:rFonts w:ascii="Times New Roman" w:hAnsi="Times New Roman"/>
          <w:sz w:val="24"/>
        </w:rPr>
        <w:instrText>(RAD),</w:instrText>
      </w:r>
      <w:r w:rsidR="00692A19" w:rsidRPr="00271871">
        <w:rPr>
          <w:rFonts w:ascii="Times New Roman" w:hAnsi="Times New Roman"/>
          <w:sz w:val="24"/>
        </w:rPr>
        <w:instrText>利用最大熵模型确定了影响中国兴安落叶松林地理分布的主导气候因子</w:instrText>
      </w:r>
      <w:r w:rsidR="00692A19" w:rsidRPr="00271871">
        <w:rPr>
          <w:rFonts w:ascii="Times New Roman" w:hAnsi="Times New Roman"/>
          <w:sz w:val="24"/>
        </w:rPr>
        <w:instrText>,</w:instrText>
      </w:r>
      <w:r w:rsidR="00692A19" w:rsidRPr="00271871">
        <w:rPr>
          <w:rFonts w:ascii="Times New Roman" w:hAnsi="Times New Roman"/>
          <w:sz w:val="24"/>
        </w:rPr>
        <w:instrText>并构建了兴安落叶松林地理分布与气候的关系模型。结果表明</w:instrText>
      </w:r>
      <w:r w:rsidR="00692A19" w:rsidRPr="00271871">
        <w:rPr>
          <w:rFonts w:ascii="Times New Roman" w:hAnsi="Times New Roman"/>
          <w:sz w:val="24"/>
        </w:rPr>
        <w:instrText>:</w:instrText>
      </w:r>
      <w:r w:rsidR="00692A19" w:rsidRPr="00271871">
        <w:rPr>
          <w:rFonts w:ascii="Times New Roman" w:hAnsi="Times New Roman"/>
          <w:sz w:val="24"/>
        </w:rPr>
        <w:instrText>影响中国兴安落叶松林地理分布的主导气候因子是</w:instrText>
      </w:r>
      <w:r w:rsidR="00692A19" w:rsidRPr="00271871">
        <w:rPr>
          <w:rFonts w:ascii="Times New Roman" w:hAnsi="Times New Roman"/>
          <w:sz w:val="24"/>
        </w:rPr>
        <w:instrText>Tc</w:instrText>
      </w:r>
      <w:r w:rsidR="00692A19" w:rsidRPr="00271871">
        <w:rPr>
          <w:rFonts w:ascii="Times New Roman" w:hAnsi="Times New Roman"/>
          <w:sz w:val="24"/>
        </w:rPr>
        <w:instrText>、</w:instrText>
      </w:r>
      <w:r w:rsidR="00692A19" w:rsidRPr="00271871">
        <w:rPr>
          <w:rFonts w:ascii="Times New Roman" w:hAnsi="Times New Roman"/>
          <w:sz w:val="24"/>
        </w:rPr>
        <w:instrText>DTY</w:instrText>
      </w:r>
      <w:r w:rsidR="00692A19" w:rsidRPr="00271871">
        <w:rPr>
          <w:rFonts w:ascii="Times New Roman" w:hAnsi="Times New Roman"/>
          <w:sz w:val="24"/>
        </w:rPr>
        <w:instrText>、</w:instrText>
      </w:r>
      <w:r w:rsidR="00692A19" w:rsidRPr="00271871">
        <w:rPr>
          <w:rFonts w:ascii="Times New Roman" w:hAnsi="Times New Roman"/>
          <w:sz w:val="24"/>
        </w:rPr>
        <w:instrText>RAD</w:instrText>
      </w:r>
      <w:r w:rsidR="00692A19" w:rsidRPr="00271871">
        <w:rPr>
          <w:rFonts w:ascii="Times New Roman" w:hAnsi="Times New Roman"/>
          <w:sz w:val="24"/>
        </w:rPr>
        <w:instrText>和</w:instrText>
      </w:r>
      <w:r w:rsidR="00692A19" w:rsidRPr="00271871">
        <w:rPr>
          <w:rFonts w:ascii="Times New Roman" w:hAnsi="Times New Roman"/>
          <w:sz w:val="24"/>
        </w:rPr>
        <w:instrText>GDD5,</w:instrText>
      </w:r>
      <w:r w:rsidR="00692A19" w:rsidRPr="00271871">
        <w:rPr>
          <w:rFonts w:ascii="Times New Roman" w:hAnsi="Times New Roman"/>
          <w:sz w:val="24"/>
        </w:rPr>
        <w:instrText>累积贡献率达</w:instrText>
      </w:r>
      <w:r w:rsidR="00692A19" w:rsidRPr="00271871">
        <w:rPr>
          <w:rFonts w:ascii="Times New Roman" w:hAnsi="Times New Roman"/>
          <w:sz w:val="24"/>
        </w:rPr>
        <w:instrText>87.8%,</w:instrText>
      </w:r>
      <w:r w:rsidR="00692A19" w:rsidRPr="00271871">
        <w:rPr>
          <w:rFonts w:ascii="Times New Roman" w:hAnsi="Times New Roman"/>
          <w:sz w:val="24"/>
        </w:rPr>
        <w:instrText>表明热量</w:instrText>
      </w:r>
      <w:r w:rsidR="00692A19" w:rsidRPr="00271871">
        <w:rPr>
          <w:rFonts w:ascii="Times New Roman" w:hAnsi="Times New Roman"/>
          <w:sz w:val="24"/>
        </w:rPr>
        <w:instrText>(</w:instrText>
      </w:r>
      <w:r w:rsidR="00692A19" w:rsidRPr="00271871">
        <w:rPr>
          <w:rFonts w:ascii="Times New Roman" w:hAnsi="Times New Roman"/>
          <w:sz w:val="24"/>
        </w:rPr>
        <w:instrText>温度与辐射</w:instrText>
      </w:r>
      <w:r w:rsidR="00692A19" w:rsidRPr="00271871">
        <w:rPr>
          <w:rFonts w:ascii="Times New Roman" w:hAnsi="Times New Roman"/>
          <w:sz w:val="24"/>
        </w:rPr>
        <w:instrText>)</w:instrText>
      </w:r>
      <w:r w:rsidR="00692A19" w:rsidRPr="00271871">
        <w:rPr>
          <w:rFonts w:ascii="Times New Roman" w:hAnsi="Times New Roman"/>
          <w:sz w:val="24"/>
        </w:rPr>
        <w:instrText>是兴安落叶松林存在与否的决定因素</w:instrText>
      </w:r>
      <w:r w:rsidR="00692A19" w:rsidRPr="00271871">
        <w:rPr>
          <w:rFonts w:ascii="Times New Roman" w:hAnsi="Times New Roman"/>
          <w:sz w:val="24"/>
        </w:rPr>
        <w:instrText>,</w:instrText>
      </w:r>
      <w:r w:rsidR="00692A19" w:rsidRPr="00271871">
        <w:rPr>
          <w:rFonts w:ascii="Times New Roman" w:hAnsi="Times New Roman"/>
          <w:sz w:val="24"/>
        </w:rPr>
        <w:instrText>而水分限制作用相当有限。中国兴安落叶松林主要分布在中、低气候适宜区域</w:instrText>
      </w:r>
      <w:r w:rsidR="00692A19" w:rsidRPr="00271871">
        <w:rPr>
          <w:rFonts w:ascii="Times New Roman" w:hAnsi="Times New Roman"/>
          <w:sz w:val="24"/>
        </w:rPr>
        <w:instrText>,</w:instrText>
      </w:r>
      <w:r w:rsidR="00692A19" w:rsidRPr="00271871">
        <w:rPr>
          <w:rFonts w:ascii="Times New Roman" w:hAnsi="Times New Roman"/>
          <w:sz w:val="24"/>
        </w:rPr>
        <w:instrText>其气候特征为</w:instrText>
      </w:r>
      <w:r w:rsidR="00692A19" w:rsidRPr="00271871">
        <w:rPr>
          <w:rFonts w:ascii="Times New Roman" w:hAnsi="Times New Roman"/>
          <w:sz w:val="24"/>
        </w:rPr>
        <w:instrText>:-28.8℃≤Tc≤-19.5℃;39.0℃≤DTY≤46.2℃;2871.7 MJ·m-2≤RAD≤3519.8 MJ·m-2;1000.0℃·d≤GDD5≤2100.0℃·d</w:instrText>
      </w:r>
      <w:r w:rsidR="00692A19" w:rsidRPr="00271871">
        <w:rPr>
          <w:rFonts w:ascii="Times New Roman" w:hAnsi="Times New Roman"/>
          <w:sz w:val="24"/>
        </w:rPr>
        <w:instrText>。</w:instrText>
      </w:r>
      <w:r w:rsidR="00692A19" w:rsidRPr="00271871">
        <w:rPr>
          <w:rFonts w:ascii="Times New Roman" w:hAnsi="Times New Roman"/>
          <w:sz w:val="24"/>
        </w:rPr>
        <w:instrText xml:space="preserve">","archive_location":"Cnki","call-number":"21-1148/Q","container-title":"Journal of Ecology","issue":"06","note":"ISBN: 1000-4890","page":"1429-1436","title":"Geographic distribution of Larix gmelinii natural forest in China and its climatic suitability","volume":"33","author":[{"family":"Yang","given":"ZhiXiang"},{"family":"Zhou","given":"GuangSheng"},{"family":"Yin","given":"XiaoJie"},{"family":"Jia","given":"BingRui"}],"issued":{"date-parts":[["2014"]]}}},{"id":360,"uris":["http://zotero.org/users/8620574/items/TDKV6V55"],"uri":["http://zotero.org/users/8620574/items/TDKV6V55"],"itemData":{"id":360,"type":"article-journal","abstract":"Analysis of information from about 287 sample plots on Northeast China Transect (NECT) indicated that between 1986 and 1994 at latitude 43.48 degrees N to 43.55 degrees N and longitude 124.93 degrees E to 131.28 degrees E, the relative abundance of different tree species changed differently. The change of relative abundance for the moisture-sensitive tree species, such as Quercus mongolica and Larix olgensis, was helpful to detect climate change. Use of GIS software and the alpha and beta (w) indices of tree diversity on NECT showed that the areas of high and medium tree diversity decreased, respectively, while the area of low tree diversity increased. The heterogeneity of habitats along the NECT increased with climate change and local human activities.","container-title":"Biodiversity and Conservation","ISSN":"0960-3115","issue":"7","note":"WOS:000169648200006","page":"1087-1096","title":"Change of tree diversity on Northeast China Transect (NECT)","volume":"10","author":[{"family":"Chen","given":"X. W."}],"issued":{"date-parts":[["2001",7]]}}},{"id":367,"uris":["http://zotero.org/users/8620574/items/B7VUESYG"],"uri":["http://zotero.org/users/8620574/items/B7VUESYG"],"itemData":{"id":367,"type":"article-journal","abstract":"Based on the 1300 geographical distribution sites of Larix principis - rupprechtii plantation in the eight districts of Chifeng,combined with climate data,soil data and terrain data as environment variables,the maximum entropy model was used to estimate the potential distribution areas of Larix principis - rupprechtii plantation in Chifeng by independent calculation and comprehensive calculation. The default parameter settings were used to run the model,the validation data were set as 25% and 30% for training AUC and test AUC to evaluate the model precision. The model AUC data results showed that there was no significant difference between validation data 25% and 30%. So validation data 30% was selected as the setting. The results show that the prediction accuracy of the model combined with climate factors,soil factors and terrain factors was the highest,and the AUC values of training and verification were 0.880 and 0.877,respectively. The importance order and contribution rates of environmental variables that affect the model prediction is terrain data,climate data and soil data. Elevation in terrain variables is the main factor influencing the distribution of Larix principis - rupprechtii plantations in Chifeng. MaxEnt prediction results show that the highest suitable areas mainly distributed in the areas with elevation higher than 1200m,and the higher suitable ecological area mainly distributed in the areas with elevation between 800m ~ 1200m. The predict results consistent with the actual distribution and trend.","container-title":"Journal of Arid Land Resources and Environment","issue":"6","note":"CSCD:6968477","page":"144-152","title":"Estimation of the potential distribution areas of Larix principis-rupprechtii plantation in Chifeng based on MaxEnt model","volume":"35","author":[{"family":"Mu","given":"Xiyun"},{"family":"Wu","given":"Zhiyan"},{"family":"Li","given":"Li"},{"family":"Wang","given":"Fang"},{"family":"Bai","given":"Xiaoxu"},{"family":"Guo","given":"Shuwen"},{"family":"Cheng","given":"Ruichun"},{"family":"Yu","given":"Shengli"}],"issued":{"date-parts":[["2021"]]}}}],"schema":"https://github.com/citation-style-language/schema/raw/master/csl-citation.json"} </w:instrText>
      </w:r>
      <w:r w:rsidR="000D6A52" w:rsidRPr="00271871">
        <w:rPr>
          <w:rFonts w:ascii="Times New Roman" w:hAnsi="Times New Roman"/>
          <w:sz w:val="24"/>
        </w:rPr>
        <w:fldChar w:fldCharType="separate"/>
      </w:r>
      <w:r w:rsidR="00692A19" w:rsidRPr="00271871">
        <w:rPr>
          <w:rFonts w:ascii="Times New Roman" w:hAnsi="Times New Roman"/>
          <w:sz w:val="24"/>
        </w:rPr>
        <w:t>(Chen, 2001; Li et al., 2006; Mu et al., 2021; Yang et al., 2014)</w:t>
      </w:r>
      <w:r w:rsidR="000D6A52" w:rsidRPr="00271871">
        <w:rPr>
          <w:rFonts w:ascii="Times New Roman" w:hAnsi="Times New Roman"/>
          <w:sz w:val="24"/>
        </w:rPr>
        <w:fldChar w:fldCharType="end"/>
      </w:r>
      <w:r w:rsidR="000D6A52" w:rsidRPr="00271871">
        <w:rPr>
          <w:rFonts w:ascii="Times New Roman" w:hAnsi="Times New Roman"/>
          <w:sz w:val="24"/>
        </w:rPr>
        <w:t>.</w:t>
      </w:r>
      <w:r w:rsidR="006050C2" w:rsidRPr="00271871">
        <w:rPr>
          <w:rFonts w:ascii="Times New Roman" w:hAnsi="Times New Roman"/>
          <w:sz w:val="24"/>
        </w:rPr>
        <w:t xml:space="preserve"> </w:t>
      </w:r>
      <w:r w:rsidR="006E25CF" w:rsidRPr="00271871">
        <w:rPr>
          <w:rFonts w:ascii="Times New Roman" w:hAnsi="Times New Roman"/>
          <w:sz w:val="24"/>
        </w:rPr>
        <w:t xml:space="preserve">For example, </w:t>
      </w:r>
      <w:r w:rsidR="000D6A52" w:rsidRPr="00271871">
        <w:rPr>
          <w:rFonts w:ascii="Times New Roman" w:hAnsi="Times New Roman"/>
          <w:sz w:val="24"/>
        </w:rPr>
        <w:t xml:space="preserve">Li </w:t>
      </w:r>
      <w:r w:rsidR="000D461B" w:rsidRPr="00271871">
        <w:rPr>
          <w:rFonts w:ascii="Times New Roman" w:hAnsi="Times New Roman"/>
          <w:sz w:val="24"/>
        </w:rPr>
        <w:t xml:space="preserve">et al. </w:t>
      </w:r>
      <w:r w:rsidR="00BA2BA7" w:rsidRPr="00271871">
        <w:rPr>
          <w:rFonts w:ascii="Times New Roman" w:hAnsi="Times New Roman"/>
          <w:sz w:val="24"/>
        </w:rPr>
        <w:fldChar w:fldCharType="begin"/>
      </w:r>
      <w:r w:rsidR="004E39F1" w:rsidRPr="00271871">
        <w:rPr>
          <w:rFonts w:ascii="Times New Roman" w:hAnsi="Times New Roman"/>
          <w:sz w:val="24"/>
        </w:rPr>
        <w:instrText xml:space="preserve"> ADDIN ZOTERO_ITEM CSL_CITATION {"citationID":"h0pJaRMW","properties":{"formattedCitation":"(2006)","plainCitation":"(2006)","noteIndex":0},"citationItems":[{"id":40,"uris":["http://zotero.org/users/8620574/items/CYXKFRZC"],"uri":["http://zotero.org/users/8620574/items/CYXKFRZC"],"itemData":{"id":40,"type":"article-journal","abstract":"</w:instrText>
      </w:r>
      <w:r w:rsidR="004E39F1" w:rsidRPr="00271871">
        <w:rPr>
          <w:rFonts w:ascii="Times New Roman" w:hAnsi="Times New Roman"/>
          <w:sz w:val="24"/>
        </w:rPr>
        <w:instrText>以温暖指数、寒冷指数、湿润指数、</w:instrText>
      </w:r>
      <w:r w:rsidR="004E39F1" w:rsidRPr="00271871">
        <w:rPr>
          <w:rFonts w:ascii="Times New Roman" w:hAnsi="Times New Roman"/>
          <w:sz w:val="24"/>
        </w:rPr>
        <w:instrText>1</w:instrText>
      </w:r>
      <w:r w:rsidR="004E39F1" w:rsidRPr="00271871">
        <w:rPr>
          <w:rFonts w:ascii="Times New Roman" w:hAnsi="Times New Roman"/>
          <w:sz w:val="24"/>
        </w:rPr>
        <w:instrText>月最低温度、</w:instrText>
      </w:r>
      <w:r w:rsidR="004E39F1" w:rsidRPr="00271871">
        <w:rPr>
          <w:rFonts w:ascii="Times New Roman" w:hAnsi="Times New Roman"/>
          <w:sz w:val="24"/>
        </w:rPr>
        <w:instrText>7</w:instrText>
      </w:r>
      <w:r w:rsidR="004E39F1" w:rsidRPr="00271871">
        <w:rPr>
          <w:rFonts w:ascii="Times New Roman" w:hAnsi="Times New Roman"/>
          <w:sz w:val="24"/>
        </w:rPr>
        <w:instrText>月最高温度和年降水量等环境变量为因子</w:instrText>
      </w:r>
      <w:r w:rsidR="004E39F1" w:rsidRPr="00271871">
        <w:rPr>
          <w:rFonts w:ascii="Times New Roman" w:hAnsi="Times New Roman"/>
          <w:sz w:val="24"/>
        </w:rPr>
        <w:instrText>,</w:instrText>
      </w:r>
      <w:r w:rsidR="004E39F1" w:rsidRPr="00271871">
        <w:rPr>
          <w:rFonts w:ascii="Times New Roman" w:hAnsi="Times New Roman"/>
          <w:sz w:val="24"/>
        </w:rPr>
        <w:instrText>比较分析了广义线性模型</w:instrText>
      </w:r>
      <w:r w:rsidR="004E39F1" w:rsidRPr="00271871">
        <w:rPr>
          <w:rFonts w:ascii="Times New Roman" w:hAnsi="Times New Roman"/>
          <w:sz w:val="24"/>
        </w:rPr>
        <w:instrText>(GLM)</w:instrText>
      </w:r>
      <w:r w:rsidR="004E39F1" w:rsidRPr="00271871">
        <w:rPr>
          <w:rFonts w:ascii="Times New Roman" w:hAnsi="Times New Roman"/>
          <w:sz w:val="24"/>
        </w:rPr>
        <w:instrText>、逐步回归广义线性模型</w:instrText>
      </w:r>
      <w:r w:rsidR="004E39F1" w:rsidRPr="00271871">
        <w:rPr>
          <w:rFonts w:ascii="Times New Roman" w:hAnsi="Times New Roman"/>
          <w:sz w:val="24"/>
        </w:rPr>
        <w:instrText>(SGLM)</w:instrText>
      </w:r>
      <w:r w:rsidR="004E39F1" w:rsidRPr="00271871">
        <w:rPr>
          <w:rFonts w:ascii="Times New Roman" w:hAnsi="Times New Roman"/>
          <w:sz w:val="24"/>
        </w:rPr>
        <w:instrText>、广义加法模型</w:instrText>
      </w:r>
      <w:r w:rsidR="004E39F1" w:rsidRPr="00271871">
        <w:rPr>
          <w:rFonts w:ascii="Times New Roman" w:hAnsi="Times New Roman"/>
          <w:sz w:val="24"/>
        </w:rPr>
        <w:instrText>(GAM)</w:instrText>
      </w:r>
      <w:r w:rsidR="004E39F1" w:rsidRPr="00271871">
        <w:rPr>
          <w:rFonts w:ascii="Times New Roman" w:hAnsi="Times New Roman"/>
          <w:sz w:val="24"/>
        </w:rPr>
        <w:instrText>和分类回归树模型</w:instrText>
      </w:r>
      <w:r w:rsidR="004E39F1" w:rsidRPr="00271871">
        <w:rPr>
          <w:rFonts w:ascii="Times New Roman" w:hAnsi="Times New Roman"/>
          <w:sz w:val="24"/>
        </w:rPr>
        <w:instrText>(CART)</w:instrText>
      </w:r>
      <w:r w:rsidR="004E39F1" w:rsidRPr="00271871">
        <w:rPr>
          <w:rFonts w:ascii="Times New Roman" w:hAnsi="Times New Roman"/>
          <w:sz w:val="24"/>
        </w:rPr>
        <w:instrText>对兴安落叶松地理分布的模拟效果</w:instrText>
      </w:r>
      <w:r w:rsidR="004E39F1" w:rsidRPr="00271871">
        <w:rPr>
          <w:rFonts w:ascii="Times New Roman" w:hAnsi="Times New Roman"/>
          <w:sz w:val="24"/>
        </w:rPr>
        <w:instrText>,</w:instrText>
      </w:r>
      <w:r w:rsidR="004E39F1" w:rsidRPr="00271871">
        <w:rPr>
          <w:rFonts w:ascii="Times New Roman" w:hAnsi="Times New Roman"/>
          <w:sz w:val="24"/>
        </w:rPr>
        <w:instrText>其中</w:instrText>
      </w:r>
      <w:r w:rsidR="004E39F1" w:rsidRPr="00271871">
        <w:rPr>
          <w:rFonts w:ascii="Times New Roman" w:hAnsi="Times New Roman"/>
          <w:sz w:val="24"/>
        </w:rPr>
        <w:instrText>GAM</w:instrText>
      </w:r>
      <w:r w:rsidR="004E39F1" w:rsidRPr="00271871">
        <w:rPr>
          <w:rFonts w:ascii="Times New Roman" w:hAnsi="Times New Roman"/>
          <w:sz w:val="24"/>
        </w:rPr>
        <w:instrText>模型的模拟效果最好</w:instrText>
      </w:r>
      <w:r w:rsidR="004E39F1" w:rsidRPr="00271871">
        <w:rPr>
          <w:rFonts w:ascii="Times New Roman" w:hAnsi="Times New Roman"/>
          <w:sz w:val="24"/>
        </w:rPr>
        <w:instrText>.</w:instrText>
      </w:r>
      <w:r w:rsidR="004E39F1" w:rsidRPr="00271871">
        <w:rPr>
          <w:rFonts w:ascii="Times New Roman" w:hAnsi="Times New Roman"/>
          <w:sz w:val="24"/>
        </w:rPr>
        <w:instrText>在此基础上</w:instrText>
      </w:r>
      <w:r w:rsidR="004E39F1" w:rsidRPr="00271871">
        <w:rPr>
          <w:rFonts w:ascii="Times New Roman" w:hAnsi="Times New Roman"/>
          <w:sz w:val="24"/>
        </w:rPr>
        <w:instrText>,</w:instrText>
      </w:r>
      <w:r w:rsidR="004E39F1" w:rsidRPr="00271871">
        <w:rPr>
          <w:rFonts w:ascii="Times New Roman" w:hAnsi="Times New Roman"/>
          <w:sz w:val="24"/>
        </w:rPr>
        <w:instrText>应用</w:instrText>
      </w:r>
      <w:r w:rsidR="004E39F1" w:rsidRPr="00271871">
        <w:rPr>
          <w:rFonts w:ascii="Times New Roman" w:hAnsi="Times New Roman"/>
          <w:sz w:val="24"/>
        </w:rPr>
        <w:instrText>GAM</w:instrText>
      </w:r>
      <w:r w:rsidR="004E39F1" w:rsidRPr="00271871">
        <w:rPr>
          <w:rFonts w:ascii="Times New Roman" w:hAnsi="Times New Roman"/>
          <w:sz w:val="24"/>
        </w:rPr>
        <w:instrText>模型</w:instrText>
      </w:r>
      <w:r w:rsidR="004E39F1" w:rsidRPr="00271871">
        <w:rPr>
          <w:rFonts w:ascii="Times New Roman" w:hAnsi="Times New Roman"/>
          <w:sz w:val="24"/>
        </w:rPr>
        <w:instrText>,</w:instrText>
      </w:r>
      <w:r w:rsidR="004E39F1" w:rsidRPr="00271871">
        <w:rPr>
          <w:rFonts w:ascii="Times New Roman" w:hAnsi="Times New Roman"/>
          <w:sz w:val="24"/>
        </w:rPr>
        <w:instrText>结合未来气候变化情景模拟了兴安落叶松分布</w:instrText>
      </w:r>
      <w:r w:rsidR="004E39F1" w:rsidRPr="00271871">
        <w:rPr>
          <w:rFonts w:ascii="Times New Roman" w:hAnsi="Times New Roman"/>
          <w:sz w:val="24"/>
        </w:rPr>
        <w:instrText>.</w:instrText>
      </w:r>
      <w:r w:rsidR="004E39F1" w:rsidRPr="00271871">
        <w:rPr>
          <w:rFonts w:ascii="Times New Roman" w:hAnsi="Times New Roman"/>
          <w:sz w:val="24"/>
        </w:rPr>
        <w:instrText>结果表明</w:instrText>
      </w:r>
      <w:r w:rsidR="004E39F1" w:rsidRPr="00271871">
        <w:rPr>
          <w:rFonts w:ascii="Times New Roman" w:hAnsi="Times New Roman"/>
          <w:sz w:val="24"/>
        </w:rPr>
        <w:instrText>,</w:instrText>
      </w:r>
      <w:r w:rsidR="004E39F1" w:rsidRPr="00271871">
        <w:rPr>
          <w:rFonts w:ascii="Times New Roman" w:hAnsi="Times New Roman"/>
          <w:sz w:val="24"/>
        </w:rPr>
        <w:instrText>在</w:instrText>
      </w:r>
      <w:r w:rsidR="004E39F1" w:rsidRPr="00271871">
        <w:rPr>
          <w:rFonts w:ascii="Times New Roman" w:hAnsi="Times New Roman"/>
          <w:sz w:val="24"/>
        </w:rPr>
        <w:instrText>SRES-A2</w:instrText>
      </w:r>
      <w:r w:rsidR="004E39F1" w:rsidRPr="00271871">
        <w:rPr>
          <w:rFonts w:ascii="Times New Roman" w:hAnsi="Times New Roman"/>
          <w:sz w:val="24"/>
        </w:rPr>
        <w:instrText>排放方案下</w:instrText>
      </w:r>
      <w:r w:rsidR="004E39F1" w:rsidRPr="00271871">
        <w:rPr>
          <w:rFonts w:ascii="Times New Roman" w:hAnsi="Times New Roman"/>
          <w:sz w:val="24"/>
        </w:rPr>
        <w:instrText>,2020</w:instrText>
      </w:r>
      <w:r w:rsidR="004E39F1" w:rsidRPr="00271871">
        <w:rPr>
          <w:rFonts w:ascii="Times New Roman" w:hAnsi="Times New Roman"/>
          <w:sz w:val="24"/>
        </w:rPr>
        <w:instrText>年兴安落叶松适宜分布面积将减少</w:instrText>
      </w:r>
      <w:r w:rsidR="004E39F1" w:rsidRPr="00271871">
        <w:rPr>
          <w:rFonts w:ascii="Times New Roman" w:hAnsi="Times New Roman"/>
          <w:sz w:val="24"/>
        </w:rPr>
        <w:instrText>58·1%,2050</w:instrText>
      </w:r>
      <w:r w:rsidR="004E39F1" w:rsidRPr="00271871">
        <w:rPr>
          <w:rFonts w:ascii="Times New Roman" w:hAnsi="Times New Roman"/>
          <w:sz w:val="24"/>
        </w:rPr>
        <w:instrText>年将减少</w:instrText>
      </w:r>
      <w:r w:rsidR="004E39F1" w:rsidRPr="00271871">
        <w:rPr>
          <w:rFonts w:ascii="Times New Roman" w:hAnsi="Times New Roman"/>
          <w:sz w:val="24"/>
        </w:rPr>
        <w:instrText>99·7%;</w:instrText>
      </w:r>
      <w:r w:rsidR="004E39F1" w:rsidRPr="00271871">
        <w:rPr>
          <w:rFonts w:ascii="Times New Roman" w:hAnsi="Times New Roman"/>
          <w:sz w:val="24"/>
        </w:rPr>
        <w:instrText>在</w:instrText>
      </w:r>
      <w:r w:rsidR="004E39F1" w:rsidRPr="00271871">
        <w:rPr>
          <w:rFonts w:ascii="Times New Roman" w:hAnsi="Times New Roman"/>
          <w:sz w:val="24"/>
        </w:rPr>
        <w:instrText>SRES-B2</w:instrText>
      </w:r>
      <w:r w:rsidR="004E39F1" w:rsidRPr="00271871">
        <w:rPr>
          <w:rFonts w:ascii="Times New Roman" w:hAnsi="Times New Roman"/>
          <w:sz w:val="24"/>
        </w:rPr>
        <w:instrText>排放方案下</w:instrText>
      </w:r>
      <w:r w:rsidR="004E39F1" w:rsidRPr="00271871">
        <w:rPr>
          <w:rFonts w:ascii="Times New Roman" w:hAnsi="Times New Roman"/>
          <w:sz w:val="24"/>
        </w:rPr>
        <w:instrText>,2020</w:instrText>
      </w:r>
      <w:r w:rsidR="004E39F1" w:rsidRPr="00271871">
        <w:rPr>
          <w:rFonts w:ascii="Times New Roman" w:hAnsi="Times New Roman"/>
          <w:sz w:val="24"/>
        </w:rPr>
        <w:instrText>年兴安落叶松适宜分布面积将减少</w:instrText>
      </w:r>
      <w:r w:rsidR="004E39F1" w:rsidRPr="00271871">
        <w:rPr>
          <w:rFonts w:ascii="Times New Roman" w:hAnsi="Times New Roman"/>
          <w:sz w:val="24"/>
        </w:rPr>
        <w:instrText>66·4%,2050</w:instrText>
      </w:r>
      <w:r w:rsidR="004E39F1" w:rsidRPr="00271871">
        <w:rPr>
          <w:rFonts w:ascii="Times New Roman" w:hAnsi="Times New Roman"/>
          <w:sz w:val="24"/>
        </w:rPr>
        <w:instrText>年将减少</w:instrText>
      </w:r>
      <w:r w:rsidR="004E39F1" w:rsidRPr="00271871">
        <w:rPr>
          <w:rFonts w:ascii="Times New Roman" w:hAnsi="Times New Roman"/>
          <w:sz w:val="24"/>
        </w:rPr>
        <w:instrText>97·9%.</w:instrText>
      </w:r>
      <w:r w:rsidR="004E39F1" w:rsidRPr="00271871">
        <w:rPr>
          <w:rFonts w:ascii="Times New Roman" w:hAnsi="Times New Roman"/>
          <w:sz w:val="24"/>
        </w:rPr>
        <w:instrText>两种排放方案下</w:instrText>
      </w:r>
      <w:r w:rsidR="004E39F1" w:rsidRPr="00271871">
        <w:rPr>
          <w:rFonts w:ascii="Times New Roman" w:hAnsi="Times New Roman"/>
          <w:sz w:val="24"/>
        </w:rPr>
        <w:instrText>,</w:instrText>
      </w:r>
      <w:r w:rsidR="004E39F1" w:rsidRPr="00271871">
        <w:rPr>
          <w:rFonts w:ascii="Times New Roman" w:hAnsi="Times New Roman"/>
          <w:sz w:val="24"/>
        </w:rPr>
        <w:instrText>到</w:instrText>
      </w:r>
      <w:r w:rsidR="004E39F1" w:rsidRPr="00271871">
        <w:rPr>
          <w:rFonts w:ascii="Times New Roman" w:hAnsi="Times New Roman"/>
          <w:sz w:val="24"/>
        </w:rPr>
        <w:instrText>2100</w:instrText>
      </w:r>
      <w:r w:rsidR="004E39F1" w:rsidRPr="00271871">
        <w:rPr>
          <w:rFonts w:ascii="Times New Roman" w:hAnsi="Times New Roman"/>
          <w:sz w:val="24"/>
        </w:rPr>
        <w:instrText>年</w:instrText>
      </w:r>
      <w:r w:rsidR="004E39F1" w:rsidRPr="00271871">
        <w:rPr>
          <w:rFonts w:ascii="Times New Roman" w:hAnsi="Times New Roman"/>
          <w:sz w:val="24"/>
        </w:rPr>
        <w:instrText>,</w:instrText>
      </w:r>
      <w:r w:rsidR="004E39F1" w:rsidRPr="00271871">
        <w:rPr>
          <w:rFonts w:ascii="Times New Roman" w:hAnsi="Times New Roman"/>
          <w:sz w:val="24"/>
        </w:rPr>
        <w:instrText>兴安落叶松适宜分布区将从我国完全消失</w:instrText>
      </w:r>
      <w:r w:rsidR="004E39F1" w:rsidRPr="00271871">
        <w:rPr>
          <w:rFonts w:ascii="Times New Roman" w:hAnsi="Times New Roman"/>
          <w:sz w:val="24"/>
        </w:rPr>
        <w:instrText xml:space="preserve">.","archive_location":"Cnki","call-number":"21-1253/Q","container-title":"The journal of applied ecology","issue":"12","note":"ISBN: 1001-9332","page":"2255-2260","title":"Responses of Larix gmelinii geographical distribution to future climate change: A simulation study","author":[{"family":"Li","given":"Feng"},{"family":"Zhou","given":"Guangsheng"},{"family":"Cao","given":"MingChang"}],"issued":{"date-parts":[["2006"]]}},"suppress-author":true}],"schema":"https://github.com/citation-style-language/schema/raw/master/csl-citation.json"} </w:instrText>
      </w:r>
      <w:r w:rsidR="00BA2BA7" w:rsidRPr="00271871">
        <w:rPr>
          <w:rFonts w:ascii="Times New Roman" w:hAnsi="Times New Roman"/>
          <w:sz w:val="24"/>
        </w:rPr>
        <w:fldChar w:fldCharType="separate"/>
      </w:r>
      <w:r w:rsidR="004E39F1" w:rsidRPr="00271871">
        <w:rPr>
          <w:rFonts w:ascii="Times New Roman" w:hAnsi="Times New Roman"/>
          <w:sz w:val="24"/>
        </w:rPr>
        <w:t>(2006)</w:t>
      </w:r>
      <w:r w:rsidR="00BA2BA7" w:rsidRPr="00271871">
        <w:rPr>
          <w:rFonts w:ascii="Times New Roman" w:hAnsi="Times New Roman"/>
          <w:sz w:val="24"/>
        </w:rPr>
        <w:fldChar w:fldCharType="end"/>
      </w:r>
      <w:r w:rsidR="000D461B" w:rsidRPr="00271871">
        <w:rPr>
          <w:rFonts w:ascii="Times New Roman" w:hAnsi="Times New Roman"/>
          <w:sz w:val="24"/>
        </w:rPr>
        <w:t xml:space="preserve"> </w:t>
      </w:r>
      <w:r w:rsidR="000D6A52" w:rsidRPr="00271871">
        <w:rPr>
          <w:rFonts w:ascii="Times New Roman" w:hAnsi="Times New Roman"/>
          <w:sz w:val="24"/>
        </w:rPr>
        <w:t xml:space="preserve">studied the response of the spatial distribution of </w:t>
      </w:r>
      <w:r w:rsidR="000D6A52" w:rsidRPr="00271871">
        <w:rPr>
          <w:rFonts w:ascii="Times New Roman" w:hAnsi="Times New Roman"/>
          <w:i/>
          <w:sz w:val="24"/>
        </w:rPr>
        <w:t>L</w:t>
      </w:r>
      <w:r w:rsidR="00212306" w:rsidRPr="00271871">
        <w:rPr>
          <w:rFonts w:ascii="Times New Roman" w:hAnsi="Times New Roman"/>
          <w:i/>
          <w:sz w:val="24"/>
        </w:rPr>
        <w:t xml:space="preserve">. </w:t>
      </w:r>
      <w:proofErr w:type="spellStart"/>
      <w:r w:rsidR="000D6A52" w:rsidRPr="00271871">
        <w:rPr>
          <w:rFonts w:ascii="Times New Roman" w:hAnsi="Times New Roman"/>
          <w:i/>
          <w:sz w:val="24"/>
        </w:rPr>
        <w:t>gmelinii</w:t>
      </w:r>
      <w:proofErr w:type="spellEnd"/>
      <w:r w:rsidR="000D6A52" w:rsidRPr="00271871">
        <w:rPr>
          <w:rFonts w:ascii="Times New Roman" w:hAnsi="Times New Roman"/>
          <w:i/>
          <w:sz w:val="24"/>
        </w:rPr>
        <w:t xml:space="preserve"> </w:t>
      </w:r>
      <w:r w:rsidR="000D6A52" w:rsidRPr="00271871">
        <w:rPr>
          <w:rFonts w:ascii="Times New Roman" w:hAnsi="Times New Roman"/>
          <w:sz w:val="24"/>
        </w:rPr>
        <w:t>to climate change from a statistical perspective by considering environmental variables</w:t>
      </w:r>
      <w:r w:rsidR="00C579DB">
        <w:rPr>
          <w:rFonts w:ascii="Times New Roman" w:hAnsi="Times New Roman"/>
          <w:sz w:val="24"/>
        </w:rPr>
        <w:t>,</w:t>
      </w:r>
      <w:r w:rsidR="000D6A52" w:rsidRPr="00271871">
        <w:rPr>
          <w:rFonts w:ascii="Times New Roman" w:hAnsi="Times New Roman"/>
          <w:sz w:val="24"/>
        </w:rPr>
        <w:t xml:space="preserve"> such as temperature, humidity</w:t>
      </w:r>
      <w:r w:rsidR="00665E7B" w:rsidRPr="00271871">
        <w:rPr>
          <w:rFonts w:ascii="Times New Roman" w:hAnsi="Times New Roman"/>
          <w:sz w:val="24"/>
        </w:rPr>
        <w:t>, and precipitation</w:t>
      </w:r>
      <w:r w:rsidR="00C579DB">
        <w:rPr>
          <w:rFonts w:ascii="Times New Roman" w:hAnsi="Times New Roman"/>
          <w:sz w:val="24"/>
        </w:rPr>
        <w:t>,</w:t>
      </w:r>
      <w:r w:rsidR="00665E7B" w:rsidRPr="00271871">
        <w:rPr>
          <w:rFonts w:ascii="Times New Roman" w:hAnsi="Times New Roman"/>
          <w:sz w:val="24"/>
        </w:rPr>
        <w:t xml:space="preserve"> as factors</w:t>
      </w:r>
      <w:r w:rsidR="004F3440" w:rsidRPr="00271871">
        <w:rPr>
          <w:rFonts w:ascii="Times New Roman" w:hAnsi="Times New Roman"/>
          <w:sz w:val="24"/>
        </w:rPr>
        <w:t>,</w:t>
      </w:r>
      <w:r w:rsidR="005D7DFE" w:rsidRPr="00271871">
        <w:rPr>
          <w:rFonts w:ascii="Times New Roman" w:hAnsi="Times New Roman"/>
          <w:sz w:val="24"/>
        </w:rPr>
        <w:t xml:space="preserve"> </w:t>
      </w:r>
      <w:r w:rsidR="00F536C9" w:rsidRPr="00271871">
        <w:rPr>
          <w:rFonts w:ascii="Times New Roman" w:hAnsi="Times New Roman"/>
          <w:sz w:val="24"/>
        </w:rPr>
        <w:t xml:space="preserve">while </w:t>
      </w:r>
      <w:r w:rsidR="00E734AA" w:rsidRPr="00271871">
        <w:rPr>
          <w:rFonts w:ascii="Times New Roman" w:hAnsi="Times New Roman"/>
          <w:sz w:val="24"/>
        </w:rPr>
        <w:t xml:space="preserve">in the present study, </w:t>
      </w:r>
      <w:r w:rsidR="00F536C9" w:rsidRPr="00271871">
        <w:rPr>
          <w:rFonts w:ascii="Times New Roman" w:hAnsi="Times New Roman"/>
          <w:sz w:val="24"/>
        </w:rPr>
        <w:t>we classified different associations by humidity</w:t>
      </w:r>
      <w:r w:rsidR="00E734AA" w:rsidRPr="00271871">
        <w:rPr>
          <w:rFonts w:ascii="Times New Roman" w:hAnsi="Times New Roman"/>
          <w:sz w:val="24"/>
        </w:rPr>
        <w:t xml:space="preserve"> and</w:t>
      </w:r>
      <w:r w:rsidR="00F536C9" w:rsidRPr="00271871">
        <w:rPr>
          <w:rFonts w:ascii="Times New Roman" w:hAnsi="Times New Roman"/>
          <w:sz w:val="24"/>
        </w:rPr>
        <w:t xml:space="preserve"> then </w:t>
      </w:r>
      <w:r w:rsidR="00E734AA" w:rsidRPr="00271871">
        <w:rPr>
          <w:rFonts w:ascii="Times New Roman" w:hAnsi="Times New Roman"/>
          <w:sz w:val="24"/>
        </w:rPr>
        <w:t xml:space="preserve">selected </w:t>
      </w:r>
      <w:r w:rsidR="00F536C9" w:rsidRPr="00271871">
        <w:rPr>
          <w:rFonts w:ascii="Times New Roman" w:hAnsi="Times New Roman"/>
          <w:sz w:val="24"/>
        </w:rPr>
        <w:t>temperature and precipitation as factors</w:t>
      </w:r>
      <w:r w:rsidR="000D6A52" w:rsidRPr="00271871">
        <w:rPr>
          <w:rFonts w:ascii="Times New Roman" w:hAnsi="Times New Roman"/>
          <w:sz w:val="24"/>
        </w:rPr>
        <w:t xml:space="preserve">. </w:t>
      </w:r>
      <w:r w:rsidR="00AA61DA" w:rsidRPr="00271871">
        <w:rPr>
          <w:rFonts w:ascii="Times New Roman" w:hAnsi="Times New Roman"/>
          <w:sz w:val="24"/>
        </w:rPr>
        <w:t xml:space="preserve">Furthermore, </w:t>
      </w:r>
      <w:r w:rsidR="00D73953" w:rsidRPr="00271871">
        <w:rPr>
          <w:rFonts w:ascii="Times New Roman" w:hAnsi="Times New Roman"/>
          <w:sz w:val="24"/>
        </w:rPr>
        <w:t xml:space="preserve">Yang </w:t>
      </w:r>
      <w:r w:rsidR="00E734AA" w:rsidRPr="00271871">
        <w:rPr>
          <w:rFonts w:ascii="Times New Roman" w:hAnsi="Times New Roman"/>
          <w:sz w:val="24"/>
        </w:rPr>
        <w:t>et al.</w:t>
      </w:r>
      <w:r w:rsidR="00AA61DA" w:rsidRPr="00271871">
        <w:rPr>
          <w:rFonts w:ascii="Times New Roman" w:hAnsi="Times New Roman"/>
          <w:sz w:val="24"/>
        </w:rPr>
        <w:t xml:space="preserve"> </w:t>
      </w:r>
      <w:r w:rsidR="00BA4BCD" w:rsidRPr="00271871">
        <w:rPr>
          <w:rFonts w:ascii="Times New Roman" w:hAnsi="Times New Roman"/>
          <w:sz w:val="24"/>
        </w:rPr>
        <w:fldChar w:fldCharType="begin"/>
      </w:r>
      <w:r w:rsidR="00BA4BCD" w:rsidRPr="00271871">
        <w:rPr>
          <w:rFonts w:ascii="Times New Roman" w:hAnsi="Times New Roman"/>
          <w:sz w:val="24"/>
        </w:rPr>
        <w:instrText xml:space="preserve"> ADDIN ZOTERO_ITEM CSL_CITATION {"citationID":"BfBFRMHJ","properties":{"formattedCitation":"(2014)","plainCitation":"(2014)","noteIndex":0},"citationItems":[{"id":47,"uris":["http://zotero.org/users/8620574/items/NUWN8T2T"],"uri":["http://zotero.org/users/8620574/items/NUWN8T2T"],"itemData":{"id":47,"type":"article-journal","abstract":"</w:instrText>
      </w:r>
      <w:r w:rsidR="00BA4BCD" w:rsidRPr="00271871">
        <w:rPr>
          <w:rFonts w:ascii="Times New Roman" w:hAnsi="Times New Roman"/>
          <w:sz w:val="24"/>
        </w:rPr>
        <w:instrText>准确评估兴安落叶松林潜在分布及其气候适宜性对科学指导森林经营和管理具有重要的现实意义。基于可能影响兴安落叶松林地理分布的</w:instrText>
      </w:r>
      <w:r w:rsidR="00BA4BCD" w:rsidRPr="00271871">
        <w:rPr>
          <w:rFonts w:ascii="Times New Roman" w:hAnsi="Times New Roman"/>
          <w:sz w:val="24"/>
        </w:rPr>
        <w:instrText>8</w:instrText>
      </w:r>
      <w:r w:rsidR="00BA4BCD" w:rsidRPr="00271871">
        <w:rPr>
          <w:rFonts w:ascii="Times New Roman" w:hAnsi="Times New Roman"/>
          <w:sz w:val="24"/>
        </w:rPr>
        <w:instrText>个气候变量</w:instrText>
      </w:r>
      <w:r w:rsidR="00BA4BCD" w:rsidRPr="00271871">
        <w:rPr>
          <w:rFonts w:ascii="Times New Roman" w:hAnsi="Times New Roman"/>
          <w:sz w:val="24"/>
        </w:rPr>
        <w:instrText>:</w:instrText>
      </w:r>
      <w:r w:rsidR="00BA4BCD" w:rsidRPr="00271871">
        <w:rPr>
          <w:rFonts w:ascii="Times New Roman" w:hAnsi="Times New Roman"/>
          <w:sz w:val="24"/>
        </w:rPr>
        <w:instrText>最冷月平均温度</w:instrText>
      </w:r>
      <w:r w:rsidR="00BA4BCD" w:rsidRPr="00271871">
        <w:rPr>
          <w:rFonts w:ascii="Times New Roman" w:hAnsi="Times New Roman"/>
          <w:sz w:val="24"/>
        </w:rPr>
        <w:instrText>(Tc)</w:instrText>
      </w:r>
      <w:r w:rsidR="00BA4BCD" w:rsidRPr="00271871">
        <w:rPr>
          <w:rFonts w:ascii="Times New Roman" w:hAnsi="Times New Roman"/>
          <w:sz w:val="24"/>
        </w:rPr>
        <w:instrText>、最暖月平均温度</w:instrText>
      </w:r>
      <w:r w:rsidR="00BA4BCD" w:rsidRPr="00271871">
        <w:rPr>
          <w:rFonts w:ascii="Times New Roman" w:hAnsi="Times New Roman"/>
          <w:sz w:val="24"/>
        </w:rPr>
        <w:instrText>(Tw)</w:instrText>
      </w:r>
      <w:r w:rsidR="00BA4BCD" w:rsidRPr="00271871">
        <w:rPr>
          <w:rFonts w:ascii="Times New Roman" w:hAnsi="Times New Roman"/>
          <w:sz w:val="24"/>
        </w:rPr>
        <w:instrText>、气温年较差</w:instrText>
      </w:r>
      <w:r w:rsidR="00BA4BCD" w:rsidRPr="00271871">
        <w:rPr>
          <w:rFonts w:ascii="Times New Roman" w:hAnsi="Times New Roman"/>
          <w:sz w:val="24"/>
        </w:rPr>
        <w:instrText>(DTY)</w:instrText>
      </w:r>
      <w:r w:rsidR="00BA4BCD" w:rsidRPr="00271871">
        <w:rPr>
          <w:rFonts w:ascii="Times New Roman" w:hAnsi="Times New Roman"/>
          <w:sz w:val="24"/>
        </w:rPr>
        <w:instrText>、</w:instrText>
      </w:r>
      <w:r w:rsidR="00BA4BCD" w:rsidRPr="00271871">
        <w:rPr>
          <w:rFonts w:ascii="Times New Roman" w:hAnsi="Times New Roman"/>
          <w:sz w:val="24"/>
        </w:rPr>
        <w:instrText>≥5℃</w:instrText>
      </w:r>
      <w:r w:rsidR="00BA4BCD" w:rsidRPr="00271871">
        <w:rPr>
          <w:rFonts w:ascii="Times New Roman" w:hAnsi="Times New Roman"/>
          <w:sz w:val="24"/>
        </w:rPr>
        <w:instrText>积温</w:instrText>
      </w:r>
      <w:r w:rsidR="00BA4BCD" w:rsidRPr="00271871">
        <w:rPr>
          <w:rFonts w:ascii="Times New Roman" w:hAnsi="Times New Roman"/>
          <w:sz w:val="24"/>
        </w:rPr>
        <w:instrText>(GDD5)</w:instrText>
      </w:r>
      <w:r w:rsidR="00BA4BCD" w:rsidRPr="00271871">
        <w:rPr>
          <w:rFonts w:ascii="Times New Roman" w:hAnsi="Times New Roman"/>
          <w:sz w:val="24"/>
        </w:rPr>
        <w:instrText>、年均降水量</w:instrText>
      </w:r>
      <w:r w:rsidR="00BA4BCD" w:rsidRPr="00271871">
        <w:rPr>
          <w:rFonts w:ascii="Times New Roman" w:hAnsi="Times New Roman"/>
          <w:sz w:val="24"/>
        </w:rPr>
        <w:instrText>(P)</w:instrText>
      </w:r>
      <w:r w:rsidR="00BA4BCD" w:rsidRPr="00271871">
        <w:rPr>
          <w:rFonts w:ascii="Times New Roman" w:hAnsi="Times New Roman"/>
          <w:sz w:val="24"/>
        </w:rPr>
        <w:instrText>、秋冬季平均降水量</w:instrText>
      </w:r>
      <w:r w:rsidR="00BA4BCD" w:rsidRPr="00271871">
        <w:rPr>
          <w:rFonts w:ascii="Times New Roman" w:hAnsi="Times New Roman"/>
          <w:sz w:val="24"/>
        </w:rPr>
        <w:instrText>(Pa&amp;w)</w:instrText>
      </w:r>
      <w:r w:rsidR="00BA4BCD" w:rsidRPr="00271871">
        <w:rPr>
          <w:rFonts w:ascii="Times New Roman" w:hAnsi="Times New Roman"/>
          <w:sz w:val="24"/>
        </w:rPr>
        <w:instrText>、湿润指数</w:instrText>
      </w:r>
      <w:r w:rsidR="00BA4BCD" w:rsidRPr="00271871">
        <w:rPr>
          <w:rFonts w:ascii="Times New Roman" w:hAnsi="Times New Roman"/>
          <w:sz w:val="24"/>
        </w:rPr>
        <w:instrText>(MI)</w:instrText>
      </w:r>
      <w:r w:rsidR="00BA4BCD" w:rsidRPr="00271871">
        <w:rPr>
          <w:rFonts w:ascii="Times New Roman" w:hAnsi="Times New Roman"/>
          <w:sz w:val="24"/>
        </w:rPr>
        <w:instrText>和年辐射量</w:instrText>
      </w:r>
      <w:r w:rsidR="00BA4BCD" w:rsidRPr="00271871">
        <w:rPr>
          <w:rFonts w:ascii="Times New Roman" w:hAnsi="Times New Roman"/>
          <w:sz w:val="24"/>
        </w:rPr>
        <w:instrText>(RAD),</w:instrText>
      </w:r>
      <w:r w:rsidR="00BA4BCD" w:rsidRPr="00271871">
        <w:rPr>
          <w:rFonts w:ascii="Times New Roman" w:hAnsi="Times New Roman"/>
          <w:sz w:val="24"/>
        </w:rPr>
        <w:instrText>利用最大熵模型确定了影响中国兴安落叶松林地理分布的主导气候因子</w:instrText>
      </w:r>
      <w:r w:rsidR="00BA4BCD" w:rsidRPr="00271871">
        <w:rPr>
          <w:rFonts w:ascii="Times New Roman" w:hAnsi="Times New Roman"/>
          <w:sz w:val="24"/>
        </w:rPr>
        <w:instrText>,</w:instrText>
      </w:r>
      <w:r w:rsidR="00BA4BCD" w:rsidRPr="00271871">
        <w:rPr>
          <w:rFonts w:ascii="Times New Roman" w:hAnsi="Times New Roman"/>
          <w:sz w:val="24"/>
        </w:rPr>
        <w:instrText>并构建了兴安落叶松林地理分布与气候的关系模型。结果表明</w:instrText>
      </w:r>
      <w:r w:rsidR="00BA4BCD" w:rsidRPr="00271871">
        <w:rPr>
          <w:rFonts w:ascii="Times New Roman" w:hAnsi="Times New Roman"/>
          <w:sz w:val="24"/>
        </w:rPr>
        <w:instrText>:</w:instrText>
      </w:r>
      <w:r w:rsidR="00BA4BCD" w:rsidRPr="00271871">
        <w:rPr>
          <w:rFonts w:ascii="Times New Roman" w:hAnsi="Times New Roman"/>
          <w:sz w:val="24"/>
        </w:rPr>
        <w:instrText>影响中国兴安落叶松林地理分布的主导气候因子是</w:instrText>
      </w:r>
      <w:r w:rsidR="00BA4BCD" w:rsidRPr="00271871">
        <w:rPr>
          <w:rFonts w:ascii="Times New Roman" w:hAnsi="Times New Roman"/>
          <w:sz w:val="24"/>
        </w:rPr>
        <w:instrText>Tc</w:instrText>
      </w:r>
      <w:r w:rsidR="00BA4BCD" w:rsidRPr="00271871">
        <w:rPr>
          <w:rFonts w:ascii="Times New Roman" w:hAnsi="Times New Roman"/>
          <w:sz w:val="24"/>
        </w:rPr>
        <w:instrText>、</w:instrText>
      </w:r>
      <w:r w:rsidR="00BA4BCD" w:rsidRPr="00271871">
        <w:rPr>
          <w:rFonts w:ascii="Times New Roman" w:hAnsi="Times New Roman"/>
          <w:sz w:val="24"/>
        </w:rPr>
        <w:instrText>DTY</w:instrText>
      </w:r>
      <w:r w:rsidR="00BA4BCD" w:rsidRPr="00271871">
        <w:rPr>
          <w:rFonts w:ascii="Times New Roman" w:hAnsi="Times New Roman"/>
          <w:sz w:val="24"/>
        </w:rPr>
        <w:instrText>、</w:instrText>
      </w:r>
      <w:r w:rsidR="00BA4BCD" w:rsidRPr="00271871">
        <w:rPr>
          <w:rFonts w:ascii="Times New Roman" w:hAnsi="Times New Roman"/>
          <w:sz w:val="24"/>
        </w:rPr>
        <w:instrText>RAD</w:instrText>
      </w:r>
      <w:r w:rsidR="00BA4BCD" w:rsidRPr="00271871">
        <w:rPr>
          <w:rFonts w:ascii="Times New Roman" w:hAnsi="Times New Roman"/>
          <w:sz w:val="24"/>
        </w:rPr>
        <w:instrText>和</w:instrText>
      </w:r>
      <w:r w:rsidR="00BA4BCD" w:rsidRPr="00271871">
        <w:rPr>
          <w:rFonts w:ascii="Times New Roman" w:hAnsi="Times New Roman"/>
          <w:sz w:val="24"/>
        </w:rPr>
        <w:instrText>GDD5,</w:instrText>
      </w:r>
      <w:r w:rsidR="00BA4BCD" w:rsidRPr="00271871">
        <w:rPr>
          <w:rFonts w:ascii="Times New Roman" w:hAnsi="Times New Roman"/>
          <w:sz w:val="24"/>
        </w:rPr>
        <w:instrText>累积贡献率达</w:instrText>
      </w:r>
      <w:r w:rsidR="00BA4BCD" w:rsidRPr="00271871">
        <w:rPr>
          <w:rFonts w:ascii="Times New Roman" w:hAnsi="Times New Roman"/>
          <w:sz w:val="24"/>
        </w:rPr>
        <w:instrText>87.8%,</w:instrText>
      </w:r>
      <w:r w:rsidR="00BA4BCD" w:rsidRPr="00271871">
        <w:rPr>
          <w:rFonts w:ascii="Times New Roman" w:hAnsi="Times New Roman"/>
          <w:sz w:val="24"/>
        </w:rPr>
        <w:instrText>表明热量</w:instrText>
      </w:r>
      <w:r w:rsidR="00BA4BCD" w:rsidRPr="00271871">
        <w:rPr>
          <w:rFonts w:ascii="Times New Roman" w:hAnsi="Times New Roman"/>
          <w:sz w:val="24"/>
        </w:rPr>
        <w:instrText>(</w:instrText>
      </w:r>
      <w:r w:rsidR="00BA4BCD" w:rsidRPr="00271871">
        <w:rPr>
          <w:rFonts w:ascii="Times New Roman" w:hAnsi="Times New Roman"/>
          <w:sz w:val="24"/>
        </w:rPr>
        <w:instrText>温度与辐射</w:instrText>
      </w:r>
      <w:r w:rsidR="00BA4BCD" w:rsidRPr="00271871">
        <w:rPr>
          <w:rFonts w:ascii="Times New Roman" w:hAnsi="Times New Roman"/>
          <w:sz w:val="24"/>
        </w:rPr>
        <w:instrText>)</w:instrText>
      </w:r>
      <w:r w:rsidR="00BA4BCD" w:rsidRPr="00271871">
        <w:rPr>
          <w:rFonts w:ascii="Times New Roman" w:hAnsi="Times New Roman"/>
          <w:sz w:val="24"/>
        </w:rPr>
        <w:instrText>是兴安落叶松林存在与否的决定因素</w:instrText>
      </w:r>
      <w:r w:rsidR="00BA4BCD" w:rsidRPr="00271871">
        <w:rPr>
          <w:rFonts w:ascii="Times New Roman" w:hAnsi="Times New Roman"/>
          <w:sz w:val="24"/>
        </w:rPr>
        <w:instrText>,</w:instrText>
      </w:r>
      <w:r w:rsidR="00BA4BCD" w:rsidRPr="00271871">
        <w:rPr>
          <w:rFonts w:ascii="Times New Roman" w:hAnsi="Times New Roman"/>
          <w:sz w:val="24"/>
        </w:rPr>
        <w:instrText>而水分限制作用相当有限。中国兴安落叶松林主要分布在中、低气候适宜区域</w:instrText>
      </w:r>
      <w:r w:rsidR="00BA4BCD" w:rsidRPr="00271871">
        <w:rPr>
          <w:rFonts w:ascii="Times New Roman" w:hAnsi="Times New Roman"/>
          <w:sz w:val="24"/>
        </w:rPr>
        <w:instrText>,</w:instrText>
      </w:r>
      <w:r w:rsidR="00BA4BCD" w:rsidRPr="00271871">
        <w:rPr>
          <w:rFonts w:ascii="Times New Roman" w:hAnsi="Times New Roman"/>
          <w:sz w:val="24"/>
        </w:rPr>
        <w:instrText>其气候特征为</w:instrText>
      </w:r>
      <w:r w:rsidR="00BA4BCD" w:rsidRPr="00271871">
        <w:rPr>
          <w:rFonts w:ascii="Times New Roman" w:hAnsi="Times New Roman"/>
          <w:sz w:val="24"/>
        </w:rPr>
        <w:instrText>:-28.8℃≤Tc≤-19.5℃;39.0℃≤DTY≤46.2℃;2871.7 MJ·m-2≤RAD≤3519.8 MJ·m-2;1000.0℃·d≤GDD5≤2100.0℃·d</w:instrText>
      </w:r>
      <w:r w:rsidR="00BA4BCD" w:rsidRPr="00271871">
        <w:rPr>
          <w:rFonts w:ascii="Times New Roman" w:hAnsi="Times New Roman"/>
          <w:sz w:val="24"/>
        </w:rPr>
        <w:instrText>。</w:instrText>
      </w:r>
      <w:r w:rsidR="00BA4BCD" w:rsidRPr="00271871">
        <w:rPr>
          <w:rFonts w:ascii="Times New Roman" w:hAnsi="Times New Roman"/>
          <w:sz w:val="24"/>
        </w:rPr>
        <w:instrText xml:space="preserve">","archive_location":"Cnki","call-number":"21-1148/Q","container-title":"Journal of Ecology","issue":"06","note":"ISBN: 1000-4890","page":"1429-1436","title":"Geographic distribution of Larix gmelinii natural forest in China and its climatic suitability","volume":"33","author":[{"family":"Yang","given":"ZhiXiang"},{"family":"Zhou","given":"GuangSheng"},{"family":"Yin","given":"XiaoJie"},{"family":"Jia","given":"BingRui"}],"issued":{"date-parts":[["2014"]]}},"suppress-author":true}],"schema":"https://github.com/citation-style-language/schema/raw/master/csl-citation.json"} </w:instrText>
      </w:r>
      <w:r w:rsidR="00BA4BCD" w:rsidRPr="00271871">
        <w:rPr>
          <w:rFonts w:ascii="Times New Roman" w:hAnsi="Times New Roman"/>
          <w:sz w:val="24"/>
        </w:rPr>
        <w:fldChar w:fldCharType="separate"/>
      </w:r>
      <w:r w:rsidR="00BA4BCD" w:rsidRPr="00271871">
        <w:rPr>
          <w:rFonts w:ascii="Times New Roman" w:hAnsi="Times New Roman"/>
          <w:sz w:val="24"/>
        </w:rPr>
        <w:t>(2014)</w:t>
      </w:r>
      <w:r w:rsidR="00BA4BCD" w:rsidRPr="00271871">
        <w:rPr>
          <w:rFonts w:ascii="Times New Roman" w:hAnsi="Times New Roman"/>
          <w:sz w:val="24"/>
        </w:rPr>
        <w:fldChar w:fldCharType="end"/>
      </w:r>
      <w:r w:rsidR="00E734AA" w:rsidRPr="00271871">
        <w:rPr>
          <w:rFonts w:ascii="Times New Roman" w:hAnsi="Times New Roman"/>
          <w:sz w:val="24"/>
        </w:rPr>
        <w:t xml:space="preserve"> </w:t>
      </w:r>
      <w:r w:rsidR="00AA61DA" w:rsidRPr="00271871">
        <w:rPr>
          <w:rFonts w:ascii="Times New Roman" w:hAnsi="Times New Roman"/>
          <w:sz w:val="24"/>
        </w:rPr>
        <w:t xml:space="preserve">demonstrated </w:t>
      </w:r>
      <w:r w:rsidR="00D73953" w:rsidRPr="00271871">
        <w:rPr>
          <w:rFonts w:ascii="Times New Roman" w:hAnsi="Times New Roman"/>
          <w:sz w:val="24"/>
        </w:rPr>
        <w:t xml:space="preserve">that temperature is the decisive factor for the </w:t>
      </w:r>
      <w:r w:rsidR="00015677" w:rsidRPr="00271871">
        <w:rPr>
          <w:rFonts w:ascii="Times New Roman" w:hAnsi="Times New Roman"/>
          <w:sz w:val="24"/>
        </w:rPr>
        <w:t xml:space="preserve">potential </w:t>
      </w:r>
      <w:r w:rsidR="00015677" w:rsidRPr="00271871">
        <w:rPr>
          <w:rFonts w:ascii="Times New Roman" w:hAnsi="Times New Roman"/>
          <w:sz w:val="24"/>
        </w:rPr>
        <w:lastRenderedPageBreak/>
        <w:t>distribution</w:t>
      </w:r>
      <w:r w:rsidR="00D73953" w:rsidRPr="00271871">
        <w:rPr>
          <w:rFonts w:ascii="Times New Roman" w:hAnsi="Times New Roman"/>
          <w:sz w:val="24"/>
        </w:rPr>
        <w:t xml:space="preserve"> of </w:t>
      </w:r>
      <w:r w:rsidR="00DB3FEA" w:rsidRPr="00271871">
        <w:rPr>
          <w:rFonts w:ascii="Times New Roman" w:hAnsi="Times New Roman"/>
          <w:i/>
          <w:sz w:val="24"/>
        </w:rPr>
        <w:t>L</w:t>
      </w:r>
      <w:r w:rsidR="00E734AA" w:rsidRPr="00271871">
        <w:rPr>
          <w:rFonts w:ascii="Times New Roman" w:hAnsi="Times New Roman"/>
          <w:i/>
          <w:sz w:val="24"/>
        </w:rPr>
        <w:t xml:space="preserve">. </w:t>
      </w:r>
      <w:proofErr w:type="spellStart"/>
      <w:r w:rsidR="00DB3FEA" w:rsidRPr="00271871">
        <w:rPr>
          <w:rFonts w:ascii="Times New Roman" w:hAnsi="Times New Roman"/>
          <w:i/>
          <w:sz w:val="24"/>
        </w:rPr>
        <w:t>gmelinii</w:t>
      </w:r>
      <w:proofErr w:type="spellEnd"/>
      <w:r w:rsidR="00D73953" w:rsidRPr="00271871">
        <w:rPr>
          <w:rFonts w:ascii="Times New Roman" w:hAnsi="Times New Roman"/>
          <w:sz w:val="24"/>
        </w:rPr>
        <w:t xml:space="preserve"> forest</w:t>
      </w:r>
      <w:r w:rsidR="00DB3FEA" w:rsidRPr="00271871">
        <w:rPr>
          <w:rFonts w:ascii="Times New Roman" w:hAnsi="Times New Roman"/>
          <w:sz w:val="24"/>
        </w:rPr>
        <w:t>s</w:t>
      </w:r>
      <w:r w:rsidR="007062CB" w:rsidRPr="00271871">
        <w:rPr>
          <w:rFonts w:ascii="Times New Roman" w:hAnsi="Times New Roman"/>
          <w:sz w:val="24"/>
        </w:rPr>
        <w:t xml:space="preserve"> </w:t>
      </w:r>
      <w:r w:rsidR="00D73953" w:rsidRPr="00271871">
        <w:rPr>
          <w:rFonts w:ascii="Times New Roman" w:hAnsi="Times New Roman"/>
          <w:sz w:val="24"/>
        </w:rPr>
        <w:t xml:space="preserve">and </w:t>
      </w:r>
      <w:r w:rsidR="00F016B4" w:rsidRPr="00271871">
        <w:rPr>
          <w:rFonts w:ascii="Times New Roman" w:hAnsi="Times New Roman"/>
          <w:sz w:val="24"/>
        </w:rPr>
        <w:t xml:space="preserve">that </w:t>
      </w:r>
      <w:r w:rsidR="00D73953" w:rsidRPr="00271871">
        <w:rPr>
          <w:rFonts w:ascii="Times New Roman" w:hAnsi="Times New Roman"/>
          <w:sz w:val="24"/>
        </w:rPr>
        <w:t xml:space="preserve">water conditions have </w:t>
      </w:r>
      <w:r w:rsidR="007062CB" w:rsidRPr="00271871">
        <w:rPr>
          <w:rFonts w:ascii="Times New Roman" w:hAnsi="Times New Roman"/>
          <w:sz w:val="24"/>
        </w:rPr>
        <w:t xml:space="preserve">a </w:t>
      </w:r>
      <w:r w:rsidR="00C579DB">
        <w:rPr>
          <w:rFonts w:ascii="Times New Roman" w:hAnsi="Times New Roman"/>
          <w:sz w:val="24"/>
        </w:rPr>
        <w:t>marginal</w:t>
      </w:r>
      <w:r w:rsidR="00C579DB" w:rsidRPr="00271871">
        <w:rPr>
          <w:rFonts w:ascii="Times New Roman" w:hAnsi="Times New Roman"/>
          <w:sz w:val="24"/>
        </w:rPr>
        <w:t xml:space="preserve"> </w:t>
      </w:r>
      <w:r w:rsidR="00D73953" w:rsidRPr="00271871">
        <w:rPr>
          <w:rFonts w:ascii="Times New Roman" w:hAnsi="Times New Roman"/>
          <w:sz w:val="24"/>
        </w:rPr>
        <w:t>limiting effect.</w:t>
      </w:r>
      <w:r w:rsidR="006B227B" w:rsidRPr="00271871">
        <w:rPr>
          <w:rFonts w:ascii="Times New Roman" w:hAnsi="Times New Roman"/>
        </w:rPr>
        <w:t xml:space="preserve"> </w:t>
      </w:r>
      <w:bookmarkStart w:id="17" w:name="_Hlk98230467"/>
      <w:r w:rsidR="00736653" w:rsidRPr="00271871">
        <w:rPr>
          <w:rFonts w:ascii="Times New Roman" w:hAnsi="Times New Roman"/>
          <w:sz w:val="24"/>
        </w:rPr>
        <w:t xml:space="preserve">However, </w:t>
      </w:r>
      <w:bookmarkEnd w:id="17"/>
      <w:r w:rsidR="00FD216B">
        <w:rPr>
          <w:rFonts w:ascii="Times New Roman" w:hAnsi="Times New Roman"/>
          <w:sz w:val="24"/>
        </w:rPr>
        <w:t>terrain has a greater impact than temperatu</w:t>
      </w:r>
      <w:r w:rsidR="00FD216B">
        <w:rPr>
          <w:rFonts w:ascii="Times New Roman" w:hAnsi="Times New Roman"/>
          <w:sz w:val="24"/>
        </w:rPr>
        <w:t xml:space="preserve">re </w:t>
      </w:r>
      <w:r w:rsidR="00FD216B">
        <w:rPr>
          <w:rFonts w:ascii="Times New Roman" w:hAnsi="Times New Roman"/>
          <w:sz w:val="24"/>
        </w:rPr>
        <w:t>on</w:t>
      </w:r>
      <w:r w:rsidR="00172CC1" w:rsidRPr="00172CC1">
        <w:rPr>
          <w:rFonts w:ascii="Times New Roman" w:hAnsi="Times New Roman"/>
          <w:sz w:val="24"/>
        </w:rPr>
        <w:t xml:space="preserve"> </w:t>
      </w:r>
      <w:r w:rsidR="00FD216B">
        <w:rPr>
          <w:rFonts w:ascii="Times New Roman" w:hAnsi="Times New Roman"/>
          <w:sz w:val="24"/>
        </w:rPr>
        <w:t xml:space="preserve">the distribution of </w:t>
      </w:r>
      <w:r w:rsidR="00172CC1" w:rsidRPr="00172CC1">
        <w:rPr>
          <w:rFonts w:ascii="Times New Roman" w:hAnsi="Times New Roman"/>
          <w:sz w:val="24"/>
        </w:rPr>
        <w:t>some species</w:t>
      </w:r>
      <w:r w:rsidR="00AB4F84">
        <w:rPr>
          <w:rFonts w:ascii="Times New Roman" w:hAnsi="Times New Roman"/>
          <w:sz w:val="24"/>
        </w:rPr>
        <w:t>.</w:t>
      </w:r>
      <w:r w:rsidR="00AB4F84">
        <w:rPr>
          <w:rFonts w:ascii="Times New Roman" w:hAnsi="Times New Roman"/>
          <w:sz w:val="24"/>
        </w:rPr>
        <w:t xml:space="preserve"> </w:t>
      </w:r>
      <w:r w:rsidR="00381054" w:rsidRPr="00271871">
        <w:rPr>
          <w:rFonts w:ascii="Times New Roman" w:hAnsi="Times New Roman"/>
          <w:sz w:val="24"/>
        </w:rPr>
        <w:t xml:space="preserve">For example, </w:t>
      </w:r>
      <w:r w:rsidR="000D6A52" w:rsidRPr="00271871">
        <w:rPr>
          <w:rFonts w:ascii="Times New Roman" w:hAnsi="Times New Roman"/>
          <w:sz w:val="24"/>
        </w:rPr>
        <w:t xml:space="preserve">Mu </w:t>
      </w:r>
      <w:r w:rsidR="00B634C3" w:rsidRPr="00271871">
        <w:rPr>
          <w:rFonts w:ascii="Times New Roman" w:hAnsi="Times New Roman"/>
          <w:sz w:val="24"/>
        </w:rPr>
        <w:t xml:space="preserve">et al. </w:t>
      </w:r>
      <w:r w:rsidR="00C15188" w:rsidRPr="00271871">
        <w:rPr>
          <w:rFonts w:ascii="Times New Roman" w:hAnsi="Times New Roman"/>
          <w:sz w:val="24"/>
        </w:rPr>
        <w:fldChar w:fldCharType="begin"/>
      </w:r>
      <w:r w:rsidR="00C15188" w:rsidRPr="00271871">
        <w:rPr>
          <w:rFonts w:ascii="Times New Roman" w:hAnsi="Times New Roman"/>
          <w:sz w:val="24"/>
        </w:rPr>
        <w:instrText xml:space="preserve"> ADDIN ZOTERO_ITEM CSL_CITATION {"citationID":"JEWEX1gc","properties":{"formattedCitation":"(2021)","plainCitation":"(2021)","noteIndex":0},"citationItems":[{"id":367,"uris":["http://zotero.org/users/8620574/items/B7VUESYG"],"uri":["http://zotero.org/users/8620574/items/B7VUESYG"],"itemData":{"id":367,"type":"article-journal","abstract":"Based on the 1300 geographical distribution sites of Larix principis - rupprechtii plantation in the eight districts of Chifeng,combined with climate data,soil data and terrain data as environment variables,the maximum entropy model was used to estimate the potential distribution areas of Larix principis - rupprechtii plantation in Chifeng by independent calculation and comprehensive calculation. The default parameter settings were used to run the model,the validation data were set as 25% and 30% for training AUC and test AUC to evaluate the model precision. The model AUC data results showed that there was no significant difference between validation data 25% and 30%. So validation data 30% was selected as the setting. The results show that the prediction accuracy of the model combined with climate factors,soil factors and terrain factors was the highest,and the AUC values of training and verification were 0.880 and 0.877,respectively. The importance order and contribution rates of environmental variables that affect the model prediction is terrain data,climate data and soil data. Elevation in terrain variables is the main factor influencing the distribution of Larix principis - rupprechtii plantations in Chifeng. MaxEnt prediction results show that the highest suitable areas mainly distributed in the areas with elevation higher than 1200m,and the higher suitable ecological area mainly distributed in the areas with elevation between 800m ~ 1200m. The predict results consistent with the actual distribution and trend.","container-title":"Journal of Arid Land Resources and Environment","issue":"6","note":"CSCD:6968477","page":"144-152","title":"Estimation of the potential distribution areas of Larix principis-rupprechtii plantation in Chifeng based on MaxEnt model","volume":"35","author":[{"family":"Mu","given":"Xiyun"},{"family":"Wu","given":"Zhiyan"},{"family":"Li","given":"Li"},{"family":"Wang","given":"Fang"},{"family":"Bai","given":"Xiaoxu"},{"family":"Guo","given":"Shuwen"},{"family":"Cheng","given":"Ruichun"},{"family":"Yu","given":"Shengli"}],"issued":{"date-parts":[["2021"]]}},"suppress-author":true}],"schema":"https://github.com/citation-style-language/schema/raw/master/csl-citation.json"} </w:instrText>
      </w:r>
      <w:r w:rsidR="00C15188" w:rsidRPr="00271871">
        <w:rPr>
          <w:rFonts w:ascii="Times New Roman" w:hAnsi="Times New Roman"/>
          <w:sz w:val="24"/>
        </w:rPr>
        <w:fldChar w:fldCharType="separate"/>
      </w:r>
      <w:r w:rsidR="00C15188" w:rsidRPr="00271871">
        <w:rPr>
          <w:rFonts w:ascii="Times New Roman" w:hAnsi="Times New Roman"/>
          <w:sz w:val="24"/>
        </w:rPr>
        <w:t>(2021)</w:t>
      </w:r>
      <w:r w:rsidR="00C15188" w:rsidRPr="00271871">
        <w:rPr>
          <w:rFonts w:ascii="Times New Roman" w:hAnsi="Times New Roman"/>
          <w:sz w:val="24"/>
        </w:rPr>
        <w:fldChar w:fldCharType="end"/>
      </w:r>
      <w:r w:rsidR="00A64485" w:rsidRPr="00271871">
        <w:rPr>
          <w:rFonts w:ascii="Times New Roman" w:hAnsi="Times New Roman"/>
          <w:sz w:val="24"/>
        </w:rPr>
        <w:t xml:space="preserve"> reported </w:t>
      </w:r>
      <w:r w:rsidR="000D6A52" w:rsidRPr="00271871">
        <w:rPr>
          <w:rFonts w:ascii="Times New Roman" w:hAnsi="Times New Roman"/>
          <w:sz w:val="24"/>
        </w:rPr>
        <w:t>that the order of importance of environmental factors is terrain, climate, soil</w:t>
      </w:r>
      <w:r w:rsidR="00665E7B" w:rsidRPr="00271871">
        <w:rPr>
          <w:rFonts w:ascii="Times New Roman" w:hAnsi="Times New Roman"/>
          <w:sz w:val="24"/>
        </w:rPr>
        <w:t>, and elevation</w:t>
      </w:r>
      <w:r w:rsidR="000D6A52" w:rsidRPr="00271871">
        <w:rPr>
          <w:rFonts w:ascii="Times New Roman" w:hAnsi="Times New Roman"/>
          <w:sz w:val="24"/>
        </w:rPr>
        <w:t xml:space="preserve">, which are the main factors affecting the distribution of </w:t>
      </w:r>
      <w:proofErr w:type="spellStart"/>
      <w:r w:rsidR="000D6A52" w:rsidRPr="00271871">
        <w:rPr>
          <w:rFonts w:ascii="Times New Roman" w:hAnsi="Times New Roman"/>
          <w:i/>
          <w:sz w:val="24"/>
        </w:rPr>
        <w:t>Larix</w:t>
      </w:r>
      <w:proofErr w:type="spellEnd"/>
      <w:r w:rsidR="000D6A52" w:rsidRPr="00271871">
        <w:rPr>
          <w:rFonts w:ascii="Times New Roman" w:hAnsi="Times New Roman"/>
          <w:i/>
          <w:sz w:val="24"/>
        </w:rPr>
        <w:t xml:space="preserve"> </w:t>
      </w:r>
      <w:proofErr w:type="spellStart"/>
      <w:r w:rsidR="000D6A52" w:rsidRPr="00271871">
        <w:rPr>
          <w:rFonts w:ascii="Times New Roman" w:hAnsi="Times New Roman"/>
          <w:i/>
          <w:sz w:val="24"/>
        </w:rPr>
        <w:t>principis</w:t>
      </w:r>
      <w:r w:rsidR="000D6A52" w:rsidRPr="00271871">
        <w:rPr>
          <w:rFonts w:ascii="Times New Roman" w:hAnsi="Times New Roman"/>
          <w:sz w:val="24"/>
        </w:rPr>
        <w:t>-</w:t>
      </w:r>
      <w:r w:rsidR="000D6A52" w:rsidRPr="00271871">
        <w:rPr>
          <w:rFonts w:ascii="Times New Roman" w:hAnsi="Times New Roman"/>
          <w:i/>
          <w:sz w:val="24"/>
        </w:rPr>
        <w:t>rupprechtii</w:t>
      </w:r>
      <w:proofErr w:type="spellEnd"/>
      <w:r w:rsidR="000D6A52" w:rsidRPr="00271871">
        <w:rPr>
          <w:rFonts w:ascii="Times New Roman" w:hAnsi="Times New Roman"/>
          <w:i/>
          <w:sz w:val="24"/>
        </w:rPr>
        <w:t xml:space="preserve"> </w:t>
      </w:r>
      <w:r w:rsidR="000D6A52" w:rsidRPr="00271871">
        <w:rPr>
          <w:rFonts w:ascii="Times New Roman" w:hAnsi="Times New Roman"/>
          <w:sz w:val="24"/>
        </w:rPr>
        <w:t>plantations</w:t>
      </w:r>
      <w:r w:rsidR="001274B2" w:rsidRPr="00271871">
        <w:rPr>
          <w:rFonts w:ascii="Times New Roman" w:hAnsi="Times New Roman"/>
          <w:sz w:val="24"/>
        </w:rPr>
        <w:t>.</w:t>
      </w:r>
      <w:r w:rsidR="009D4E3E" w:rsidRPr="00271871">
        <w:rPr>
          <w:rFonts w:ascii="Times New Roman" w:hAnsi="Times New Roman"/>
        </w:rPr>
        <w:t xml:space="preserve"> </w:t>
      </w:r>
      <w:bookmarkStart w:id="18" w:name="_Hlk88846164"/>
      <w:r w:rsidR="000E00FE" w:rsidRPr="00271871">
        <w:rPr>
          <w:rFonts w:ascii="Times New Roman" w:hAnsi="Times New Roman"/>
          <w:sz w:val="24"/>
        </w:rPr>
        <w:t>In our research, terrain had a greater influence on</w:t>
      </w:r>
      <w:r w:rsidR="00D257FE" w:rsidRPr="00271871">
        <w:rPr>
          <w:rFonts w:ascii="Times New Roman" w:hAnsi="Times New Roman"/>
          <w:sz w:val="24"/>
        </w:rPr>
        <w:t xml:space="preserve"> </w:t>
      </w:r>
      <w:r w:rsidR="00665E7B" w:rsidRPr="00271871">
        <w:rPr>
          <w:rFonts w:ascii="Times New Roman" w:hAnsi="Times New Roman"/>
          <w:sz w:val="24"/>
        </w:rPr>
        <w:t xml:space="preserve">the </w:t>
      </w:r>
      <w:r w:rsidR="00D257FE" w:rsidRPr="00271871">
        <w:rPr>
          <w:rFonts w:ascii="Times New Roman" w:hAnsi="Times New Roman"/>
          <w:sz w:val="24"/>
        </w:rPr>
        <w:t>association (LLC4</w:t>
      </w:r>
      <w:r w:rsidR="003222FF">
        <w:rPr>
          <w:rFonts w:ascii="Times New Roman" w:hAnsi="Times New Roman"/>
          <w:sz w:val="24"/>
        </w:rPr>
        <w:t xml:space="preserve"> and</w:t>
      </w:r>
      <w:r w:rsidR="00D257FE" w:rsidRPr="00271871">
        <w:rPr>
          <w:rFonts w:ascii="Times New Roman" w:hAnsi="Times New Roman"/>
          <w:sz w:val="24"/>
        </w:rPr>
        <w:t xml:space="preserve"> LBV13) distribution </w:t>
      </w:r>
      <w:r w:rsidR="000E00FE" w:rsidRPr="00271871">
        <w:rPr>
          <w:rFonts w:ascii="Times New Roman" w:hAnsi="Times New Roman"/>
          <w:sz w:val="24"/>
        </w:rPr>
        <w:t xml:space="preserve">than </w:t>
      </w:r>
      <w:r w:rsidR="00D257FE" w:rsidRPr="00271871">
        <w:rPr>
          <w:rFonts w:ascii="Times New Roman" w:hAnsi="Times New Roman"/>
          <w:sz w:val="24"/>
        </w:rPr>
        <w:t>temperature</w:t>
      </w:r>
      <w:r w:rsidR="007170FB" w:rsidRPr="00271871">
        <w:rPr>
          <w:rFonts w:ascii="Times New Roman" w:hAnsi="Times New Roman"/>
          <w:sz w:val="24"/>
        </w:rPr>
        <w:t xml:space="preserve">. We </w:t>
      </w:r>
      <w:r w:rsidR="00897BFF" w:rsidRPr="00271871">
        <w:rPr>
          <w:rFonts w:ascii="Times New Roman" w:hAnsi="Times New Roman"/>
          <w:sz w:val="24"/>
        </w:rPr>
        <w:t xml:space="preserve">also </w:t>
      </w:r>
      <w:r w:rsidR="00665E7B" w:rsidRPr="00271871">
        <w:rPr>
          <w:rFonts w:ascii="Times New Roman" w:hAnsi="Times New Roman"/>
          <w:sz w:val="24"/>
        </w:rPr>
        <w:t xml:space="preserve">found that precipitation </w:t>
      </w:r>
      <w:r w:rsidR="003222FF">
        <w:rPr>
          <w:rFonts w:ascii="Times New Roman" w:hAnsi="Times New Roman"/>
          <w:sz w:val="24"/>
        </w:rPr>
        <w:t>had</w:t>
      </w:r>
      <w:r w:rsidR="003222FF" w:rsidRPr="00271871">
        <w:rPr>
          <w:rFonts w:ascii="Times New Roman" w:hAnsi="Times New Roman"/>
          <w:sz w:val="24"/>
        </w:rPr>
        <w:t xml:space="preserve"> </w:t>
      </w:r>
      <w:r w:rsidR="00665E7B" w:rsidRPr="00271871">
        <w:rPr>
          <w:rFonts w:ascii="Times New Roman" w:hAnsi="Times New Roman"/>
          <w:sz w:val="24"/>
        </w:rPr>
        <w:t xml:space="preserve">a large effect on some </w:t>
      </w:r>
      <w:r w:rsidR="00665E7B" w:rsidRPr="00271871">
        <w:rPr>
          <w:rFonts w:ascii="Times New Roman" w:hAnsi="Times New Roman"/>
          <w:i/>
          <w:sz w:val="24"/>
        </w:rPr>
        <w:t>L</w:t>
      </w:r>
      <w:r w:rsidR="001569B3" w:rsidRPr="00271871">
        <w:rPr>
          <w:rFonts w:ascii="Times New Roman" w:hAnsi="Times New Roman"/>
          <w:i/>
          <w:sz w:val="24"/>
        </w:rPr>
        <w:t>.</w:t>
      </w:r>
      <w:r w:rsidR="00665E7B" w:rsidRPr="00271871">
        <w:rPr>
          <w:rFonts w:ascii="Times New Roman" w:hAnsi="Times New Roman"/>
          <w:i/>
          <w:sz w:val="24"/>
        </w:rPr>
        <w:t xml:space="preserve"> </w:t>
      </w:r>
      <w:proofErr w:type="spellStart"/>
      <w:r w:rsidR="00665E7B" w:rsidRPr="00271871">
        <w:rPr>
          <w:rFonts w:ascii="Times New Roman" w:hAnsi="Times New Roman"/>
          <w:i/>
          <w:sz w:val="24"/>
        </w:rPr>
        <w:t>gmelinii</w:t>
      </w:r>
      <w:proofErr w:type="spellEnd"/>
      <w:r w:rsidR="00665E7B" w:rsidRPr="00271871">
        <w:rPr>
          <w:rFonts w:ascii="Times New Roman" w:hAnsi="Times New Roman"/>
          <w:i/>
          <w:sz w:val="24"/>
        </w:rPr>
        <w:t xml:space="preserve"> </w:t>
      </w:r>
      <w:r w:rsidR="00665E7B" w:rsidRPr="00271871">
        <w:rPr>
          <w:rFonts w:ascii="Times New Roman" w:hAnsi="Times New Roman"/>
          <w:sz w:val="24"/>
        </w:rPr>
        <w:t>associations (LCC6, LPV8, LBC11, and LBV13) under future climate scenarios.</w:t>
      </w:r>
    </w:p>
    <w:p w14:paraId="56223D99" w14:textId="004389C5" w:rsidR="000F5F44" w:rsidRPr="00271871" w:rsidRDefault="00665E7B" w:rsidP="00FE1419">
      <w:pPr>
        <w:spacing w:line="480" w:lineRule="auto"/>
        <w:ind w:firstLineChars="200" w:firstLine="480"/>
        <w:rPr>
          <w:rFonts w:ascii="Times New Roman" w:hAnsi="Times New Roman"/>
          <w:sz w:val="24"/>
        </w:rPr>
      </w:pPr>
      <w:r w:rsidRPr="00271871">
        <w:rPr>
          <w:rFonts w:ascii="Times New Roman" w:hAnsi="Times New Roman"/>
          <w:sz w:val="24"/>
        </w:rPr>
        <w:t>We a</w:t>
      </w:r>
      <w:r w:rsidR="006A6F27" w:rsidRPr="00271871">
        <w:rPr>
          <w:rFonts w:ascii="Times New Roman" w:hAnsi="Times New Roman"/>
          <w:sz w:val="24"/>
        </w:rPr>
        <w:t xml:space="preserve">nalyzed the response of </w:t>
      </w:r>
      <w:r w:rsidRPr="00271871">
        <w:rPr>
          <w:rFonts w:ascii="Times New Roman" w:hAnsi="Times New Roman"/>
          <w:sz w:val="24"/>
        </w:rPr>
        <w:t xml:space="preserve">the </w:t>
      </w:r>
      <w:bookmarkStart w:id="19" w:name="_Hlk95119857"/>
      <w:r w:rsidR="006A6F27" w:rsidRPr="00271871">
        <w:rPr>
          <w:rFonts w:ascii="Times New Roman" w:hAnsi="Times New Roman"/>
          <w:i/>
          <w:sz w:val="24"/>
        </w:rPr>
        <w:t>L</w:t>
      </w:r>
      <w:r w:rsidR="001569B3" w:rsidRPr="00271871">
        <w:rPr>
          <w:rFonts w:ascii="Times New Roman" w:hAnsi="Times New Roman"/>
          <w:i/>
          <w:sz w:val="24"/>
        </w:rPr>
        <w:t>.</w:t>
      </w:r>
      <w:r w:rsidR="006A6F27" w:rsidRPr="00271871">
        <w:rPr>
          <w:rFonts w:ascii="Times New Roman" w:hAnsi="Times New Roman"/>
          <w:i/>
          <w:sz w:val="24"/>
        </w:rPr>
        <w:t xml:space="preserve"> </w:t>
      </w:r>
      <w:proofErr w:type="spellStart"/>
      <w:r w:rsidR="006A6F27" w:rsidRPr="00271871">
        <w:rPr>
          <w:rFonts w:ascii="Times New Roman" w:hAnsi="Times New Roman"/>
          <w:i/>
          <w:sz w:val="24"/>
        </w:rPr>
        <w:t>gmelinii</w:t>
      </w:r>
      <w:proofErr w:type="spellEnd"/>
      <w:r w:rsidR="006A6F27" w:rsidRPr="00271871">
        <w:rPr>
          <w:rFonts w:ascii="Times New Roman" w:hAnsi="Times New Roman"/>
          <w:sz w:val="24"/>
        </w:rPr>
        <w:t xml:space="preserve"> alliance and associations</w:t>
      </w:r>
      <w:bookmarkEnd w:id="19"/>
      <w:r w:rsidR="006A6F27" w:rsidRPr="00271871">
        <w:rPr>
          <w:rFonts w:ascii="Times New Roman" w:hAnsi="Times New Roman"/>
          <w:sz w:val="24"/>
        </w:rPr>
        <w:t xml:space="preserve"> </w:t>
      </w:r>
      <w:r w:rsidRPr="00271871">
        <w:rPr>
          <w:rFonts w:ascii="Times New Roman" w:hAnsi="Times New Roman"/>
          <w:sz w:val="24"/>
        </w:rPr>
        <w:t xml:space="preserve">of suitable area reduction to climate change </w:t>
      </w:r>
      <w:bookmarkStart w:id="20" w:name="_Hlk97301790"/>
      <w:r w:rsidRPr="00271871">
        <w:rPr>
          <w:rFonts w:ascii="Times New Roman" w:hAnsi="Times New Roman"/>
          <w:sz w:val="24"/>
        </w:rPr>
        <w:t>under different climate scenarios</w:t>
      </w:r>
      <w:bookmarkEnd w:id="20"/>
      <w:r w:rsidRPr="00271871">
        <w:rPr>
          <w:rFonts w:ascii="Times New Roman" w:hAnsi="Times New Roman"/>
          <w:sz w:val="24"/>
        </w:rPr>
        <w:t xml:space="preserve">. </w:t>
      </w:r>
      <w:r w:rsidR="003222FF">
        <w:rPr>
          <w:rFonts w:ascii="Times New Roman" w:hAnsi="Times New Roman"/>
          <w:sz w:val="24"/>
        </w:rPr>
        <w:t>Increasing</w:t>
      </w:r>
      <w:r w:rsidR="003222FF" w:rsidRPr="00271871">
        <w:rPr>
          <w:rFonts w:ascii="Times New Roman" w:hAnsi="Times New Roman"/>
          <w:sz w:val="24"/>
        </w:rPr>
        <w:t xml:space="preserve"> </w:t>
      </w:r>
      <w:r w:rsidRPr="00271871">
        <w:rPr>
          <w:rFonts w:ascii="Times New Roman" w:hAnsi="Times New Roman"/>
          <w:sz w:val="24"/>
        </w:rPr>
        <w:t xml:space="preserve">temperature, precipitation increase, and precipitation seasonal dispersion are the main </w:t>
      </w:r>
      <w:r w:rsidR="003222FF">
        <w:rPr>
          <w:rFonts w:ascii="Times New Roman" w:hAnsi="Times New Roman"/>
          <w:sz w:val="24"/>
        </w:rPr>
        <w:t>causes</w:t>
      </w:r>
      <w:r w:rsidR="003222FF" w:rsidRPr="00271871">
        <w:rPr>
          <w:rFonts w:ascii="Times New Roman" w:hAnsi="Times New Roman"/>
          <w:sz w:val="24"/>
        </w:rPr>
        <w:t xml:space="preserve"> </w:t>
      </w:r>
      <w:r w:rsidRPr="00271871">
        <w:rPr>
          <w:rFonts w:ascii="Times New Roman" w:hAnsi="Times New Roman"/>
          <w:sz w:val="24"/>
        </w:rPr>
        <w:t xml:space="preserve">for the </w:t>
      </w:r>
      <w:r w:rsidR="006A6F27" w:rsidRPr="00271871">
        <w:rPr>
          <w:rFonts w:ascii="Times New Roman" w:hAnsi="Times New Roman"/>
          <w:sz w:val="24"/>
        </w:rPr>
        <w:t xml:space="preserve">reduction in the suitable area </w:t>
      </w:r>
      <w:r w:rsidR="00A44200" w:rsidRPr="00271871">
        <w:rPr>
          <w:rFonts w:ascii="Times New Roman" w:hAnsi="Times New Roman"/>
          <w:sz w:val="24"/>
        </w:rPr>
        <w:t xml:space="preserve">for </w:t>
      </w:r>
      <w:proofErr w:type="spellStart"/>
      <w:r w:rsidR="006A6F27" w:rsidRPr="00271871">
        <w:rPr>
          <w:rFonts w:ascii="Times New Roman" w:hAnsi="Times New Roman"/>
          <w:i/>
          <w:sz w:val="24"/>
        </w:rPr>
        <w:t>Larix</w:t>
      </w:r>
      <w:proofErr w:type="spellEnd"/>
      <w:r w:rsidR="006A6F27" w:rsidRPr="00271871">
        <w:rPr>
          <w:rFonts w:ascii="Times New Roman" w:hAnsi="Times New Roman"/>
          <w:i/>
          <w:sz w:val="24"/>
        </w:rPr>
        <w:t xml:space="preserve"> </w:t>
      </w:r>
      <w:proofErr w:type="spellStart"/>
      <w:r w:rsidR="006A6F27" w:rsidRPr="00271871">
        <w:rPr>
          <w:rFonts w:ascii="Times New Roman" w:hAnsi="Times New Roman"/>
          <w:i/>
          <w:sz w:val="24"/>
        </w:rPr>
        <w:t>gmelinii</w:t>
      </w:r>
      <w:proofErr w:type="spellEnd"/>
      <w:r w:rsidR="006A6F27" w:rsidRPr="00271871">
        <w:rPr>
          <w:rFonts w:ascii="Times New Roman" w:hAnsi="Times New Roman"/>
          <w:i/>
          <w:sz w:val="24"/>
        </w:rPr>
        <w:t xml:space="preserve"> </w:t>
      </w:r>
      <w:r w:rsidR="006A6F27" w:rsidRPr="00271871">
        <w:rPr>
          <w:rFonts w:ascii="Times New Roman" w:hAnsi="Times New Roman"/>
          <w:sz w:val="24"/>
        </w:rPr>
        <w:t>alliance.</w:t>
      </w:r>
      <w:bookmarkStart w:id="21" w:name="_Hlk88846087"/>
      <w:r w:rsidR="006A6F27" w:rsidRPr="00271871">
        <w:rPr>
          <w:rFonts w:ascii="Times New Roman" w:hAnsi="Times New Roman"/>
          <w:sz w:val="24"/>
        </w:rPr>
        <w:t xml:space="preserve"> </w:t>
      </w:r>
      <w:r w:rsidR="00D3668F">
        <w:rPr>
          <w:rFonts w:ascii="Times New Roman" w:hAnsi="Times New Roman"/>
          <w:sz w:val="24"/>
        </w:rPr>
        <w:t>Moreover, increasing</w:t>
      </w:r>
      <w:r w:rsidR="006A6F27" w:rsidRPr="00271871">
        <w:rPr>
          <w:rFonts w:ascii="Times New Roman" w:hAnsi="Times New Roman"/>
          <w:sz w:val="24"/>
        </w:rPr>
        <w:t xml:space="preserve"> temperature, decreasing annual temperature difference, gradual increase in the cold season, and rising temperature in spring are the main driving forces that affect </w:t>
      </w:r>
      <w:r w:rsidR="006A6F27" w:rsidRPr="00271871">
        <w:rPr>
          <w:rFonts w:ascii="Times New Roman" w:eastAsia="黑体" w:hAnsi="Times New Roman"/>
          <w:i/>
          <w:iCs/>
          <w:kern w:val="0"/>
          <w:sz w:val="24"/>
        </w:rPr>
        <w:t>L</w:t>
      </w:r>
      <w:r w:rsidR="00A44200" w:rsidRPr="00271871">
        <w:rPr>
          <w:rFonts w:ascii="Times New Roman" w:eastAsia="黑体" w:hAnsi="Times New Roman"/>
          <w:i/>
          <w:iCs/>
          <w:kern w:val="0"/>
          <w:sz w:val="24"/>
        </w:rPr>
        <w:t>.</w:t>
      </w:r>
      <w:r w:rsidR="006A6F27" w:rsidRPr="00271871">
        <w:rPr>
          <w:rFonts w:ascii="Times New Roman" w:eastAsia="黑体" w:hAnsi="Times New Roman"/>
          <w:i/>
          <w:iCs/>
          <w:kern w:val="0"/>
          <w:sz w:val="24"/>
        </w:rPr>
        <w:t xml:space="preserve"> </w:t>
      </w:r>
      <w:proofErr w:type="spellStart"/>
      <w:r w:rsidR="006A6F27" w:rsidRPr="00271871">
        <w:rPr>
          <w:rFonts w:ascii="Times New Roman" w:eastAsia="黑体" w:hAnsi="Times New Roman"/>
          <w:i/>
          <w:iCs/>
          <w:kern w:val="0"/>
          <w:sz w:val="24"/>
        </w:rPr>
        <w:t>gmelinii</w:t>
      </w:r>
      <w:proofErr w:type="spellEnd"/>
      <w:r w:rsidR="006A6F27" w:rsidRPr="00271871">
        <w:rPr>
          <w:rFonts w:ascii="Times New Roman" w:hAnsi="Times New Roman"/>
          <w:sz w:val="24"/>
        </w:rPr>
        <w:t xml:space="preserve"> associations.</w:t>
      </w:r>
      <w:bookmarkEnd w:id="18"/>
      <w:r w:rsidR="006A6F27" w:rsidRPr="00271871">
        <w:rPr>
          <w:rFonts w:ascii="Times New Roman" w:hAnsi="Times New Roman"/>
          <w:sz w:val="24"/>
        </w:rPr>
        <w:t xml:space="preserve"> </w:t>
      </w:r>
      <w:bookmarkEnd w:id="21"/>
      <w:r w:rsidR="006A6F27" w:rsidRPr="00271871">
        <w:rPr>
          <w:rFonts w:ascii="Times New Roman" w:hAnsi="Times New Roman"/>
          <w:sz w:val="24"/>
        </w:rPr>
        <w:t xml:space="preserve">In terms of clump physiology, </w:t>
      </w:r>
      <w:r w:rsidR="006A6F27" w:rsidRPr="00271871">
        <w:rPr>
          <w:rFonts w:ascii="Times New Roman" w:hAnsi="Times New Roman"/>
          <w:i/>
          <w:sz w:val="24"/>
        </w:rPr>
        <w:t>L</w:t>
      </w:r>
      <w:r w:rsidR="00A44200" w:rsidRPr="00271871">
        <w:rPr>
          <w:rFonts w:ascii="Times New Roman" w:hAnsi="Times New Roman"/>
          <w:i/>
          <w:sz w:val="24"/>
        </w:rPr>
        <w:t>.</w:t>
      </w:r>
      <w:r w:rsidR="006A6F27" w:rsidRPr="00271871">
        <w:rPr>
          <w:rFonts w:ascii="Times New Roman" w:hAnsi="Times New Roman"/>
          <w:i/>
          <w:sz w:val="24"/>
        </w:rPr>
        <w:t xml:space="preserve"> </w:t>
      </w:r>
      <w:proofErr w:type="spellStart"/>
      <w:r w:rsidR="006A6F27" w:rsidRPr="00271871">
        <w:rPr>
          <w:rFonts w:ascii="Times New Roman" w:hAnsi="Times New Roman"/>
          <w:i/>
          <w:sz w:val="24"/>
        </w:rPr>
        <w:t>gmelinii</w:t>
      </w:r>
      <w:proofErr w:type="spellEnd"/>
      <w:r w:rsidR="006A6F27" w:rsidRPr="00271871">
        <w:rPr>
          <w:rFonts w:ascii="Times New Roman" w:hAnsi="Times New Roman"/>
          <w:sz w:val="24"/>
        </w:rPr>
        <w:t xml:space="preserve"> has a strong drought resistance ability and can grow under </w:t>
      </w:r>
      <w:r w:rsidR="0006668F" w:rsidRPr="00271871">
        <w:rPr>
          <w:rFonts w:ascii="Times New Roman" w:hAnsi="Times New Roman"/>
          <w:sz w:val="24"/>
        </w:rPr>
        <w:t>mild drought conditions</w:t>
      </w:r>
      <w:r w:rsidR="009B507C" w:rsidRPr="00271871">
        <w:rPr>
          <w:rFonts w:ascii="Times New Roman" w:hAnsi="Times New Roman"/>
          <w:sz w:val="24"/>
        </w:rPr>
        <w:t xml:space="preserve"> </w:t>
      </w:r>
      <w:r w:rsidR="00677FF7"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{"citationID":"ZOKOc1lT","properties":{"formattedCitation":"(Sugimoto et al., 2002)","plainCitation":"(Sugimoto et al., 2002)","noteIndex":0},"citationItems":[{"id":754,"uris":["http://zotero.org/users/8620574/items/Q7GD5NC5"],"uri":["http://zotero.org/users/8620574/items/Q7GD5NC5"],"itemData":{"id":754,"type":"article-journal","container-title":"Ecological Research","DOI":"10.1046/j.1440-1703.2002.00506.x","ISSN":"09123814","issue":"4","language":"en","page":"493-503","source":"DOI.org (Crossref)","title":"Importance of permafrost as a source of water for plants in east Siberian taiga: Source of plant water in east Siberia","title-short":"Importance of permafrost as a source of water for plants in east Siberian taiga","volume":"17","author":[{"family":"Sugimoto","given":"Atsuko"},{"family":"Yanagisawa","given":"Nao"},{"family":"Naito","given":"Daisuke"},{"family":"Fujita","given":"Noboru"},{"family":"Maximov","given":"Trofim C."}],"issued":{"date-parts":[["2002",7]]}}}],"schema":"https://github.com/citation-style-language/schema/raw/master/csl-citation.json"} </w:instrText>
      </w:r>
      <w:r w:rsidR="00677FF7" w:rsidRPr="00271871">
        <w:rPr>
          <w:rFonts w:ascii="Times New Roman" w:hAnsi="Times New Roman"/>
          <w:sz w:val="24"/>
        </w:rPr>
        <w:fldChar w:fldCharType="separate"/>
      </w:r>
      <w:r w:rsidR="00692A19" w:rsidRPr="00271871">
        <w:rPr>
          <w:rFonts w:ascii="Times New Roman" w:hAnsi="Times New Roman"/>
          <w:sz w:val="24"/>
        </w:rPr>
        <w:t>(Sugimoto et al., 2002)</w:t>
      </w:r>
      <w:r w:rsidR="00677FF7" w:rsidRPr="00271871">
        <w:rPr>
          <w:rFonts w:ascii="Times New Roman" w:hAnsi="Times New Roman"/>
          <w:sz w:val="24"/>
        </w:rPr>
        <w:fldChar w:fldCharType="end"/>
      </w:r>
      <w:r w:rsidR="006A6F27" w:rsidRPr="00271871">
        <w:rPr>
          <w:rFonts w:ascii="Times New Roman" w:hAnsi="Times New Roman"/>
          <w:sz w:val="24"/>
        </w:rPr>
        <w:t xml:space="preserve">. </w:t>
      </w:r>
      <w:r w:rsidR="00443ED6">
        <w:rPr>
          <w:rFonts w:ascii="Times New Roman" w:hAnsi="Times New Roman"/>
          <w:sz w:val="24"/>
        </w:rPr>
        <w:t>Under</w:t>
      </w:r>
      <w:r w:rsidR="00443ED6" w:rsidRPr="00271871">
        <w:rPr>
          <w:rFonts w:ascii="Times New Roman" w:hAnsi="Times New Roman"/>
          <w:sz w:val="24"/>
        </w:rPr>
        <w:t xml:space="preserve"> </w:t>
      </w:r>
      <w:r w:rsidR="006A6F27" w:rsidRPr="00271871">
        <w:rPr>
          <w:rFonts w:ascii="Times New Roman" w:hAnsi="Times New Roman"/>
          <w:sz w:val="24"/>
        </w:rPr>
        <w:t xml:space="preserve">climate warming, the distribution of plant species tends to shift to habitats </w:t>
      </w:r>
      <w:r w:rsidR="00443ED6">
        <w:rPr>
          <w:rFonts w:ascii="Times New Roman" w:hAnsi="Times New Roman"/>
          <w:sz w:val="24"/>
        </w:rPr>
        <w:t>at</w:t>
      </w:r>
      <w:r w:rsidR="00443ED6" w:rsidRPr="00271871">
        <w:rPr>
          <w:rFonts w:ascii="Times New Roman" w:hAnsi="Times New Roman"/>
          <w:sz w:val="24"/>
        </w:rPr>
        <w:t xml:space="preserve"> </w:t>
      </w:r>
      <w:r w:rsidR="006A6F27" w:rsidRPr="00271871">
        <w:rPr>
          <w:rFonts w:ascii="Times New Roman" w:hAnsi="Times New Roman"/>
          <w:sz w:val="24"/>
        </w:rPr>
        <w:t>high latitudes or altitudes</w:t>
      </w:r>
      <w:r w:rsidR="00960879" w:rsidRPr="00271871">
        <w:rPr>
          <w:rFonts w:ascii="Times New Roman" w:hAnsi="Times New Roman"/>
          <w:sz w:val="24"/>
        </w:rPr>
        <w:t xml:space="preserve"> </w:t>
      </w:r>
      <w:r w:rsidR="005048D0" w:rsidRPr="00271871">
        <w:rPr>
          <w:rFonts w:ascii="Times New Roman" w:hAnsi="Times New Roman"/>
          <w:sz w:val="24"/>
        </w:rPr>
        <w:fldChar w:fldCharType="begin"/>
      </w:r>
      <w:r w:rsidR="005048D0" w:rsidRPr="00271871">
        <w:rPr>
          <w:rFonts w:ascii="Times New Roman" w:hAnsi="Times New Roman"/>
          <w:sz w:val="24"/>
        </w:rPr>
        <w:instrText xml:space="preserve"> ADDIN ZOTERO_ITEM CSL_CITATION {"citationID":"ySkcUnmh","properties":{"formattedCitation":"(Xie He et al., 2019)","plainCitation":"(Xie He et al., 2019)","noteIndex":0},"citationItems":[{"id":1529,"uris":["http://zotero.org/users/8620574/items/LIPKLMK9"],"uri":["http://zotero.org/users/8620574/items/LIPKLMK9"],"itemData":{"id":1529,"type":"article-journal","container-title":"Plant Diversity","DOI":"10.1016/j.pld.2019.01.004","ISSN":"24682659","issue":"1","journalAbbreviation":"Plant Diversity","language":"en","page":"26-32","source":"DOI.org (Crossref)","title":"Distributional responses to climate change for alpine species of Cyananthus and Primula endemic to the Himalaya-Hengduan Mountains","volume":"41","author":[{"family":"He","given":"Xie"},{"family":"Burgess","given":"Kevin S."},{"family":"Gao","given":"Lian-Ming"},{"family":"Li","given":"De-Zhu"}],"issued":{"date-parts":[["2019",2]]}}}],"schema":"https://github.com/citation-style-language/schema/raw/master/csl-citation.json"} </w:instrText>
      </w:r>
      <w:r w:rsidR="005048D0" w:rsidRPr="00271871">
        <w:rPr>
          <w:rFonts w:ascii="Times New Roman" w:hAnsi="Times New Roman"/>
          <w:sz w:val="24"/>
        </w:rPr>
        <w:fldChar w:fldCharType="separate"/>
      </w:r>
      <w:r w:rsidR="005048D0" w:rsidRPr="00271871">
        <w:rPr>
          <w:rFonts w:ascii="Times New Roman" w:hAnsi="Times New Roman"/>
          <w:sz w:val="24"/>
        </w:rPr>
        <w:t>(He et al., 2019)</w:t>
      </w:r>
      <w:r w:rsidR="005048D0" w:rsidRPr="00271871">
        <w:rPr>
          <w:rFonts w:ascii="Times New Roman" w:hAnsi="Times New Roman"/>
          <w:sz w:val="24"/>
        </w:rPr>
        <w:fldChar w:fldCharType="end"/>
      </w:r>
      <w:r w:rsidR="003F192A" w:rsidRPr="00271871">
        <w:rPr>
          <w:rFonts w:ascii="Times New Roman" w:hAnsi="Times New Roman"/>
          <w:sz w:val="24"/>
        </w:rPr>
        <w:t>.</w:t>
      </w:r>
      <w:r w:rsidR="00960879" w:rsidRPr="00271871">
        <w:rPr>
          <w:rFonts w:ascii="Times New Roman" w:hAnsi="Times New Roman"/>
          <w:sz w:val="24"/>
        </w:rPr>
        <w:t xml:space="preserve"> </w:t>
      </w:r>
      <w:r w:rsidR="006A6F27" w:rsidRPr="00271871">
        <w:rPr>
          <w:rFonts w:ascii="Times New Roman" w:hAnsi="Times New Roman"/>
          <w:sz w:val="24"/>
        </w:rPr>
        <w:t xml:space="preserve">In the future, suitable areas for each association </w:t>
      </w:r>
      <w:r w:rsidR="00C9642A" w:rsidRPr="00271871">
        <w:rPr>
          <w:rFonts w:ascii="Times New Roman" w:hAnsi="Times New Roman"/>
          <w:sz w:val="24"/>
        </w:rPr>
        <w:t>are expected</w:t>
      </w:r>
      <w:r w:rsidR="00FF4838" w:rsidRPr="00271871">
        <w:rPr>
          <w:rFonts w:ascii="Times New Roman" w:hAnsi="Times New Roman"/>
          <w:sz w:val="24"/>
        </w:rPr>
        <w:t xml:space="preserve"> to</w:t>
      </w:r>
      <w:r w:rsidR="00C9642A" w:rsidRPr="00271871">
        <w:rPr>
          <w:rFonts w:ascii="Times New Roman" w:hAnsi="Times New Roman"/>
          <w:sz w:val="24"/>
        </w:rPr>
        <w:t xml:space="preserve"> </w:t>
      </w:r>
      <w:r w:rsidR="006A6F27" w:rsidRPr="00271871">
        <w:rPr>
          <w:rFonts w:ascii="Times New Roman" w:hAnsi="Times New Roman"/>
          <w:sz w:val="24"/>
        </w:rPr>
        <w:t xml:space="preserve">shrink </w:t>
      </w:r>
      <w:r w:rsidR="00DB469C" w:rsidRPr="00271871">
        <w:rPr>
          <w:rFonts w:ascii="Times New Roman" w:hAnsi="Times New Roman"/>
          <w:sz w:val="24"/>
        </w:rPr>
        <w:t>by</w:t>
      </w:r>
      <w:r w:rsidR="006A6F27" w:rsidRPr="00271871">
        <w:rPr>
          <w:rFonts w:ascii="Times New Roman" w:hAnsi="Times New Roman"/>
          <w:sz w:val="24"/>
        </w:rPr>
        <w:t xml:space="preserve"> varying degrees.</w:t>
      </w:r>
      <w:r w:rsidR="006A6F27" w:rsidRPr="00271871">
        <w:rPr>
          <w:rFonts w:ascii="Times New Roman" w:eastAsia="黑体" w:hAnsi="Times New Roman"/>
          <w:kern w:val="0"/>
          <w:sz w:val="24"/>
        </w:rPr>
        <w:t xml:space="preserve"> </w:t>
      </w:r>
      <w:r w:rsidR="000C52C1" w:rsidRPr="00271871">
        <w:rPr>
          <w:rFonts w:ascii="Times New Roman" w:hAnsi="Times New Roman"/>
          <w:sz w:val="24"/>
        </w:rPr>
        <w:t xml:space="preserve">Using a logistic regression model, </w:t>
      </w:r>
      <w:proofErr w:type="spellStart"/>
      <w:r w:rsidR="00BD59DB" w:rsidRPr="00271871">
        <w:rPr>
          <w:rFonts w:ascii="Times New Roman" w:hAnsi="Times New Roman"/>
          <w:sz w:val="24"/>
        </w:rPr>
        <w:t>Leng</w:t>
      </w:r>
      <w:proofErr w:type="spellEnd"/>
      <w:r w:rsidR="00BD59DB" w:rsidRPr="00271871">
        <w:rPr>
          <w:rFonts w:ascii="Times New Roman" w:hAnsi="Times New Roman"/>
          <w:sz w:val="24"/>
        </w:rPr>
        <w:t xml:space="preserve"> </w:t>
      </w:r>
      <w:r w:rsidR="0039728F" w:rsidRPr="00271871">
        <w:rPr>
          <w:rFonts w:ascii="Times New Roman" w:hAnsi="Times New Roman"/>
          <w:sz w:val="24"/>
        </w:rPr>
        <w:t xml:space="preserve">et al. </w:t>
      </w:r>
      <w:r w:rsidR="003B13A7" w:rsidRPr="00271871">
        <w:rPr>
          <w:rFonts w:ascii="Times New Roman" w:hAnsi="Times New Roman"/>
          <w:sz w:val="24"/>
        </w:rPr>
        <w:fldChar w:fldCharType="begin"/>
      </w:r>
      <w:r w:rsidR="003B13A7" w:rsidRPr="00271871">
        <w:rPr>
          <w:rFonts w:ascii="Times New Roman" w:hAnsi="Times New Roman"/>
          <w:sz w:val="24"/>
        </w:rPr>
        <w:instrText xml:space="preserve"> ADDIN ZOTERO_ITEM CSL_CITATION {"citationID":"dFNZtqPe","properties":{"formattedCitation":"(2006)","plainCitation":"(2006)","noteIndex":0},"citationItems":[{"id":62,"uris":["http://zotero.org/users/8620574/items/HPNZ6P6F"],"uri":["http://zotero.org/users/8620574/items/HPNZ6P6F"],"itemData":{"id":62,"type":"article-journal","abstract":"</w:instrText>
      </w:r>
      <w:r w:rsidR="003B13A7" w:rsidRPr="00271871">
        <w:rPr>
          <w:rFonts w:ascii="Times New Roman" w:hAnsi="Times New Roman"/>
          <w:sz w:val="24"/>
        </w:rPr>
        <w:instrText>全球气候模型</w:instrText>
      </w:r>
      <w:r w:rsidR="003B13A7" w:rsidRPr="00271871">
        <w:rPr>
          <w:rFonts w:ascii="Times New Roman" w:hAnsi="Times New Roman"/>
          <w:sz w:val="24"/>
        </w:rPr>
        <w:instrText>HADCM2SUL</w:instrText>
      </w:r>
      <w:r w:rsidR="003B13A7" w:rsidRPr="00271871">
        <w:rPr>
          <w:rFonts w:ascii="Times New Roman" w:hAnsi="Times New Roman"/>
          <w:sz w:val="24"/>
        </w:rPr>
        <w:instrText>和</w:instrText>
      </w:r>
      <w:r w:rsidR="003B13A7" w:rsidRPr="00271871">
        <w:rPr>
          <w:rFonts w:ascii="Times New Roman" w:hAnsi="Times New Roman"/>
          <w:sz w:val="24"/>
        </w:rPr>
        <w:instrText>CGCM1</w:instrText>
      </w:r>
      <w:r w:rsidR="003B13A7" w:rsidRPr="00271871">
        <w:rPr>
          <w:rFonts w:ascii="Times New Roman" w:hAnsi="Times New Roman"/>
          <w:sz w:val="24"/>
        </w:rPr>
        <w:instrText>分别预测</w:instrText>
      </w:r>
      <w:r w:rsidR="003B13A7" w:rsidRPr="00271871">
        <w:rPr>
          <w:rFonts w:ascii="Times New Roman" w:hAnsi="Times New Roman"/>
          <w:sz w:val="24"/>
        </w:rPr>
        <w:instrText>100a</w:instrText>
      </w:r>
      <w:r w:rsidR="003B13A7" w:rsidRPr="00271871">
        <w:rPr>
          <w:rFonts w:ascii="Times New Roman" w:hAnsi="Times New Roman"/>
          <w:sz w:val="24"/>
        </w:rPr>
        <w:instrText>后全球年均温增加</w:instrText>
      </w:r>
      <w:r w:rsidR="003B13A7" w:rsidRPr="00271871">
        <w:rPr>
          <w:rFonts w:ascii="Times New Roman" w:hAnsi="Times New Roman"/>
          <w:sz w:val="24"/>
        </w:rPr>
        <w:instrText>3.7℃</w:instrText>
      </w:r>
      <w:r w:rsidR="003B13A7" w:rsidRPr="00271871">
        <w:rPr>
          <w:rFonts w:ascii="Times New Roman" w:hAnsi="Times New Roman"/>
          <w:sz w:val="24"/>
        </w:rPr>
        <w:instrText>和</w:instrText>
      </w:r>
      <w:r w:rsidR="003B13A7" w:rsidRPr="00271871">
        <w:rPr>
          <w:rFonts w:ascii="Times New Roman" w:hAnsi="Times New Roman"/>
          <w:sz w:val="24"/>
        </w:rPr>
        <w:instrText>5.2℃,</w:instrText>
      </w:r>
      <w:r w:rsidR="003B13A7" w:rsidRPr="00271871">
        <w:rPr>
          <w:rFonts w:ascii="Times New Roman" w:hAnsi="Times New Roman"/>
          <w:sz w:val="24"/>
        </w:rPr>
        <w:instrText>年降水增加</w:instrText>
      </w:r>
      <w:r w:rsidR="003B13A7" w:rsidRPr="00271871">
        <w:rPr>
          <w:rFonts w:ascii="Times New Roman" w:hAnsi="Times New Roman"/>
          <w:sz w:val="24"/>
        </w:rPr>
        <w:instrText>30.7%</w:instrText>
      </w:r>
      <w:r w:rsidR="003B13A7" w:rsidRPr="00271871">
        <w:rPr>
          <w:rFonts w:ascii="Times New Roman" w:hAnsi="Times New Roman"/>
          <w:sz w:val="24"/>
        </w:rPr>
        <w:instrText>和</w:instrText>
      </w:r>
      <w:r w:rsidR="003B13A7" w:rsidRPr="00271871">
        <w:rPr>
          <w:rFonts w:ascii="Times New Roman" w:hAnsi="Times New Roman"/>
          <w:sz w:val="24"/>
        </w:rPr>
        <w:instrText>25.1%</w:instrText>
      </w:r>
      <w:r w:rsidR="003B13A7" w:rsidRPr="00271871">
        <w:rPr>
          <w:rFonts w:ascii="Times New Roman" w:hAnsi="Times New Roman"/>
          <w:sz w:val="24"/>
        </w:rPr>
        <w:instrText>。为了研究东北森林对这两种预测方案的反应</w:instrText>
      </w:r>
      <w:r w:rsidR="003B13A7" w:rsidRPr="00271871">
        <w:rPr>
          <w:rFonts w:ascii="Times New Roman" w:hAnsi="Times New Roman"/>
          <w:sz w:val="24"/>
        </w:rPr>
        <w:instrText>,</w:instrText>
      </w:r>
      <w:r w:rsidR="003B13A7" w:rsidRPr="00271871">
        <w:rPr>
          <w:rFonts w:ascii="Times New Roman" w:hAnsi="Times New Roman"/>
          <w:sz w:val="24"/>
        </w:rPr>
        <w:instrText>使用</w:instrText>
      </w:r>
      <w:r w:rsidR="003B13A7" w:rsidRPr="00271871">
        <w:rPr>
          <w:rFonts w:ascii="Times New Roman" w:hAnsi="Times New Roman"/>
          <w:sz w:val="24"/>
        </w:rPr>
        <w:instrText>logistic</w:instrText>
      </w:r>
      <w:r w:rsidR="003B13A7" w:rsidRPr="00271871">
        <w:rPr>
          <w:rFonts w:ascii="Times New Roman" w:hAnsi="Times New Roman"/>
          <w:sz w:val="24"/>
        </w:rPr>
        <w:instrText>回归模型分析了东北森林</w:instrText>
      </w:r>
      <w:r w:rsidR="003B13A7" w:rsidRPr="00271871">
        <w:rPr>
          <w:rFonts w:ascii="Times New Roman" w:hAnsi="Times New Roman"/>
          <w:sz w:val="24"/>
        </w:rPr>
        <w:instrText>8</w:instrText>
      </w:r>
      <w:r w:rsidR="003B13A7" w:rsidRPr="00271871">
        <w:rPr>
          <w:rFonts w:ascii="Times New Roman" w:hAnsi="Times New Roman"/>
          <w:sz w:val="24"/>
        </w:rPr>
        <w:instrText>个建群种与</w:instrText>
      </w:r>
      <w:r w:rsidR="003B13A7" w:rsidRPr="00271871">
        <w:rPr>
          <w:rFonts w:ascii="Times New Roman" w:hAnsi="Times New Roman"/>
          <w:sz w:val="24"/>
        </w:rPr>
        <w:instrText>11</w:instrText>
      </w:r>
      <w:r w:rsidR="003B13A7" w:rsidRPr="00271871">
        <w:rPr>
          <w:rFonts w:ascii="Times New Roman" w:hAnsi="Times New Roman"/>
          <w:sz w:val="24"/>
        </w:rPr>
        <w:instrText>种环境因子之间的相关关系。结果表明</w:instrText>
      </w:r>
      <w:r w:rsidR="003B13A7" w:rsidRPr="00271871">
        <w:rPr>
          <w:rFonts w:ascii="Times New Roman" w:hAnsi="Times New Roman"/>
          <w:sz w:val="24"/>
        </w:rPr>
        <w:instrText>,</w:instrText>
      </w:r>
      <w:r w:rsidR="003B13A7" w:rsidRPr="00271871">
        <w:rPr>
          <w:rFonts w:ascii="Times New Roman" w:hAnsi="Times New Roman"/>
          <w:sz w:val="24"/>
        </w:rPr>
        <w:instrText>除了山杨和蒙古栎之外</w:instrText>
      </w:r>
      <w:r w:rsidR="003B13A7" w:rsidRPr="00271871">
        <w:rPr>
          <w:rFonts w:ascii="Times New Roman" w:hAnsi="Times New Roman"/>
          <w:sz w:val="24"/>
        </w:rPr>
        <w:instrText>,</w:instrText>
      </w:r>
      <w:r w:rsidR="003B13A7" w:rsidRPr="00271871">
        <w:rPr>
          <w:rFonts w:ascii="Times New Roman" w:hAnsi="Times New Roman"/>
          <w:sz w:val="24"/>
        </w:rPr>
        <w:instrText>年均温是决定其它树种存在与否的重要因子。采用模型结果预测现行气候条件下</w:instrText>
      </w:r>
      <w:r w:rsidR="003B13A7" w:rsidRPr="00271871">
        <w:rPr>
          <w:rFonts w:ascii="Times New Roman" w:hAnsi="Times New Roman"/>
          <w:sz w:val="24"/>
        </w:rPr>
        <w:instrText>8</w:instrText>
      </w:r>
      <w:r w:rsidR="003B13A7" w:rsidRPr="00271871">
        <w:rPr>
          <w:rFonts w:ascii="Times New Roman" w:hAnsi="Times New Roman"/>
          <w:sz w:val="24"/>
        </w:rPr>
        <w:instrText>个树种的分布并与其现实分布比较</w:instrText>
      </w:r>
      <w:r w:rsidR="003B13A7" w:rsidRPr="00271871">
        <w:rPr>
          <w:rFonts w:ascii="Times New Roman" w:hAnsi="Times New Roman"/>
          <w:sz w:val="24"/>
        </w:rPr>
        <w:instrText>,</w:instrText>
      </w:r>
      <w:r w:rsidR="003B13A7" w:rsidRPr="00271871">
        <w:rPr>
          <w:rFonts w:ascii="Times New Roman" w:hAnsi="Times New Roman"/>
          <w:sz w:val="24"/>
        </w:rPr>
        <w:instrText>发现针叶树种的总正确率、敏感度、指定度和错误肯定率均比阔叶树种的要高</w:instrText>
      </w:r>
      <w:r w:rsidR="003B13A7" w:rsidRPr="00271871">
        <w:rPr>
          <w:rFonts w:ascii="Times New Roman" w:hAnsi="Times New Roman"/>
          <w:sz w:val="24"/>
        </w:rPr>
        <w:instrText>,</w:instrText>
      </w:r>
      <w:r w:rsidR="003B13A7" w:rsidRPr="00271871">
        <w:rPr>
          <w:rFonts w:ascii="Times New Roman" w:hAnsi="Times New Roman"/>
          <w:sz w:val="24"/>
        </w:rPr>
        <w:instrText>而错误否定率比后者低</w:instrText>
      </w:r>
      <w:r w:rsidR="003B13A7" w:rsidRPr="00271871">
        <w:rPr>
          <w:rFonts w:ascii="Times New Roman" w:hAnsi="Times New Roman"/>
          <w:sz w:val="24"/>
        </w:rPr>
        <w:instrText>,</w:instrText>
      </w:r>
      <w:r w:rsidR="003B13A7" w:rsidRPr="00271871">
        <w:rPr>
          <w:rFonts w:ascii="Times New Roman" w:hAnsi="Times New Roman"/>
          <w:sz w:val="24"/>
        </w:rPr>
        <w:instrText>说明模型对针叶树种的拟合程度要优于对阔叶树种的拟合程度。在此基础上</w:instrText>
      </w:r>
      <w:r w:rsidR="003B13A7" w:rsidRPr="00271871">
        <w:rPr>
          <w:rFonts w:ascii="Times New Roman" w:hAnsi="Times New Roman"/>
          <w:sz w:val="24"/>
        </w:rPr>
        <w:instrText>,</w:instrText>
      </w:r>
      <w:r w:rsidR="003B13A7" w:rsidRPr="00271871">
        <w:rPr>
          <w:rFonts w:ascii="Times New Roman" w:hAnsi="Times New Roman"/>
          <w:sz w:val="24"/>
        </w:rPr>
        <w:instrText>预测了</w:instrText>
      </w:r>
      <w:r w:rsidR="003B13A7" w:rsidRPr="00271871">
        <w:rPr>
          <w:rFonts w:ascii="Times New Roman" w:hAnsi="Times New Roman"/>
          <w:sz w:val="24"/>
        </w:rPr>
        <w:instrText>8</w:instrText>
      </w:r>
      <w:r w:rsidR="003B13A7" w:rsidRPr="00271871">
        <w:rPr>
          <w:rFonts w:ascii="Times New Roman" w:hAnsi="Times New Roman"/>
          <w:sz w:val="24"/>
        </w:rPr>
        <w:instrText>个树种在两种气候变化方案下</w:instrText>
      </w:r>
      <w:r w:rsidR="003B13A7" w:rsidRPr="00271871">
        <w:rPr>
          <w:rFonts w:ascii="Times New Roman" w:hAnsi="Times New Roman"/>
          <w:sz w:val="24"/>
        </w:rPr>
        <w:instrText>100a</w:instrText>
      </w:r>
      <w:r w:rsidR="003B13A7" w:rsidRPr="00271871">
        <w:rPr>
          <w:rFonts w:ascii="Times New Roman" w:hAnsi="Times New Roman"/>
          <w:sz w:val="24"/>
        </w:rPr>
        <w:instrText>后的分布图。结果表明</w:instrText>
      </w:r>
      <w:r w:rsidR="003B13A7" w:rsidRPr="00271871">
        <w:rPr>
          <w:rFonts w:ascii="Times New Roman" w:hAnsi="Times New Roman"/>
          <w:sz w:val="24"/>
        </w:rPr>
        <w:instrText>,</w:instrText>
      </w:r>
      <w:r w:rsidR="003B13A7" w:rsidRPr="00271871">
        <w:rPr>
          <w:rFonts w:ascii="Times New Roman" w:hAnsi="Times New Roman"/>
          <w:sz w:val="24"/>
        </w:rPr>
        <w:instrText>在</w:instrText>
      </w:r>
      <w:r w:rsidR="003B13A7" w:rsidRPr="00271871">
        <w:rPr>
          <w:rFonts w:ascii="Times New Roman" w:hAnsi="Times New Roman"/>
          <w:sz w:val="24"/>
        </w:rPr>
        <w:instrText>HADCM2SUL</w:instrText>
      </w:r>
      <w:r w:rsidR="003B13A7" w:rsidRPr="00271871">
        <w:rPr>
          <w:rFonts w:ascii="Times New Roman" w:hAnsi="Times New Roman"/>
          <w:sz w:val="24"/>
        </w:rPr>
        <w:instrText>方案下</w:instrText>
      </w:r>
      <w:r w:rsidR="003B13A7" w:rsidRPr="00271871">
        <w:rPr>
          <w:rFonts w:ascii="Times New Roman" w:hAnsi="Times New Roman"/>
          <w:sz w:val="24"/>
        </w:rPr>
        <w:instrText>,</w:instrText>
      </w:r>
      <w:r w:rsidR="003B13A7" w:rsidRPr="00271871">
        <w:rPr>
          <w:rFonts w:ascii="Times New Roman" w:hAnsi="Times New Roman"/>
          <w:sz w:val="24"/>
        </w:rPr>
        <w:instrText>兴安落叶松、白桦、冷杉和云杉的覆盖率分别下降</w:instrText>
      </w:r>
      <w:r w:rsidR="003B13A7" w:rsidRPr="00271871">
        <w:rPr>
          <w:rFonts w:ascii="Times New Roman" w:hAnsi="Times New Roman"/>
          <w:sz w:val="24"/>
        </w:rPr>
        <w:instrText>91.2%</w:instrText>
      </w:r>
      <w:r w:rsidR="003B13A7" w:rsidRPr="00271871">
        <w:rPr>
          <w:rFonts w:ascii="Times New Roman" w:hAnsi="Times New Roman"/>
          <w:sz w:val="24"/>
        </w:rPr>
        <w:instrText>、</w:instrText>
      </w:r>
      <w:r w:rsidR="003B13A7" w:rsidRPr="00271871">
        <w:rPr>
          <w:rFonts w:ascii="Times New Roman" w:hAnsi="Times New Roman"/>
          <w:sz w:val="24"/>
        </w:rPr>
        <w:instrText>67.4%</w:instrText>
      </w:r>
      <w:r w:rsidR="003B13A7" w:rsidRPr="00271871">
        <w:rPr>
          <w:rFonts w:ascii="Times New Roman" w:hAnsi="Times New Roman"/>
          <w:sz w:val="24"/>
        </w:rPr>
        <w:instrText>、</w:instrText>
      </w:r>
      <w:r w:rsidR="003B13A7" w:rsidRPr="00271871">
        <w:rPr>
          <w:rFonts w:ascii="Times New Roman" w:hAnsi="Times New Roman"/>
          <w:sz w:val="24"/>
        </w:rPr>
        <w:instrText>11.9%</w:instrText>
      </w:r>
      <w:r w:rsidR="003B13A7" w:rsidRPr="00271871">
        <w:rPr>
          <w:rFonts w:ascii="Times New Roman" w:hAnsi="Times New Roman"/>
          <w:sz w:val="24"/>
        </w:rPr>
        <w:instrText>、</w:instrText>
      </w:r>
      <w:r w:rsidR="003B13A7" w:rsidRPr="00271871">
        <w:rPr>
          <w:rFonts w:ascii="Times New Roman" w:hAnsi="Times New Roman"/>
          <w:sz w:val="24"/>
        </w:rPr>
        <w:instrText>10%;</w:instrText>
      </w:r>
      <w:r w:rsidR="003B13A7" w:rsidRPr="00271871">
        <w:rPr>
          <w:rFonts w:ascii="Times New Roman" w:hAnsi="Times New Roman"/>
          <w:sz w:val="24"/>
        </w:rPr>
        <w:instrText>长白落叶松、红松和蒙古栎的覆盖率分别增长</w:instrText>
      </w:r>
      <w:r w:rsidR="003B13A7" w:rsidRPr="00271871">
        <w:rPr>
          <w:rFonts w:ascii="Times New Roman" w:hAnsi="Times New Roman"/>
          <w:sz w:val="24"/>
        </w:rPr>
        <w:instrText>87.8%5</w:instrText>
      </w:r>
      <w:r w:rsidR="003B13A7" w:rsidRPr="00271871">
        <w:rPr>
          <w:rFonts w:ascii="Times New Roman" w:hAnsi="Times New Roman"/>
          <w:sz w:val="24"/>
        </w:rPr>
        <w:instrText>、</w:instrText>
      </w:r>
      <w:r w:rsidR="003B13A7" w:rsidRPr="00271871">
        <w:rPr>
          <w:rFonts w:ascii="Times New Roman" w:hAnsi="Times New Roman"/>
          <w:sz w:val="24"/>
        </w:rPr>
        <w:instrText>4.6%</w:instrText>
      </w:r>
      <w:r w:rsidR="003B13A7" w:rsidRPr="00271871">
        <w:rPr>
          <w:rFonts w:ascii="Times New Roman" w:hAnsi="Times New Roman"/>
          <w:sz w:val="24"/>
        </w:rPr>
        <w:instrText>、</w:instrText>
      </w:r>
      <w:r w:rsidR="003B13A7" w:rsidRPr="00271871">
        <w:rPr>
          <w:rFonts w:ascii="Times New Roman" w:hAnsi="Times New Roman"/>
          <w:sz w:val="24"/>
        </w:rPr>
        <w:instrText>31.3%;</w:instrText>
      </w:r>
      <w:r w:rsidR="003B13A7" w:rsidRPr="00271871">
        <w:rPr>
          <w:rFonts w:ascii="Times New Roman" w:hAnsi="Times New Roman"/>
          <w:sz w:val="24"/>
        </w:rPr>
        <w:instrText>在</w:instrText>
      </w:r>
      <w:r w:rsidR="003B13A7" w:rsidRPr="00271871">
        <w:rPr>
          <w:rFonts w:ascii="Times New Roman" w:hAnsi="Times New Roman"/>
          <w:sz w:val="24"/>
        </w:rPr>
        <w:instrText>CGCM1</w:instrText>
      </w:r>
      <w:r w:rsidR="003B13A7" w:rsidRPr="00271871">
        <w:rPr>
          <w:rFonts w:ascii="Times New Roman" w:hAnsi="Times New Roman"/>
          <w:sz w:val="24"/>
        </w:rPr>
        <w:instrText>方案下</w:instrText>
      </w:r>
      <w:r w:rsidR="003B13A7" w:rsidRPr="00271871">
        <w:rPr>
          <w:rFonts w:ascii="Times New Roman" w:hAnsi="Times New Roman"/>
          <w:sz w:val="24"/>
        </w:rPr>
        <w:instrText>,</w:instrText>
      </w:r>
      <w:r w:rsidR="003B13A7" w:rsidRPr="00271871">
        <w:rPr>
          <w:rFonts w:ascii="Times New Roman" w:hAnsi="Times New Roman"/>
          <w:sz w:val="24"/>
        </w:rPr>
        <w:instrText>兴安落叶松、白桦、云杉、冷杉和红松的覆盖率分别下降</w:instrText>
      </w:r>
      <w:r w:rsidR="003B13A7" w:rsidRPr="00271871">
        <w:rPr>
          <w:rFonts w:ascii="Times New Roman" w:hAnsi="Times New Roman"/>
          <w:sz w:val="24"/>
        </w:rPr>
        <w:instrText>99.2%8</w:instrText>
      </w:r>
      <w:r w:rsidR="003B13A7" w:rsidRPr="00271871">
        <w:rPr>
          <w:rFonts w:ascii="Times New Roman" w:hAnsi="Times New Roman"/>
          <w:sz w:val="24"/>
        </w:rPr>
        <w:instrText>、</w:instrText>
      </w:r>
      <w:r w:rsidR="003B13A7" w:rsidRPr="00271871">
        <w:rPr>
          <w:rFonts w:ascii="Times New Roman" w:hAnsi="Times New Roman"/>
          <w:sz w:val="24"/>
        </w:rPr>
        <w:instrText>9.9%</w:instrText>
      </w:r>
      <w:r w:rsidR="003B13A7" w:rsidRPr="00271871">
        <w:rPr>
          <w:rFonts w:ascii="Times New Roman" w:hAnsi="Times New Roman"/>
          <w:sz w:val="24"/>
        </w:rPr>
        <w:instrText>、</w:instrText>
      </w:r>
      <w:r w:rsidR="003B13A7" w:rsidRPr="00271871">
        <w:rPr>
          <w:rFonts w:ascii="Times New Roman" w:hAnsi="Times New Roman"/>
          <w:sz w:val="24"/>
        </w:rPr>
        <w:instrText>85.9%</w:instrText>
      </w:r>
      <w:r w:rsidR="003B13A7" w:rsidRPr="00271871">
        <w:rPr>
          <w:rFonts w:ascii="Times New Roman" w:hAnsi="Times New Roman"/>
          <w:sz w:val="24"/>
        </w:rPr>
        <w:instrText>、</w:instrText>
      </w:r>
      <w:r w:rsidR="003B13A7" w:rsidRPr="00271871">
        <w:rPr>
          <w:rFonts w:ascii="Times New Roman" w:hAnsi="Times New Roman"/>
          <w:sz w:val="24"/>
        </w:rPr>
        <w:instrText>83.2%</w:instrText>
      </w:r>
      <w:r w:rsidR="003B13A7" w:rsidRPr="00271871">
        <w:rPr>
          <w:rFonts w:ascii="Times New Roman" w:hAnsi="Times New Roman"/>
          <w:sz w:val="24"/>
        </w:rPr>
        <w:instrText>、</w:instrText>
      </w:r>
      <w:r w:rsidR="003B13A7" w:rsidRPr="00271871">
        <w:rPr>
          <w:rFonts w:ascii="Times New Roman" w:hAnsi="Times New Roman"/>
          <w:sz w:val="24"/>
        </w:rPr>
        <w:instrText>4.9%;</w:instrText>
      </w:r>
      <w:r w:rsidR="003B13A7" w:rsidRPr="00271871">
        <w:rPr>
          <w:rFonts w:ascii="Times New Roman" w:hAnsi="Times New Roman"/>
          <w:sz w:val="24"/>
        </w:rPr>
        <w:instrText>长白落叶松、蒙古栎的覆盖率分别增长</w:instrText>
      </w:r>
      <w:r w:rsidR="003B13A7" w:rsidRPr="00271871">
        <w:rPr>
          <w:rFonts w:ascii="Times New Roman" w:hAnsi="Times New Roman"/>
          <w:sz w:val="24"/>
        </w:rPr>
        <w:instrText>93.3%</w:instrText>
      </w:r>
      <w:r w:rsidR="003B13A7" w:rsidRPr="00271871">
        <w:rPr>
          <w:rFonts w:ascii="Times New Roman" w:hAnsi="Times New Roman"/>
          <w:sz w:val="24"/>
        </w:rPr>
        <w:instrText>、</w:instrText>
      </w:r>
      <w:r w:rsidR="003B13A7" w:rsidRPr="00271871">
        <w:rPr>
          <w:rFonts w:ascii="Times New Roman" w:hAnsi="Times New Roman"/>
          <w:sz w:val="24"/>
        </w:rPr>
        <w:instrText>27.5%;</w:instrText>
      </w:r>
      <w:r w:rsidR="003B13A7" w:rsidRPr="00271871">
        <w:rPr>
          <w:rFonts w:ascii="Times New Roman" w:hAnsi="Times New Roman"/>
          <w:sz w:val="24"/>
        </w:rPr>
        <w:instrText>山杨在这两种方案下数量不变。</w:instrText>
      </w:r>
      <w:r w:rsidR="003B13A7" w:rsidRPr="00271871">
        <w:rPr>
          <w:rFonts w:ascii="Times New Roman" w:hAnsi="Times New Roman"/>
          <w:sz w:val="24"/>
        </w:rPr>
        <w:instrText>","container-title":"Acta Ecologica Sinica","issue":"12","language":"</w:instrText>
      </w:r>
      <w:r w:rsidR="003B13A7" w:rsidRPr="00271871">
        <w:rPr>
          <w:rFonts w:ascii="Times New Roman" w:hAnsi="Times New Roman"/>
          <w:sz w:val="24"/>
        </w:rPr>
        <w:instrText>中文</w:instrText>
      </w:r>
      <w:r w:rsidR="003B13A7" w:rsidRPr="00271871">
        <w:rPr>
          <w:rFonts w:ascii="Times New Roman" w:hAnsi="Times New Roman"/>
          <w:sz w:val="24"/>
        </w:rPr>
        <w:instrText xml:space="preserve">;","note":"ISBN: 1000-0933","page":"4257-4266","title":"The spatial distribution of constructive species of Northeast forest under the climate changing","author":[{"family":"Leng","given":"Wenfang"},{"family":"He","given":"Hong S."},{"family":"Bu","given":"Rencang"},{"family":"Hu","given":"Yuanman"}],"issued":{"date-parts":[["2006"]]}},"suppress-author":true}],"schema":"https://github.com/citation-style-language/schema/raw/master/csl-citation.json"} </w:instrText>
      </w:r>
      <w:r w:rsidR="003B13A7" w:rsidRPr="00271871">
        <w:rPr>
          <w:rFonts w:ascii="Times New Roman" w:hAnsi="Times New Roman"/>
          <w:sz w:val="24"/>
        </w:rPr>
        <w:fldChar w:fldCharType="separate"/>
      </w:r>
      <w:r w:rsidR="003B13A7" w:rsidRPr="00271871">
        <w:rPr>
          <w:rFonts w:ascii="Times New Roman" w:hAnsi="Times New Roman"/>
          <w:sz w:val="24"/>
        </w:rPr>
        <w:t>(2006)</w:t>
      </w:r>
      <w:r w:rsidR="003B13A7" w:rsidRPr="00271871">
        <w:rPr>
          <w:rFonts w:ascii="Times New Roman" w:hAnsi="Times New Roman"/>
          <w:sz w:val="24"/>
        </w:rPr>
        <w:fldChar w:fldCharType="end"/>
      </w:r>
      <w:r w:rsidR="000C52C1" w:rsidRPr="00271871">
        <w:rPr>
          <w:rFonts w:ascii="Times New Roman" w:hAnsi="Times New Roman"/>
          <w:sz w:val="24"/>
        </w:rPr>
        <w:t xml:space="preserve"> </w:t>
      </w:r>
      <w:r w:rsidR="00BD59DB" w:rsidRPr="00271871">
        <w:rPr>
          <w:rFonts w:ascii="Times New Roman" w:hAnsi="Times New Roman"/>
          <w:sz w:val="24"/>
        </w:rPr>
        <w:t>predict</w:t>
      </w:r>
      <w:r w:rsidR="00D67D6A" w:rsidRPr="00271871">
        <w:rPr>
          <w:rFonts w:ascii="Times New Roman" w:hAnsi="Times New Roman"/>
          <w:sz w:val="24"/>
        </w:rPr>
        <w:t>ed</w:t>
      </w:r>
      <w:r w:rsidR="00BD59DB" w:rsidRPr="00271871">
        <w:rPr>
          <w:rFonts w:ascii="Times New Roman" w:hAnsi="Times New Roman"/>
          <w:sz w:val="24"/>
        </w:rPr>
        <w:t xml:space="preserve"> </w:t>
      </w:r>
      <w:r w:rsidR="00651487" w:rsidRPr="00271871">
        <w:rPr>
          <w:rFonts w:ascii="Times New Roman" w:hAnsi="Times New Roman"/>
          <w:sz w:val="24"/>
        </w:rPr>
        <w:t xml:space="preserve">that </w:t>
      </w:r>
      <w:r w:rsidR="00BD59DB" w:rsidRPr="00271871">
        <w:rPr>
          <w:rFonts w:ascii="Times New Roman" w:hAnsi="Times New Roman"/>
          <w:i/>
          <w:sz w:val="24"/>
        </w:rPr>
        <w:t>L</w:t>
      </w:r>
      <w:r w:rsidR="009C4D08" w:rsidRPr="00271871">
        <w:rPr>
          <w:rFonts w:ascii="Times New Roman" w:hAnsi="Times New Roman"/>
          <w:i/>
          <w:sz w:val="24"/>
        </w:rPr>
        <w:t>.</w:t>
      </w:r>
      <w:r w:rsidR="00BD59DB" w:rsidRPr="00271871">
        <w:rPr>
          <w:rFonts w:ascii="Times New Roman" w:hAnsi="Times New Roman"/>
          <w:i/>
          <w:sz w:val="24"/>
        </w:rPr>
        <w:t xml:space="preserve"> </w:t>
      </w:r>
      <w:proofErr w:type="spellStart"/>
      <w:r w:rsidR="00BD59DB" w:rsidRPr="00271871">
        <w:rPr>
          <w:rFonts w:ascii="Times New Roman" w:hAnsi="Times New Roman"/>
          <w:i/>
          <w:sz w:val="24"/>
        </w:rPr>
        <w:t>gmelinii</w:t>
      </w:r>
      <w:proofErr w:type="spellEnd"/>
      <w:r w:rsidR="00BD59DB" w:rsidRPr="00271871">
        <w:rPr>
          <w:rFonts w:ascii="Times New Roman" w:hAnsi="Times New Roman"/>
          <w:sz w:val="24"/>
        </w:rPr>
        <w:t xml:space="preserve"> would retreat 200 km north</w:t>
      </w:r>
      <w:r w:rsidR="00443ED6">
        <w:rPr>
          <w:rFonts w:ascii="Times New Roman" w:hAnsi="Times New Roman"/>
          <w:sz w:val="24"/>
        </w:rPr>
        <w:t>ward</w:t>
      </w:r>
      <w:r w:rsidR="00BD59DB" w:rsidRPr="00271871">
        <w:rPr>
          <w:rFonts w:ascii="Times New Roman" w:hAnsi="Times New Roman"/>
          <w:sz w:val="24"/>
        </w:rPr>
        <w:t xml:space="preserve"> </w:t>
      </w:r>
      <w:r w:rsidR="009C4D08" w:rsidRPr="00271871">
        <w:rPr>
          <w:rFonts w:ascii="Times New Roman" w:hAnsi="Times New Roman"/>
          <w:sz w:val="24"/>
        </w:rPr>
        <w:t>by</w:t>
      </w:r>
      <w:r w:rsidR="00BD59DB" w:rsidRPr="00271871">
        <w:rPr>
          <w:rFonts w:ascii="Times New Roman" w:hAnsi="Times New Roman"/>
          <w:sz w:val="24"/>
        </w:rPr>
        <w:t xml:space="preserve"> 2050 and 300 km north</w:t>
      </w:r>
      <w:r w:rsidR="00443ED6">
        <w:rPr>
          <w:rFonts w:ascii="Times New Roman" w:hAnsi="Times New Roman"/>
          <w:sz w:val="24"/>
        </w:rPr>
        <w:t>ward</w:t>
      </w:r>
      <w:r w:rsidR="00BD59DB" w:rsidRPr="00271871">
        <w:rPr>
          <w:rFonts w:ascii="Times New Roman" w:hAnsi="Times New Roman"/>
          <w:sz w:val="24"/>
        </w:rPr>
        <w:t xml:space="preserve"> </w:t>
      </w:r>
      <w:r w:rsidR="009C4D08" w:rsidRPr="00271871">
        <w:rPr>
          <w:rFonts w:ascii="Times New Roman" w:hAnsi="Times New Roman"/>
          <w:sz w:val="24"/>
        </w:rPr>
        <w:t>by</w:t>
      </w:r>
      <w:r w:rsidR="00BD59DB" w:rsidRPr="00271871">
        <w:rPr>
          <w:rFonts w:ascii="Times New Roman" w:hAnsi="Times New Roman"/>
          <w:sz w:val="24"/>
        </w:rPr>
        <w:t xml:space="preserve"> 2100. </w:t>
      </w:r>
      <w:r w:rsidR="006A6F27" w:rsidRPr="00271871">
        <w:rPr>
          <w:rFonts w:ascii="Times New Roman" w:hAnsi="Times New Roman"/>
          <w:sz w:val="24"/>
        </w:rPr>
        <w:t>LCC6 and LBC11 show</w:t>
      </w:r>
      <w:r w:rsidR="00443ED6">
        <w:rPr>
          <w:rFonts w:ascii="Times New Roman" w:hAnsi="Times New Roman"/>
          <w:sz w:val="24"/>
        </w:rPr>
        <w:t>ed</w:t>
      </w:r>
      <w:r w:rsidR="006A6F27" w:rsidRPr="00271871">
        <w:rPr>
          <w:rFonts w:ascii="Times New Roman" w:hAnsi="Times New Roman"/>
          <w:sz w:val="24"/>
        </w:rPr>
        <w:t xml:space="preserve"> an obvious northward shift trend under future climate change simulations,</w:t>
      </w:r>
      <w:r w:rsidR="006A6F27" w:rsidRPr="00271871">
        <w:rPr>
          <w:rFonts w:ascii="Times New Roman" w:hAnsi="Times New Roman"/>
        </w:rPr>
        <w:t xml:space="preserve"> </w:t>
      </w:r>
      <w:r w:rsidR="006A6F27" w:rsidRPr="00271871">
        <w:rPr>
          <w:rFonts w:ascii="Times New Roman" w:hAnsi="Times New Roman"/>
          <w:sz w:val="24"/>
        </w:rPr>
        <w:t xml:space="preserve">which </w:t>
      </w:r>
      <w:r w:rsidR="00443ED6">
        <w:rPr>
          <w:rFonts w:ascii="Times New Roman" w:hAnsi="Times New Roman"/>
          <w:sz w:val="24"/>
        </w:rPr>
        <w:t>was</w:t>
      </w:r>
      <w:r w:rsidR="00443ED6" w:rsidRPr="00271871">
        <w:rPr>
          <w:rFonts w:ascii="Times New Roman" w:hAnsi="Times New Roman"/>
          <w:sz w:val="24"/>
        </w:rPr>
        <w:t xml:space="preserve"> </w:t>
      </w:r>
      <w:r w:rsidR="006A6F27" w:rsidRPr="00271871">
        <w:rPr>
          <w:rFonts w:ascii="Times New Roman" w:hAnsi="Times New Roman"/>
          <w:sz w:val="24"/>
        </w:rPr>
        <w:t xml:space="preserve">in agreement with </w:t>
      </w:r>
      <w:r w:rsidR="009C4D08" w:rsidRPr="00271871">
        <w:rPr>
          <w:rFonts w:ascii="Times New Roman" w:hAnsi="Times New Roman"/>
          <w:sz w:val="24"/>
        </w:rPr>
        <w:t>the</w:t>
      </w:r>
      <w:r w:rsidR="006A6F27" w:rsidRPr="00271871">
        <w:rPr>
          <w:rFonts w:ascii="Times New Roman" w:hAnsi="Times New Roman"/>
          <w:sz w:val="24"/>
        </w:rPr>
        <w:t xml:space="preserve"> results </w:t>
      </w:r>
      <w:r w:rsidR="009C4D08" w:rsidRPr="00271871">
        <w:rPr>
          <w:rFonts w:ascii="Times New Roman" w:hAnsi="Times New Roman"/>
          <w:sz w:val="24"/>
        </w:rPr>
        <w:lastRenderedPageBreak/>
        <w:t xml:space="preserve">of previous studies </w:t>
      </w:r>
      <w:r w:rsidR="006A6F27" w:rsidRPr="00271871">
        <w:rPr>
          <w:rFonts w:ascii="Times New Roman" w:hAnsi="Times New Roman"/>
          <w:sz w:val="24"/>
        </w:rPr>
        <w:fldChar w:fldCharType="begin"/>
      </w:r>
      <w:r w:rsidR="003F192A" w:rsidRPr="00271871">
        <w:rPr>
          <w:rFonts w:ascii="Times New Roman" w:hAnsi="Times New Roman"/>
          <w:sz w:val="24"/>
        </w:rPr>
        <w:instrText xml:space="preserve"> ADDIN ZOTERO_ITEM CSL_CITATION {"citationID":"IHHMN4GX","properties":{"formattedCitation":"(Chen, 2000; Xie He et al., 2019; Yang et al., 2014)","plainCitation":"(Chen, 2000; Xie He et al., 2019; Yang et al., 2014)","noteIndex":0},"citationItems":[{"id":363,"uris":["http://zotero.org/users/8620574/items/K4DRWPSE"],"uri":["http://zotero.org/users/8620574/items/K4DRWPSE"],"itemData":{"id":363,"type":"article-journal","abstract":"Five forest landscapes in the maps of forest distribution in Heilongjiang Province in 1896 and 1986 were digitized and analyzed through GIS software. The results show that during the 90 years the total patch. areas for Picea and Abies forest, Pinus sylvestris var. mongolica Litvin forest and Pinus koraiensis Sieb. et Zucc. forest had decreased about 87%, 40% and 84%, respectively. However, the total patch areas for broad leaved forest at the north of 51 degrees N area had increased about 500%. The north frontier of broad leaved forest had moved towards northwest about 290 km. The fractal dimensions of Picea and Abies forest and mixed coniferous and broad leaved forest in 1986 were less than theirs in 1896, respectively. However, the fractal dimension of Pinus synvestris forest, Pinus koraiensis and broad leaved forest were more than theirs in 1896, respectively. Picea and Abies forest, Pinus synvestris forest, Pinus koraiensis and broad leaved forest became more fragmented. The transition percentages of Pinus sylvestris forest, Picea and Abies forest, Pinus koraiensis forest to themselves were less than the percentages to the mixed coniferous and broad leaved forest, respectively.","container-title":"Acta Botanica Sinica","ISSN":"0577-7496","issue":"9","language":"Chinese","note":"publisher-place: Beijing\npublisher: Science Press\nWOS:000089688900017","page":"979-984","title":"Characteristic change of several forest landscapes between 1896 and 1986 in Heilongjiang Province","volume":"42","author":[{"family":"Chen","given":"X. W."}],"issued":{"date-parts":[["2000",9]]}}},{"id":1529,"uris":["http://zotero.org/users/8620574/items/LIPKLMK9"],"uri":["http://zotero.org/users/8620574/items/LIPKLMK9"],"itemData":{"id":1529,"type":"article-journal","container-title":"Plant Diversity","DOI":"10.1016/j.pld.2019.01.004","ISSN":"24682659","issue":"1","journalAbbreviation":"Plant Diversity","language":"en","page":"26-32","source":"DOI.org (Crossref)","title":"Distributional responses to climate change for alpine species of Cyananthus and Primula endemic to the Himalaya-Hengduan Mountains","volume":"41","author":[{"family":"He","given":"Xie"},{"family":"Burgess","given":"Kevin S."},{"family":"Gao","given":"Lian-Ming"},{"family":"Li","given":"De-Zhu"}],"issued":{"date-parts":[["2019",2]]}}},{"id":47,"uris":["http://zotero.org/users/8620574/items/NUWN8T2T"],"uri":["http://zotero.org/users/8620574/items/NUWN8T2T"],"itemData":{"id":47,"type":"article-journal","abstract":"</w:instrText>
      </w:r>
      <w:r w:rsidR="003F192A" w:rsidRPr="00271871">
        <w:rPr>
          <w:rFonts w:ascii="Times New Roman" w:hAnsi="Times New Roman"/>
          <w:sz w:val="24"/>
        </w:rPr>
        <w:instrText>准确评估兴安落叶松林潜在分布及其气候适宜性对科学指导森林经营和管理具有重要的现实意义。基于可能影响兴安落叶松林地理分布的</w:instrText>
      </w:r>
      <w:r w:rsidR="003F192A" w:rsidRPr="00271871">
        <w:rPr>
          <w:rFonts w:ascii="Times New Roman" w:hAnsi="Times New Roman"/>
          <w:sz w:val="24"/>
        </w:rPr>
        <w:instrText>8</w:instrText>
      </w:r>
      <w:r w:rsidR="003F192A" w:rsidRPr="00271871">
        <w:rPr>
          <w:rFonts w:ascii="Times New Roman" w:hAnsi="Times New Roman"/>
          <w:sz w:val="24"/>
        </w:rPr>
        <w:instrText>个气候变量</w:instrText>
      </w:r>
      <w:r w:rsidR="003F192A" w:rsidRPr="00271871">
        <w:rPr>
          <w:rFonts w:ascii="Times New Roman" w:hAnsi="Times New Roman"/>
          <w:sz w:val="24"/>
        </w:rPr>
        <w:instrText>:</w:instrText>
      </w:r>
      <w:r w:rsidR="003F192A" w:rsidRPr="00271871">
        <w:rPr>
          <w:rFonts w:ascii="Times New Roman" w:hAnsi="Times New Roman"/>
          <w:sz w:val="24"/>
        </w:rPr>
        <w:instrText>最冷月平均温度</w:instrText>
      </w:r>
      <w:r w:rsidR="003F192A" w:rsidRPr="00271871">
        <w:rPr>
          <w:rFonts w:ascii="Times New Roman" w:hAnsi="Times New Roman"/>
          <w:sz w:val="24"/>
        </w:rPr>
        <w:instrText>(Tc)</w:instrText>
      </w:r>
      <w:r w:rsidR="003F192A" w:rsidRPr="00271871">
        <w:rPr>
          <w:rFonts w:ascii="Times New Roman" w:hAnsi="Times New Roman"/>
          <w:sz w:val="24"/>
        </w:rPr>
        <w:instrText>、最暖月平均温度</w:instrText>
      </w:r>
      <w:r w:rsidR="003F192A" w:rsidRPr="00271871">
        <w:rPr>
          <w:rFonts w:ascii="Times New Roman" w:hAnsi="Times New Roman"/>
          <w:sz w:val="24"/>
        </w:rPr>
        <w:instrText>(Tw)</w:instrText>
      </w:r>
      <w:r w:rsidR="003F192A" w:rsidRPr="00271871">
        <w:rPr>
          <w:rFonts w:ascii="Times New Roman" w:hAnsi="Times New Roman"/>
          <w:sz w:val="24"/>
        </w:rPr>
        <w:instrText>、气温年较差</w:instrText>
      </w:r>
      <w:r w:rsidR="003F192A" w:rsidRPr="00271871">
        <w:rPr>
          <w:rFonts w:ascii="Times New Roman" w:hAnsi="Times New Roman"/>
          <w:sz w:val="24"/>
        </w:rPr>
        <w:instrText>(DTY)</w:instrText>
      </w:r>
      <w:r w:rsidR="003F192A" w:rsidRPr="00271871">
        <w:rPr>
          <w:rFonts w:ascii="Times New Roman" w:hAnsi="Times New Roman"/>
          <w:sz w:val="24"/>
        </w:rPr>
        <w:instrText>、</w:instrText>
      </w:r>
      <w:r w:rsidR="003F192A" w:rsidRPr="00271871">
        <w:rPr>
          <w:rFonts w:ascii="Times New Roman" w:hAnsi="Times New Roman"/>
          <w:sz w:val="24"/>
        </w:rPr>
        <w:instrText>≥5℃</w:instrText>
      </w:r>
      <w:r w:rsidR="003F192A" w:rsidRPr="00271871">
        <w:rPr>
          <w:rFonts w:ascii="Times New Roman" w:hAnsi="Times New Roman"/>
          <w:sz w:val="24"/>
        </w:rPr>
        <w:instrText>积温</w:instrText>
      </w:r>
      <w:r w:rsidR="003F192A" w:rsidRPr="00271871">
        <w:rPr>
          <w:rFonts w:ascii="Times New Roman" w:hAnsi="Times New Roman"/>
          <w:sz w:val="24"/>
        </w:rPr>
        <w:instrText>(GDD5)</w:instrText>
      </w:r>
      <w:r w:rsidR="003F192A" w:rsidRPr="00271871">
        <w:rPr>
          <w:rFonts w:ascii="Times New Roman" w:hAnsi="Times New Roman"/>
          <w:sz w:val="24"/>
        </w:rPr>
        <w:instrText>、年均降水量</w:instrText>
      </w:r>
      <w:r w:rsidR="003F192A" w:rsidRPr="00271871">
        <w:rPr>
          <w:rFonts w:ascii="Times New Roman" w:hAnsi="Times New Roman"/>
          <w:sz w:val="24"/>
        </w:rPr>
        <w:instrText>(P)</w:instrText>
      </w:r>
      <w:r w:rsidR="003F192A" w:rsidRPr="00271871">
        <w:rPr>
          <w:rFonts w:ascii="Times New Roman" w:hAnsi="Times New Roman"/>
          <w:sz w:val="24"/>
        </w:rPr>
        <w:instrText>、秋冬季平均降水量</w:instrText>
      </w:r>
      <w:r w:rsidR="003F192A" w:rsidRPr="00271871">
        <w:rPr>
          <w:rFonts w:ascii="Times New Roman" w:hAnsi="Times New Roman"/>
          <w:sz w:val="24"/>
        </w:rPr>
        <w:instrText>(Pa&amp;w)</w:instrText>
      </w:r>
      <w:r w:rsidR="003F192A" w:rsidRPr="00271871">
        <w:rPr>
          <w:rFonts w:ascii="Times New Roman" w:hAnsi="Times New Roman"/>
          <w:sz w:val="24"/>
        </w:rPr>
        <w:instrText>、湿润指数</w:instrText>
      </w:r>
      <w:r w:rsidR="003F192A" w:rsidRPr="00271871">
        <w:rPr>
          <w:rFonts w:ascii="Times New Roman" w:hAnsi="Times New Roman"/>
          <w:sz w:val="24"/>
        </w:rPr>
        <w:instrText>(MI)</w:instrText>
      </w:r>
      <w:r w:rsidR="003F192A" w:rsidRPr="00271871">
        <w:rPr>
          <w:rFonts w:ascii="Times New Roman" w:hAnsi="Times New Roman"/>
          <w:sz w:val="24"/>
        </w:rPr>
        <w:instrText>和年辐射量</w:instrText>
      </w:r>
      <w:r w:rsidR="003F192A" w:rsidRPr="00271871">
        <w:rPr>
          <w:rFonts w:ascii="Times New Roman" w:hAnsi="Times New Roman"/>
          <w:sz w:val="24"/>
        </w:rPr>
        <w:instrText>(RAD),</w:instrText>
      </w:r>
      <w:r w:rsidR="003F192A" w:rsidRPr="00271871">
        <w:rPr>
          <w:rFonts w:ascii="Times New Roman" w:hAnsi="Times New Roman"/>
          <w:sz w:val="24"/>
        </w:rPr>
        <w:instrText>利用最大熵模型确定了影响中国兴安落叶松林地理分布的主导气候因子</w:instrText>
      </w:r>
      <w:r w:rsidR="003F192A" w:rsidRPr="00271871">
        <w:rPr>
          <w:rFonts w:ascii="Times New Roman" w:hAnsi="Times New Roman"/>
          <w:sz w:val="24"/>
        </w:rPr>
        <w:instrText>,</w:instrText>
      </w:r>
      <w:r w:rsidR="003F192A" w:rsidRPr="00271871">
        <w:rPr>
          <w:rFonts w:ascii="Times New Roman" w:hAnsi="Times New Roman"/>
          <w:sz w:val="24"/>
        </w:rPr>
        <w:instrText>并构建了兴安落叶松林地理分布与气候的关系模型。结果表明</w:instrText>
      </w:r>
      <w:r w:rsidR="003F192A" w:rsidRPr="00271871">
        <w:rPr>
          <w:rFonts w:ascii="Times New Roman" w:hAnsi="Times New Roman"/>
          <w:sz w:val="24"/>
        </w:rPr>
        <w:instrText>:</w:instrText>
      </w:r>
      <w:r w:rsidR="003F192A" w:rsidRPr="00271871">
        <w:rPr>
          <w:rFonts w:ascii="Times New Roman" w:hAnsi="Times New Roman"/>
          <w:sz w:val="24"/>
        </w:rPr>
        <w:instrText>影响中国兴安落叶松林地理分布的主导气候因子是</w:instrText>
      </w:r>
      <w:r w:rsidR="003F192A" w:rsidRPr="00271871">
        <w:rPr>
          <w:rFonts w:ascii="Times New Roman" w:hAnsi="Times New Roman"/>
          <w:sz w:val="24"/>
        </w:rPr>
        <w:instrText>Tc</w:instrText>
      </w:r>
      <w:r w:rsidR="003F192A" w:rsidRPr="00271871">
        <w:rPr>
          <w:rFonts w:ascii="Times New Roman" w:hAnsi="Times New Roman"/>
          <w:sz w:val="24"/>
        </w:rPr>
        <w:instrText>、</w:instrText>
      </w:r>
      <w:r w:rsidR="003F192A" w:rsidRPr="00271871">
        <w:rPr>
          <w:rFonts w:ascii="Times New Roman" w:hAnsi="Times New Roman"/>
          <w:sz w:val="24"/>
        </w:rPr>
        <w:instrText>DTY</w:instrText>
      </w:r>
      <w:r w:rsidR="003F192A" w:rsidRPr="00271871">
        <w:rPr>
          <w:rFonts w:ascii="Times New Roman" w:hAnsi="Times New Roman"/>
          <w:sz w:val="24"/>
        </w:rPr>
        <w:instrText>、</w:instrText>
      </w:r>
      <w:r w:rsidR="003F192A" w:rsidRPr="00271871">
        <w:rPr>
          <w:rFonts w:ascii="Times New Roman" w:hAnsi="Times New Roman"/>
          <w:sz w:val="24"/>
        </w:rPr>
        <w:instrText>RAD</w:instrText>
      </w:r>
      <w:r w:rsidR="003F192A" w:rsidRPr="00271871">
        <w:rPr>
          <w:rFonts w:ascii="Times New Roman" w:hAnsi="Times New Roman"/>
          <w:sz w:val="24"/>
        </w:rPr>
        <w:instrText>和</w:instrText>
      </w:r>
      <w:r w:rsidR="003F192A" w:rsidRPr="00271871">
        <w:rPr>
          <w:rFonts w:ascii="Times New Roman" w:hAnsi="Times New Roman"/>
          <w:sz w:val="24"/>
        </w:rPr>
        <w:instrText>GDD5,</w:instrText>
      </w:r>
      <w:r w:rsidR="003F192A" w:rsidRPr="00271871">
        <w:rPr>
          <w:rFonts w:ascii="Times New Roman" w:hAnsi="Times New Roman"/>
          <w:sz w:val="24"/>
        </w:rPr>
        <w:instrText>累积贡献率达</w:instrText>
      </w:r>
      <w:r w:rsidR="003F192A" w:rsidRPr="00271871">
        <w:rPr>
          <w:rFonts w:ascii="Times New Roman" w:hAnsi="Times New Roman"/>
          <w:sz w:val="24"/>
        </w:rPr>
        <w:instrText>87.8%,</w:instrText>
      </w:r>
      <w:r w:rsidR="003F192A" w:rsidRPr="00271871">
        <w:rPr>
          <w:rFonts w:ascii="Times New Roman" w:hAnsi="Times New Roman"/>
          <w:sz w:val="24"/>
        </w:rPr>
        <w:instrText>表明热量</w:instrText>
      </w:r>
      <w:r w:rsidR="003F192A" w:rsidRPr="00271871">
        <w:rPr>
          <w:rFonts w:ascii="Times New Roman" w:hAnsi="Times New Roman"/>
          <w:sz w:val="24"/>
        </w:rPr>
        <w:instrText>(</w:instrText>
      </w:r>
      <w:r w:rsidR="003F192A" w:rsidRPr="00271871">
        <w:rPr>
          <w:rFonts w:ascii="Times New Roman" w:hAnsi="Times New Roman"/>
          <w:sz w:val="24"/>
        </w:rPr>
        <w:instrText>温度与辐射</w:instrText>
      </w:r>
      <w:r w:rsidR="003F192A" w:rsidRPr="00271871">
        <w:rPr>
          <w:rFonts w:ascii="Times New Roman" w:hAnsi="Times New Roman"/>
          <w:sz w:val="24"/>
        </w:rPr>
        <w:instrText>)</w:instrText>
      </w:r>
      <w:r w:rsidR="003F192A" w:rsidRPr="00271871">
        <w:rPr>
          <w:rFonts w:ascii="Times New Roman" w:hAnsi="Times New Roman"/>
          <w:sz w:val="24"/>
        </w:rPr>
        <w:instrText>是兴安落叶松林存在与否的决定因素</w:instrText>
      </w:r>
      <w:r w:rsidR="003F192A" w:rsidRPr="00271871">
        <w:rPr>
          <w:rFonts w:ascii="Times New Roman" w:hAnsi="Times New Roman"/>
          <w:sz w:val="24"/>
        </w:rPr>
        <w:instrText>,</w:instrText>
      </w:r>
      <w:r w:rsidR="003F192A" w:rsidRPr="00271871">
        <w:rPr>
          <w:rFonts w:ascii="Times New Roman" w:hAnsi="Times New Roman"/>
          <w:sz w:val="24"/>
        </w:rPr>
        <w:instrText>而水分限制作用相当有限。中国兴安落叶松林主要分布在中、低气候适宜区域</w:instrText>
      </w:r>
      <w:r w:rsidR="003F192A" w:rsidRPr="00271871">
        <w:rPr>
          <w:rFonts w:ascii="Times New Roman" w:hAnsi="Times New Roman"/>
          <w:sz w:val="24"/>
        </w:rPr>
        <w:instrText>,</w:instrText>
      </w:r>
      <w:r w:rsidR="003F192A" w:rsidRPr="00271871">
        <w:rPr>
          <w:rFonts w:ascii="Times New Roman" w:hAnsi="Times New Roman"/>
          <w:sz w:val="24"/>
        </w:rPr>
        <w:instrText>其气候特征为</w:instrText>
      </w:r>
      <w:r w:rsidR="003F192A" w:rsidRPr="00271871">
        <w:rPr>
          <w:rFonts w:ascii="Times New Roman" w:hAnsi="Times New Roman"/>
          <w:sz w:val="24"/>
        </w:rPr>
        <w:instrText>:-28.8℃≤Tc≤-19.5℃;39.0℃≤DTY≤46.2℃;2871.7 MJ·m-2≤RAD≤3519.8 MJ·m-2;1000.0℃·d≤GDD5≤2100.0℃·d</w:instrText>
      </w:r>
      <w:r w:rsidR="003F192A" w:rsidRPr="00271871">
        <w:rPr>
          <w:rFonts w:ascii="Times New Roman" w:hAnsi="Times New Roman"/>
          <w:sz w:val="24"/>
        </w:rPr>
        <w:instrText>。</w:instrText>
      </w:r>
      <w:r w:rsidR="003F192A" w:rsidRPr="00271871">
        <w:rPr>
          <w:rFonts w:ascii="Times New Roman" w:hAnsi="Times New Roman"/>
          <w:sz w:val="24"/>
        </w:rPr>
        <w:instrText xml:space="preserve">","archive_location":"Cnki","call-number":"21-1148/Q","container-title":"Journal of Ecology","issue":"06","note":"ISBN: 1000-4890","page":"1429-1436","title":"Geographic distribution of Larix gmelinii natural forest in China and its climatic suitability","volume":"33","author":[{"family":"Yang","given":"ZhiXiang"},{"family":"Zhou","given":"GuangSheng"},{"family":"Yin","given":"XiaoJie"},{"family":"Jia","given":"BingRui"}],"issued":{"date-parts":[["2014"]]}}}],"schema":"https://github.com/citation-style-language/schema/raw/master/csl-citation.json"} </w:instrText>
      </w:r>
      <w:r w:rsidR="006A6F27" w:rsidRPr="00271871">
        <w:rPr>
          <w:rFonts w:ascii="Times New Roman" w:hAnsi="Times New Roman"/>
          <w:sz w:val="24"/>
        </w:rPr>
        <w:fldChar w:fldCharType="separate"/>
      </w:r>
      <w:r w:rsidR="003F192A" w:rsidRPr="00271871">
        <w:rPr>
          <w:rFonts w:ascii="Times New Roman" w:hAnsi="Times New Roman"/>
          <w:sz w:val="24"/>
        </w:rPr>
        <w:t>(Chen, 2000; He et al., 2019; Yang et al., 2014)</w:t>
      </w:r>
      <w:r w:rsidR="006A6F27" w:rsidRPr="00271871">
        <w:rPr>
          <w:rFonts w:ascii="Times New Roman" w:hAnsi="Times New Roman"/>
          <w:sz w:val="24"/>
        </w:rPr>
        <w:fldChar w:fldCharType="end"/>
      </w:r>
      <w:r w:rsidR="006A6F27" w:rsidRPr="00271871">
        <w:rPr>
          <w:rFonts w:ascii="Times New Roman" w:hAnsi="Times New Roman"/>
          <w:sz w:val="24"/>
        </w:rPr>
        <w:t>.</w:t>
      </w:r>
      <w:r w:rsidR="006A6F27" w:rsidRPr="00271871">
        <w:rPr>
          <w:rFonts w:ascii="Times New Roman" w:eastAsia="黑体" w:hAnsi="Times New Roman"/>
          <w:kern w:val="0"/>
          <w:sz w:val="24"/>
        </w:rPr>
        <w:t xml:space="preserve"> Although the expansion of the area is relatively small, associations </w:t>
      </w:r>
      <w:r w:rsidR="004339FC" w:rsidRPr="00271871">
        <w:rPr>
          <w:rFonts w:ascii="Times New Roman" w:eastAsia="黑体" w:hAnsi="Times New Roman"/>
          <w:kern w:val="0"/>
          <w:sz w:val="24"/>
        </w:rPr>
        <w:t xml:space="preserve">shift </w:t>
      </w:r>
      <w:r w:rsidR="006A6F27" w:rsidRPr="00271871">
        <w:rPr>
          <w:rFonts w:ascii="Times New Roman" w:eastAsia="黑体" w:hAnsi="Times New Roman"/>
          <w:kern w:val="0"/>
          <w:sz w:val="24"/>
        </w:rPr>
        <w:t xml:space="preserve">during the transition of the area and </w:t>
      </w:r>
      <w:r w:rsidR="00AB6CA4">
        <w:rPr>
          <w:rFonts w:ascii="Times New Roman" w:eastAsia="黑体" w:hAnsi="Times New Roman"/>
          <w:kern w:val="0"/>
          <w:sz w:val="24"/>
        </w:rPr>
        <w:t xml:space="preserve">thus, require attention. </w:t>
      </w:r>
      <w:r w:rsidR="00283E79" w:rsidRPr="00271871">
        <w:rPr>
          <w:rFonts w:ascii="Times New Roman" w:eastAsia="黑体" w:hAnsi="Times New Roman"/>
          <w:kern w:val="0"/>
          <w:sz w:val="24"/>
        </w:rPr>
        <w:t>Under such circumstances, i</w:t>
      </w:r>
      <w:r w:rsidR="006A6F27" w:rsidRPr="00271871">
        <w:rPr>
          <w:rFonts w:ascii="Times New Roman" w:eastAsia="黑体" w:hAnsi="Times New Roman"/>
          <w:kern w:val="0"/>
          <w:sz w:val="24"/>
        </w:rPr>
        <w:t>t is recommended to reduce human disturbance.</w:t>
      </w:r>
      <w:r w:rsidR="006A6F27" w:rsidRPr="00271871">
        <w:rPr>
          <w:rFonts w:ascii="Times New Roman" w:hAnsi="Times New Roman"/>
          <w:sz w:val="24"/>
        </w:rPr>
        <w:t xml:space="preserve"> Alternatively, the sensitivity of some species to climate change may be overlooked when the range of observations is limited to </w:t>
      </w:r>
      <w:r w:rsidR="006A6F27" w:rsidRPr="00271871">
        <w:rPr>
          <w:rFonts w:ascii="Times New Roman" w:eastAsia="黑体" w:hAnsi="Times New Roman"/>
          <w:i/>
          <w:iCs/>
          <w:kern w:val="0"/>
          <w:sz w:val="24"/>
        </w:rPr>
        <w:t>L</w:t>
      </w:r>
      <w:r w:rsidR="0011567B" w:rsidRPr="00271871">
        <w:rPr>
          <w:rFonts w:ascii="Times New Roman" w:eastAsia="黑体" w:hAnsi="Times New Roman"/>
          <w:i/>
          <w:iCs/>
          <w:kern w:val="0"/>
          <w:sz w:val="24"/>
        </w:rPr>
        <w:t xml:space="preserve">. </w:t>
      </w:r>
      <w:proofErr w:type="spellStart"/>
      <w:r w:rsidR="006A6F27" w:rsidRPr="00271871">
        <w:rPr>
          <w:rFonts w:ascii="Times New Roman" w:eastAsia="黑体" w:hAnsi="Times New Roman"/>
          <w:i/>
          <w:iCs/>
          <w:kern w:val="0"/>
          <w:sz w:val="24"/>
        </w:rPr>
        <w:t>gmelinii</w:t>
      </w:r>
      <w:proofErr w:type="spellEnd"/>
      <w:r w:rsidR="006A6F27" w:rsidRPr="00271871">
        <w:rPr>
          <w:rFonts w:ascii="Times New Roman" w:hAnsi="Times New Roman"/>
          <w:sz w:val="24"/>
        </w:rPr>
        <w:t xml:space="preserve">. </w:t>
      </w:r>
      <w:r w:rsidR="009A113F" w:rsidRPr="00271871">
        <w:rPr>
          <w:rFonts w:ascii="Times New Roman" w:hAnsi="Times New Roman"/>
          <w:sz w:val="24"/>
        </w:rPr>
        <w:t xml:space="preserve">When the general living conditions </w:t>
      </w:r>
      <w:r w:rsidR="00AB6CA4">
        <w:rPr>
          <w:rFonts w:ascii="Times New Roman" w:hAnsi="Times New Roman"/>
          <w:sz w:val="24"/>
        </w:rPr>
        <w:t>support</w:t>
      </w:r>
      <w:r w:rsidR="00AB6CA4" w:rsidRPr="00271871">
        <w:rPr>
          <w:rFonts w:ascii="Times New Roman" w:hAnsi="Times New Roman"/>
          <w:sz w:val="24"/>
        </w:rPr>
        <w:t xml:space="preserve"> </w:t>
      </w:r>
      <w:r w:rsidR="009A113F" w:rsidRPr="00271871">
        <w:rPr>
          <w:rFonts w:ascii="Times New Roman" w:hAnsi="Times New Roman"/>
          <w:sz w:val="24"/>
        </w:rPr>
        <w:t xml:space="preserve">multiple species with similar functions, or some species </w:t>
      </w:r>
      <w:r w:rsidR="005969AE" w:rsidRPr="00271871">
        <w:rPr>
          <w:rFonts w:ascii="Times New Roman" w:hAnsi="Times New Roman"/>
          <w:sz w:val="24"/>
        </w:rPr>
        <w:t xml:space="preserve">contribute </w:t>
      </w:r>
      <w:r w:rsidR="009A113F" w:rsidRPr="00271871">
        <w:rPr>
          <w:rFonts w:ascii="Times New Roman" w:hAnsi="Times New Roman"/>
          <w:sz w:val="24"/>
        </w:rPr>
        <w:t xml:space="preserve">relatively </w:t>
      </w:r>
      <w:r w:rsidR="00AB6CA4">
        <w:rPr>
          <w:rFonts w:ascii="Times New Roman" w:hAnsi="Times New Roman"/>
          <w:sz w:val="24"/>
        </w:rPr>
        <w:t>less</w:t>
      </w:r>
      <w:r w:rsidR="00AB6CA4" w:rsidRPr="00271871">
        <w:rPr>
          <w:rFonts w:ascii="Times New Roman" w:hAnsi="Times New Roman"/>
          <w:sz w:val="24"/>
        </w:rPr>
        <w:t xml:space="preserve"> </w:t>
      </w:r>
      <w:r w:rsidR="009A113F" w:rsidRPr="00271871">
        <w:rPr>
          <w:rFonts w:ascii="Times New Roman" w:hAnsi="Times New Roman"/>
          <w:sz w:val="24"/>
        </w:rPr>
        <w:t xml:space="preserve">to the </w:t>
      </w:r>
      <w:r w:rsidR="00AB6CA4">
        <w:rPr>
          <w:rFonts w:ascii="Times New Roman" w:hAnsi="Times New Roman"/>
          <w:sz w:val="24"/>
        </w:rPr>
        <w:t>characteristics</w:t>
      </w:r>
      <w:r w:rsidR="00AB6CA4" w:rsidRPr="00271871">
        <w:rPr>
          <w:rFonts w:ascii="Times New Roman" w:hAnsi="Times New Roman"/>
          <w:sz w:val="24"/>
        </w:rPr>
        <w:t xml:space="preserve"> </w:t>
      </w:r>
      <w:r w:rsidR="009A113F" w:rsidRPr="00271871">
        <w:rPr>
          <w:rFonts w:ascii="Times New Roman" w:hAnsi="Times New Roman"/>
          <w:sz w:val="24"/>
        </w:rPr>
        <w:t xml:space="preserve">of the general living conditions, or </w:t>
      </w:r>
      <w:r w:rsidR="005969AE" w:rsidRPr="00271871">
        <w:rPr>
          <w:rFonts w:ascii="Times New Roman" w:hAnsi="Times New Roman"/>
          <w:sz w:val="24"/>
        </w:rPr>
        <w:t xml:space="preserve">when </w:t>
      </w:r>
      <w:r w:rsidR="009A113F" w:rsidRPr="00271871">
        <w:rPr>
          <w:rFonts w:ascii="Times New Roman" w:hAnsi="Times New Roman"/>
          <w:sz w:val="24"/>
        </w:rPr>
        <w:t xml:space="preserve">the </w:t>
      </w:r>
      <w:r w:rsidR="00AB6CA4">
        <w:rPr>
          <w:rFonts w:ascii="Times New Roman" w:hAnsi="Times New Roman"/>
          <w:sz w:val="24"/>
        </w:rPr>
        <w:t>characteristics</w:t>
      </w:r>
      <w:r w:rsidR="00AB6CA4" w:rsidRPr="00271871" w:rsidDel="00AB6CA4">
        <w:rPr>
          <w:rFonts w:ascii="Times New Roman" w:hAnsi="Times New Roman"/>
          <w:sz w:val="24"/>
        </w:rPr>
        <w:t xml:space="preserve"> </w:t>
      </w:r>
      <w:r w:rsidR="005969AE" w:rsidRPr="00271871">
        <w:rPr>
          <w:rFonts w:ascii="Times New Roman" w:hAnsi="Times New Roman"/>
          <w:sz w:val="24"/>
        </w:rPr>
        <w:t xml:space="preserve">are </w:t>
      </w:r>
      <w:r w:rsidR="009A113F" w:rsidRPr="00271871">
        <w:rPr>
          <w:rFonts w:ascii="Times New Roman" w:hAnsi="Times New Roman"/>
          <w:sz w:val="24"/>
        </w:rPr>
        <w:t xml:space="preserve">controlled mainly by the </w:t>
      </w:r>
      <w:r w:rsidR="00AB6CA4">
        <w:rPr>
          <w:rFonts w:ascii="Times New Roman" w:hAnsi="Times New Roman"/>
          <w:sz w:val="24"/>
        </w:rPr>
        <w:t>abiotic</w:t>
      </w:r>
      <w:r w:rsidR="009A113F" w:rsidRPr="00271871">
        <w:rPr>
          <w:rFonts w:ascii="Times New Roman" w:hAnsi="Times New Roman"/>
          <w:sz w:val="24"/>
        </w:rPr>
        <w:t xml:space="preserve"> environment, the </w:t>
      </w:r>
      <w:r w:rsidR="00AB6CA4">
        <w:rPr>
          <w:rFonts w:ascii="Times New Roman" w:hAnsi="Times New Roman"/>
          <w:sz w:val="24"/>
        </w:rPr>
        <w:t>characteristics</w:t>
      </w:r>
      <w:r w:rsidR="00AB6CA4" w:rsidRPr="00271871" w:rsidDel="00AB6CA4">
        <w:rPr>
          <w:rFonts w:ascii="Times New Roman" w:hAnsi="Times New Roman"/>
          <w:sz w:val="24"/>
        </w:rPr>
        <w:t xml:space="preserve"> </w:t>
      </w:r>
      <w:r w:rsidR="009A113F" w:rsidRPr="00271871">
        <w:rPr>
          <w:rFonts w:ascii="Times New Roman" w:hAnsi="Times New Roman"/>
          <w:sz w:val="24"/>
        </w:rPr>
        <w:t xml:space="preserve">of the ecosystem will be insensitive to species loss </w:t>
      </w:r>
      <w:r w:rsidR="009A113F"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{"citationID":"xLVaREmm","properties":{"formattedCitation":"(Hooper et al., 2005)","plainCitation":"(Hooper et al., 2005)","noteIndex":0},"citationItems":[{"id":266,"uris":["http://zotero.org/users/8620574/items/7W43H3R7"],"uri":["http://zotero.org/users/8620574/items/7W43H3R7"],"itemData":{"id":266,"type":"article-journal","container-title":"Ecological Monographs","DOI":"10.1890/04-0922","ISSN":"0012-9615","issue":"1","journalAbbreviation":"Ecological Monographs","language":"en","page":"3-35","source":"DOI.org (Crossref)","title":"Effects of biodiversity on ecosystem functioning: A consensus of current knowledge","title-short":"EFFECTS OF BIODIVERSITY ON ECOSYSTEM FUNCTIONING","volume":"75","author":[{"family":"Hooper","given":"D. U."},{"family":"Chapin","given":"F. S."},{"family":"Ewel","given":"J. J."},{"family":"Hector","given":"A."},{"family":"Inchausti","given":"P."},{"family":"Lavorel","given":"S."},{"family":"Lawton","given":"J. H."},{"family":"Lodge","given":"D. M."},{"family":"Loreau","given":"M."},{"family":"Naeem","given":"S."},{"family":"Schmid","given":"B."},{"family":"Setälä","given":"H."},{"family":"Symstad","given":"A. J."},{"family":"Vandermeer","given":"J."},{"family":"Wardle","given":"D. A."}],"issued":{"date-parts":[["2005",2]]}}}],"schema":"https://github.com/citation-style-language/schema/raw/master/csl-citation.json"} </w:instrText>
      </w:r>
      <w:r w:rsidR="009A113F" w:rsidRPr="00271871">
        <w:rPr>
          <w:rFonts w:ascii="Times New Roman" w:hAnsi="Times New Roman"/>
          <w:sz w:val="24"/>
        </w:rPr>
        <w:fldChar w:fldCharType="separate"/>
      </w:r>
      <w:r w:rsidR="00692A19" w:rsidRPr="00271871">
        <w:rPr>
          <w:rFonts w:ascii="Times New Roman" w:hAnsi="Times New Roman"/>
          <w:sz w:val="24"/>
        </w:rPr>
        <w:t>(Hooper et al., 2005)</w:t>
      </w:r>
      <w:r w:rsidR="009A113F" w:rsidRPr="00271871">
        <w:rPr>
          <w:rFonts w:ascii="Times New Roman" w:hAnsi="Times New Roman"/>
          <w:sz w:val="24"/>
        </w:rPr>
        <w:fldChar w:fldCharType="end"/>
      </w:r>
      <w:r w:rsidR="009A113F" w:rsidRPr="00271871">
        <w:rPr>
          <w:rFonts w:ascii="Times New Roman" w:hAnsi="Times New Roman"/>
          <w:sz w:val="24"/>
        </w:rPr>
        <w:t>.</w:t>
      </w:r>
      <w:r w:rsidR="0036758B" w:rsidRPr="00271871">
        <w:rPr>
          <w:rFonts w:ascii="Times New Roman" w:hAnsi="Times New Roman"/>
          <w:sz w:val="24"/>
        </w:rPr>
        <w:t xml:space="preserve"> </w:t>
      </w:r>
    </w:p>
    <w:p w14:paraId="0AD15B94" w14:textId="57518595" w:rsidR="000F5F44" w:rsidRPr="00271871" w:rsidRDefault="00665E7B" w:rsidP="00FE1419">
      <w:pPr>
        <w:spacing w:line="480" w:lineRule="auto"/>
        <w:ind w:firstLineChars="200" w:firstLine="480"/>
        <w:rPr>
          <w:rFonts w:ascii="Times New Roman" w:hAnsi="Times New Roman"/>
          <w:sz w:val="24"/>
        </w:rPr>
      </w:pPr>
      <w:r w:rsidRPr="00271871">
        <w:rPr>
          <w:rFonts w:ascii="Times New Roman" w:eastAsia="黑体" w:hAnsi="Times New Roman"/>
          <w:kern w:val="0"/>
          <w:sz w:val="24"/>
        </w:rPr>
        <w:t xml:space="preserve">For different </w:t>
      </w:r>
      <w:r w:rsidRPr="00271871">
        <w:rPr>
          <w:rFonts w:ascii="Times New Roman" w:eastAsia="黑体" w:hAnsi="Times New Roman"/>
          <w:i/>
          <w:kern w:val="0"/>
          <w:sz w:val="24"/>
        </w:rPr>
        <w:t>L</w:t>
      </w:r>
      <w:r w:rsidR="00B57E80" w:rsidRPr="00271871">
        <w:rPr>
          <w:rFonts w:ascii="Times New Roman" w:eastAsia="黑体" w:hAnsi="Times New Roman"/>
          <w:i/>
          <w:kern w:val="0"/>
          <w:sz w:val="24"/>
        </w:rPr>
        <w:t>.</w:t>
      </w:r>
      <w:r w:rsidRPr="00271871">
        <w:rPr>
          <w:rFonts w:ascii="Times New Roman" w:eastAsia="黑体" w:hAnsi="Times New Roman"/>
          <w:i/>
          <w:kern w:val="0"/>
          <w:sz w:val="24"/>
        </w:rPr>
        <w:t xml:space="preserve"> </w:t>
      </w:r>
      <w:proofErr w:type="spellStart"/>
      <w:r w:rsidRPr="00271871">
        <w:rPr>
          <w:rFonts w:ascii="Times New Roman" w:eastAsia="黑体" w:hAnsi="Times New Roman"/>
          <w:i/>
          <w:kern w:val="0"/>
          <w:sz w:val="24"/>
        </w:rPr>
        <w:t>gmelinii</w:t>
      </w:r>
      <w:proofErr w:type="spellEnd"/>
      <w:r w:rsidRPr="00271871">
        <w:rPr>
          <w:rFonts w:ascii="Times New Roman" w:eastAsia="黑体" w:hAnsi="Times New Roman"/>
          <w:i/>
          <w:kern w:val="0"/>
          <w:sz w:val="24"/>
        </w:rPr>
        <w:t xml:space="preserve"> </w:t>
      </w:r>
      <w:r w:rsidRPr="00271871">
        <w:rPr>
          <w:rFonts w:ascii="Times New Roman" w:eastAsia="黑体" w:hAnsi="Times New Roman"/>
          <w:kern w:val="0"/>
          <w:sz w:val="24"/>
        </w:rPr>
        <w:t xml:space="preserve">associations, </w:t>
      </w:r>
      <w:r w:rsidR="00AB6CA4">
        <w:rPr>
          <w:rFonts w:ascii="Times New Roman" w:eastAsia="黑体" w:hAnsi="Times New Roman"/>
          <w:kern w:val="0"/>
          <w:sz w:val="24"/>
        </w:rPr>
        <w:t>different</w:t>
      </w:r>
      <w:r w:rsidR="00AB6CA4"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management measures </w:t>
      </w:r>
      <w:r w:rsidR="00AB6CA4">
        <w:rPr>
          <w:rFonts w:ascii="Times New Roman" w:eastAsia="黑体" w:hAnsi="Times New Roman"/>
          <w:kern w:val="0"/>
          <w:sz w:val="24"/>
        </w:rPr>
        <w:t xml:space="preserve">are required </w:t>
      </w:r>
      <w:r w:rsidR="00543BC2" w:rsidRPr="00271871">
        <w:rPr>
          <w:rFonts w:ascii="Times New Roman" w:eastAsia="黑体" w:hAnsi="Times New Roman"/>
          <w:kern w:val="0"/>
          <w:sz w:val="24"/>
        </w:rPr>
        <w:t>for</w:t>
      </w:r>
      <w:r w:rsidRPr="00271871">
        <w:rPr>
          <w:rFonts w:ascii="Times New Roman" w:eastAsia="黑体" w:hAnsi="Times New Roman"/>
          <w:kern w:val="0"/>
          <w:sz w:val="24"/>
        </w:rPr>
        <w:t xml:space="preserve"> each association because of different </w:t>
      </w:r>
      <w:r w:rsidR="00AB6CA4">
        <w:rPr>
          <w:rFonts w:ascii="Times New Roman" w:eastAsia="黑体" w:hAnsi="Times New Roman"/>
          <w:kern w:val="0"/>
          <w:sz w:val="24"/>
        </w:rPr>
        <w:t>habitat</w:t>
      </w:r>
      <w:r w:rsidR="00AB6CA4" w:rsidRPr="00271871">
        <w:rPr>
          <w:rFonts w:ascii="Times New Roman" w:eastAsia="黑体" w:hAnsi="Times New Roman"/>
          <w:kern w:val="0"/>
          <w:sz w:val="24"/>
        </w:rPr>
        <w:t xml:space="preserve"> </w:t>
      </w:r>
      <w:r w:rsidRPr="00271871">
        <w:rPr>
          <w:rFonts w:ascii="Times New Roman" w:eastAsia="黑体" w:hAnsi="Times New Roman"/>
          <w:kern w:val="0"/>
          <w:sz w:val="24"/>
        </w:rPr>
        <w:t>conditions, composition structure, growth, development, and renewal succession trends</w:t>
      </w:r>
      <w:r w:rsidR="009B507C" w:rsidRPr="00271871">
        <w:rPr>
          <w:rFonts w:ascii="Times New Roman" w:eastAsia="黑体" w:hAnsi="Times New Roman"/>
          <w:kern w:val="0"/>
          <w:sz w:val="24"/>
        </w:rPr>
        <w:t xml:space="preserve"> </w:t>
      </w:r>
      <w:r w:rsidR="00BA47D8" w:rsidRPr="00271871">
        <w:rPr>
          <w:rFonts w:ascii="Times New Roman" w:eastAsia="黑体" w:hAnsi="Times New Roman"/>
          <w:kern w:val="0"/>
          <w:sz w:val="24"/>
        </w:rPr>
        <w:fldChar w:fldCharType="begin"/>
      </w:r>
      <w:r w:rsidR="00692A19" w:rsidRPr="00271871">
        <w:rPr>
          <w:rFonts w:ascii="Times New Roman" w:eastAsia="黑体" w:hAnsi="Times New Roman"/>
          <w:kern w:val="0"/>
          <w:sz w:val="24"/>
        </w:rPr>
        <w:instrText xml:space="preserve"> ADDIN ZOTERO_ITEM CSL_CITATION {"citationID":"dXqT45sl","properties":{"formattedCitation":"(Estrada Vald\\uc0\\u233{}s et al., 2021; Gonz\\uc0\\u225{}lez de Andr\\uc0\\u233{}s et al., 2018; Jia et al., 2016)","plainCitation":"(Estrada Valdés et al., 2021; González de Andrés et al., 2018; Jia et al., 2016)","noteIndex":0},"citationItems":[{"id":623,"uris":["http://zotero.org/users/8620574/items/R9BREJRU"],"uri":["http://zotero.org/users/8620574/items/R9BREJRU"],"itemData":{"id":623,"type":"article-journal","container-title":"PLOS ONE","DOI":"10.1371/journal.pone.0152596","ISSN":"1932-6203","issue":"3","language":"en","page":"e0152596","source":"DOI.org (Crossref)","title":"Mechanism Underlying the Spatial Pattern Formation of Dominant Tree Species in a Natural Secondary Forest","volume":"11","author":[{"family":"Jia","given":"Guodong"},{"family":"Yu","given":"Xinxiao"},{"family":"Fan","given":"Dengxing"},{"family":"Jia","given":"Jianbo"}],"editor":[{"family":"Reigosa","given":"Manuel"}],"issued":{"date-parts":[["2016",3,30]]}}},{"id":716,"uris":["http://zotero.org/users/8620574/items/BVC4PBDR"],"uri":["http://zotero.org/users/8620574/items/BVC4PBDR"],"itemData":{"id":716,"type":"article-journal","container-title":"Journal of Ecology","DOI":"10.1111/1365-2745.12813","ISSN":"00220477","issue":"1","language":"en","page":"59-75","source":"DOI.org (Crossref)","title":"Tree-to-tree competition in mixed European beech-Scots pine forests has different impacts on growth and water-use efficiency depending on site conditions","volume":"106","author":[{"family":"González de Andrés","given":"Ester"},{"family":"Camarero","given":"J. Julio"},{"family":"Blanco","given":"Juan A."},{"family":"Imbert","given":"J. Bosco"},{"family":"Lo","given":"Yueh-Hsin"},{"family":"Sangüesa-Barreda","given":"Gabriel"},{"family":"Castillo","given":"Federico J."}],"editor":[{"family":"Turnbull","given":"Matthew"}],"issued":{"date-parts":[["2018",1]]}}},{"id":718,"uris":["http://zotero.org/users/8620574/items/L6SYYKJ5"],"uri":["http://zotero.org/users/8620574/items/L6SYYKJ5"],"itemData":{"id":718,"type":"article-journal","abstract":"The effect of forest harvesting on the composition and structure of a temperate coniferous forest in Mexico was evaluated after three harvesting periods from 2007–2015. In this forest, we identified seven families and eight tree species. The dominant species is Pinus pseudostrobus Lindl. which is also the most important commercial species. Harvesting was oriented towards increasing the abundance of the dominant pine species, resulting in a decrease in forest diversity and favoring a transition to a monospecific forest. The tree canopy structure following harvesting showed a gradual recovery in the number of individuals in each diameter class, but the diameter increment may not necessarily guarantee a sustainable harvest because cutting cycles appear to be too short. The size of harvesting gaps and overall forest cover determine the presence and/or abundance of regeneration (small seedlings, seedlings, saplings, large saplings, and young trees). The establishment of Pinus pseudostrobus and Ilex discolor Hemsl. differed according to their ecological groups.","container-title":"Forests","DOI":"10.3390/f12081068","ISSN":"1999-4907","issue":"8","journalAbbreviation":"Forests","language":"en","page":"1068","source":"DOI.org (Crossref)","title":"Forest Harvesting Impacts on the Structure and Composition of Coniferous Forests in Mexico","volume":"12","author":[{"family":"Estrada Valdés","given":"Giovanni"},{"family":"Endara Agramont","given":"Angel Rolando"},{"family":"Vazquez-Lozada","given":"Santiago"},{"family":"Todd","given":"Fredericksen S."}],"issued":{"date-parts":[["2021",8,10]]}}}],"schema":"https://github.com/citation-style-language/schema/raw/master/csl-citation.json"} </w:instrText>
      </w:r>
      <w:r w:rsidR="00BA47D8" w:rsidRPr="00271871">
        <w:rPr>
          <w:rFonts w:ascii="Times New Roman" w:eastAsia="黑体" w:hAnsi="Times New Roman"/>
          <w:kern w:val="0"/>
          <w:sz w:val="24"/>
        </w:rPr>
        <w:fldChar w:fldCharType="separate"/>
      </w:r>
      <w:r w:rsidR="00692A19" w:rsidRPr="00271871">
        <w:rPr>
          <w:rFonts w:ascii="Times New Roman" w:hAnsi="Times New Roman"/>
          <w:kern w:val="0"/>
          <w:sz w:val="24"/>
        </w:rPr>
        <w:t>(Estrada Valdés et al., 2021; González de Andrés et al., 2018; Jia et al., 2016)</w:t>
      </w:r>
      <w:r w:rsidR="00BA47D8" w:rsidRPr="00271871">
        <w:rPr>
          <w:rFonts w:ascii="Times New Roman" w:eastAsia="黑体" w:hAnsi="Times New Roman"/>
          <w:kern w:val="0"/>
          <w:sz w:val="24"/>
        </w:rPr>
        <w:fldChar w:fldCharType="end"/>
      </w:r>
      <w:r w:rsidR="00BA47D8" w:rsidRPr="00271871">
        <w:rPr>
          <w:rFonts w:ascii="Times New Roman" w:eastAsia="黑体" w:hAnsi="Times New Roman"/>
          <w:kern w:val="0"/>
          <w:sz w:val="24"/>
        </w:rPr>
        <w:t>.</w:t>
      </w:r>
      <w:r w:rsidRPr="00271871">
        <w:rPr>
          <w:rFonts w:ascii="Times New Roman" w:eastAsia="黑体" w:hAnsi="Times New Roman"/>
          <w:kern w:val="0"/>
          <w:sz w:val="24"/>
        </w:rPr>
        <w:t xml:space="preserve"> </w:t>
      </w:r>
      <w:r w:rsidR="00B57E80" w:rsidRPr="00271871">
        <w:rPr>
          <w:rFonts w:ascii="Times New Roman" w:eastAsia="黑体" w:hAnsi="Times New Roman"/>
          <w:kern w:val="0"/>
          <w:sz w:val="24"/>
        </w:rPr>
        <w:t>A</w:t>
      </w:r>
      <w:r w:rsidR="00766E83" w:rsidRPr="00271871">
        <w:rPr>
          <w:rFonts w:ascii="Times New Roman" w:eastAsia="黑体" w:hAnsi="Times New Roman"/>
          <w:kern w:val="0"/>
          <w:sz w:val="24"/>
        </w:rPr>
        <w:t xml:space="preserve">reas with good site conditions </w:t>
      </w:r>
      <w:r w:rsidR="00555859" w:rsidRPr="00271871">
        <w:rPr>
          <w:rFonts w:ascii="Times New Roman" w:eastAsia="黑体" w:hAnsi="Times New Roman"/>
          <w:kern w:val="0"/>
          <w:sz w:val="24"/>
        </w:rPr>
        <w:t>should</w:t>
      </w:r>
      <w:r w:rsidR="008D7B11" w:rsidRPr="00271871">
        <w:rPr>
          <w:rFonts w:ascii="Times New Roman" w:eastAsia="黑体" w:hAnsi="Times New Roman"/>
          <w:kern w:val="0"/>
          <w:sz w:val="24"/>
        </w:rPr>
        <w:t xml:space="preserve"> be selected </w:t>
      </w:r>
      <w:r w:rsidR="00555859" w:rsidRPr="00271871">
        <w:rPr>
          <w:rFonts w:ascii="Times New Roman" w:eastAsia="黑体" w:hAnsi="Times New Roman"/>
          <w:kern w:val="0"/>
          <w:sz w:val="24"/>
        </w:rPr>
        <w:t>for</w:t>
      </w:r>
      <w:r w:rsidR="00766E83" w:rsidRPr="00271871">
        <w:rPr>
          <w:rFonts w:ascii="Times New Roman" w:eastAsia="黑体" w:hAnsi="Times New Roman"/>
          <w:kern w:val="0"/>
          <w:sz w:val="24"/>
        </w:rPr>
        <w:t xml:space="preserve"> perform</w:t>
      </w:r>
      <w:r w:rsidR="00555859" w:rsidRPr="00271871">
        <w:rPr>
          <w:rFonts w:ascii="Times New Roman" w:eastAsia="黑体" w:hAnsi="Times New Roman"/>
          <w:kern w:val="0"/>
          <w:sz w:val="24"/>
        </w:rPr>
        <w:t>ing</w:t>
      </w:r>
      <w:r w:rsidR="00766E83" w:rsidRPr="00271871">
        <w:rPr>
          <w:rFonts w:ascii="Times New Roman" w:eastAsia="黑体" w:hAnsi="Times New Roman"/>
          <w:kern w:val="0"/>
          <w:sz w:val="24"/>
        </w:rPr>
        <w:t xml:space="preserve"> thinning</w:t>
      </w:r>
      <w:r w:rsidR="00555859" w:rsidRPr="00271871">
        <w:rPr>
          <w:rFonts w:ascii="Times New Roman" w:eastAsia="黑体" w:hAnsi="Times New Roman"/>
          <w:kern w:val="0"/>
          <w:sz w:val="24"/>
        </w:rPr>
        <w:t>,</w:t>
      </w:r>
      <w:r w:rsidR="00766E83" w:rsidRPr="00271871">
        <w:rPr>
          <w:rFonts w:ascii="Times New Roman" w:eastAsia="黑体" w:hAnsi="Times New Roman"/>
          <w:kern w:val="0"/>
          <w:sz w:val="24"/>
        </w:rPr>
        <w:t xml:space="preserve"> and the forest spatial structure</w:t>
      </w:r>
      <w:r w:rsidR="008D7B11" w:rsidRPr="00271871">
        <w:rPr>
          <w:rFonts w:ascii="Times New Roman" w:eastAsia="黑体" w:hAnsi="Times New Roman"/>
          <w:kern w:val="0"/>
          <w:sz w:val="24"/>
        </w:rPr>
        <w:t xml:space="preserve"> should be adjusted and optimized</w:t>
      </w:r>
      <w:r w:rsidR="00766E83" w:rsidRPr="00271871">
        <w:rPr>
          <w:rFonts w:ascii="Times New Roman" w:eastAsia="黑体" w:hAnsi="Times New Roman"/>
          <w:kern w:val="0"/>
          <w:sz w:val="24"/>
        </w:rPr>
        <w:t xml:space="preserve"> through thinning</w:t>
      </w:r>
      <w:r w:rsidR="003C6ABA" w:rsidRPr="00271871">
        <w:rPr>
          <w:rFonts w:ascii="Times New Roman" w:eastAsia="黑体" w:hAnsi="Times New Roman"/>
          <w:kern w:val="0"/>
          <w:sz w:val="24"/>
        </w:rPr>
        <w:t xml:space="preserve"> </w:t>
      </w:r>
      <w:r w:rsidR="00600AAC" w:rsidRPr="00271871">
        <w:rPr>
          <w:rFonts w:ascii="Times New Roman" w:eastAsia="黑体" w:hAnsi="Times New Roman"/>
          <w:kern w:val="0"/>
          <w:sz w:val="24"/>
        </w:rPr>
        <w:fldChar w:fldCharType="begin"/>
      </w:r>
      <w:r w:rsidR="00692A19" w:rsidRPr="00271871">
        <w:rPr>
          <w:rFonts w:ascii="Times New Roman" w:eastAsia="黑体" w:hAnsi="Times New Roman"/>
          <w:kern w:val="0"/>
          <w:sz w:val="24"/>
        </w:rPr>
        <w:instrText xml:space="preserve"> ADDIN ZOTERO_ITEM CSL_CITATION {"citationID":"cPXPdzVq","properties":{"formattedCitation":"(Zhang et al., 2018)","plainCitation":"(Zhang et al., 2018)","noteIndex":0},"citationItems":[{"id":751,"uris":["http://zotero.org/users/8620574/items/STMGLZ8K"],"uri":["http://zotero.org/users/8620574/items/STMGLZ8K"],"itemData":{"id":751,"type":"article-journal","abstract":"Thinning is an important way to adjust and optimize the spatial structure of forests. The study of its impacts support a better understanding of the succession process of secondary forests after interference. To study the changes in forest spatial structure under different thinning intensities and stand densities, we considered five thinning intensities including unthinned (0%), low (3.4%, 6.2%, 12.5%), medium (16.8%, 20.9%, 25.5%), high (34.4%, 40.0%, 47.9%), and extra-high (50.6%, 59.9%, 67.3%) intensity. In addition, three different stand densities for each degree of thinning intensity. The results showed that the most horizontal distribution patterns after thinning were uniform distribution and near-uniform random distribution. Most of the trees were not mixed while several were mixed to an above medium degree. The effect on dominance of thinning was not significant and the overall plots were in the middle level. The tree density was in the sparse status. Competitive pressure on the reference tree was reduced. Thinning intensity and stand density affected stand spatial structure to different degrees. There were no obvious pattern under different thinning intensities and it was optimal at approximately 1600 trees/ha. As thinning intensity increased, the impact tended to decrease first and then increase under certain stand density. The improvement was greatest when thinning intensity was low. By analyzing the stand’s spatial structure after thinning, the unreasonableness of the stand’s spatial structure can be found, which provides the basis for optimizing management measures. We used the AHP-entropy to weigh the importance of each spatial structure parameter and we proposed a comprehensive distance evaluation index based on the optimal value obtained in order to perform a comprehensive evaluation of a forest’s spatial structure.","container-title":"Forests","DOI":"10.3390/f9110720","ISSN":"1999-4907","issue":"11","journalAbbreviation":"Forests","language":"en","page":"720","source":"DOI.org (Crossref)","title":"Effect of Thinning on the Spatial Structure of a Larix gmelinii Rupr. Secondary Forest in the Greater Khingan Mountains","volume":"9","author":[{"family":"Zhang","given":"Tian"},{"family":"Dong","given":"Xibin"},{"family":"Guan","given":"Huiwen"},{"family":"Meng","given":"Yuan"},{"family":"Ruan","given":"Jiafu"},{"family":"Wang","given":"Zhiyong"}],"issued":{"date-parts":[["2018",11,19]]}}}],"schema":"https://github.com/citation-style-language/schema/raw/master/csl-citation.json"} </w:instrText>
      </w:r>
      <w:r w:rsidR="00600AAC" w:rsidRPr="00271871">
        <w:rPr>
          <w:rFonts w:ascii="Times New Roman" w:eastAsia="黑体" w:hAnsi="Times New Roman"/>
          <w:kern w:val="0"/>
          <w:sz w:val="24"/>
        </w:rPr>
        <w:fldChar w:fldCharType="separate"/>
      </w:r>
      <w:r w:rsidR="00692A19" w:rsidRPr="00271871">
        <w:rPr>
          <w:rFonts w:ascii="Times New Roman" w:hAnsi="Times New Roman"/>
          <w:sz w:val="24"/>
        </w:rPr>
        <w:t>(Zhang et al., 2018)</w:t>
      </w:r>
      <w:r w:rsidR="00600AAC" w:rsidRPr="00271871">
        <w:rPr>
          <w:rFonts w:ascii="Times New Roman" w:eastAsia="黑体" w:hAnsi="Times New Roman"/>
          <w:kern w:val="0"/>
          <w:sz w:val="24"/>
        </w:rPr>
        <w:fldChar w:fldCharType="end"/>
      </w:r>
      <w:r w:rsidR="00766E83" w:rsidRPr="00271871">
        <w:rPr>
          <w:rFonts w:ascii="Times New Roman" w:eastAsia="黑体" w:hAnsi="Times New Roman"/>
          <w:kern w:val="0"/>
          <w:sz w:val="24"/>
        </w:rPr>
        <w:t>.</w:t>
      </w:r>
      <w:r w:rsidR="00E1672D"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As far as possible, continuous conditions </w:t>
      </w:r>
      <w:r w:rsidR="00555859" w:rsidRPr="00271871">
        <w:rPr>
          <w:rFonts w:ascii="Times New Roman" w:eastAsia="黑体" w:hAnsi="Times New Roman"/>
          <w:kern w:val="0"/>
          <w:sz w:val="24"/>
        </w:rPr>
        <w:t xml:space="preserve">should be artificially created for </w:t>
      </w:r>
      <w:r w:rsidRPr="00271871">
        <w:rPr>
          <w:rFonts w:ascii="Times New Roman" w:eastAsia="黑体" w:hAnsi="Times New Roman"/>
          <w:kern w:val="0"/>
          <w:sz w:val="24"/>
        </w:rPr>
        <w:t>climate-sensitive association types</w:t>
      </w:r>
      <w:r w:rsidR="00555859" w:rsidRPr="00271871">
        <w:rPr>
          <w:rFonts w:ascii="Times New Roman" w:eastAsia="黑体" w:hAnsi="Times New Roman"/>
          <w:kern w:val="0"/>
          <w:sz w:val="24"/>
        </w:rPr>
        <w:t>,</w:t>
      </w:r>
      <w:r w:rsidRPr="00271871">
        <w:rPr>
          <w:rFonts w:ascii="Times New Roman" w:eastAsia="黑体" w:hAnsi="Times New Roman"/>
          <w:kern w:val="0"/>
          <w:sz w:val="24"/>
        </w:rPr>
        <w:t xml:space="preserve"> such as </w:t>
      </w:r>
      <w:r w:rsidR="00D81EF6" w:rsidRPr="00271871">
        <w:rPr>
          <w:rFonts w:ascii="Times New Roman" w:eastAsia="黑体" w:hAnsi="Times New Roman"/>
          <w:kern w:val="0"/>
          <w:sz w:val="24"/>
        </w:rPr>
        <w:t>creating wet and moist conditions for</w:t>
      </w:r>
      <w:r w:rsidRPr="00271871">
        <w:rPr>
          <w:rFonts w:ascii="Times New Roman" w:eastAsia="黑体" w:hAnsi="Times New Roman"/>
          <w:kern w:val="0"/>
          <w:sz w:val="24"/>
        </w:rPr>
        <w:t xml:space="preserve"> LBV13.</w:t>
      </w:r>
      <w:r w:rsidR="00E24980" w:rsidRPr="00271871">
        <w:t xml:space="preserve"> </w:t>
      </w:r>
      <w:r w:rsidR="00AB6CA4">
        <w:rPr>
          <w:rFonts w:ascii="Times New Roman" w:eastAsia="黑体" w:hAnsi="Times New Roman"/>
          <w:kern w:val="0"/>
          <w:sz w:val="24"/>
        </w:rPr>
        <w:t xml:space="preserve">Previous studies have demonstrated </w:t>
      </w:r>
      <w:r w:rsidR="00E24980" w:rsidRPr="00271871">
        <w:rPr>
          <w:rFonts w:ascii="Times New Roman" w:eastAsia="黑体" w:hAnsi="Times New Roman"/>
          <w:kern w:val="0"/>
          <w:sz w:val="24"/>
        </w:rPr>
        <w:t>the effects of fixed conditions</w:t>
      </w:r>
      <w:r w:rsidR="00963BC2" w:rsidRPr="00271871">
        <w:rPr>
          <w:rFonts w:ascii="Times New Roman" w:eastAsia="黑体" w:hAnsi="Times New Roman"/>
          <w:kern w:val="0"/>
          <w:sz w:val="24"/>
        </w:rPr>
        <w:t xml:space="preserve"> on plants and animal communities</w:t>
      </w:r>
      <w:r w:rsidR="00E24980" w:rsidRPr="00271871">
        <w:rPr>
          <w:rFonts w:ascii="Times New Roman" w:eastAsia="黑体" w:hAnsi="Times New Roman"/>
          <w:kern w:val="0"/>
          <w:sz w:val="24"/>
        </w:rPr>
        <w:t xml:space="preserve">, such as </w:t>
      </w:r>
      <w:r w:rsidR="00AB6CA4">
        <w:rPr>
          <w:rFonts w:ascii="Times New Roman" w:eastAsia="黑体" w:hAnsi="Times New Roman"/>
          <w:kern w:val="0"/>
          <w:sz w:val="24"/>
        </w:rPr>
        <w:t>long-term absence of</w:t>
      </w:r>
      <w:r w:rsidR="00E24980" w:rsidRPr="00271871">
        <w:rPr>
          <w:rFonts w:ascii="Times New Roman" w:eastAsia="黑体" w:hAnsi="Times New Roman"/>
          <w:kern w:val="0"/>
          <w:sz w:val="24"/>
        </w:rPr>
        <w:t xml:space="preserve"> rain </w:t>
      </w:r>
      <w:r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{"citationID":"S5K8y2JU","properties":{"formattedCitation":"(Vicente-Serrano et al., 2020)","plainCitation":"(Vicente-Serrano et al., 2020)","noteIndex":0},"citationItems":[{"id":392,"uris":["http://zotero.org/users/8620574/items/LMPGVGY8"],"uri":["http://zotero.org/users/8620574/items/LMPGVGY8"],"itemData":{"id":392,"type":"article-journal","container-title":"Earth-Science Reviews","DOI":"10.1016/j.earscirev.2019.102953","ISSN":"00128252","journalAbbreviation":"Earth-Science Reviews","language":"en","page":"102953","source":"DOI.org (Crossref)","title":"A review of environmental droughts: Increased risk under global warming?","title-short":"A review of environmental droughts","volume":"201","author":[{"family":"Vicente-Serrano","given":"Sergio M."},{"family":"Quiring","given":"Steven M."},{"family":"Peña-Gallardo","given":"Marina"},{"family":"Yuan","given":"Shanshui"},{"family":"Domínguez-Castro","given":"Fernando"}],"issued":{"date-parts":[["2020",2]]}}}],"schema":"https://github.com/citation-style-language/schema/raw/master/csl-citation.json"} </w:instrText>
      </w:r>
      <w:r w:rsidRPr="00271871">
        <w:rPr>
          <w:rFonts w:ascii="Times New Roman" w:hAnsi="Times New Roman"/>
          <w:sz w:val="24"/>
        </w:rPr>
        <w:fldChar w:fldCharType="separate"/>
      </w:r>
      <w:r w:rsidR="00692A19" w:rsidRPr="00271871">
        <w:rPr>
          <w:rFonts w:ascii="Times New Roman" w:hAnsi="Times New Roman"/>
          <w:sz w:val="24"/>
        </w:rPr>
        <w:t>(Vicente-Serrano et al., 2020)</w:t>
      </w:r>
      <w:r w:rsidRPr="00271871">
        <w:rPr>
          <w:rFonts w:ascii="Times New Roman" w:hAnsi="Times New Roman"/>
          <w:sz w:val="24"/>
        </w:rPr>
        <w:fldChar w:fldCharType="end"/>
      </w:r>
      <w:r w:rsidRPr="00271871">
        <w:rPr>
          <w:rFonts w:ascii="Times New Roman" w:hAnsi="Times New Roman"/>
          <w:sz w:val="24"/>
        </w:rPr>
        <w:t xml:space="preserve">. Furthermore, </w:t>
      </w:r>
      <w:r w:rsidR="003B5D26" w:rsidRPr="00271871">
        <w:rPr>
          <w:rFonts w:ascii="Times New Roman" w:hAnsi="Times New Roman"/>
          <w:sz w:val="24"/>
        </w:rPr>
        <w:t xml:space="preserve">the recovery of </w:t>
      </w:r>
      <w:r w:rsidRPr="00271871">
        <w:rPr>
          <w:rFonts w:ascii="Times New Roman" w:hAnsi="Times New Roman"/>
          <w:sz w:val="24"/>
        </w:rPr>
        <w:t>f</w:t>
      </w:r>
      <w:r w:rsidRPr="00271871">
        <w:rPr>
          <w:rFonts w:ascii="Times New Roman" w:eastAsia="黑体" w:hAnsi="Times New Roman"/>
          <w:kern w:val="0"/>
          <w:sz w:val="24"/>
        </w:rPr>
        <w:t>orests after</w:t>
      </w:r>
      <w:r w:rsidR="003B5D26" w:rsidRPr="00271871">
        <w:rPr>
          <w:rFonts w:ascii="Times New Roman" w:eastAsia="黑体" w:hAnsi="Times New Roman"/>
          <w:kern w:val="0"/>
          <w:sz w:val="24"/>
        </w:rPr>
        <w:t xml:space="preserve"> a</w:t>
      </w:r>
      <w:r w:rsidRPr="00271871">
        <w:rPr>
          <w:rFonts w:ascii="Times New Roman" w:eastAsia="黑体" w:hAnsi="Times New Roman"/>
          <w:kern w:val="0"/>
          <w:sz w:val="24"/>
        </w:rPr>
        <w:t xml:space="preserve"> fire </w:t>
      </w:r>
      <w:r w:rsidR="00E25BC8" w:rsidRPr="00271871">
        <w:rPr>
          <w:rFonts w:ascii="Times New Roman" w:eastAsia="黑体" w:hAnsi="Times New Roman"/>
          <w:kern w:val="0"/>
          <w:sz w:val="24"/>
        </w:rPr>
        <w:t>is generally</w:t>
      </w:r>
      <w:r w:rsidRPr="00271871">
        <w:rPr>
          <w:rFonts w:ascii="Times New Roman" w:eastAsia="黑体" w:hAnsi="Times New Roman"/>
          <w:kern w:val="0"/>
          <w:sz w:val="24"/>
        </w:rPr>
        <w:t xml:space="preserve"> due to undamaged or slightly damaged trees </w:t>
      </w:r>
      <w:r w:rsidRPr="00271871">
        <w:rPr>
          <w:rFonts w:ascii="Times New Roman" w:eastAsia="黑体" w:hAnsi="Times New Roman"/>
          <w:kern w:val="0"/>
          <w:sz w:val="24"/>
        </w:rPr>
        <w:fldChar w:fldCharType="begin"/>
      </w:r>
      <w:r w:rsidR="00692A19" w:rsidRPr="00271871">
        <w:rPr>
          <w:rFonts w:ascii="Times New Roman" w:eastAsia="黑体" w:hAnsi="Times New Roman"/>
          <w:kern w:val="0"/>
          <w:sz w:val="24"/>
        </w:rPr>
        <w:instrText xml:space="preserve"> ADDIN ZOTERO_ITEM CSL_CITATION {"citationID":"jRdSaEGm","properties":{"formattedCitation":"(Oreshkova et al., 2013)","plainCitation":"(Oreshkova et al., 2013)","noteIndex":0},"citationItems":[{"id":376,"uris":["http://zotero.org/users/8620574/items/IU8CWDNI"],"uri":["http://zotero.org/users/8620574/items/IU8CWDNI"],"itemData":{"id":376,"type":"article-journal","container-title":"Russian Journal of Genetics","DOI":"10.1134/S1022795412120095","ISSN":"1022-7954, 1608-3369","issue":"2","language":"en","page":"178-186","source":"DOI.org (Crossref)","title":"Genetic diversity, population structure, and differentiation of Siberian larch, Gmelin larch, and Cajander larch on SSR-marker data","volume":"49","author":[{"family":"Oreshkova","given":"N. V."},{"family":"Belokon","given":"M. M."},{"family":"Jamiyansuren","given":"S."}],"issued":{"date-parts":[["2013",2]]}}}],"schema":"https://github.com/citation-style-language/schema/raw/master/csl-citation.json"} </w:instrText>
      </w:r>
      <w:r w:rsidRPr="00271871">
        <w:rPr>
          <w:rFonts w:ascii="Times New Roman" w:eastAsia="黑体" w:hAnsi="Times New Roman"/>
          <w:kern w:val="0"/>
          <w:sz w:val="24"/>
        </w:rPr>
        <w:fldChar w:fldCharType="separate"/>
      </w:r>
      <w:r w:rsidR="00692A19" w:rsidRPr="00271871">
        <w:rPr>
          <w:rFonts w:ascii="Times New Roman" w:hAnsi="Times New Roman"/>
          <w:sz w:val="24"/>
        </w:rPr>
        <w:t>(Oreshkova et al., 2013)</w:t>
      </w:r>
      <w:r w:rsidRPr="00271871">
        <w:rPr>
          <w:rFonts w:ascii="Times New Roman" w:eastAsia="黑体" w:hAnsi="Times New Roman"/>
          <w:kern w:val="0"/>
          <w:sz w:val="24"/>
        </w:rPr>
        <w:fldChar w:fldCharType="end"/>
      </w:r>
      <w:r w:rsidRPr="00271871">
        <w:rPr>
          <w:rFonts w:ascii="Times New Roman" w:eastAsia="黑体" w:hAnsi="Times New Roman"/>
          <w:kern w:val="0"/>
          <w:sz w:val="24"/>
        </w:rPr>
        <w:t xml:space="preserve">. Therefore, it is necessary to increase </w:t>
      </w:r>
      <w:r w:rsidR="00464CA1" w:rsidRPr="00271871">
        <w:rPr>
          <w:rFonts w:ascii="Times New Roman" w:eastAsia="黑体" w:hAnsi="Times New Roman"/>
          <w:kern w:val="0"/>
          <w:sz w:val="24"/>
        </w:rPr>
        <w:t>the</w:t>
      </w:r>
      <w:r w:rsidRPr="00271871">
        <w:rPr>
          <w:rFonts w:ascii="Times New Roman" w:eastAsia="黑体" w:hAnsi="Times New Roman"/>
          <w:kern w:val="0"/>
          <w:sz w:val="24"/>
        </w:rPr>
        <w:t xml:space="preserve"> number of </w:t>
      </w:r>
      <w:r w:rsidRPr="00271871">
        <w:rPr>
          <w:rFonts w:ascii="Times New Roman" w:eastAsia="黑体" w:hAnsi="Times New Roman"/>
          <w:iCs/>
          <w:kern w:val="0"/>
          <w:sz w:val="24"/>
        </w:rPr>
        <w:t xml:space="preserve">LPV8 </w:t>
      </w:r>
      <w:r w:rsidRPr="00271871">
        <w:rPr>
          <w:rFonts w:ascii="Times New Roman" w:eastAsia="黑体" w:hAnsi="Times New Roman"/>
          <w:kern w:val="0"/>
          <w:sz w:val="24"/>
        </w:rPr>
        <w:t xml:space="preserve">samples </w:t>
      </w:r>
      <w:r w:rsidR="003B5D26" w:rsidRPr="00271871">
        <w:rPr>
          <w:rFonts w:ascii="Times New Roman" w:eastAsia="黑体" w:hAnsi="Times New Roman"/>
          <w:kern w:val="0"/>
          <w:sz w:val="24"/>
        </w:rPr>
        <w:t xml:space="preserve">that face </w:t>
      </w:r>
      <w:r w:rsidRPr="00271871">
        <w:rPr>
          <w:rFonts w:ascii="Times New Roman" w:eastAsia="黑体" w:hAnsi="Times New Roman"/>
          <w:kern w:val="0"/>
          <w:sz w:val="24"/>
        </w:rPr>
        <w:t>the most serious fire loss</w:t>
      </w:r>
      <w:r w:rsidR="0056605C" w:rsidRPr="00271871">
        <w:rPr>
          <w:rFonts w:ascii="Times New Roman" w:eastAsia="黑体" w:hAnsi="Times New Roman"/>
          <w:kern w:val="0"/>
          <w:sz w:val="24"/>
        </w:rPr>
        <w:t xml:space="preserve"> </w:t>
      </w:r>
      <w:r w:rsidRPr="00271871">
        <w:rPr>
          <w:rFonts w:ascii="Times New Roman" w:eastAsia="黑体" w:hAnsi="Times New Roman"/>
          <w:kern w:val="0"/>
          <w:sz w:val="24"/>
        </w:rPr>
        <w:fldChar w:fldCharType="begin"/>
      </w:r>
      <w:r w:rsidR="00692A19" w:rsidRPr="00271871">
        <w:rPr>
          <w:rFonts w:ascii="Times New Roman" w:eastAsia="黑体" w:hAnsi="Times New Roman"/>
          <w:kern w:val="0"/>
          <w:sz w:val="24"/>
        </w:rPr>
        <w:instrText xml:space="preserve"> ADDIN ZOTERO_ITEM CSL_CITATION {"citationID":"R6RBcT24","properties":{"formattedCitation":"(Chen et al., 2015; Makoto et al., 2011)","plainCitation":"(Chen et al., 2015; Makoto et al., 2011)","noteIndex":0},"citationItems":[{"id":720,"uris":["http://zotero.org/users/8620574/items/NIBBFKY2"],"uri":["http://zotero.org/users/8620574/items/NIBBFKY2"],"itemData":{"id":720,"type":"article-journal","container-title":"Journal of Soils and Sediments","DOI":"10.1007/s11368-011-0424-6","ISSN":"1439-0108, 1614-7480","issue":"8","language":"en","page":"1317-1322","source":"DOI.org (Crossref)","title":"Effects of fire-derived charcoal on soil properties and seedling regeneration in a recently burned Larix gmelinii/Pinus sylvestris forest","volume":"11","author":[{"family":"Makoto","given":"Kobayashi"},{"family":"Hirobe","given":"Muneto"},{"family":"DeLuca","given":"Thomas H."},{"family":"Bryanin","given":"Semyon V."},{"family":"Procopchuk","given":"Valentina F."},{"family":"Koike","given":"Takayoshi"}],"issued":{"date-parts":[["2011",12]]}}},{"id":257,"uris":["http://zotero.org/users/8620574/items/XCADFG89"],"uri":["http://zotero.org/users/8620574/items/XCADFG89"],"itemData":{"id":257,"type":"article-journal","container-title":"Forests","DOI":"10.3390/f6051422","ISSN":"1999-4907","issue":"12","journalAbbreviation":"Forests","language":"en","page":"1422-1438","source":"DOI.org (Crossref)","title":"Modeling Forest Lightning Fire Occurrence in the Daxinganling Mountains of Northeastern China with MAXENT","volume":"6","author":[{"family":"Chen","given":"Feng"},{"family":"Du","given":"Yongsheng"},{"family":"Niu","given":"Shukui"},{"family":"Zhao","given":"Jinlong"}],"issued":{"date-parts":[["2015",4,24]]}}}],"schema":"https://github.com/citation-style-language/schema/raw/master/csl-citation.json"} </w:instrText>
      </w:r>
      <w:r w:rsidRPr="00271871">
        <w:rPr>
          <w:rFonts w:ascii="Times New Roman" w:eastAsia="黑体" w:hAnsi="Times New Roman"/>
          <w:kern w:val="0"/>
          <w:sz w:val="24"/>
        </w:rPr>
        <w:fldChar w:fldCharType="separate"/>
      </w:r>
      <w:r w:rsidR="00692A19" w:rsidRPr="00271871">
        <w:rPr>
          <w:rFonts w:ascii="Times New Roman" w:hAnsi="Times New Roman"/>
          <w:sz w:val="24"/>
        </w:rPr>
        <w:t>(Chen et al., 2015; Makoto et al., 2011)</w:t>
      </w:r>
      <w:r w:rsidRPr="00271871">
        <w:rPr>
          <w:rFonts w:ascii="Times New Roman" w:eastAsia="黑体" w:hAnsi="Times New Roman"/>
          <w:kern w:val="0"/>
          <w:sz w:val="24"/>
        </w:rPr>
        <w:fldChar w:fldCharType="end"/>
      </w:r>
      <w:r w:rsidR="00A867D7" w:rsidRPr="00271871">
        <w:rPr>
          <w:rFonts w:ascii="Times New Roman" w:eastAsia="黑体" w:hAnsi="Times New Roman"/>
          <w:kern w:val="0"/>
          <w:sz w:val="24"/>
        </w:rPr>
        <w:t>.</w:t>
      </w:r>
      <w:r w:rsidR="002E6632" w:rsidRPr="00271871">
        <w:rPr>
          <w:rFonts w:ascii="Times New Roman" w:eastAsia="黑体" w:hAnsi="Times New Roman"/>
          <w:kern w:val="0"/>
          <w:sz w:val="24"/>
        </w:rPr>
        <w:t xml:space="preserve"> </w:t>
      </w:r>
      <w:r w:rsidRPr="00271871">
        <w:rPr>
          <w:rFonts w:ascii="Times New Roman" w:eastAsia="黑体" w:hAnsi="Times New Roman"/>
          <w:iCs/>
          <w:kern w:val="0"/>
          <w:sz w:val="24"/>
        </w:rPr>
        <w:t>LPV8</w:t>
      </w:r>
      <w:r w:rsidRPr="00271871">
        <w:rPr>
          <w:rFonts w:ascii="Times New Roman" w:eastAsia="黑体" w:hAnsi="Times New Roman"/>
          <w:kern w:val="0"/>
          <w:sz w:val="24"/>
        </w:rPr>
        <w:t xml:space="preserve"> is also critical as an </w:t>
      </w:r>
      <w:r w:rsidRPr="00271871">
        <w:rPr>
          <w:rFonts w:ascii="Times New Roman" w:eastAsia="黑体" w:hAnsi="Times New Roman"/>
          <w:kern w:val="0"/>
          <w:sz w:val="24"/>
        </w:rPr>
        <w:lastRenderedPageBreak/>
        <w:t xml:space="preserve">important </w:t>
      </w:r>
      <w:r w:rsidR="00AB6CA4">
        <w:rPr>
          <w:rFonts w:ascii="Times New Roman" w:eastAsia="黑体" w:hAnsi="Times New Roman"/>
          <w:kern w:val="0"/>
          <w:sz w:val="24"/>
        </w:rPr>
        <w:t>net</w:t>
      </w:r>
      <w:r w:rsidR="00AB6CA4" w:rsidRPr="00271871">
        <w:rPr>
          <w:rFonts w:ascii="Times New Roman" w:eastAsia="黑体" w:hAnsi="Times New Roman"/>
          <w:kern w:val="0"/>
          <w:sz w:val="24"/>
        </w:rPr>
        <w:t xml:space="preserve"> </w:t>
      </w:r>
      <w:r w:rsidRPr="00271871">
        <w:rPr>
          <w:rFonts w:ascii="Times New Roman" w:eastAsia="黑体" w:hAnsi="Times New Roman"/>
          <w:kern w:val="0"/>
          <w:sz w:val="24"/>
        </w:rPr>
        <w:t xml:space="preserve">resource </w:t>
      </w:r>
      <w:r w:rsidR="00AC6E1E" w:rsidRPr="00271871">
        <w:rPr>
          <w:rFonts w:ascii="Times New Roman" w:eastAsia="黑体" w:hAnsi="Times New Roman"/>
          <w:kern w:val="0"/>
          <w:sz w:val="24"/>
        </w:rPr>
        <w:t>for</w:t>
      </w:r>
      <w:r w:rsidRPr="00271871">
        <w:rPr>
          <w:rFonts w:ascii="Times New Roman" w:eastAsia="黑体" w:hAnsi="Times New Roman"/>
          <w:kern w:val="0"/>
          <w:sz w:val="24"/>
        </w:rPr>
        <w:t xml:space="preserve"> maintain</w:t>
      </w:r>
      <w:r w:rsidR="00AC6E1E" w:rsidRPr="00271871">
        <w:rPr>
          <w:rFonts w:ascii="Times New Roman" w:eastAsia="黑体" w:hAnsi="Times New Roman"/>
          <w:kern w:val="0"/>
          <w:sz w:val="24"/>
        </w:rPr>
        <w:t>ing</w:t>
      </w:r>
      <w:r w:rsidRPr="00271871">
        <w:rPr>
          <w:rFonts w:ascii="Times New Roman" w:eastAsia="黑体" w:hAnsi="Times New Roman"/>
          <w:kern w:val="0"/>
          <w:sz w:val="24"/>
        </w:rPr>
        <w:t xml:space="preserve"> </w:t>
      </w:r>
      <w:r w:rsidR="003B5D26" w:rsidRPr="00271871">
        <w:rPr>
          <w:rFonts w:ascii="Times New Roman" w:eastAsia="黑体" w:hAnsi="Times New Roman"/>
          <w:kern w:val="0"/>
          <w:sz w:val="24"/>
        </w:rPr>
        <w:t xml:space="preserve">the economic development of the </w:t>
      </w:r>
      <w:r w:rsidRPr="00271871">
        <w:rPr>
          <w:rFonts w:ascii="Times New Roman" w:eastAsia="黑体" w:hAnsi="Times New Roman"/>
          <w:kern w:val="0"/>
          <w:sz w:val="24"/>
        </w:rPr>
        <w:t>community.</w:t>
      </w:r>
      <w:r w:rsidRPr="00271871">
        <w:rPr>
          <w:rFonts w:ascii="Times New Roman" w:hAnsi="Times New Roman"/>
        </w:rPr>
        <w:t xml:space="preserve"> </w:t>
      </w:r>
      <w:r w:rsidR="00E8103C" w:rsidRPr="00271871">
        <w:rPr>
          <w:rFonts w:ascii="Times New Roman" w:hAnsi="Times New Roman"/>
          <w:sz w:val="24"/>
        </w:rPr>
        <w:t>In terms of environmental data selection, our study consider</w:t>
      </w:r>
      <w:r w:rsidR="002644D2" w:rsidRPr="00271871">
        <w:rPr>
          <w:rFonts w:ascii="Times New Roman" w:hAnsi="Times New Roman"/>
          <w:sz w:val="24"/>
        </w:rPr>
        <w:t>ed</w:t>
      </w:r>
      <w:r w:rsidR="00E8103C" w:rsidRPr="00271871">
        <w:rPr>
          <w:rFonts w:ascii="Times New Roman" w:hAnsi="Times New Roman"/>
          <w:sz w:val="24"/>
        </w:rPr>
        <w:t xml:space="preserve"> climate factors as dynamic variables and terrain and soil factors as static variables. However, terrain and soil factors </w:t>
      </w:r>
      <w:r w:rsidR="00C4617F" w:rsidRPr="00271871">
        <w:rPr>
          <w:rFonts w:ascii="Times New Roman" w:hAnsi="Times New Roman"/>
          <w:sz w:val="24"/>
        </w:rPr>
        <w:t xml:space="preserve">will also change </w:t>
      </w:r>
      <w:r w:rsidR="00E8103C" w:rsidRPr="00271871">
        <w:rPr>
          <w:rFonts w:ascii="Times New Roman" w:hAnsi="Times New Roman"/>
          <w:sz w:val="24"/>
        </w:rPr>
        <w:t xml:space="preserve">in future climate scenarios </w:t>
      </w:r>
      <w:r w:rsidR="00E8103C" w:rsidRPr="00271871">
        <w:rPr>
          <w:rFonts w:ascii="Times New Roman" w:hAnsi="Times New Roman"/>
          <w:sz w:val="24"/>
        </w:rPr>
        <w:fldChar w:fldCharType="begin"/>
      </w:r>
      <w:r w:rsidR="00692A19" w:rsidRPr="00271871">
        <w:rPr>
          <w:rFonts w:ascii="Times New Roman" w:hAnsi="Times New Roman"/>
          <w:sz w:val="24"/>
        </w:rPr>
        <w:instrText xml:space="preserve"> ADDIN ZOTERO_ITEM CSL_CITATION {"citationID":"QgazbXUA","properties":{"formattedCitation":"(Richter and Markewitz, 2003)","plainCitation":"(Richter and Markewitz, 2003)","noteIndex":0},"citationItems":[{"id":764,"uris":["http://zotero.org/users/8620574/items/M8IXFSKI"],"uri":["http://zotero.org/users/8620574/items/M8IXFSKI"],"itemData":{"id":764,"type":"article-journal","container-title":"Restoration Ecology","DOI":"10.1046/j.1526-100X.2003.01112.x","ISSN":"1061-2971, 1526-100X","issue":"1","language":"en","page":"123-123","source":"DOI.org (Crossref)","title":"Understanding Soil Change-Soil Sustainability over Millennia, Centuries, and Decades","volume":"11","author":[{"family":"Richter","given":"Daniel D."},{"family":"Markewitz","given":"Daniel"}],"issued":{"date-parts":[["2003",3]]}}}],"schema":"https://github.com/citation-style-language/schema/raw/master/csl-citation.json"} </w:instrText>
      </w:r>
      <w:r w:rsidR="00E8103C" w:rsidRPr="00271871">
        <w:rPr>
          <w:rFonts w:ascii="Times New Roman" w:hAnsi="Times New Roman"/>
          <w:sz w:val="24"/>
        </w:rPr>
        <w:fldChar w:fldCharType="separate"/>
      </w:r>
      <w:r w:rsidR="00692A19" w:rsidRPr="00271871">
        <w:rPr>
          <w:rFonts w:ascii="Times New Roman" w:hAnsi="Times New Roman"/>
          <w:sz w:val="24"/>
        </w:rPr>
        <w:t>(Richter and Markewitz, 2003)</w:t>
      </w:r>
      <w:r w:rsidR="00E8103C" w:rsidRPr="00271871">
        <w:rPr>
          <w:rFonts w:ascii="Times New Roman" w:hAnsi="Times New Roman"/>
          <w:sz w:val="24"/>
        </w:rPr>
        <w:fldChar w:fldCharType="end"/>
      </w:r>
      <w:r w:rsidR="0058366E" w:rsidRPr="00271871">
        <w:rPr>
          <w:rFonts w:ascii="Times New Roman" w:hAnsi="Times New Roman"/>
          <w:sz w:val="24"/>
        </w:rPr>
        <w:t>.</w:t>
      </w:r>
      <w:r w:rsidR="00E8103C" w:rsidRPr="00271871">
        <w:rPr>
          <w:rFonts w:ascii="Times New Roman" w:hAnsi="Times New Roman"/>
          <w:sz w:val="24"/>
        </w:rPr>
        <w:t xml:space="preserve"> </w:t>
      </w:r>
      <w:r w:rsidR="0058366E" w:rsidRPr="00271871">
        <w:rPr>
          <w:rFonts w:ascii="Times New Roman" w:hAnsi="Times New Roman"/>
          <w:sz w:val="24"/>
        </w:rPr>
        <w:t xml:space="preserve">Moreover, </w:t>
      </w:r>
      <w:r w:rsidR="00E8103C" w:rsidRPr="00271871">
        <w:rPr>
          <w:rFonts w:ascii="Times New Roman" w:hAnsi="Times New Roman"/>
          <w:sz w:val="24"/>
        </w:rPr>
        <w:t>subsequent</w:t>
      </w:r>
      <w:r w:rsidR="0058366E" w:rsidRPr="00271871">
        <w:rPr>
          <w:rFonts w:ascii="Times New Roman" w:hAnsi="Times New Roman"/>
          <w:sz w:val="24"/>
        </w:rPr>
        <w:t xml:space="preserve"> </w:t>
      </w:r>
      <w:r w:rsidR="00E8103C" w:rsidRPr="00271871">
        <w:rPr>
          <w:rFonts w:ascii="Times New Roman" w:hAnsi="Times New Roman"/>
          <w:sz w:val="24"/>
        </w:rPr>
        <w:t xml:space="preserve">research </w:t>
      </w:r>
      <w:r w:rsidR="0058366E" w:rsidRPr="00271871">
        <w:rPr>
          <w:rFonts w:ascii="Times New Roman" w:hAnsi="Times New Roman"/>
          <w:sz w:val="24"/>
        </w:rPr>
        <w:t xml:space="preserve">should </w:t>
      </w:r>
      <w:r w:rsidR="00E8103C" w:rsidRPr="00271871">
        <w:rPr>
          <w:rFonts w:ascii="Times New Roman" w:hAnsi="Times New Roman"/>
          <w:sz w:val="24"/>
        </w:rPr>
        <w:t>consider data on biological factors to obtain more accurate prediction results.</w:t>
      </w:r>
    </w:p>
    <w:p w14:paraId="0AB98D3A" w14:textId="77777777" w:rsidR="00BA47D8" w:rsidRPr="00271871" w:rsidRDefault="00BA47D8" w:rsidP="00FE1419">
      <w:pPr>
        <w:spacing w:line="480" w:lineRule="auto"/>
        <w:rPr>
          <w:rFonts w:ascii="Times New Roman" w:eastAsia="黑体" w:hAnsi="Times New Roman"/>
          <w:kern w:val="0"/>
          <w:sz w:val="24"/>
        </w:rPr>
      </w:pPr>
    </w:p>
    <w:p w14:paraId="502B8047" w14:textId="1FF0FFB1" w:rsidR="00AA433D" w:rsidRPr="00271871" w:rsidRDefault="00665E7B" w:rsidP="00FE1419">
      <w:pPr>
        <w:spacing w:line="480" w:lineRule="auto"/>
        <w:outlineLvl w:val="2"/>
        <w:rPr>
          <w:rFonts w:ascii="Times New Roman" w:eastAsia="黑体" w:hAnsi="Times New Roman"/>
          <w:b/>
          <w:sz w:val="28"/>
        </w:rPr>
      </w:pPr>
      <w:r w:rsidRPr="00271871">
        <w:rPr>
          <w:rFonts w:ascii="Times New Roman" w:eastAsia="黑体" w:hAnsi="Times New Roman"/>
          <w:b/>
          <w:sz w:val="28"/>
        </w:rPr>
        <w:t>5</w:t>
      </w:r>
      <w:r w:rsidR="003665AA" w:rsidRPr="00271871">
        <w:rPr>
          <w:rFonts w:ascii="Times New Roman" w:eastAsia="黑体" w:hAnsi="Times New Roman"/>
          <w:b/>
          <w:sz w:val="28"/>
        </w:rPr>
        <w:t>.</w:t>
      </w:r>
      <w:r w:rsidRPr="00271871">
        <w:rPr>
          <w:rFonts w:ascii="Times New Roman" w:eastAsia="黑体" w:hAnsi="Times New Roman"/>
          <w:b/>
          <w:sz w:val="28"/>
        </w:rPr>
        <w:t xml:space="preserve"> Conclusions</w:t>
      </w:r>
    </w:p>
    <w:p w14:paraId="4A38FF14" w14:textId="45B7BD1E" w:rsidR="00E51F69" w:rsidRPr="00271871" w:rsidRDefault="00665E7B" w:rsidP="006B4E3B">
      <w:pPr>
        <w:spacing w:line="480" w:lineRule="auto"/>
        <w:ind w:firstLineChars="200" w:firstLine="480"/>
        <w:rPr>
          <w:rFonts w:ascii="Times New Roman" w:eastAsia="黑体" w:hAnsi="Times New Roman"/>
          <w:kern w:val="0"/>
          <w:sz w:val="24"/>
        </w:rPr>
      </w:pPr>
      <w:r w:rsidRPr="00271871">
        <w:rPr>
          <w:rFonts w:ascii="Times New Roman" w:hAnsi="Times New Roman"/>
          <w:sz w:val="24"/>
        </w:rPr>
        <w:t xml:space="preserve">Temperature is the most important factor affecting the distribution of </w:t>
      </w:r>
      <w:r w:rsidRPr="00271871">
        <w:rPr>
          <w:rFonts w:ascii="Times New Roman" w:hAnsi="Times New Roman"/>
          <w:i/>
          <w:sz w:val="24"/>
        </w:rPr>
        <w:t>L</w:t>
      </w:r>
      <w:r w:rsidR="00E22A13" w:rsidRPr="00271871">
        <w:rPr>
          <w:rFonts w:ascii="Times New Roman" w:hAnsi="Times New Roman"/>
          <w:i/>
          <w:sz w:val="24"/>
        </w:rPr>
        <w:t>.</w:t>
      </w:r>
      <w:r w:rsidRPr="00271871">
        <w:rPr>
          <w:rFonts w:ascii="Times New Roman" w:hAnsi="Times New Roman"/>
          <w:i/>
          <w:sz w:val="24"/>
        </w:rPr>
        <w:t xml:space="preserve"> </w:t>
      </w:r>
      <w:proofErr w:type="spellStart"/>
      <w:r w:rsidRPr="00271871">
        <w:rPr>
          <w:rFonts w:ascii="Times New Roman" w:hAnsi="Times New Roman"/>
          <w:i/>
          <w:sz w:val="24"/>
        </w:rPr>
        <w:t>gmelinii</w:t>
      </w:r>
      <w:proofErr w:type="spellEnd"/>
      <w:r w:rsidRPr="00271871">
        <w:rPr>
          <w:rFonts w:ascii="Times New Roman" w:hAnsi="Times New Roman"/>
          <w:sz w:val="24"/>
        </w:rPr>
        <w:t xml:space="preserve"> forests and </w:t>
      </w:r>
      <w:r w:rsidR="00E22A13" w:rsidRPr="00271871">
        <w:rPr>
          <w:rFonts w:ascii="Times New Roman" w:hAnsi="Times New Roman"/>
          <w:sz w:val="24"/>
        </w:rPr>
        <w:t xml:space="preserve">their </w:t>
      </w:r>
      <w:r w:rsidRPr="00271871">
        <w:rPr>
          <w:rFonts w:ascii="Times New Roman" w:hAnsi="Times New Roman"/>
          <w:sz w:val="24"/>
        </w:rPr>
        <w:t xml:space="preserve">associations </w:t>
      </w:r>
      <w:r w:rsidRPr="00271871">
        <w:rPr>
          <w:rFonts w:ascii="Times New Roman" w:eastAsia="黑体" w:hAnsi="Times New Roman"/>
          <w:kern w:val="0"/>
          <w:sz w:val="24"/>
        </w:rPr>
        <w:t>under different climate scenarios.</w:t>
      </w:r>
      <w:r w:rsidR="00974EEB" w:rsidRPr="00271871">
        <w:rPr>
          <w:rFonts w:ascii="Times New Roman" w:eastAsia="黑体" w:hAnsi="Times New Roman"/>
          <w:kern w:val="0"/>
          <w:sz w:val="24"/>
        </w:rPr>
        <w:t xml:space="preserve"> </w:t>
      </w:r>
      <w:r w:rsidR="006A6F27" w:rsidRPr="00271871">
        <w:rPr>
          <w:rFonts w:ascii="Times New Roman" w:eastAsia="黑体" w:hAnsi="Times New Roman"/>
          <w:kern w:val="0"/>
          <w:sz w:val="24"/>
        </w:rPr>
        <w:t xml:space="preserve">Regardless of the </w:t>
      </w:r>
      <w:r w:rsidR="002A4C28" w:rsidRPr="00271871">
        <w:rPr>
          <w:rFonts w:ascii="Times New Roman" w:eastAsia="黑体" w:hAnsi="Times New Roman"/>
          <w:kern w:val="0"/>
          <w:sz w:val="24"/>
        </w:rPr>
        <w:t>climate</w:t>
      </w:r>
      <w:r w:rsidR="006A6F27" w:rsidRPr="00271871">
        <w:rPr>
          <w:rFonts w:ascii="Times New Roman" w:eastAsia="黑体" w:hAnsi="Times New Roman"/>
          <w:kern w:val="0"/>
          <w:sz w:val="24"/>
        </w:rPr>
        <w:t xml:space="preserve"> scenario, different association types showed a decrease in suitable areas. </w:t>
      </w:r>
      <w:r w:rsidR="002457E4" w:rsidRPr="00271871">
        <w:rPr>
          <w:rFonts w:ascii="Times New Roman" w:eastAsia="黑体" w:hAnsi="Times New Roman"/>
          <w:kern w:val="0"/>
          <w:sz w:val="24"/>
        </w:rPr>
        <w:t xml:space="preserve">The </w:t>
      </w:r>
      <w:r w:rsidR="00FA3928">
        <w:rPr>
          <w:rFonts w:ascii="Times New Roman" w:eastAsia="黑体" w:hAnsi="Times New Roman"/>
          <w:kern w:val="0"/>
          <w:sz w:val="24"/>
        </w:rPr>
        <w:t>decline in</w:t>
      </w:r>
      <w:r w:rsidR="002457E4" w:rsidRPr="00271871">
        <w:rPr>
          <w:rFonts w:ascii="Times New Roman" w:eastAsia="黑体" w:hAnsi="Times New Roman"/>
          <w:kern w:val="0"/>
          <w:sz w:val="24"/>
        </w:rPr>
        <w:t xml:space="preserve"> the suitable areas </w:t>
      </w:r>
      <w:r w:rsidR="008A5A97" w:rsidRPr="00271871">
        <w:rPr>
          <w:rFonts w:ascii="Times New Roman" w:eastAsia="黑体" w:hAnsi="Times New Roman"/>
          <w:kern w:val="0"/>
          <w:sz w:val="24"/>
        </w:rPr>
        <w:t xml:space="preserve">was </w:t>
      </w:r>
      <w:r w:rsidR="00E006FE" w:rsidRPr="00271871">
        <w:rPr>
          <w:rFonts w:ascii="Times New Roman" w:eastAsia="黑体" w:hAnsi="Times New Roman"/>
          <w:kern w:val="0"/>
          <w:sz w:val="24"/>
        </w:rPr>
        <w:t xml:space="preserve">particularly </w:t>
      </w:r>
      <w:r w:rsidR="008631AF" w:rsidRPr="00271871">
        <w:rPr>
          <w:rFonts w:ascii="Times New Roman" w:eastAsia="黑体" w:hAnsi="Times New Roman"/>
          <w:kern w:val="0"/>
          <w:sz w:val="24"/>
        </w:rPr>
        <w:t xml:space="preserve">evident in </w:t>
      </w:r>
      <w:r w:rsidR="00FA3928">
        <w:rPr>
          <w:rFonts w:ascii="Times New Roman" w:eastAsia="黑体" w:hAnsi="Times New Roman"/>
          <w:kern w:val="0"/>
          <w:sz w:val="24"/>
        </w:rPr>
        <w:t xml:space="preserve">the </w:t>
      </w:r>
      <w:r w:rsidR="008631AF" w:rsidRPr="00271871">
        <w:rPr>
          <w:rFonts w:ascii="Times New Roman" w:eastAsia="黑体" w:hAnsi="Times New Roman"/>
          <w:kern w:val="0"/>
          <w:sz w:val="24"/>
        </w:rPr>
        <w:t>case of</w:t>
      </w:r>
      <w:r w:rsidR="006A6F27" w:rsidRPr="00271871">
        <w:rPr>
          <w:rFonts w:ascii="Times New Roman" w:eastAsia="黑体" w:hAnsi="Times New Roman"/>
          <w:kern w:val="0"/>
          <w:sz w:val="24"/>
        </w:rPr>
        <w:t xml:space="preserve"> habitat loss of</w:t>
      </w:r>
      <w:r w:rsidR="00E3302B" w:rsidRPr="00271871">
        <w:rPr>
          <w:rFonts w:ascii="Times New Roman" w:eastAsia="黑体" w:hAnsi="Times New Roman"/>
          <w:kern w:val="0"/>
          <w:sz w:val="24"/>
        </w:rPr>
        <w:t xml:space="preserve"> </w:t>
      </w:r>
      <w:r w:rsidR="008C32B0" w:rsidRPr="00271871">
        <w:rPr>
          <w:rFonts w:ascii="Times New Roman" w:eastAsia="黑体" w:hAnsi="Times New Roman"/>
          <w:i/>
          <w:iCs/>
          <w:kern w:val="0"/>
          <w:sz w:val="24"/>
        </w:rPr>
        <w:t>Ass. V</w:t>
      </w:r>
      <w:r w:rsidR="004E3650" w:rsidRPr="00271871">
        <w:rPr>
          <w:rFonts w:ascii="Times New Roman" w:eastAsia="黑体" w:hAnsi="Times New Roman"/>
          <w:i/>
          <w:iCs/>
          <w:kern w:val="0"/>
          <w:sz w:val="24"/>
        </w:rPr>
        <w:t>.</w:t>
      </w:r>
      <w:r w:rsidR="008C32B0" w:rsidRPr="00271871">
        <w:rPr>
          <w:rFonts w:ascii="Times New Roman" w:eastAsia="黑体" w:hAnsi="Times New Roman"/>
          <w:i/>
          <w:iCs/>
          <w:kern w:val="0"/>
          <w:sz w:val="24"/>
        </w:rPr>
        <w:t xml:space="preserve"> </w:t>
      </w:r>
      <w:proofErr w:type="spellStart"/>
      <w:r w:rsidR="008C32B0" w:rsidRPr="00271871">
        <w:rPr>
          <w:rFonts w:ascii="Times New Roman" w:eastAsia="黑体" w:hAnsi="Times New Roman"/>
          <w:i/>
          <w:iCs/>
          <w:kern w:val="0"/>
          <w:sz w:val="24"/>
        </w:rPr>
        <w:t>vitis-idaea</w:t>
      </w:r>
      <w:proofErr w:type="spellEnd"/>
      <w:r w:rsidR="008C32B0" w:rsidRPr="00271871">
        <w:rPr>
          <w:rFonts w:ascii="Times New Roman" w:eastAsia="黑体" w:hAnsi="Times New Roman"/>
          <w:i/>
          <w:iCs/>
          <w:kern w:val="0"/>
          <w:sz w:val="24"/>
        </w:rPr>
        <w:t>, P</w:t>
      </w:r>
      <w:r w:rsidR="004E3650" w:rsidRPr="00271871">
        <w:rPr>
          <w:rFonts w:ascii="Times New Roman" w:eastAsia="黑体" w:hAnsi="Times New Roman"/>
          <w:i/>
          <w:iCs/>
          <w:kern w:val="0"/>
          <w:sz w:val="24"/>
        </w:rPr>
        <w:t>.</w:t>
      </w:r>
      <w:r w:rsidR="008C32B0" w:rsidRPr="00271871">
        <w:rPr>
          <w:rFonts w:ascii="Times New Roman" w:eastAsia="黑体" w:hAnsi="Times New Roman"/>
          <w:i/>
          <w:iCs/>
          <w:kern w:val="0"/>
          <w:sz w:val="24"/>
        </w:rPr>
        <w:t xml:space="preserve"> </w:t>
      </w:r>
      <w:proofErr w:type="spellStart"/>
      <w:r w:rsidR="008C32B0" w:rsidRPr="00271871">
        <w:rPr>
          <w:rFonts w:ascii="Times New Roman" w:eastAsia="黑体" w:hAnsi="Times New Roman"/>
          <w:i/>
          <w:iCs/>
          <w:kern w:val="0"/>
          <w:sz w:val="24"/>
        </w:rPr>
        <w:t>pumila</w:t>
      </w:r>
      <w:proofErr w:type="spellEnd"/>
      <w:r w:rsidR="008C32B0" w:rsidRPr="00271871">
        <w:rPr>
          <w:rFonts w:ascii="Times New Roman" w:eastAsia="黑体" w:hAnsi="Times New Roman"/>
          <w:i/>
          <w:iCs/>
          <w:kern w:val="0"/>
          <w:sz w:val="24"/>
        </w:rPr>
        <w:t xml:space="preserve">, </w:t>
      </w:r>
      <w:r w:rsidRPr="00271871">
        <w:rPr>
          <w:rFonts w:ascii="Times New Roman" w:eastAsia="黑体" w:hAnsi="Times New Roman"/>
          <w:iCs/>
          <w:kern w:val="0"/>
          <w:sz w:val="24"/>
        </w:rPr>
        <w:t>and</w:t>
      </w:r>
      <w:r w:rsidRPr="00271871">
        <w:rPr>
          <w:rFonts w:ascii="Times New Roman" w:eastAsia="黑体" w:hAnsi="Times New Roman"/>
          <w:i/>
          <w:iCs/>
          <w:kern w:val="0"/>
          <w:sz w:val="24"/>
        </w:rPr>
        <w:t xml:space="preserve"> L</w:t>
      </w:r>
      <w:r w:rsidR="004E3650"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006A6F27" w:rsidRPr="00271871">
        <w:rPr>
          <w:rFonts w:ascii="Times New Roman" w:eastAsia="黑体" w:hAnsi="Times New Roman"/>
          <w:kern w:val="0"/>
          <w:sz w:val="24"/>
        </w:rPr>
        <w:t xml:space="preserve"> at high altitudes</w:t>
      </w:r>
      <w:r w:rsidRPr="00271871">
        <w:rPr>
          <w:rFonts w:ascii="Times New Roman" w:eastAsia="黑体" w:hAnsi="Times New Roman"/>
          <w:kern w:val="0"/>
          <w:sz w:val="24"/>
        </w:rPr>
        <w:t>, and</w:t>
      </w:r>
      <w:r w:rsidR="006A6F27" w:rsidRPr="00271871">
        <w:rPr>
          <w:rFonts w:ascii="Times New Roman" w:hAnsi="Times New Roman"/>
        </w:rPr>
        <w:t xml:space="preserve"> </w:t>
      </w:r>
      <w:r w:rsidR="00F90987" w:rsidRPr="00271871">
        <w:rPr>
          <w:rFonts w:ascii="Times New Roman" w:eastAsia="黑体" w:hAnsi="Times New Roman"/>
          <w:i/>
          <w:iCs/>
          <w:kern w:val="0"/>
          <w:sz w:val="24"/>
        </w:rPr>
        <w:t>Ass. V</w:t>
      </w:r>
      <w:r w:rsidR="00B66AF4" w:rsidRPr="00271871">
        <w:rPr>
          <w:rFonts w:ascii="Times New Roman" w:eastAsia="黑体" w:hAnsi="Times New Roman"/>
          <w:i/>
          <w:iCs/>
          <w:kern w:val="0"/>
          <w:sz w:val="24"/>
        </w:rPr>
        <w:t>.</w:t>
      </w:r>
      <w:r w:rsidR="00F90987" w:rsidRPr="00271871">
        <w:rPr>
          <w:rFonts w:ascii="Times New Roman" w:eastAsia="黑体" w:hAnsi="Times New Roman"/>
          <w:i/>
          <w:iCs/>
          <w:kern w:val="0"/>
          <w:sz w:val="24"/>
        </w:rPr>
        <w:t xml:space="preserve"> </w:t>
      </w:r>
      <w:proofErr w:type="spellStart"/>
      <w:r w:rsidR="00F90987" w:rsidRPr="00271871">
        <w:rPr>
          <w:rFonts w:ascii="Times New Roman" w:eastAsia="黑体" w:hAnsi="Times New Roman"/>
          <w:i/>
          <w:iCs/>
          <w:kern w:val="0"/>
          <w:sz w:val="24"/>
        </w:rPr>
        <w:t>vitis-idaea</w:t>
      </w:r>
      <w:proofErr w:type="spellEnd"/>
      <w:r w:rsidR="00F90987" w:rsidRPr="00271871">
        <w:rPr>
          <w:rFonts w:ascii="Times New Roman" w:eastAsia="黑体" w:hAnsi="Times New Roman"/>
          <w:i/>
          <w:iCs/>
          <w:kern w:val="0"/>
          <w:sz w:val="24"/>
        </w:rPr>
        <w:t>, B</w:t>
      </w:r>
      <w:r w:rsidR="006B215B" w:rsidRPr="00271871">
        <w:rPr>
          <w:rFonts w:ascii="Times New Roman" w:eastAsia="黑体" w:hAnsi="Times New Roman"/>
          <w:i/>
          <w:iCs/>
          <w:kern w:val="0"/>
          <w:sz w:val="24"/>
        </w:rPr>
        <w:t>.</w:t>
      </w:r>
      <w:r w:rsidR="00F90987" w:rsidRPr="00271871">
        <w:rPr>
          <w:rFonts w:ascii="Times New Roman" w:eastAsia="黑体" w:hAnsi="Times New Roman"/>
          <w:i/>
          <w:iCs/>
          <w:kern w:val="0"/>
          <w:sz w:val="24"/>
        </w:rPr>
        <w:t xml:space="preserve"> </w:t>
      </w:r>
      <w:proofErr w:type="spellStart"/>
      <w:r w:rsidR="00F90987" w:rsidRPr="00271871">
        <w:rPr>
          <w:rFonts w:ascii="Times New Roman" w:eastAsia="黑体" w:hAnsi="Times New Roman"/>
          <w:i/>
          <w:iCs/>
          <w:kern w:val="0"/>
          <w:sz w:val="24"/>
        </w:rPr>
        <w:t>middendorfii</w:t>
      </w:r>
      <w:proofErr w:type="spellEnd"/>
      <w:r w:rsidR="00F90987" w:rsidRPr="00271871">
        <w:rPr>
          <w:rFonts w:ascii="Times New Roman" w:eastAsia="黑体" w:hAnsi="Times New Roman"/>
          <w:i/>
          <w:iCs/>
          <w:kern w:val="0"/>
          <w:sz w:val="24"/>
        </w:rPr>
        <w:t xml:space="preserve">, </w:t>
      </w:r>
      <w:r w:rsidRPr="00271871">
        <w:rPr>
          <w:rFonts w:ascii="Times New Roman" w:eastAsia="黑体" w:hAnsi="Times New Roman"/>
          <w:iCs/>
          <w:kern w:val="0"/>
          <w:sz w:val="24"/>
        </w:rPr>
        <w:t>and</w:t>
      </w:r>
      <w:r w:rsidRPr="00271871">
        <w:rPr>
          <w:rFonts w:ascii="Times New Roman" w:eastAsia="黑体" w:hAnsi="Times New Roman"/>
          <w:i/>
          <w:iCs/>
          <w:kern w:val="0"/>
          <w:sz w:val="24"/>
        </w:rPr>
        <w:t xml:space="preserve"> L</w:t>
      </w:r>
      <w:r w:rsidR="00B66AF4" w:rsidRPr="00271871">
        <w:rPr>
          <w:rFonts w:ascii="Times New Roman" w:eastAsia="黑体" w:hAnsi="Times New Roman"/>
          <w:i/>
          <w:iCs/>
          <w:kern w:val="0"/>
          <w:sz w:val="24"/>
        </w:rPr>
        <w:t>.</w:t>
      </w:r>
      <w:r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00F90987" w:rsidRPr="00271871">
        <w:rPr>
          <w:rFonts w:ascii="Times New Roman" w:eastAsia="黑体" w:hAnsi="Times New Roman"/>
          <w:b/>
          <w:kern w:val="0"/>
          <w:sz w:val="24"/>
        </w:rPr>
        <w:t xml:space="preserve"> </w:t>
      </w:r>
      <w:r w:rsidR="006A6F27" w:rsidRPr="00271871">
        <w:rPr>
          <w:rFonts w:ascii="Times New Roman" w:eastAsia="黑体" w:hAnsi="Times New Roman"/>
          <w:kern w:val="0"/>
          <w:sz w:val="24"/>
        </w:rPr>
        <w:t>in special terrain</w:t>
      </w:r>
      <w:r w:rsidR="002477A0" w:rsidRPr="00271871">
        <w:rPr>
          <w:rFonts w:ascii="Times New Roman" w:eastAsia="黑体" w:hAnsi="Times New Roman"/>
          <w:kern w:val="0"/>
          <w:sz w:val="24"/>
        </w:rPr>
        <w:t xml:space="preserve"> under different climate scenarios</w:t>
      </w:r>
      <w:r w:rsidR="008D3578" w:rsidRPr="00271871">
        <w:rPr>
          <w:rFonts w:ascii="Times New Roman" w:eastAsia="黑体" w:hAnsi="Times New Roman"/>
          <w:kern w:val="0"/>
          <w:sz w:val="24"/>
        </w:rPr>
        <w:t>.</w:t>
      </w:r>
      <w:r w:rsidR="006A6F27" w:rsidRPr="00271871">
        <w:rPr>
          <w:rFonts w:ascii="Times New Roman" w:eastAsia="黑体" w:hAnsi="Times New Roman"/>
          <w:kern w:val="0"/>
          <w:sz w:val="24"/>
        </w:rPr>
        <w:t xml:space="preserve"> In the case of habitat loss, associations</w:t>
      </w:r>
      <w:r w:rsidR="00184D5C">
        <w:rPr>
          <w:rFonts w:ascii="Times New Roman" w:eastAsia="黑体" w:hAnsi="Times New Roman"/>
          <w:kern w:val="0"/>
          <w:sz w:val="24"/>
        </w:rPr>
        <w:t>,</w:t>
      </w:r>
      <w:r w:rsidR="006A6F27" w:rsidRPr="00271871">
        <w:rPr>
          <w:rFonts w:ascii="Times New Roman" w:eastAsia="黑体" w:hAnsi="Times New Roman"/>
          <w:kern w:val="0"/>
          <w:sz w:val="24"/>
        </w:rPr>
        <w:t xml:space="preserve"> such as </w:t>
      </w:r>
      <w:r w:rsidR="00CA4D81" w:rsidRPr="00271871">
        <w:rPr>
          <w:rFonts w:ascii="Times New Roman" w:eastAsia="黑体" w:hAnsi="Times New Roman"/>
          <w:i/>
          <w:iCs/>
          <w:kern w:val="0"/>
          <w:sz w:val="24"/>
        </w:rPr>
        <w:t>Ass. C</w:t>
      </w:r>
      <w:r w:rsidR="00B66AF4"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lanceolata</w:t>
      </w:r>
      <w:proofErr w:type="spellEnd"/>
      <w:r w:rsidR="00CA4D81" w:rsidRPr="00271871">
        <w:rPr>
          <w:rFonts w:ascii="Times New Roman" w:eastAsia="黑体" w:hAnsi="Times New Roman"/>
          <w:i/>
          <w:iCs/>
          <w:kern w:val="0"/>
          <w:sz w:val="24"/>
        </w:rPr>
        <w:t>, C</w:t>
      </w:r>
      <w:r w:rsidR="00B66AF4"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mandshurica</w:t>
      </w:r>
      <w:proofErr w:type="spellEnd"/>
      <w:r w:rsidR="00CA4D81" w:rsidRPr="00271871">
        <w:rPr>
          <w:rFonts w:ascii="Times New Roman" w:eastAsia="黑体" w:hAnsi="Times New Roman"/>
          <w:i/>
          <w:iCs/>
          <w:kern w:val="0"/>
          <w:sz w:val="24"/>
        </w:rPr>
        <w:t xml:space="preserve">, </w:t>
      </w:r>
      <w:r w:rsidR="00B66AF4" w:rsidRPr="00271871">
        <w:rPr>
          <w:rFonts w:ascii="Times New Roman" w:eastAsia="黑体" w:hAnsi="Times New Roman"/>
          <w:iCs/>
          <w:kern w:val="0"/>
          <w:sz w:val="24"/>
        </w:rPr>
        <w:t>and</w:t>
      </w:r>
      <w:r w:rsidR="00B66AF4" w:rsidRPr="00271871">
        <w:rPr>
          <w:rFonts w:ascii="Times New Roman" w:eastAsia="黑体" w:hAnsi="Times New Roman"/>
          <w:i/>
          <w:iCs/>
          <w:kern w:val="0"/>
          <w:sz w:val="24"/>
        </w:rPr>
        <w:t xml:space="preserve"> </w:t>
      </w:r>
      <w:r w:rsidR="00CA4D81" w:rsidRPr="00271871">
        <w:rPr>
          <w:rFonts w:ascii="Times New Roman" w:eastAsia="黑体" w:hAnsi="Times New Roman"/>
          <w:i/>
          <w:iCs/>
          <w:kern w:val="0"/>
          <w:sz w:val="24"/>
        </w:rPr>
        <w:t>L</w:t>
      </w:r>
      <w:r w:rsidR="00B66AF4"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gmelinii</w:t>
      </w:r>
      <w:proofErr w:type="spellEnd"/>
      <w:r w:rsidR="00184D5C">
        <w:rPr>
          <w:rFonts w:ascii="Times New Roman" w:eastAsia="黑体" w:hAnsi="Times New Roman"/>
          <w:iCs/>
          <w:kern w:val="0"/>
          <w:sz w:val="24"/>
        </w:rPr>
        <w:t>,</w:t>
      </w:r>
      <w:r w:rsidR="006A6F27" w:rsidRPr="00271871">
        <w:rPr>
          <w:rFonts w:ascii="Times New Roman" w:eastAsia="黑体" w:hAnsi="Times New Roman"/>
          <w:kern w:val="0"/>
          <w:sz w:val="24"/>
        </w:rPr>
        <w:t xml:space="preserve"> and </w:t>
      </w:r>
      <w:r w:rsidR="00CA4D81" w:rsidRPr="00271871">
        <w:rPr>
          <w:rFonts w:ascii="Times New Roman" w:eastAsia="黑体" w:hAnsi="Times New Roman"/>
          <w:i/>
          <w:iCs/>
          <w:kern w:val="0"/>
          <w:sz w:val="24"/>
        </w:rPr>
        <w:t>Ass. C</w:t>
      </w:r>
      <w:r w:rsidR="00B66AF4"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schmidtii</w:t>
      </w:r>
      <w:proofErr w:type="spellEnd"/>
      <w:r w:rsidR="00CA4D81" w:rsidRPr="00271871">
        <w:rPr>
          <w:rFonts w:ascii="Times New Roman" w:eastAsia="黑体" w:hAnsi="Times New Roman"/>
          <w:i/>
          <w:iCs/>
          <w:kern w:val="0"/>
          <w:sz w:val="24"/>
        </w:rPr>
        <w:t>, B</w:t>
      </w:r>
      <w:r w:rsidR="00B66AF4"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fruticosa</w:t>
      </w:r>
      <w:proofErr w:type="spellEnd"/>
      <w:r w:rsidR="00CA4D81" w:rsidRPr="00271871">
        <w:rPr>
          <w:rFonts w:ascii="Times New Roman" w:eastAsia="黑体" w:hAnsi="Times New Roman"/>
          <w:i/>
          <w:iCs/>
          <w:kern w:val="0"/>
          <w:sz w:val="24"/>
        </w:rPr>
        <w:t xml:space="preserve">, </w:t>
      </w:r>
      <w:r w:rsidRPr="00271871">
        <w:rPr>
          <w:rFonts w:ascii="Times New Roman" w:eastAsia="黑体" w:hAnsi="Times New Roman"/>
          <w:iCs/>
          <w:kern w:val="0"/>
          <w:sz w:val="24"/>
        </w:rPr>
        <w:t>and</w:t>
      </w:r>
      <w:r w:rsidRPr="00271871">
        <w:rPr>
          <w:rFonts w:ascii="Times New Roman" w:eastAsia="黑体" w:hAnsi="Times New Roman"/>
          <w:i/>
          <w:iCs/>
          <w:kern w:val="0"/>
          <w:sz w:val="24"/>
        </w:rPr>
        <w:t xml:space="preserve"> L</w:t>
      </w:r>
      <w:r w:rsidR="00B66AF4" w:rsidRPr="00271871">
        <w:rPr>
          <w:rFonts w:ascii="Times New Roman" w:eastAsia="黑体" w:hAnsi="Times New Roman"/>
          <w:i/>
          <w:iCs/>
          <w:kern w:val="0"/>
          <w:sz w:val="24"/>
        </w:rPr>
        <w:t>.</w:t>
      </w:r>
      <w:r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006A6F27" w:rsidRPr="00271871">
        <w:rPr>
          <w:rFonts w:ascii="Times New Roman" w:eastAsia="黑体" w:hAnsi="Times New Roman"/>
          <w:i/>
          <w:iCs/>
          <w:kern w:val="0"/>
          <w:sz w:val="24"/>
        </w:rPr>
        <w:t xml:space="preserve"> </w:t>
      </w:r>
      <w:r w:rsidR="006A6F27" w:rsidRPr="00271871">
        <w:rPr>
          <w:rFonts w:ascii="Times New Roman" w:eastAsia="黑体" w:hAnsi="Times New Roman"/>
          <w:kern w:val="0"/>
          <w:sz w:val="24"/>
        </w:rPr>
        <w:t xml:space="preserve">can occupy new habitats. The main </w:t>
      </w:r>
      <w:r w:rsidR="00184D5C">
        <w:rPr>
          <w:rFonts w:ascii="Times New Roman" w:eastAsia="黑体" w:hAnsi="Times New Roman"/>
          <w:kern w:val="0"/>
          <w:sz w:val="24"/>
        </w:rPr>
        <w:t>cause</w:t>
      </w:r>
      <w:r w:rsidR="00184D5C" w:rsidRPr="00271871">
        <w:rPr>
          <w:rFonts w:ascii="Times New Roman" w:eastAsia="黑体" w:hAnsi="Times New Roman"/>
          <w:kern w:val="0"/>
          <w:sz w:val="24"/>
        </w:rPr>
        <w:t xml:space="preserve"> </w:t>
      </w:r>
      <w:r w:rsidR="006A6F27" w:rsidRPr="00271871">
        <w:rPr>
          <w:rFonts w:ascii="Times New Roman" w:eastAsia="黑体" w:hAnsi="Times New Roman"/>
          <w:kern w:val="0"/>
          <w:sz w:val="24"/>
        </w:rPr>
        <w:t xml:space="preserve">for the retreat of </w:t>
      </w:r>
      <w:r w:rsidR="006A6F27" w:rsidRPr="00271871">
        <w:rPr>
          <w:rFonts w:ascii="Times New Roman" w:eastAsia="黑体" w:hAnsi="Times New Roman"/>
          <w:i/>
          <w:iCs/>
          <w:kern w:val="0"/>
          <w:sz w:val="24"/>
        </w:rPr>
        <w:t>L</w:t>
      </w:r>
      <w:r w:rsidR="00B52E9A" w:rsidRPr="00271871">
        <w:rPr>
          <w:rFonts w:ascii="Times New Roman" w:eastAsia="黑体" w:hAnsi="Times New Roman"/>
          <w:i/>
          <w:iCs/>
          <w:kern w:val="0"/>
          <w:sz w:val="24"/>
        </w:rPr>
        <w:t>.</w:t>
      </w:r>
      <w:r w:rsidR="006A6F27" w:rsidRPr="00271871">
        <w:rPr>
          <w:rFonts w:ascii="Times New Roman" w:eastAsia="黑体" w:hAnsi="Times New Roman"/>
          <w:i/>
          <w:iCs/>
          <w:kern w:val="0"/>
          <w:sz w:val="24"/>
        </w:rPr>
        <w:t xml:space="preserve"> </w:t>
      </w:r>
      <w:proofErr w:type="spellStart"/>
      <w:r w:rsidR="006A6F27" w:rsidRPr="00271871">
        <w:rPr>
          <w:rFonts w:ascii="Times New Roman" w:eastAsia="黑体" w:hAnsi="Times New Roman"/>
          <w:i/>
          <w:iCs/>
          <w:kern w:val="0"/>
          <w:sz w:val="24"/>
        </w:rPr>
        <w:t>gmelinii</w:t>
      </w:r>
      <w:proofErr w:type="spellEnd"/>
      <w:r w:rsidR="006A6F27" w:rsidRPr="00271871">
        <w:rPr>
          <w:rFonts w:ascii="Times New Roman" w:eastAsia="黑体" w:hAnsi="Times New Roman"/>
          <w:i/>
          <w:iCs/>
          <w:kern w:val="0"/>
          <w:sz w:val="24"/>
        </w:rPr>
        <w:t xml:space="preserve"> </w:t>
      </w:r>
      <w:r w:rsidR="006A6F27" w:rsidRPr="00271871">
        <w:rPr>
          <w:rFonts w:ascii="Times New Roman" w:eastAsia="黑体" w:hAnsi="Times New Roman"/>
          <w:kern w:val="0"/>
          <w:sz w:val="24"/>
        </w:rPr>
        <w:t>forests northwest</w:t>
      </w:r>
      <w:r w:rsidR="00184D5C">
        <w:rPr>
          <w:rFonts w:ascii="Times New Roman" w:eastAsia="黑体" w:hAnsi="Times New Roman"/>
          <w:kern w:val="0"/>
          <w:sz w:val="24"/>
        </w:rPr>
        <w:t>ward</w:t>
      </w:r>
      <w:r w:rsidR="006A6F27" w:rsidRPr="00271871">
        <w:rPr>
          <w:rFonts w:ascii="Times New Roman" w:eastAsia="黑体" w:hAnsi="Times New Roman"/>
          <w:kern w:val="0"/>
          <w:sz w:val="24"/>
        </w:rPr>
        <w:t xml:space="preserve"> </w:t>
      </w:r>
      <w:r w:rsidR="00184D5C">
        <w:rPr>
          <w:rFonts w:ascii="Times New Roman" w:eastAsia="黑体" w:hAnsi="Times New Roman"/>
          <w:kern w:val="0"/>
          <w:sz w:val="24"/>
        </w:rPr>
        <w:t>was</w:t>
      </w:r>
      <w:r w:rsidR="008955C4" w:rsidRPr="00271871">
        <w:rPr>
          <w:rFonts w:ascii="Times New Roman" w:eastAsia="黑体" w:hAnsi="Times New Roman"/>
          <w:kern w:val="0"/>
          <w:sz w:val="24"/>
        </w:rPr>
        <w:t xml:space="preserve"> the exit of </w:t>
      </w:r>
      <w:r w:rsidR="00CA4D81" w:rsidRPr="00271871">
        <w:rPr>
          <w:rFonts w:ascii="Times New Roman" w:eastAsia="黑体" w:hAnsi="Times New Roman"/>
          <w:i/>
          <w:iCs/>
          <w:kern w:val="0"/>
          <w:sz w:val="24"/>
        </w:rPr>
        <w:t>Ass. D</w:t>
      </w:r>
      <w:r w:rsidR="00B52E9A"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pyramidalis, R</w:t>
      </w:r>
      <w:r w:rsidR="00B52E9A"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davuricum</w:t>
      </w:r>
      <w:proofErr w:type="spellEnd"/>
      <w:r w:rsidR="00CA4D81" w:rsidRPr="00271871">
        <w:rPr>
          <w:rFonts w:ascii="Times New Roman" w:eastAsia="黑体" w:hAnsi="Times New Roman"/>
          <w:i/>
          <w:iCs/>
          <w:kern w:val="0"/>
          <w:sz w:val="24"/>
        </w:rPr>
        <w:t xml:space="preserve">, </w:t>
      </w:r>
      <w:r w:rsidR="005C277A" w:rsidRPr="00271871">
        <w:rPr>
          <w:rFonts w:ascii="Times New Roman" w:eastAsia="黑体" w:hAnsi="Times New Roman"/>
          <w:iCs/>
          <w:kern w:val="0"/>
          <w:sz w:val="24"/>
        </w:rPr>
        <w:t xml:space="preserve">and </w:t>
      </w:r>
      <w:bookmarkStart w:id="22" w:name="_Hlk98246253"/>
      <w:r w:rsidR="00CA4D81" w:rsidRPr="00271871">
        <w:rPr>
          <w:rFonts w:ascii="Times New Roman" w:eastAsia="黑体" w:hAnsi="Times New Roman"/>
          <w:i/>
          <w:iCs/>
          <w:kern w:val="0"/>
          <w:sz w:val="24"/>
        </w:rPr>
        <w:t>L</w:t>
      </w:r>
      <w:r w:rsidR="00B52E9A"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gmelinii</w:t>
      </w:r>
      <w:bookmarkEnd w:id="22"/>
      <w:proofErr w:type="spellEnd"/>
      <w:r w:rsidR="00BD594C" w:rsidRPr="00271871">
        <w:rPr>
          <w:rFonts w:ascii="Times New Roman" w:hAnsi="Times New Roman"/>
          <w:iCs/>
          <w:sz w:val="24"/>
        </w:rPr>
        <w:t xml:space="preserve">; </w:t>
      </w:r>
      <w:r w:rsidR="00CA4D81" w:rsidRPr="00271871">
        <w:rPr>
          <w:rFonts w:ascii="Times New Roman" w:eastAsia="黑体" w:hAnsi="Times New Roman"/>
          <w:i/>
          <w:iCs/>
          <w:kern w:val="0"/>
          <w:sz w:val="24"/>
        </w:rPr>
        <w:t>Ass. V</w:t>
      </w:r>
      <w:r w:rsidR="00B52E9A"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vitis-idaea</w:t>
      </w:r>
      <w:proofErr w:type="spellEnd"/>
      <w:r w:rsidR="00CA4D81" w:rsidRPr="00271871">
        <w:rPr>
          <w:rFonts w:ascii="Times New Roman" w:eastAsia="黑体" w:hAnsi="Times New Roman"/>
          <w:i/>
          <w:iCs/>
          <w:kern w:val="0"/>
          <w:sz w:val="24"/>
        </w:rPr>
        <w:t>, P</w:t>
      </w:r>
      <w:r w:rsidR="00B52E9A"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pumila</w:t>
      </w:r>
      <w:proofErr w:type="spellEnd"/>
      <w:r w:rsidR="00CA4D81" w:rsidRPr="00271871">
        <w:rPr>
          <w:rFonts w:ascii="Times New Roman" w:eastAsia="黑体" w:hAnsi="Times New Roman"/>
          <w:i/>
          <w:iCs/>
          <w:kern w:val="0"/>
          <w:sz w:val="24"/>
        </w:rPr>
        <w:t xml:space="preserve">, </w:t>
      </w:r>
      <w:r w:rsidR="005C277A" w:rsidRPr="00271871">
        <w:rPr>
          <w:rFonts w:ascii="Times New Roman" w:eastAsia="黑体" w:hAnsi="Times New Roman"/>
          <w:iCs/>
          <w:kern w:val="0"/>
          <w:sz w:val="24"/>
        </w:rPr>
        <w:t xml:space="preserve">and </w:t>
      </w:r>
      <w:r w:rsidR="00CA4D81" w:rsidRPr="00271871">
        <w:rPr>
          <w:rFonts w:ascii="Times New Roman" w:eastAsia="黑体" w:hAnsi="Times New Roman"/>
          <w:i/>
          <w:iCs/>
          <w:kern w:val="0"/>
          <w:sz w:val="24"/>
        </w:rPr>
        <w:t>L</w:t>
      </w:r>
      <w:r w:rsidR="00B52E9A" w:rsidRPr="00271871">
        <w:rPr>
          <w:rFonts w:ascii="Times New Roman" w:eastAsia="黑体" w:hAnsi="Times New Roman"/>
          <w:i/>
          <w:iCs/>
          <w:kern w:val="0"/>
          <w:sz w:val="24"/>
        </w:rPr>
        <w:t>.</w:t>
      </w:r>
      <w:r w:rsidR="00CA4D81" w:rsidRPr="00271871">
        <w:rPr>
          <w:rFonts w:ascii="Times New Roman" w:eastAsia="黑体" w:hAnsi="Times New Roman"/>
          <w:i/>
          <w:iCs/>
          <w:kern w:val="0"/>
          <w:sz w:val="24"/>
        </w:rPr>
        <w:t xml:space="preserve"> </w:t>
      </w:r>
      <w:proofErr w:type="spellStart"/>
      <w:r w:rsidR="00CA4D81" w:rsidRPr="00271871">
        <w:rPr>
          <w:rFonts w:ascii="Times New Roman" w:eastAsia="黑体" w:hAnsi="Times New Roman"/>
          <w:i/>
          <w:iCs/>
          <w:kern w:val="0"/>
          <w:sz w:val="24"/>
        </w:rPr>
        <w:t>gmelinii</w:t>
      </w:r>
      <w:proofErr w:type="spellEnd"/>
      <w:r w:rsidR="00B52E9A" w:rsidRPr="00271871">
        <w:rPr>
          <w:rFonts w:ascii="Times New Roman" w:hAnsi="Times New Roman"/>
          <w:iCs/>
          <w:sz w:val="24"/>
        </w:rPr>
        <w:t>;</w:t>
      </w:r>
      <w:r w:rsidR="006A6F27" w:rsidRPr="00271871">
        <w:rPr>
          <w:rFonts w:ascii="Times New Roman" w:eastAsia="黑体" w:hAnsi="Times New Roman"/>
          <w:iCs/>
          <w:kern w:val="0"/>
          <w:sz w:val="24"/>
        </w:rPr>
        <w:t xml:space="preserve"> </w:t>
      </w:r>
      <w:r w:rsidR="004821D5" w:rsidRPr="00271871">
        <w:rPr>
          <w:rFonts w:ascii="Times New Roman" w:eastAsia="黑体" w:hAnsi="Times New Roman"/>
          <w:i/>
          <w:iCs/>
          <w:kern w:val="0"/>
          <w:sz w:val="24"/>
        </w:rPr>
        <w:t>Ass. V</w:t>
      </w:r>
      <w:r w:rsidR="00B52E9A" w:rsidRPr="00271871">
        <w:rPr>
          <w:rFonts w:ascii="Times New Roman" w:eastAsia="黑体" w:hAnsi="Times New Roman"/>
          <w:i/>
          <w:iCs/>
          <w:kern w:val="0"/>
          <w:sz w:val="24"/>
        </w:rPr>
        <w:t>.</w:t>
      </w:r>
      <w:r w:rsidR="004821D5" w:rsidRPr="00271871">
        <w:rPr>
          <w:rFonts w:ascii="Times New Roman" w:eastAsia="黑体" w:hAnsi="Times New Roman"/>
          <w:i/>
          <w:iCs/>
          <w:kern w:val="0"/>
          <w:sz w:val="24"/>
        </w:rPr>
        <w:t xml:space="preserve"> </w:t>
      </w:r>
      <w:proofErr w:type="spellStart"/>
      <w:r w:rsidR="004821D5" w:rsidRPr="00271871">
        <w:rPr>
          <w:rFonts w:ascii="Times New Roman" w:eastAsia="黑体" w:hAnsi="Times New Roman"/>
          <w:i/>
          <w:iCs/>
          <w:kern w:val="0"/>
          <w:sz w:val="24"/>
        </w:rPr>
        <w:t>vitis-idaea</w:t>
      </w:r>
      <w:proofErr w:type="spellEnd"/>
      <w:r w:rsidR="004821D5" w:rsidRPr="00271871">
        <w:rPr>
          <w:rFonts w:ascii="Times New Roman" w:eastAsia="黑体" w:hAnsi="Times New Roman"/>
          <w:i/>
          <w:iCs/>
          <w:kern w:val="0"/>
          <w:sz w:val="24"/>
        </w:rPr>
        <w:t>, L</w:t>
      </w:r>
      <w:r w:rsidR="00B52E9A" w:rsidRPr="00271871">
        <w:rPr>
          <w:rFonts w:ascii="Times New Roman" w:eastAsia="黑体" w:hAnsi="Times New Roman"/>
          <w:i/>
          <w:iCs/>
          <w:kern w:val="0"/>
          <w:sz w:val="24"/>
        </w:rPr>
        <w:t>.</w:t>
      </w:r>
      <w:r w:rsidR="004821D5" w:rsidRPr="00271871">
        <w:rPr>
          <w:rFonts w:ascii="Times New Roman" w:eastAsia="黑体" w:hAnsi="Times New Roman"/>
          <w:i/>
          <w:iCs/>
          <w:kern w:val="0"/>
          <w:sz w:val="24"/>
        </w:rPr>
        <w:t xml:space="preserve"> </w:t>
      </w:r>
      <w:proofErr w:type="spellStart"/>
      <w:r w:rsidR="004821D5" w:rsidRPr="00271871">
        <w:rPr>
          <w:rFonts w:ascii="Times New Roman" w:eastAsia="黑体" w:hAnsi="Times New Roman"/>
          <w:i/>
          <w:iCs/>
          <w:kern w:val="0"/>
          <w:sz w:val="24"/>
        </w:rPr>
        <w:t>palustre</w:t>
      </w:r>
      <w:proofErr w:type="spellEnd"/>
      <w:r w:rsidR="004821D5" w:rsidRPr="00271871">
        <w:rPr>
          <w:rFonts w:ascii="Times New Roman" w:eastAsia="黑体" w:hAnsi="Times New Roman"/>
          <w:i/>
          <w:iCs/>
          <w:kern w:val="0"/>
          <w:sz w:val="24"/>
        </w:rPr>
        <w:t>,</w:t>
      </w:r>
      <w:r w:rsidR="005C277A" w:rsidRPr="00271871">
        <w:rPr>
          <w:rFonts w:ascii="Times New Roman" w:eastAsia="黑体" w:hAnsi="Times New Roman"/>
          <w:i/>
          <w:iCs/>
          <w:kern w:val="0"/>
          <w:sz w:val="24"/>
        </w:rPr>
        <w:t xml:space="preserve"> </w:t>
      </w:r>
      <w:r w:rsidR="005C277A" w:rsidRPr="00271871">
        <w:rPr>
          <w:rFonts w:ascii="Times New Roman" w:eastAsia="黑体" w:hAnsi="Times New Roman"/>
          <w:iCs/>
          <w:kern w:val="0"/>
          <w:sz w:val="24"/>
        </w:rPr>
        <w:t>and</w:t>
      </w:r>
      <w:r w:rsidR="004821D5" w:rsidRPr="00271871">
        <w:rPr>
          <w:rFonts w:ascii="Times New Roman" w:eastAsia="黑体" w:hAnsi="Times New Roman"/>
          <w:i/>
          <w:iCs/>
          <w:kern w:val="0"/>
          <w:sz w:val="24"/>
        </w:rPr>
        <w:t xml:space="preserve"> L</w:t>
      </w:r>
      <w:r w:rsidR="00B52E9A" w:rsidRPr="00271871">
        <w:rPr>
          <w:rFonts w:ascii="Times New Roman" w:eastAsia="黑体" w:hAnsi="Times New Roman"/>
          <w:i/>
          <w:iCs/>
          <w:kern w:val="0"/>
          <w:sz w:val="24"/>
        </w:rPr>
        <w:t>.</w:t>
      </w:r>
      <w:r w:rsidR="004821D5" w:rsidRPr="00271871">
        <w:rPr>
          <w:rFonts w:ascii="Times New Roman" w:eastAsia="黑体" w:hAnsi="Times New Roman"/>
          <w:i/>
          <w:iCs/>
          <w:kern w:val="0"/>
          <w:sz w:val="24"/>
        </w:rPr>
        <w:t xml:space="preserve"> </w:t>
      </w:r>
      <w:proofErr w:type="spellStart"/>
      <w:r w:rsidR="004821D5" w:rsidRPr="00271871">
        <w:rPr>
          <w:rFonts w:ascii="Times New Roman" w:eastAsia="黑体" w:hAnsi="Times New Roman"/>
          <w:i/>
          <w:iCs/>
          <w:kern w:val="0"/>
          <w:sz w:val="24"/>
        </w:rPr>
        <w:t>gmelinii</w:t>
      </w:r>
      <w:proofErr w:type="spellEnd"/>
      <w:r w:rsidR="00B52E9A" w:rsidRPr="00271871">
        <w:rPr>
          <w:rFonts w:ascii="Times New Roman" w:eastAsia="黑体" w:hAnsi="Times New Roman"/>
          <w:iCs/>
          <w:kern w:val="0"/>
          <w:sz w:val="24"/>
        </w:rPr>
        <w:t>;</w:t>
      </w:r>
      <w:r w:rsidR="006A6F27" w:rsidRPr="00271871">
        <w:rPr>
          <w:rFonts w:ascii="Times New Roman" w:eastAsia="黑体" w:hAnsi="Times New Roman"/>
          <w:iCs/>
          <w:kern w:val="0"/>
          <w:sz w:val="24"/>
        </w:rPr>
        <w:t xml:space="preserve"> and </w:t>
      </w:r>
      <w:r w:rsidR="004821D5" w:rsidRPr="00271871">
        <w:rPr>
          <w:rFonts w:ascii="Times New Roman" w:eastAsia="黑体" w:hAnsi="Times New Roman"/>
          <w:i/>
          <w:iCs/>
          <w:kern w:val="0"/>
          <w:sz w:val="24"/>
        </w:rPr>
        <w:t>As</w:t>
      </w:r>
      <w:r w:rsidR="009154F2" w:rsidRPr="00271871">
        <w:rPr>
          <w:rFonts w:ascii="Times New Roman" w:eastAsia="黑体" w:hAnsi="Times New Roman"/>
          <w:i/>
          <w:iCs/>
          <w:kern w:val="0"/>
          <w:sz w:val="24"/>
        </w:rPr>
        <w:t>s</w:t>
      </w:r>
      <w:r w:rsidR="004821D5" w:rsidRPr="00271871">
        <w:rPr>
          <w:rFonts w:ascii="Times New Roman" w:eastAsia="黑体" w:hAnsi="Times New Roman"/>
          <w:i/>
          <w:iCs/>
          <w:kern w:val="0"/>
          <w:sz w:val="24"/>
        </w:rPr>
        <w:t>. V</w:t>
      </w:r>
      <w:r w:rsidR="00B52E9A" w:rsidRPr="00271871">
        <w:rPr>
          <w:rFonts w:ascii="Times New Roman" w:eastAsia="黑体" w:hAnsi="Times New Roman"/>
          <w:i/>
          <w:iCs/>
          <w:kern w:val="0"/>
          <w:sz w:val="24"/>
        </w:rPr>
        <w:t>.</w:t>
      </w:r>
      <w:r w:rsidR="004821D5" w:rsidRPr="00271871">
        <w:rPr>
          <w:rFonts w:ascii="Times New Roman" w:eastAsia="黑体" w:hAnsi="Times New Roman"/>
          <w:i/>
          <w:iCs/>
          <w:kern w:val="0"/>
          <w:sz w:val="24"/>
        </w:rPr>
        <w:t xml:space="preserve"> </w:t>
      </w:r>
      <w:proofErr w:type="spellStart"/>
      <w:r w:rsidR="004821D5" w:rsidRPr="00271871">
        <w:rPr>
          <w:rFonts w:ascii="Times New Roman" w:eastAsia="黑体" w:hAnsi="Times New Roman"/>
          <w:i/>
          <w:iCs/>
          <w:kern w:val="0"/>
          <w:sz w:val="24"/>
        </w:rPr>
        <w:t>vitis-idaea</w:t>
      </w:r>
      <w:proofErr w:type="spellEnd"/>
      <w:r w:rsidR="004821D5" w:rsidRPr="00271871">
        <w:rPr>
          <w:rFonts w:ascii="Times New Roman" w:eastAsia="黑体" w:hAnsi="Times New Roman"/>
          <w:i/>
          <w:iCs/>
          <w:kern w:val="0"/>
          <w:sz w:val="24"/>
        </w:rPr>
        <w:t>, B</w:t>
      </w:r>
      <w:r w:rsidR="006B215B" w:rsidRPr="00271871">
        <w:rPr>
          <w:rFonts w:ascii="Times New Roman" w:eastAsia="黑体" w:hAnsi="Times New Roman"/>
          <w:i/>
          <w:iCs/>
          <w:kern w:val="0"/>
          <w:sz w:val="24"/>
        </w:rPr>
        <w:t>.</w:t>
      </w:r>
      <w:r w:rsidR="004821D5" w:rsidRPr="00271871">
        <w:rPr>
          <w:rFonts w:ascii="Times New Roman" w:eastAsia="黑体" w:hAnsi="Times New Roman"/>
          <w:i/>
          <w:iCs/>
          <w:kern w:val="0"/>
          <w:sz w:val="24"/>
        </w:rPr>
        <w:t xml:space="preserve"> </w:t>
      </w:r>
      <w:proofErr w:type="spellStart"/>
      <w:r w:rsidR="004821D5" w:rsidRPr="00271871">
        <w:rPr>
          <w:rFonts w:ascii="Times New Roman" w:eastAsia="黑体" w:hAnsi="Times New Roman"/>
          <w:i/>
          <w:iCs/>
          <w:kern w:val="0"/>
          <w:sz w:val="24"/>
        </w:rPr>
        <w:t>middendorfii</w:t>
      </w:r>
      <w:proofErr w:type="spellEnd"/>
      <w:r w:rsidR="004821D5" w:rsidRPr="00271871">
        <w:rPr>
          <w:rFonts w:ascii="Times New Roman" w:eastAsia="黑体" w:hAnsi="Times New Roman"/>
          <w:i/>
          <w:iCs/>
          <w:kern w:val="0"/>
          <w:sz w:val="24"/>
        </w:rPr>
        <w:t xml:space="preserve">, </w:t>
      </w:r>
      <w:r w:rsidRPr="00271871">
        <w:rPr>
          <w:rFonts w:ascii="Times New Roman" w:eastAsia="黑体" w:hAnsi="Times New Roman"/>
          <w:iCs/>
          <w:kern w:val="0"/>
          <w:sz w:val="24"/>
        </w:rPr>
        <w:t>and</w:t>
      </w:r>
      <w:r w:rsidRPr="00271871">
        <w:rPr>
          <w:rFonts w:ascii="Times New Roman" w:eastAsia="黑体" w:hAnsi="Times New Roman"/>
          <w:i/>
          <w:iCs/>
          <w:kern w:val="0"/>
          <w:sz w:val="24"/>
        </w:rPr>
        <w:t xml:space="preserve"> L</w:t>
      </w:r>
      <w:r w:rsidR="00B52E9A" w:rsidRPr="00271871">
        <w:rPr>
          <w:rFonts w:ascii="Times New Roman" w:eastAsia="黑体" w:hAnsi="Times New Roman"/>
          <w:i/>
          <w:iCs/>
          <w:kern w:val="0"/>
          <w:sz w:val="24"/>
        </w:rPr>
        <w:t>.</w:t>
      </w:r>
      <w:r w:rsidRPr="00271871">
        <w:rPr>
          <w:rFonts w:ascii="Times New Roman" w:eastAsia="黑体" w:hAnsi="Times New Roman"/>
          <w:i/>
          <w:iCs/>
          <w:kern w:val="0"/>
          <w:sz w:val="24"/>
        </w:rPr>
        <w:t xml:space="preserve"> </w:t>
      </w:r>
      <w:proofErr w:type="spellStart"/>
      <w:r w:rsidRPr="00271871">
        <w:rPr>
          <w:rFonts w:ascii="Times New Roman" w:eastAsia="黑体" w:hAnsi="Times New Roman"/>
          <w:i/>
          <w:iCs/>
          <w:kern w:val="0"/>
          <w:sz w:val="24"/>
        </w:rPr>
        <w:t>gmelinii</w:t>
      </w:r>
      <w:proofErr w:type="spellEnd"/>
      <w:r w:rsidR="008955C4" w:rsidRPr="00271871">
        <w:rPr>
          <w:rFonts w:ascii="Times New Roman" w:eastAsia="黑体" w:hAnsi="Times New Roman"/>
          <w:i/>
          <w:iCs/>
          <w:kern w:val="0"/>
          <w:sz w:val="24"/>
        </w:rPr>
        <w:t xml:space="preserve"> </w:t>
      </w:r>
      <w:r w:rsidR="008955C4" w:rsidRPr="00271871">
        <w:rPr>
          <w:rFonts w:ascii="Times New Roman" w:eastAsia="黑体" w:hAnsi="Times New Roman"/>
          <w:kern w:val="0"/>
          <w:sz w:val="24"/>
        </w:rPr>
        <w:t>from their original habitats</w:t>
      </w:r>
      <w:r w:rsidR="006A6F27" w:rsidRPr="00271871">
        <w:rPr>
          <w:rFonts w:ascii="Times New Roman" w:eastAsia="黑体" w:hAnsi="Times New Roman"/>
          <w:kern w:val="0"/>
          <w:sz w:val="24"/>
        </w:rPr>
        <w:t>.</w:t>
      </w:r>
      <w:commentRangeStart w:id="23"/>
      <w:commentRangeEnd w:id="23"/>
      <w:r w:rsidR="00092BEC">
        <w:rPr>
          <w:rFonts w:ascii="Times New Roman" w:eastAsia="黑体" w:hAnsi="Times New Roman"/>
          <w:kern w:val="0"/>
          <w:sz w:val="24"/>
        </w:rPr>
        <w:t xml:space="preserve"> </w:t>
      </w:r>
      <w:r w:rsidR="00DD2C36">
        <w:rPr>
          <w:rFonts w:ascii="Times New Roman" w:eastAsia="黑体" w:hAnsi="Times New Roman"/>
          <w:kern w:val="0"/>
          <w:sz w:val="24"/>
        </w:rPr>
        <w:t xml:space="preserve">Future studies </w:t>
      </w:r>
      <w:r w:rsidR="00DD2C36" w:rsidRPr="00092BEC">
        <w:rPr>
          <w:rFonts w:ascii="Times New Roman" w:eastAsia="黑体" w:hAnsi="Times New Roman"/>
          <w:kern w:val="0"/>
          <w:sz w:val="24"/>
        </w:rPr>
        <w:t xml:space="preserve">will consider </w:t>
      </w:r>
      <w:r w:rsidR="009861A5">
        <w:rPr>
          <w:rFonts w:ascii="Times New Roman" w:eastAsia="黑体" w:hAnsi="Times New Roman"/>
          <w:kern w:val="0"/>
          <w:sz w:val="24"/>
        </w:rPr>
        <w:t xml:space="preserve">both different </w:t>
      </w:r>
      <w:r w:rsidR="00DD2C36" w:rsidRPr="00092BEC">
        <w:rPr>
          <w:rFonts w:ascii="Times New Roman" w:eastAsia="黑体" w:hAnsi="Times New Roman"/>
          <w:kern w:val="0"/>
          <w:sz w:val="24"/>
        </w:rPr>
        <w:t>species</w:t>
      </w:r>
      <w:r w:rsidR="009861A5">
        <w:rPr>
          <w:rFonts w:ascii="Times New Roman" w:eastAsia="黑体" w:hAnsi="Times New Roman"/>
          <w:kern w:val="0"/>
          <w:sz w:val="24"/>
        </w:rPr>
        <w:t xml:space="preserve"> and</w:t>
      </w:r>
      <w:r w:rsidR="00DD2C36" w:rsidRPr="00092BEC">
        <w:rPr>
          <w:rFonts w:ascii="Times New Roman" w:eastAsia="黑体" w:hAnsi="Times New Roman"/>
          <w:kern w:val="0"/>
          <w:sz w:val="24"/>
        </w:rPr>
        <w:t xml:space="preserve"> focus on </w:t>
      </w:r>
      <w:r w:rsidR="00DD2C36">
        <w:rPr>
          <w:rFonts w:ascii="Times New Roman" w:eastAsia="黑体" w:hAnsi="Times New Roman"/>
          <w:kern w:val="0"/>
          <w:sz w:val="24"/>
        </w:rPr>
        <w:t>conserving</w:t>
      </w:r>
      <w:r w:rsidR="00DD2C36" w:rsidRPr="00092BEC">
        <w:rPr>
          <w:rFonts w:ascii="Times New Roman" w:eastAsia="黑体" w:hAnsi="Times New Roman"/>
          <w:kern w:val="0"/>
          <w:sz w:val="24"/>
        </w:rPr>
        <w:t xml:space="preserve"> </w:t>
      </w:r>
      <w:r w:rsidR="00DD2C36" w:rsidRPr="009A4407">
        <w:rPr>
          <w:rFonts w:ascii="Times New Roman" w:eastAsia="黑体" w:hAnsi="Times New Roman"/>
          <w:i/>
          <w:kern w:val="0"/>
          <w:sz w:val="24"/>
        </w:rPr>
        <w:t xml:space="preserve">L. </w:t>
      </w:r>
      <w:proofErr w:type="spellStart"/>
      <w:r w:rsidR="00DD2C36" w:rsidRPr="009A4407">
        <w:rPr>
          <w:rFonts w:ascii="Times New Roman" w:eastAsia="黑体" w:hAnsi="Times New Roman"/>
          <w:i/>
          <w:kern w:val="0"/>
          <w:sz w:val="24"/>
        </w:rPr>
        <w:t>gmelinii</w:t>
      </w:r>
      <w:proofErr w:type="spellEnd"/>
      <w:r w:rsidR="00DD2C36" w:rsidRPr="007732DC">
        <w:rPr>
          <w:rFonts w:ascii="Times New Roman" w:eastAsia="黑体" w:hAnsi="Times New Roman"/>
          <w:kern w:val="0"/>
          <w:sz w:val="24"/>
        </w:rPr>
        <w:t xml:space="preserve"> </w:t>
      </w:r>
      <w:r w:rsidR="00DD2C36">
        <w:rPr>
          <w:rFonts w:ascii="Times New Roman" w:eastAsia="黑体" w:hAnsi="Times New Roman"/>
          <w:kern w:val="0"/>
          <w:sz w:val="24"/>
        </w:rPr>
        <w:t xml:space="preserve">after relocation </w:t>
      </w:r>
      <w:r w:rsidR="00DD2C36" w:rsidRPr="00092BEC">
        <w:rPr>
          <w:rFonts w:ascii="Times New Roman" w:eastAsia="黑体" w:hAnsi="Times New Roman"/>
          <w:kern w:val="0"/>
          <w:sz w:val="24"/>
        </w:rPr>
        <w:t>and its associated economic species</w:t>
      </w:r>
      <w:r w:rsidR="00DD2C36">
        <w:rPr>
          <w:rFonts w:ascii="Times New Roman" w:eastAsia="黑体" w:hAnsi="Times New Roman"/>
          <w:kern w:val="0"/>
          <w:sz w:val="24"/>
        </w:rPr>
        <w:t xml:space="preserve"> </w:t>
      </w:r>
      <w:r w:rsidR="00092BEC" w:rsidRPr="00092BEC">
        <w:rPr>
          <w:rFonts w:ascii="Times New Roman" w:eastAsia="黑体" w:hAnsi="Times New Roman"/>
          <w:kern w:val="0"/>
          <w:sz w:val="24"/>
        </w:rPr>
        <w:t>to sustain</w:t>
      </w:r>
      <w:r w:rsidR="00092BEC">
        <w:rPr>
          <w:rFonts w:ascii="Times New Roman" w:eastAsia="黑体" w:hAnsi="Times New Roman"/>
          <w:kern w:val="0"/>
          <w:sz w:val="24"/>
        </w:rPr>
        <w:t xml:space="preserve"> </w:t>
      </w:r>
      <w:r w:rsidR="00092BEC" w:rsidRPr="00092BEC">
        <w:rPr>
          <w:rFonts w:ascii="Times New Roman" w:eastAsia="黑体" w:hAnsi="Times New Roman"/>
          <w:kern w:val="0"/>
          <w:sz w:val="24"/>
        </w:rPr>
        <w:t xml:space="preserve">different forest ecosystems and their </w:t>
      </w:r>
      <w:r w:rsidR="00092BEC" w:rsidRPr="00092BEC">
        <w:rPr>
          <w:rFonts w:ascii="Times New Roman" w:eastAsia="黑体" w:hAnsi="Times New Roman"/>
          <w:kern w:val="0"/>
          <w:sz w:val="24"/>
        </w:rPr>
        <w:lastRenderedPageBreak/>
        <w:t>associations under the backdrop of global climate warming</w:t>
      </w:r>
      <w:r w:rsidR="00DD2C36">
        <w:rPr>
          <w:rFonts w:ascii="Times New Roman" w:eastAsia="黑体" w:hAnsi="Times New Roman"/>
          <w:kern w:val="0"/>
          <w:sz w:val="24"/>
        </w:rPr>
        <w:t>.</w:t>
      </w:r>
    </w:p>
    <w:p w14:paraId="3285E36A" w14:textId="7C90B75A" w:rsidR="00354C43" w:rsidRPr="00271871" w:rsidRDefault="00354C43" w:rsidP="00C60829">
      <w:pPr>
        <w:widowControl/>
        <w:shd w:val="clear" w:color="auto" w:fill="FFFFFF"/>
        <w:spacing w:before="100" w:beforeAutospacing="1" w:after="100" w:afterAutospacing="1"/>
        <w:jc w:val="left"/>
        <w:rPr>
          <w:rFonts w:ascii="Times New Roman" w:eastAsia="Times New Roman" w:hAnsi="Times New Roman"/>
          <w:b/>
          <w:color w:val="1C1D1E"/>
          <w:kern w:val="0"/>
          <w:sz w:val="28"/>
          <w:szCs w:val="21"/>
          <w:lang w:eastAsia="en-US"/>
        </w:rPr>
      </w:pPr>
      <w:r w:rsidRPr="00271871">
        <w:rPr>
          <w:rFonts w:ascii="Times New Roman" w:eastAsia="Times New Roman" w:hAnsi="Times New Roman"/>
          <w:b/>
          <w:color w:val="1C1D1E"/>
          <w:kern w:val="0"/>
          <w:sz w:val="28"/>
          <w:szCs w:val="21"/>
          <w:lang w:eastAsia="en-US"/>
        </w:rPr>
        <w:t>Data Accessibility Statement</w:t>
      </w:r>
    </w:p>
    <w:p w14:paraId="56D6E038" w14:textId="550EBEFE" w:rsidR="0020320C" w:rsidRPr="00271871" w:rsidRDefault="0024288D" w:rsidP="00D92694">
      <w:pPr>
        <w:spacing w:line="480" w:lineRule="auto"/>
        <w:ind w:firstLineChars="200" w:firstLine="480"/>
        <w:rPr>
          <w:rFonts w:ascii="Times New Roman" w:hAnsi="Times New Roman"/>
          <w:sz w:val="24"/>
        </w:rPr>
      </w:pPr>
      <w:r w:rsidRPr="00271871">
        <w:rPr>
          <w:rFonts w:ascii="Times New Roman" w:hAnsi="Times New Roman"/>
          <w:sz w:val="24"/>
        </w:rPr>
        <w:t>All</w:t>
      </w:r>
      <w:r w:rsidR="00D92694" w:rsidRPr="00271871">
        <w:rPr>
          <w:rFonts w:ascii="Times New Roman" w:hAnsi="Times New Roman"/>
          <w:sz w:val="24"/>
        </w:rPr>
        <w:t xml:space="preserve"> datasets utilized in this study are </w:t>
      </w:r>
      <w:r w:rsidR="00237155" w:rsidRPr="00271871">
        <w:rPr>
          <w:rFonts w:ascii="Times New Roman" w:hAnsi="Times New Roman"/>
          <w:sz w:val="24"/>
        </w:rPr>
        <w:t xml:space="preserve">available </w:t>
      </w:r>
      <w:r w:rsidR="00D92694" w:rsidRPr="00271871">
        <w:rPr>
          <w:rFonts w:ascii="Times New Roman" w:hAnsi="Times New Roman"/>
          <w:sz w:val="24"/>
        </w:rPr>
        <w:t xml:space="preserve">in </w:t>
      </w:r>
      <w:r w:rsidR="00237155" w:rsidRPr="00271871">
        <w:rPr>
          <w:rFonts w:ascii="Times New Roman" w:hAnsi="Times New Roman"/>
          <w:sz w:val="24"/>
        </w:rPr>
        <w:t xml:space="preserve">the </w:t>
      </w:r>
      <w:r w:rsidR="00897766" w:rsidRPr="00271871">
        <w:rPr>
          <w:rFonts w:ascii="Times New Roman" w:hAnsi="Times New Roman"/>
          <w:sz w:val="24"/>
        </w:rPr>
        <w:t xml:space="preserve">tables present in the </w:t>
      </w:r>
      <w:r w:rsidR="00BF36B7" w:rsidRPr="00271871">
        <w:rPr>
          <w:rFonts w:ascii="Times New Roman" w:hAnsi="Times New Roman"/>
          <w:sz w:val="24"/>
        </w:rPr>
        <w:t>main text and appendix</w:t>
      </w:r>
      <w:r w:rsidR="00BC555A" w:rsidRPr="00271871">
        <w:rPr>
          <w:rFonts w:ascii="Times New Roman" w:hAnsi="Times New Roman"/>
          <w:sz w:val="24"/>
        </w:rPr>
        <w:t>.</w:t>
      </w:r>
    </w:p>
    <w:p w14:paraId="007063E2" w14:textId="77777777" w:rsidR="00354C43" w:rsidRPr="00271871" w:rsidRDefault="00354C43" w:rsidP="00FE1419">
      <w:pPr>
        <w:spacing w:line="480" w:lineRule="auto"/>
        <w:ind w:firstLineChars="200" w:firstLine="480"/>
        <w:rPr>
          <w:rFonts w:ascii="Times New Roman" w:eastAsia="黑体" w:hAnsi="Times New Roman"/>
          <w:kern w:val="0"/>
          <w:sz w:val="24"/>
        </w:rPr>
      </w:pPr>
    </w:p>
    <w:p w14:paraId="6F1B23B1" w14:textId="365A88A5" w:rsidR="00E51F69" w:rsidRPr="00271871" w:rsidRDefault="00665E7B" w:rsidP="00FE1419">
      <w:pPr>
        <w:spacing w:line="480" w:lineRule="auto"/>
        <w:rPr>
          <w:rFonts w:ascii="Times New Roman" w:eastAsia="黑体" w:hAnsi="Times New Roman"/>
          <w:b/>
          <w:sz w:val="28"/>
        </w:rPr>
      </w:pPr>
      <w:r w:rsidRPr="00271871">
        <w:rPr>
          <w:rFonts w:ascii="Times New Roman" w:eastAsia="黑体" w:hAnsi="Times New Roman"/>
          <w:b/>
          <w:sz w:val="28"/>
        </w:rPr>
        <w:t>Declaration of Competing Interest</w:t>
      </w:r>
    </w:p>
    <w:p w14:paraId="7F352F0A" w14:textId="1E00C99F" w:rsidR="00E51F69" w:rsidRPr="00271871" w:rsidRDefault="00665E7B" w:rsidP="00FE1419">
      <w:pPr>
        <w:spacing w:line="480" w:lineRule="auto"/>
        <w:ind w:firstLineChars="200" w:firstLine="480"/>
        <w:rPr>
          <w:rFonts w:ascii="Times New Roman" w:hAnsi="Times New Roman"/>
          <w:sz w:val="24"/>
        </w:rPr>
      </w:pPr>
      <w:r w:rsidRPr="00271871">
        <w:rPr>
          <w:rFonts w:ascii="Times New Roman" w:hAnsi="Times New Roman"/>
          <w:sz w:val="24"/>
        </w:rPr>
        <w:t>The authors declare that they have no known competing financial interests or personal relationships that could have influenced the work reported in this study.</w:t>
      </w:r>
    </w:p>
    <w:p w14:paraId="5DECF37C" w14:textId="77777777" w:rsidR="00BB7E54" w:rsidRPr="00271871" w:rsidRDefault="00BB7E54" w:rsidP="00FE1419">
      <w:pPr>
        <w:spacing w:line="480" w:lineRule="auto"/>
        <w:ind w:firstLineChars="200" w:firstLine="480"/>
        <w:rPr>
          <w:rFonts w:ascii="Times New Roman" w:hAnsi="Times New Roman"/>
          <w:sz w:val="24"/>
        </w:rPr>
      </w:pPr>
    </w:p>
    <w:p w14:paraId="3BCC7696" w14:textId="6E7E2738" w:rsidR="00F462F1" w:rsidRPr="00271871" w:rsidRDefault="00BB7E54" w:rsidP="00FE1419">
      <w:pPr>
        <w:spacing w:line="480" w:lineRule="auto"/>
        <w:rPr>
          <w:rFonts w:ascii="Times New Roman" w:eastAsia="黑体" w:hAnsi="Times New Roman"/>
          <w:b/>
          <w:sz w:val="28"/>
        </w:rPr>
      </w:pPr>
      <w:r w:rsidRPr="00271871">
        <w:rPr>
          <w:rFonts w:ascii="Times New Roman" w:eastAsia="黑体" w:hAnsi="Times New Roman"/>
          <w:b/>
          <w:sz w:val="28"/>
        </w:rPr>
        <w:t>Author Contributions</w:t>
      </w:r>
    </w:p>
    <w:p w14:paraId="17FA0DD7" w14:textId="6F63F160" w:rsidR="00D62683" w:rsidRPr="00271871" w:rsidRDefault="00096790" w:rsidP="00DE5444">
      <w:pPr>
        <w:spacing w:line="480" w:lineRule="auto"/>
        <w:ind w:firstLineChars="150" w:firstLine="360"/>
        <w:rPr>
          <w:rFonts w:ascii="Times New Roman" w:hAnsi="Times New Roman"/>
          <w:sz w:val="24"/>
        </w:rPr>
      </w:pPr>
      <w:r w:rsidRPr="00271871">
        <w:rPr>
          <w:rFonts w:ascii="Times New Roman" w:hAnsi="Times New Roman"/>
          <w:sz w:val="24"/>
        </w:rPr>
        <w:t>Jing-</w:t>
      </w:r>
      <w:proofErr w:type="spellStart"/>
      <w:r w:rsidRPr="00271871">
        <w:rPr>
          <w:rFonts w:ascii="Times New Roman" w:hAnsi="Times New Roman"/>
          <w:sz w:val="24"/>
        </w:rPr>
        <w:t>hua</w:t>
      </w:r>
      <w:proofErr w:type="spellEnd"/>
      <w:r w:rsidR="00811562" w:rsidRPr="00271871">
        <w:rPr>
          <w:rFonts w:ascii="Times New Roman" w:hAnsi="Times New Roman"/>
          <w:sz w:val="24"/>
        </w:rPr>
        <w:t xml:space="preserve"> </w:t>
      </w:r>
      <w:r w:rsidR="00F26218" w:rsidRPr="00271871">
        <w:rPr>
          <w:rFonts w:ascii="Times New Roman" w:hAnsi="Times New Roman"/>
          <w:sz w:val="24"/>
        </w:rPr>
        <w:t>Yu</w:t>
      </w:r>
      <w:r w:rsidRPr="00271871">
        <w:rPr>
          <w:rFonts w:ascii="Times New Roman" w:hAnsi="Times New Roman"/>
          <w:sz w:val="24"/>
        </w:rPr>
        <w:t>: Conceptualization (lead); Funding Acquisition (lead);</w:t>
      </w:r>
      <w:r w:rsidR="00A46BF0" w:rsidRPr="00271871">
        <w:rPr>
          <w:rFonts w:ascii="Times New Roman" w:hAnsi="Times New Roman"/>
          <w:sz w:val="24"/>
        </w:rPr>
        <w:t xml:space="preserve"> </w:t>
      </w:r>
      <w:r w:rsidRPr="00271871">
        <w:rPr>
          <w:rFonts w:ascii="Times New Roman" w:hAnsi="Times New Roman"/>
          <w:sz w:val="24"/>
        </w:rPr>
        <w:t>Project administration (lead);</w:t>
      </w:r>
      <w:r w:rsidR="00A46BF0" w:rsidRPr="00271871">
        <w:rPr>
          <w:rFonts w:ascii="Times New Roman" w:hAnsi="Times New Roman"/>
          <w:sz w:val="24"/>
        </w:rPr>
        <w:t xml:space="preserve"> </w:t>
      </w:r>
      <w:r w:rsidRPr="00271871">
        <w:rPr>
          <w:rFonts w:ascii="Times New Roman" w:hAnsi="Times New Roman"/>
          <w:sz w:val="24"/>
        </w:rPr>
        <w:t>Supervision (lead); Investigation (equal); Writing–review &amp; editing (equal).</w:t>
      </w:r>
      <w:r w:rsidR="000A17E3" w:rsidRPr="00271871">
        <w:rPr>
          <w:rFonts w:ascii="Times New Roman" w:hAnsi="Times New Roman"/>
          <w:sz w:val="24"/>
        </w:rPr>
        <w:t xml:space="preserve"> </w:t>
      </w:r>
      <w:r w:rsidRPr="00271871">
        <w:rPr>
          <w:rFonts w:ascii="Times New Roman" w:hAnsi="Times New Roman"/>
          <w:sz w:val="24"/>
        </w:rPr>
        <w:t xml:space="preserve">Chen </w:t>
      </w:r>
      <w:proofErr w:type="spellStart"/>
      <w:r w:rsidRPr="00271871">
        <w:rPr>
          <w:rFonts w:ascii="Times New Roman" w:hAnsi="Times New Roman"/>
          <w:sz w:val="24"/>
        </w:rPr>
        <w:t>Chen</w:t>
      </w:r>
      <w:proofErr w:type="spellEnd"/>
      <w:r w:rsidRPr="00271871">
        <w:rPr>
          <w:rFonts w:ascii="Times New Roman" w:hAnsi="Times New Roman"/>
          <w:sz w:val="24"/>
        </w:rPr>
        <w:t>: writing</w:t>
      </w:r>
      <w:r w:rsidR="00F542EE" w:rsidRPr="00271871">
        <w:rPr>
          <w:rFonts w:ascii="Times New Roman" w:hAnsi="Times New Roman"/>
          <w:sz w:val="24"/>
        </w:rPr>
        <w:t>–</w:t>
      </w:r>
      <w:r w:rsidRPr="00271871">
        <w:rPr>
          <w:rFonts w:ascii="Times New Roman" w:hAnsi="Times New Roman"/>
          <w:sz w:val="24"/>
        </w:rPr>
        <w:t>original draft (lead); Formal analysis (supporting); Visualization</w:t>
      </w:r>
      <w:r w:rsidR="00EA34E9">
        <w:rPr>
          <w:rFonts w:ascii="Times New Roman" w:hAnsi="Times New Roman"/>
          <w:sz w:val="24"/>
        </w:rPr>
        <w:t xml:space="preserve"> </w:t>
      </w:r>
      <w:r w:rsidRPr="00271871">
        <w:rPr>
          <w:rFonts w:ascii="Times New Roman" w:hAnsi="Times New Roman"/>
          <w:sz w:val="24"/>
        </w:rPr>
        <w:t>(lead);</w:t>
      </w:r>
      <w:r w:rsidR="0024288D" w:rsidRPr="00271871">
        <w:rPr>
          <w:rFonts w:ascii="Times New Roman" w:hAnsi="Times New Roman"/>
          <w:sz w:val="24"/>
        </w:rPr>
        <w:t xml:space="preserve"> </w:t>
      </w:r>
      <w:r w:rsidRPr="00271871">
        <w:rPr>
          <w:rFonts w:ascii="Times New Roman" w:hAnsi="Times New Roman"/>
          <w:sz w:val="24"/>
        </w:rPr>
        <w:t>Writing–review &amp; editing (equal).</w:t>
      </w:r>
      <w:r w:rsidR="000A17E3" w:rsidRPr="00271871">
        <w:rPr>
          <w:rFonts w:ascii="Times New Roman" w:hAnsi="Times New Roman"/>
          <w:sz w:val="24"/>
        </w:rPr>
        <w:t xml:space="preserve"> </w:t>
      </w:r>
      <w:r w:rsidRPr="00271871">
        <w:rPr>
          <w:rFonts w:ascii="Times New Roman" w:hAnsi="Times New Roman"/>
          <w:sz w:val="24"/>
        </w:rPr>
        <w:t>Xi-</w:t>
      </w:r>
      <w:proofErr w:type="spellStart"/>
      <w:r w:rsidRPr="00271871">
        <w:rPr>
          <w:rFonts w:ascii="Times New Roman" w:hAnsi="Times New Roman"/>
          <w:sz w:val="24"/>
        </w:rPr>
        <w:t>juan</w:t>
      </w:r>
      <w:proofErr w:type="spellEnd"/>
      <w:r w:rsidR="00811562" w:rsidRPr="00271871">
        <w:rPr>
          <w:rFonts w:ascii="Times New Roman" w:hAnsi="Times New Roman"/>
          <w:sz w:val="24"/>
        </w:rPr>
        <w:t xml:space="preserve"> Zhang</w:t>
      </w:r>
      <w:r w:rsidRPr="00271871">
        <w:rPr>
          <w:rFonts w:ascii="Times New Roman" w:hAnsi="Times New Roman"/>
          <w:sz w:val="24"/>
        </w:rPr>
        <w:t>: writing</w:t>
      </w:r>
      <w:r w:rsidR="00F542EE" w:rsidRPr="00271871">
        <w:rPr>
          <w:rFonts w:ascii="Times New Roman" w:hAnsi="Times New Roman"/>
          <w:sz w:val="24"/>
        </w:rPr>
        <w:t>–</w:t>
      </w:r>
      <w:r w:rsidRPr="00271871">
        <w:rPr>
          <w:rFonts w:ascii="Times New Roman" w:hAnsi="Times New Roman"/>
          <w:sz w:val="24"/>
        </w:rPr>
        <w:t>original draft (supporting); Formal analysis (lead); Writing–review &amp; editing (equal).</w:t>
      </w:r>
      <w:r w:rsidR="00BC727B" w:rsidRPr="00271871">
        <w:rPr>
          <w:rFonts w:ascii="Times New Roman" w:hAnsi="Times New Roman"/>
          <w:sz w:val="24"/>
        </w:rPr>
        <w:t xml:space="preserve"> </w:t>
      </w:r>
      <w:r w:rsidRPr="00271871">
        <w:rPr>
          <w:rFonts w:ascii="Times New Roman" w:hAnsi="Times New Roman"/>
          <w:sz w:val="24"/>
        </w:rPr>
        <w:t>Ji-</w:t>
      </w:r>
      <w:proofErr w:type="spellStart"/>
      <w:r w:rsidRPr="00271871">
        <w:rPr>
          <w:rFonts w:ascii="Times New Roman" w:hAnsi="Times New Roman"/>
          <w:sz w:val="24"/>
        </w:rPr>
        <w:t>zhong</w:t>
      </w:r>
      <w:proofErr w:type="spellEnd"/>
      <w:r w:rsidR="00811562" w:rsidRPr="00271871">
        <w:rPr>
          <w:rFonts w:ascii="Times New Roman" w:hAnsi="Times New Roman"/>
          <w:sz w:val="24"/>
        </w:rPr>
        <w:t xml:space="preserve"> Wan</w:t>
      </w:r>
      <w:r w:rsidRPr="00271871">
        <w:rPr>
          <w:rFonts w:ascii="Times New Roman" w:hAnsi="Times New Roman"/>
          <w:sz w:val="24"/>
        </w:rPr>
        <w:t>: Supervision (supporting); Writing–review &amp; editing (equal).</w:t>
      </w:r>
      <w:r w:rsidR="00015F17" w:rsidRPr="00271871">
        <w:rPr>
          <w:rFonts w:ascii="Times New Roman" w:hAnsi="Times New Roman"/>
          <w:sz w:val="24"/>
        </w:rPr>
        <w:t xml:space="preserve"> </w:t>
      </w:r>
      <w:r w:rsidRPr="00271871">
        <w:rPr>
          <w:rFonts w:ascii="Times New Roman" w:hAnsi="Times New Roman"/>
          <w:sz w:val="24"/>
        </w:rPr>
        <w:t>Fei-</w:t>
      </w:r>
      <w:proofErr w:type="spellStart"/>
      <w:r w:rsidRPr="00271871">
        <w:rPr>
          <w:rFonts w:ascii="Times New Roman" w:hAnsi="Times New Roman"/>
          <w:sz w:val="24"/>
        </w:rPr>
        <w:t>fei</w:t>
      </w:r>
      <w:proofErr w:type="spellEnd"/>
      <w:r w:rsidR="00811562" w:rsidRPr="00271871">
        <w:rPr>
          <w:rFonts w:ascii="Times New Roman" w:hAnsi="Times New Roman"/>
          <w:sz w:val="24"/>
        </w:rPr>
        <w:t xml:space="preserve"> Gao</w:t>
      </w:r>
      <w:r w:rsidRPr="00271871">
        <w:rPr>
          <w:rFonts w:ascii="Times New Roman" w:hAnsi="Times New Roman"/>
          <w:sz w:val="24"/>
        </w:rPr>
        <w:t>: Formal analysis (supporting); Writing–review</w:t>
      </w:r>
      <w:r w:rsidR="00C509C2" w:rsidRPr="00271871">
        <w:rPr>
          <w:rFonts w:ascii="Times New Roman" w:hAnsi="Times New Roman"/>
          <w:sz w:val="24"/>
        </w:rPr>
        <w:t xml:space="preserve"> </w:t>
      </w:r>
      <w:r w:rsidRPr="00271871">
        <w:rPr>
          <w:rFonts w:ascii="Times New Roman" w:hAnsi="Times New Roman"/>
          <w:sz w:val="24"/>
        </w:rPr>
        <w:t>&amp;</w:t>
      </w:r>
      <w:r w:rsidR="00C509C2" w:rsidRPr="00271871">
        <w:rPr>
          <w:rFonts w:ascii="Times New Roman" w:hAnsi="Times New Roman"/>
          <w:sz w:val="24"/>
        </w:rPr>
        <w:t xml:space="preserve"> </w:t>
      </w:r>
      <w:r w:rsidRPr="00271871">
        <w:rPr>
          <w:rFonts w:ascii="Times New Roman" w:hAnsi="Times New Roman"/>
          <w:sz w:val="24"/>
        </w:rPr>
        <w:t>editing (equal).</w:t>
      </w:r>
      <w:r w:rsidR="00D56DB5" w:rsidRPr="00271871">
        <w:rPr>
          <w:rFonts w:ascii="Times New Roman" w:hAnsi="Times New Roman"/>
          <w:sz w:val="24"/>
        </w:rPr>
        <w:t xml:space="preserve"> </w:t>
      </w:r>
      <w:r w:rsidRPr="00271871">
        <w:rPr>
          <w:rFonts w:ascii="Times New Roman" w:hAnsi="Times New Roman"/>
          <w:sz w:val="24"/>
        </w:rPr>
        <w:t>Shu-sheng</w:t>
      </w:r>
      <w:r w:rsidR="00811562" w:rsidRPr="00271871">
        <w:rPr>
          <w:rFonts w:ascii="Times New Roman" w:hAnsi="Times New Roman"/>
          <w:sz w:val="24"/>
        </w:rPr>
        <w:t xml:space="preserve"> Yuan</w:t>
      </w:r>
      <w:r w:rsidRPr="00271871">
        <w:rPr>
          <w:rFonts w:ascii="Times New Roman" w:hAnsi="Times New Roman"/>
          <w:sz w:val="24"/>
        </w:rPr>
        <w:t>: Investigation (equal); Writing</w:t>
      </w:r>
      <w:r w:rsidR="00E85B55" w:rsidRPr="00271871">
        <w:rPr>
          <w:rFonts w:ascii="Times New Roman" w:hAnsi="Times New Roman"/>
          <w:sz w:val="24"/>
        </w:rPr>
        <w:t>–</w:t>
      </w:r>
      <w:r w:rsidRPr="00271871">
        <w:rPr>
          <w:rFonts w:ascii="Times New Roman" w:hAnsi="Times New Roman"/>
          <w:sz w:val="24"/>
        </w:rPr>
        <w:t>review &amp; editing (equal).</w:t>
      </w:r>
      <w:r w:rsidR="00D56DB5" w:rsidRPr="00271871">
        <w:rPr>
          <w:rFonts w:ascii="Times New Roman" w:hAnsi="Times New Roman"/>
          <w:sz w:val="24"/>
        </w:rPr>
        <w:t xml:space="preserve"> </w:t>
      </w:r>
      <w:r w:rsidRPr="00271871">
        <w:rPr>
          <w:rFonts w:ascii="Times New Roman" w:hAnsi="Times New Roman"/>
          <w:sz w:val="24"/>
        </w:rPr>
        <w:t>Tian-tian</w:t>
      </w:r>
      <w:r w:rsidR="00811562" w:rsidRPr="00271871">
        <w:rPr>
          <w:rFonts w:ascii="Times New Roman" w:hAnsi="Times New Roman"/>
          <w:sz w:val="24"/>
        </w:rPr>
        <w:t xml:space="preserve"> Sun</w:t>
      </w:r>
      <w:r w:rsidRPr="00271871">
        <w:rPr>
          <w:rFonts w:ascii="Times New Roman" w:hAnsi="Times New Roman"/>
          <w:sz w:val="24"/>
        </w:rPr>
        <w:t>: Writing–review &amp; editing (equal). Zhen-dong</w:t>
      </w:r>
      <w:r w:rsidR="00811562" w:rsidRPr="00271871">
        <w:rPr>
          <w:rFonts w:ascii="Times New Roman" w:hAnsi="Times New Roman"/>
          <w:sz w:val="24"/>
        </w:rPr>
        <w:t xml:space="preserve"> Ni</w:t>
      </w:r>
      <w:r w:rsidRPr="00271871">
        <w:rPr>
          <w:rFonts w:ascii="Times New Roman" w:hAnsi="Times New Roman"/>
          <w:sz w:val="24"/>
        </w:rPr>
        <w:t>: Data curation (supporting).</w:t>
      </w:r>
    </w:p>
    <w:p w14:paraId="4A46BFE1" w14:textId="77777777" w:rsidR="0024288D" w:rsidRPr="00271871" w:rsidRDefault="0024288D" w:rsidP="00FE1419">
      <w:pPr>
        <w:spacing w:line="480" w:lineRule="auto"/>
        <w:rPr>
          <w:rFonts w:ascii="Times New Roman" w:eastAsia="黑体" w:hAnsi="Times New Roman"/>
          <w:b/>
          <w:sz w:val="28"/>
        </w:rPr>
      </w:pPr>
    </w:p>
    <w:p w14:paraId="40643AC9" w14:textId="2D1CF134" w:rsidR="00AA433D" w:rsidRPr="00271871" w:rsidRDefault="00665E7B" w:rsidP="00FE1419">
      <w:pPr>
        <w:spacing w:line="480" w:lineRule="auto"/>
        <w:rPr>
          <w:rFonts w:ascii="Times New Roman" w:eastAsia="黑体" w:hAnsi="Times New Roman"/>
          <w:b/>
          <w:sz w:val="28"/>
        </w:rPr>
      </w:pPr>
      <w:r w:rsidRPr="00271871">
        <w:rPr>
          <w:rFonts w:ascii="Times New Roman" w:eastAsia="黑体" w:hAnsi="Times New Roman"/>
          <w:b/>
          <w:sz w:val="28"/>
        </w:rPr>
        <w:t>Acknowledgements</w:t>
      </w:r>
    </w:p>
    <w:p w14:paraId="603018F2" w14:textId="61E20B40" w:rsidR="00AA433D" w:rsidRPr="00271871" w:rsidRDefault="00665E7B" w:rsidP="00FE1419">
      <w:pPr>
        <w:spacing w:line="480" w:lineRule="auto"/>
        <w:ind w:firstLineChars="200" w:firstLine="480"/>
        <w:rPr>
          <w:rFonts w:ascii="Times New Roman" w:hAnsi="Times New Roman"/>
          <w:sz w:val="24"/>
        </w:rPr>
      </w:pPr>
      <w:r w:rsidRPr="00271871">
        <w:rPr>
          <w:rFonts w:ascii="Times New Roman" w:hAnsi="Times New Roman"/>
          <w:color w:val="000000" w:themeColor="text1"/>
          <w:sz w:val="24"/>
        </w:rPr>
        <w:lastRenderedPageBreak/>
        <w:t xml:space="preserve">We </w:t>
      </w:r>
      <w:r w:rsidR="00080D17">
        <w:rPr>
          <w:rFonts w:ascii="Times New Roman" w:hAnsi="Times New Roman"/>
          <w:color w:val="000000" w:themeColor="text1"/>
          <w:sz w:val="24"/>
        </w:rPr>
        <w:t>thank</w:t>
      </w:r>
      <w:r w:rsidR="00692968" w:rsidRPr="00271871">
        <w:rPr>
          <w:rFonts w:ascii="Times New Roman" w:hAnsi="Times New Roman"/>
          <w:color w:val="000000" w:themeColor="text1"/>
          <w:sz w:val="24"/>
        </w:rPr>
        <w:t xml:space="preserve"> </w:t>
      </w:r>
      <w:r w:rsidRPr="00271871">
        <w:rPr>
          <w:rFonts w:ascii="Times New Roman" w:hAnsi="Times New Roman"/>
          <w:color w:val="000000" w:themeColor="text1"/>
          <w:sz w:val="24"/>
        </w:rPr>
        <w:t>the National Key Research and Development Program (</w:t>
      </w:r>
      <w:r w:rsidR="00EA34E9">
        <w:rPr>
          <w:rFonts w:ascii="Times New Roman" w:hAnsi="Times New Roman"/>
          <w:color w:val="000000" w:themeColor="text1"/>
          <w:sz w:val="24"/>
        </w:rPr>
        <w:t xml:space="preserve">Grant No.: </w:t>
      </w:r>
      <w:r w:rsidRPr="00271871">
        <w:rPr>
          <w:rFonts w:ascii="Times New Roman" w:hAnsi="Times New Roman"/>
          <w:color w:val="000000" w:themeColor="text1"/>
          <w:sz w:val="24"/>
        </w:rPr>
        <w:t>2016YFC0500300)</w:t>
      </w:r>
      <w:r w:rsidR="00080D17">
        <w:rPr>
          <w:rFonts w:ascii="Times New Roman" w:hAnsi="Times New Roman"/>
          <w:color w:val="000000" w:themeColor="text1"/>
          <w:sz w:val="24"/>
        </w:rPr>
        <w:t xml:space="preserve"> for providing financial assistance</w:t>
      </w:r>
      <w:r w:rsidRPr="00271871">
        <w:rPr>
          <w:rFonts w:ascii="Times New Roman" w:hAnsi="Times New Roman"/>
          <w:sz w:val="24"/>
        </w:rPr>
        <w:t>. We also thank the Scientific and Technological Basic Work Special 'Northeast Forest Plant Germplasm Resources Special Survey' and 'Northeast Forest National Nature Reserve and Adjacent Area Plant Communities and Soil Biological Survey</w:t>
      </w:r>
      <w:r w:rsidR="004123E7" w:rsidRPr="00271871">
        <w:rPr>
          <w:rFonts w:ascii="Times New Roman" w:hAnsi="Times New Roman"/>
          <w:sz w:val="24"/>
        </w:rPr>
        <w:t>'</w:t>
      </w:r>
      <w:r w:rsidR="00990FD5" w:rsidRPr="00271871">
        <w:rPr>
          <w:rFonts w:ascii="Times New Roman" w:hAnsi="Times New Roman"/>
          <w:sz w:val="24"/>
        </w:rPr>
        <w:t xml:space="preserve"> for </w:t>
      </w:r>
      <w:r w:rsidR="00080D17">
        <w:rPr>
          <w:rFonts w:ascii="Times New Roman" w:hAnsi="Times New Roman"/>
          <w:sz w:val="24"/>
        </w:rPr>
        <w:t xml:space="preserve">providing the relevant </w:t>
      </w:r>
      <w:r w:rsidR="00990FD5" w:rsidRPr="00271871">
        <w:rPr>
          <w:rFonts w:ascii="Times New Roman" w:hAnsi="Times New Roman"/>
          <w:sz w:val="24"/>
        </w:rPr>
        <w:t>data</w:t>
      </w:r>
      <w:r w:rsidRPr="00271871">
        <w:rPr>
          <w:rFonts w:ascii="Times New Roman" w:hAnsi="Times New Roman"/>
          <w:sz w:val="24"/>
        </w:rPr>
        <w:t xml:space="preserve">. </w:t>
      </w:r>
    </w:p>
    <w:p w14:paraId="1EC2A0A0" w14:textId="77777777" w:rsidR="00EC45E2" w:rsidRPr="00271871" w:rsidRDefault="00EC45E2" w:rsidP="00FE1419">
      <w:pPr>
        <w:spacing w:line="480" w:lineRule="auto"/>
        <w:rPr>
          <w:rFonts w:ascii="Times New Roman" w:hAnsi="Times New Roman"/>
          <w:sz w:val="24"/>
        </w:rPr>
      </w:pPr>
    </w:p>
    <w:p w14:paraId="21A89D06" w14:textId="77777777" w:rsidR="00AA433D" w:rsidRPr="00271871" w:rsidRDefault="00665E7B" w:rsidP="00FE1419">
      <w:pPr>
        <w:spacing w:line="480" w:lineRule="auto"/>
        <w:outlineLvl w:val="2"/>
        <w:rPr>
          <w:rFonts w:ascii="Times New Roman" w:eastAsia="黑体" w:hAnsi="Times New Roman"/>
          <w:b/>
          <w:sz w:val="28"/>
          <w:szCs w:val="28"/>
        </w:rPr>
      </w:pPr>
      <w:r w:rsidRPr="00271871">
        <w:rPr>
          <w:rFonts w:ascii="Times New Roman" w:eastAsia="黑体" w:hAnsi="Times New Roman"/>
          <w:b/>
          <w:sz w:val="28"/>
          <w:szCs w:val="28"/>
        </w:rPr>
        <w:t>References</w:t>
      </w:r>
    </w:p>
    <w:p w14:paraId="671000B7" w14:textId="77777777" w:rsidR="005048D0" w:rsidRPr="00271871" w:rsidRDefault="00665E7B" w:rsidP="005048D0">
      <w:pPr>
        <w:pStyle w:val="af2"/>
      </w:pPr>
      <w:r w:rsidRPr="00271871">
        <w:rPr>
          <w:rFonts w:eastAsia="微软雅黑"/>
          <w:b/>
          <w:bCs/>
          <w:color w:val="121212"/>
          <w:szCs w:val="21"/>
          <w:shd w:val="clear" w:color="auto" w:fill="FFFFFF"/>
        </w:rPr>
        <w:fldChar w:fldCharType="begin"/>
      </w:r>
      <w:r w:rsidRPr="00271871">
        <w:rPr>
          <w:rFonts w:eastAsia="微软雅黑"/>
          <w:b/>
          <w:bCs/>
          <w:color w:val="121212"/>
          <w:szCs w:val="21"/>
          <w:shd w:val="clear" w:color="auto" w:fill="FFFFFF"/>
        </w:rPr>
        <w:instrText xml:space="preserve"> ADDIN ZOTERO_BIBL {"uncited":[],"omitted":[],"custom":[]} CSL_BIBLIOGRAPHY </w:instrText>
      </w:r>
      <w:r w:rsidRPr="00271871">
        <w:rPr>
          <w:rFonts w:eastAsia="微软雅黑"/>
          <w:b/>
          <w:bCs/>
          <w:color w:val="121212"/>
          <w:szCs w:val="21"/>
          <w:shd w:val="clear" w:color="auto" w:fill="FFFFFF"/>
        </w:rPr>
        <w:fldChar w:fldCharType="separate"/>
      </w:r>
      <w:r w:rsidR="005048D0" w:rsidRPr="00271871">
        <w:t>Abatzoglou, J.T., Williams, A.P., 2016. Impact of anthropogenic climate change on wildfire across western US forests. Proceedings of the National Academy of Sciences 113, 11770–11775. https://doi.org/10.1073/pnas.1607171113</w:t>
      </w:r>
    </w:p>
    <w:p w14:paraId="6BF84DF6" w14:textId="77777777" w:rsidR="005048D0" w:rsidRPr="00271871" w:rsidRDefault="005048D0" w:rsidP="005048D0">
      <w:pPr>
        <w:pStyle w:val="af2"/>
      </w:pPr>
      <w:r w:rsidRPr="00271871">
        <w:t>Alexeyev, V., Birdsey, R., Stakanov, V., Korotkov, I., 1995. Carbon in vegetation of Russian forests: Methods to estimate storage and geographical distribution. Water, Air, &amp; Soil Pollution 82, 271–282. https://doi.org/10.1007/BF01182840</w:t>
      </w:r>
    </w:p>
    <w:p w14:paraId="2FD3BC45" w14:textId="77777777" w:rsidR="005048D0" w:rsidRPr="00271871" w:rsidRDefault="005048D0" w:rsidP="005048D0">
      <w:pPr>
        <w:pStyle w:val="af2"/>
      </w:pPr>
      <w:r w:rsidRPr="00271871">
        <w:t>Allen, C.D., Macalady, A.K., Chenchouni, H., Bachelet, D., McDowell, N., Vennetier, M., Kitzberger, T., Rigling, A., Breshears, D.D., Hogg, E.H. (Ted), Gonzalez, P., Fensham, R., Zhang, Z., Castro, J., Demidova, N., Lim, J.-H., Allard, G., Running, S.W., Semerci, A., Cobb, N., 2010. A global overview of drought and heat-induced tree mortality reveals emerging climate change risks for forests. Forest Ecology and Management 259, 660–684. https://doi.org/10.1016/j.foreco.2009.09.001</w:t>
      </w:r>
    </w:p>
    <w:p w14:paraId="68EA7E1A" w14:textId="77777777" w:rsidR="005048D0" w:rsidRPr="00271871" w:rsidRDefault="005048D0" w:rsidP="005048D0">
      <w:pPr>
        <w:pStyle w:val="af2"/>
      </w:pPr>
      <w:r w:rsidRPr="00271871">
        <w:t>Bertram, J., Newman, E.A., Dewar, R.C., 2019. Comparison of two maximum entropy models highlights the metabolic structure of metacommunities as a key determinant of local community assembly. Ecological Modelling 407, 108720. https://doi.org/10.1016/j.ecolmodel.2019.108720</w:t>
      </w:r>
    </w:p>
    <w:p w14:paraId="06F49FE3" w14:textId="77777777" w:rsidR="005048D0" w:rsidRPr="00271871" w:rsidRDefault="005048D0" w:rsidP="005048D0">
      <w:pPr>
        <w:pStyle w:val="af2"/>
      </w:pPr>
      <w:r w:rsidRPr="00271871">
        <w:t>Bonan, G.B., 2008. Forests and Climate Change: Forcings, Feedbacks, and the Climate Benefits of Forests. Science 320, 1444–1449. https://doi.org/10.1126/science.1155121</w:t>
      </w:r>
    </w:p>
    <w:p w14:paraId="71A68547" w14:textId="77777777" w:rsidR="005048D0" w:rsidRPr="00271871" w:rsidRDefault="005048D0" w:rsidP="005048D0">
      <w:pPr>
        <w:pStyle w:val="af2"/>
      </w:pPr>
      <w:r w:rsidRPr="00271871">
        <w:t>Brown, J.L., 2014. SDMtoolbox: a python-based GIS toolkit for landscape genetic, biogeographic and species distribution model analyses. Methods in Ecology and Evolution 5, 694–700. https://doi.org/10.1111/2041-210X.12200</w:t>
      </w:r>
    </w:p>
    <w:p w14:paraId="1C53EF61" w14:textId="77777777" w:rsidR="005048D0" w:rsidRPr="00271871" w:rsidRDefault="005048D0" w:rsidP="005048D0">
      <w:pPr>
        <w:pStyle w:val="af2"/>
      </w:pPr>
      <w:r w:rsidRPr="00271871">
        <w:t>Cardinaux, A., Hart, S.P., Alexander, J.M., 2018. Do soil biota influence the outcome of novel interactions between plant competitors? Journal of Ecology 106, 1853–1863. https://doi.org/10.1111/1365-2745.13029</w:t>
      </w:r>
    </w:p>
    <w:p w14:paraId="5B131602" w14:textId="77777777" w:rsidR="005048D0" w:rsidRPr="00271871" w:rsidRDefault="005048D0" w:rsidP="005048D0">
      <w:pPr>
        <w:pStyle w:val="af2"/>
      </w:pPr>
      <w:r w:rsidRPr="00271871">
        <w:t>Carnaval, A.C., Moritz, C., 2008. Historical climate modelling predicts patterns of current biodiversity in the Brazilian Atlantic forest. Journal of Biogeography 35, 1187–1201. https://doi.org/10.1111/j.1365-2699.2007.01870.x</w:t>
      </w:r>
    </w:p>
    <w:p w14:paraId="0640264B" w14:textId="77777777" w:rsidR="005048D0" w:rsidRPr="00271871" w:rsidRDefault="005048D0" w:rsidP="005048D0">
      <w:pPr>
        <w:pStyle w:val="af2"/>
      </w:pPr>
      <w:r w:rsidRPr="00271871">
        <w:t>Chang, C.-R., Lee, P.-F., Bai, M.-L., Lin, T.-T., 2004. Predicting the geographical distribution of plant communities in complex terrain - a case study in Fushian Experimental Forest, northeastern Taiwan. Ecography 27, 577–588. https://doi.org/10.1111/j.0906-</w:t>
      </w:r>
      <w:r w:rsidRPr="00271871">
        <w:lastRenderedPageBreak/>
        <w:t>7590.2004.03852.x</w:t>
      </w:r>
    </w:p>
    <w:p w14:paraId="6609BD5F" w14:textId="77777777" w:rsidR="005048D0" w:rsidRPr="00271871" w:rsidRDefault="005048D0" w:rsidP="005048D0">
      <w:pPr>
        <w:pStyle w:val="af2"/>
      </w:pPr>
      <w:r w:rsidRPr="00271871">
        <w:t>Chen, F., Du, Y., Niu, S., Zhao, J., 2015. Modeling Forest Lightning Fire Occurrence in the Daxinganling Mountains of Northeastern China with MAXENT. Forests 6, 1422–1438. https://doi.org/10.3390/f6051422</w:t>
      </w:r>
    </w:p>
    <w:p w14:paraId="1EB2D336" w14:textId="77777777" w:rsidR="005048D0" w:rsidRPr="00271871" w:rsidRDefault="005048D0" w:rsidP="005048D0">
      <w:pPr>
        <w:pStyle w:val="af2"/>
      </w:pPr>
      <w:r w:rsidRPr="00271871">
        <w:t>Chen, X.W., 2001. Change of tree diversity on Northeast China Transect (NECT). Biodiversity and Conservation 10, 1087–1096.</w:t>
      </w:r>
    </w:p>
    <w:p w14:paraId="4D5D6F18" w14:textId="77777777" w:rsidR="005048D0" w:rsidRPr="00271871" w:rsidRDefault="005048D0" w:rsidP="005048D0">
      <w:pPr>
        <w:pStyle w:val="af2"/>
      </w:pPr>
      <w:r w:rsidRPr="00271871">
        <w:t>Chen, X.W., 2000. Characteristic change of several forest landscapes between 1896 and 1986 in Heilongjiang Province. Acta Botanica Sinica 42, 979–984.</w:t>
      </w:r>
    </w:p>
    <w:p w14:paraId="147BD991" w14:textId="77777777" w:rsidR="005048D0" w:rsidRPr="00271871" w:rsidRDefault="005048D0" w:rsidP="005048D0">
      <w:pPr>
        <w:pStyle w:val="af2"/>
      </w:pPr>
      <w:r w:rsidRPr="00271871">
        <w:t>Comino, E., Fiorucci, A., Rosso, M., Terenziani, A., Treves, A., 2021. Vegetation and Glacier Trends in the Area of the Maritime Alps Natural Park (Italy): MaxEnt Application to Predict Habitat Development. Climate 9, 54. https://doi.org/10.3390/cli9040054</w:t>
      </w:r>
    </w:p>
    <w:p w14:paraId="6E564E17" w14:textId="77777777" w:rsidR="005048D0" w:rsidRPr="00271871" w:rsidRDefault="005048D0" w:rsidP="005048D0">
      <w:pPr>
        <w:pStyle w:val="af2"/>
      </w:pPr>
      <w:r w:rsidRPr="00271871">
        <w:t>Crase, B., Vesk, P.A., Liedloff, A., Wintle, B.A., 2015. Modelling both dominance and species distribution provides a more complete picture of changes to mangrove ecosystems under climate change. Global Change Biology 21, 3005–3020. https://doi.org/10.1111/gcb.12930</w:t>
      </w:r>
    </w:p>
    <w:p w14:paraId="7FFEADF4" w14:textId="77777777" w:rsidR="005048D0" w:rsidRPr="00271871" w:rsidRDefault="005048D0" w:rsidP="005048D0">
      <w:pPr>
        <w:pStyle w:val="af2"/>
      </w:pPr>
      <w:r w:rsidRPr="00271871">
        <w:t xml:space="preserve">Despland, E., Houle, G., 1997. Climate influences on growth and reproduction of </w:t>
      </w:r>
      <w:r w:rsidRPr="00271871">
        <w:rPr>
          <w:i/>
          <w:iCs/>
        </w:rPr>
        <w:t>Pinus banksiana</w:t>
      </w:r>
      <w:r w:rsidRPr="00271871">
        <w:t xml:space="preserve"> (Pinaceae) at the limit of the species distribution in eastern North America. American Journal of Botany 84, 928–937. https://doi.org/10.2307/2446283</w:t>
      </w:r>
    </w:p>
    <w:p w14:paraId="68647588" w14:textId="77777777" w:rsidR="005048D0" w:rsidRPr="00271871" w:rsidRDefault="005048D0" w:rsidP="005048D0">
      <w:pPr>
        <w:pStyle w:val="af2"/>
      </w:pPr>
      <w:r w:rsidRPr="00271871">
        <w:t>Durant, J., Hjermann, D., Ottersen, G., Stenseth, N., 2007. Climate and the match or mismatch between predator requirements and resource availability. Climate Research 33, 271–283. https://doi.org/10.3354/cr033271</w:t>
      </w:r>
    </w:p>
    <w:p w14:paraId="70FDC10A" w14:textId="77777777" w:rsidR="005048D0" w:rsidRPr="00271871" w:rsidRDefault="005048D0" w:rsidP="005048D0">
      <w:pPr>
        <w:pStyle w:val="af2"/>
      </w:pPr>
      <w:r w:rsidRPr="00271871">
        <w:t>Dyderski, M.K., Paź, S., Frelich, L.E., Jagodziński, A.M., 2018. How much does climate change threaten European forest tree species distributions? Global Change Biology 24, 1150–1163. https://doi.org/10.1111/gcb.13925</w:t>
      </w:r>
    </w:p>
    <w:p w14:paraId="51E38648" w14:textId="77777777" w:rsidR="005048D0" w:rsidRPr="00271871" w:rsidRDefault="005048D0" w:rsidP="005048D0">
      <w:pPr>
        <w:pStyle w:val="af2"/>
      </w:pPr>
      <w:r w:rsidRPr="00271871">
        <w:t>Elith, J., Phillips, S.J., Hastie, T., Dudík, M., Chee, Y.E., Yates, C.J., 2011. A statistical explanation of MaxEnt for ecologists. Diversity and Distributions 17, 43–57. https://doi.org/10.1111/j.1472-4642.2010.00725.x</w:t>
      </w:r>
    </w:p>
    <w:p w14:paraId="20A3567E" w14:textId="77777777" w:rsidR="005048D0" w:rsidRPr="00271871" w:rsidRDefault="005048D0" w:rsidP="005048D0">
      <w:pPr>
        <w:pStyle w:val="af2"/>
      </w:pPr>
      <w:r w:rsidRPr="00271871">
        <w:t>Enquist, C.A.F., 2002. Predicted regional impacts of climate change on the geographical distribution and diversity of tropical forests in Costa Rica. Journal of Biogeography 29, 519–534. https://doi.org/10.1046/j.1365-2699.2002.00695.x</w:t>
      </w:r>
    </w:p>
    <w:p w14:paraId="3539ED8D" w14:textId="77777777" w:rsidR="005048D0" w:rsidRPr="00271871" w:rsidRDefault="005048D0" w:rsidP="005048D0">
      <w:pPr>
        <w:pStyle w:val="af2"/>
      </w:pPr>
      <w:r w:rsidRPr="00271871">
        <w:t>Estrada Valdés, G., Endara Agramont, A.R., Vazquez-Lozada, S., Todd, F.S., 2021. Forest Harvesting Impacts on the Structure and Composition of Coniferous Forests in Mexico. Forests 12, 1068. https://doi.org/10.3390/f12081068</w:t>
      </w:r>
    </w:p>
    <w:p w14:paraId="0A5B0288" w14:textId="77777777" w:rsidR="005048D0" w:rsidRPr="00271871" w:rsidRDefault="005048D0" w:rsidP="005048D0">
      <w:pPr>
        <w:pStyle w:val="af2"/>
      </w:pPr>
      <w:r w:rsidRPr="00271871">
        <w:t>Fagerland, M.W., Hosmer, D.W., Bofin, A.M., 2008. Multinomial goodness-of-fit tests for logistic regression models. Statistics in Medicine 27, 4238–4253. https://doi.org/10.1002/sim.3202</w:t>
      </w:r>
    </w:p>
    <w:p w14:paraId="607CD9BF" w14:textId="77777777" w:rsidR="005048D0" w:rsidRPr="00271871" w:rsidRDefault="005048D0" w:rsidP="005048D0">
      <w:pPr>
        <w:pStyle w:val="af2"/>
      </w:pPr>
      <w:r w:rsidRPr="00271871">
        <w:t>Fang, J., Chen, A., Peng, C., Zhao, S., Ci, L., 2001. Changes in Forest Biomass Carbon Storage in China Between 1949 and 1998. Science 292, 2320–2322. https://doi.org/10.1126/science.1058629</w:t>
      </w:r>
    </w:p>
    <w:p w14:paraId="30BA5306" w14:textId="77777777" w:rsidR="005048D0" w:rsidRPr="00271871" w:rsidRDefault="005048D0" w:rsidP="005048D0">
      <w:pPr>
        <w:pStyle w:val="af2"/>
      </w:pPr>
      <w:r w:rsidRPr="00271871">
        <w:t>Fang, J., Wang, G., 2020. Vegegraphy of China:surveying and describing the country’s vegetation. Chinese Journal of Plant Ecology 44, 93–95.</w:t>
      </w:r>
    </w:p>
    <w:p w14:paraId="770FD076" w14:textId="77777777" w:rsidR="005048D0" w:rsidRPr="00271871" w:rsidRDefault="005048D0" w:rsidP="005048D0">
      <w:pPr>
        <w:pStyle w:val="af2"/>
      </w:pPr>
      <w:r w:rsidRPr="00271871">
        <w:t>Fei, S., Desprez, J.M., Potter, K.M., Jo, I., Knott, J.A., Oswalt, C.M., 2017. Divergence of species responses to climate change. Science Advances 3, e1603055. https://doi.org/10.1126/sciadv.1603055</w:t>
      </w:r>
    </w:p>
    <w:p w14:paraId="34BD436B" w14:textId="77777777" w:rsidR="005048D0" w:rsidRPr="00271871" w:rsidRDefault="005048D0" w:rsidP="005048D0">
      <w:pPr>
        <w:pStyle w:val="af2"/>
      </w:pPr>
      <w:r w:rsidRPr="00271871">
        <w:lastRenderedPageBreak/>
        <w:t>Fick, S.E., Hijmans, R.J., 2017. WorldClim 2: new 1‐km spatial resolution climate surfaces for global land areas. International Journal of Climatology 37, 4302–4315. https://doi.org/10.1002/joc.5086</w:t>
      </w:r>
    </w:p>
    <w:p w14:paraId="5BD01FC9" w14:textId="77777777" w:rsidR="005048D0" w:rsidRPr="00271871" w:rsidRDefault="005048D0" w:rsidP="005048D0">
      <w:pPr>
        <w:pStyle w:val="af2"/>
      </w:pPr>
      <w:r w:rsidRPr="00271871">
        <w:t>Friedman, J., Hastie, T., Tibshirani, R., 2010. Regularization Paths for Generalized Linear Models via Coordinate Descent. Journal of Statistical Software 33. https://doi.org/10.18637/jss.v033.i01</w:t>
      </w:r>
    </w:p>
    <w:p w14:paraId="5A603989" w14:textId="77777777" w:rsidR="005048D0" w:rsidRPr="00271871" w:rsidRDefault="005048D0" w:rsidP="005048D0">
      <w:pPr>
        <w:pStyle w:val="af2"/>
      </w:pPr>
      <w:r w:rsidRPr="00271871">
        <w:t xml:space="preserve">Friend, A.D., Lucht, W., Rademacher, T.T., Keribin, R., Betts, R., Cadule, P., Ciais, P., Clark, D.B., Dankers, R., Falloon, P.D., Ito, A., Kahana, R., Kleidon, A., Lomas, M.R., Nishina, K., Ostberg, S., Pavlick, R., Peylin, P., Schaphoff, S., Vuichard, N., Warszawski, L., Wiltshire, A., Woodward, F.I., 2014. Carbon residence time dominates uncertainty in terrestrial vegetation responses to future climate and atmospheric CO </w:t>
      </w:r>
      <w:r w:rsidRPr="00271871">
        <w:rPr>
          <w:vertAlign w:val="subscript"/>
        </w:rPr>
        <w:t>2</w:t>
      </w:r>
      <w:r w:rsidRPr="00271871">
        <w:t>. Proceedings of the National Academy of Sciences 111, 3280–3285. https://doi.org/10.1073/pnas.1222477110</w:t>
      </w:r>
    </w:p>
    <w:p w14:paraId="388C1C9B" w14:textId="77777777" w:rsidR="005048D0" w:rsidRPr="00271871" w:rsidRDefault="005048D0" w:rsidP="005048D0">
      <w:pPr>
        <w:pStyle w:val="af2"/>
      </w:pPr>
      <w:r w:rsidRPr="00271871">
        <w:t>Gilman, S.E., Urban, M.C., Tewksbury, J., Gilchrist, G.W., Holt, R.D., 2010. A framework for community interactions under climate change. Trends in Ecology &amp; Evolution 25, 325–331. https://doi.org/10.1016/j.tree.2010.03.002</w:t>
      </w:r>
    </w:p>
    <w:p w14:paraId="723225FF" w14:textId="77777777" w:rsidR="005048D0" w:rsidRPr="00271871" w:rsidRDefault="005048D0" w:rsidP="005048D0">
      <w:pPr>
        <w:pStyle w:val="af2"/>
      </w:pPr>
      <w:r w:rsidRPr="00271871">
        <w:t>González de Andrés, E., Camarero, J.J., Blanco, J.A., Imbert, J.B., Lo, Y.-H., Sangüesa-Barreda, G., Castillo, F.J., 2018. Tree-to-tree competition in mixed European beech-Scots pine forests has different impacts on growth and water-use efficiency depending on site conditions. Journal of Ecology 106, 59–75. https://doi.org/10.1111/1365-2745.12813</w:t>
      </w:r>
    </w:p>
    <w:p w14:paraId="08E8909D" w14:textId="77777777" w:rsidR="005048D0" w:rsidRPr="00271871" w:rsidRDefault="005048D0" w:rsidP="005048D0">
      <w:pPr>
        <w:pStyle w:val="af2"/>
      </w:pPr>
      <w:r w:rsidRPr="00271871">
        <w:t>Gottfried, M., Pauli, H., Futschik, A., Akhalkatsi, M., Barančok, P., Benito Alonso, J.L., Coldea, G., Dick, J., Erschbamer, B., Fernández Calzado, M.R., Kazakis, G., Krajči, J., Larsson, P., Mallaun, M., Michelsen, O., Moiseev, D., Moiseev, P., Molau, U., Merzouki, A., Nagy, L., Nakhutsrishvili, G., Pedersen, B., Pelino, G., Puscas, M., Rossi, G., Stanisci, A., Theurillat, J.-P., Tomaselli, M., Villar, L., Vittoz, P., Vogiatzakis, I., Grabherr, G., 2012. Continent-wide response of mountain vegetation to climate change. Nature Climate Change 2, 111–115. https://doi.org/10.1038/nclimate1329</w:t>
      </w:r>
    </w:p>
    <w:p w14:paraId="5D009CF1" w14:textId="77777777" w:rsidR="005048D0" w:rsidRPr="00271871" w:rsidRDefault="005048D0" w:rsidP="005048D0">
      <w:pPr>
        <w:pStyle w:val="af2"/>
      </w:pPr>
      <w:r w:rsidRPr="00271871">
        <w:t>Hanley, J.A., McNeil, B.J., 1982. The meaning and use of the area under a receiver operating characteristic (ROC) curve. Radiology 143, 29–36. https://doi.org/10.1148/radiology.143.1.7063747</w:t>
      </w:r>
    </w:p>
    <w:p w14:paraId="7B91B572" w14:textId="77777777" w:rsidR="005048D0" w:rsidRPr="00271871" w:rsidRDefault="005048D0" w:rsidP="005048D0">
      <w:pPr>
        <w:pStyle w:val="af2"/>
      </w:pPr>
      <w:r w:rsidRPr="00271871">
        <w:t>He, H.S., Hao, Z., Mladenoff, D.J., Shao, G., Hu, Y., Chang, Y., 2005. Simulating forest ecosystem response to climate warming incorporating spatial effects in north-eastern China. Journal of Biogeography 32, 2043–2056. https://doi.org/10.1111/j.1365-2699.2005.01353.x</w:t>
      </w:r>
    </w:p>
    <w:p w14:paraId="1FEAC5D6" w14:textId="77777777" w:rsidR="005048D0" w:rsidRPr="00271871" w:rsidRDefault="005048D0" w:rsidP="005048D0">
      <w:pPr>
        <w:pStyle w:val="af2"/>
      </w:pPr>
      <w:r w:rsidRPr="00271871">
        <w:t>He, X., Burgess, K.S., Gao, L.M., Li, D.Z., 2019. Distributional responses to climate change for alpine species of Cyananthus and Primula endemic to the Himalaya-Hengduan Mountains. Plant Divers 41, 26–32.</w:t>
      </w:r>
    </w:p>
    <w:p w14:paraId="7DF1ED4A" w14:textId="77777777" w:rsidR="005048D0" w:rsidRPr="00271871" w:rsidRDefault="005048D0" w:rsidP="005048D0">
      <w:pPr>
        <w:pStyle w:val="af2"/>
      </w:pPr>
      <w:r w:rsidRPr="00271871">
        <w:t>Hickler, T., Vohland, K., Feehan, J., Miller, P.A., Smith, B., Costa, L., Giesecke, T., Fronzek, S., Carter, T.R., Cramer, W., Kühn, I., Sykes, M.T., 2012. Projecting the future distribution of European potential natural vegetation zones with a generalized, tree species-based dynamic vegetation model: Future changes in European vegetation zones. Global Ecology and Biogeography 21, 50–63. https://doi.org/10.1111/j.1466-8238.2010.00613.x</w:t>
      </w:r>
    </w:p>
    <w:p w14:paraId="45291928" w14:textId="77777777" w:rsidR="005048D0" w:rsidRPr="00271871" w:rsidRDefault="005048D0" w:rsidP="005048D0">
      <w:pPr>
        <w:pStyle w:val="af2"/>
      </w:pPr>
      <w:r w:rsidRPr="00271871">
        <w:t>Hill, M.O., Bunce, R.G.H., Shaw, M.W., 1975. Indicator Species Analysis, A Divisive Polythetic Method of Classification, and its Application to a Survey of Native Pinewoods in Scotland. The Journal of Ecology 63, 597. https://doi.org/10.2307/2258738</w:t>
      </w:r>
    </w:p>
    <w:p w14:paraId="54B6F550" w14:textId="77777777" w:rsidR="005048D0" w:rsidRPr="00271871" w:rsidRDefault="005048D0" w:rsidP="005048D0">
      <w:pPr>
        <w:pStyle w:val="af2"/>
      </w:pPr>
      <w:r w:rsidRPr="00271871">
        <w:t xml:space="preserve">Hooper, D.U., Chapin, F.S., Ewel, J.J., Hector, A., Inchausti, P., Lavorel, S., Lawton, J.H., Lodge, D.M., </w:t>
      </w:r>
      <w:r w:rsidRPr="00271871">
        <w:lastRenderedPageBreak/>
        <w:t>Loreau, M., Naeem, S., Schmid, B., Setälä, H., Symstad, A.J., Vandermeer, J., Wardle, D.A., 2005. Effects of biodiversity on ecosystem functioning: A consensus of current knowledge. Ecological Monographs 75, 3–35. https://doi.org/10.1890/04-0922</w:t>
      </w:r>
    </w:p>
    <w:p w14:paraId="09EDD97B" w14:textId="77777777" w:rsidR="005048D0" w:rsidRPr="00271871" w:rsidRDefault="005048D0" w:rsidP="005048D0">
      <w:pPr>
        <w:pStyle w:val="af2"/>
      </w:pPr>
      <w:r w:rsidRPr="00271871">
        <w:t>IPCC, 2013. Climate Change 2013 the Physical Science Basis: Contribution of Working Group I to the Fifth Assessment Report of the Intergovernmental Panel on Climate Change. Cambridge University Press, Cambridge, UK.</w:t>
      </w:r>
    </w:p>
    <w:p w14:paraId="04BCE7E1" w14:textId="77777777" w:rsidR="005048D0" w:rsidRPr="00271871" w:rsidRDefault="005048D0" w:rsidP="005048D0">
      <w:pPr>
        <w:pStyle w:val="af2"/>
      </w:pPr>
      <w:r w:rsidRPr="00271871">
        <w:t>Jennings, M.D., Faber-Langendoen, D., Loucks, O.L., Peet, R.K., Roberts, D., 2009. Standards for associations and alliances of the U.S. National Vegetation Classification. Ecological Monographs 79, 173–199. https://doi.org/10.1890/07-1804.1</w:t>
      </w:r>
    </w:p>
    <w:p w14:paraId="5E184BF3" w14:textId="77777777" w:rsidR="005048D0" w:rsidRPr="00271871" w:rsidRDefault="005048D0" w:rsidP="005048D0">
      <w:pPr>
        <w:pStyle w:val="af2"/>
      </w:pPr>
      <w:r w:rsidRPr="00271871">
        <w:t>Jia, B., Sun, H., Shugart, H.H., Xu, Z., Zhang, P., Zhou, G., 2021. Growth variations of Dahurian larch plantations across northeast China: Understanding the effects of temperature and precipitation. Journal of Environmental Management 292, 112739. https://doi.org/10.1016/j.jenvman.2021.112739</w:t>
      </w:r>
    </w:p>
    <w:p w14:paraId="65267F5E" w14:textId="77777777" w:rsidR="005048D0" w:rsidRPr="00271871" w:rsidRDefault="005048D0" w:rsidP="005048D0">
      <w:pPr>
        <w:pStyle w:val="af2"/>
      </w:pPr>
      <w:r w:rsidRPr="00271871">
        <w:t>Jia, G., Yu, X., Fan, D., Jia, J., 2016. Mechanism Underlying the Spatial Pattern Formation of Dominant Tree Species in a Natural Secondary Forest. PLOS ONE 11, e0152596. https://doi.org/10.1371/journal.pone.0152596</w:t>
      </w:r>
    </w:p>
    <w:p w14:paraId="10F12E0A" w14:textId="77777777" w:rsidR="005048D0" w:rsidRPr="00271871" w:rsidRDefault="005048D0" w:rsidP="005048D0">
      <w:pPr>
        <w:pStyle w:val="af2"/>
      </w:pPr>
      <w:r w:rsidRPr="00271871">
        <w:t>Kamkeng, A.D.N., Wang, M., Hu, J., Du, W., Qian, F., 2021. Transformation technologies for CO2 utilisation: Current status, challenges and future prospects. Chemical Engineering Journal 409, 128138. https://doi.org/10.1016/j.cej.2020.128138</w:t>
      </w:r>
    </w:p>
    <w:p w14:paraId="0F7FF6E6" w14:textId="77777777" w:rsidR="005048D0" w:rsidRPr="00271871" w:rsidRDefault="005048D0" w:rsidP="005048D0">
      <w:pPr>
        <w:pStyle w:val="af2"/>
      </w:pPr>
      <w:r w:rsidRPr="00271871">
        <w:t>Koffel, T., Daufresne, T., Klausmeier, C.A., 2021. From competition to facilitation and mutualism: a general theory of the niche. Ecological Monographs 91. https://doi.org/10.1002/ecm.1458</w:t>
      </w:r>
    </w:p>
    <w:p w14:paraId="3B2F910C" w14:textId="77777777" w:rsidR="005048D0" w:rsidRPr="00271871" w:rsidRDefault="005048D0" w:rsidP="005048D0">
      <w:pPr>
        <w:pStyle w:val="af2"/>
      </w:pPr>
      <w:r w:rsidRPr="00271871">
        <w:t>Kwak, C., Clayton-Matthews, A., 2002. Multinomial Logistic Regression: Nursing Research 51, 404–410. https://doi.org/10.1097/00006199-200211000-00009</w:t>
      </w:r>
    </w:p>
    <w:p w14:paraId="2ADC5BBE" w14:textId="77777777" w:rsidR="005048D0" w:rsidRPr="00271871" w:rsidRDefault="005048D0" w:rsidP="005048D0">
      <w:pPr>
        <w:pStyle w:val="af2"/>
      </w:pPr>
      <w:r w:rsidRPr="00271871">
        <w:t>Larionova, A.Ya., Yakhneva, N.V., Abaimov, A.P., 2004. Genetic Diversity and Differentiation of Gmelin Larch Larix gmelinii Populations from Evenkia (Central Siberia). Russian Journal of Genetics 40, 1127–1133. https://doi.org/10.1023/B:RUGE.0000044756.55722.d8</w:t>
      </w:r>
    </w:p>
    <w:p w14:paraId="62B84E74" w14:textId="77777777" w:rsidR="005048D0" w:rsidRPr="00271871" w:rsidRDefault="005048D0" w:rsidP="005048D0">
      <w:pPr>
        <w:pStyle w:val="af2"/>
      </w:pPr>
      <w:r w:rsidRPr="00271871">
        <w:t>Leng, W., He, H.S., Bu, R., Dai, L., Hu, Y., Wang, X., 2008. Predicting the distributions of suitable habitat for three larch species under climate warming in Northeastern China. Forest Ecology and Management 254, 420–428. https://doi.org/10.1016/j.foreco.2007.08.031</w:t>
      </w:r>
    </w:p>
    <w:p w14:paraId="53A6AE74" w14:textId="77777777" w:rsidR="005048D0" w:rsidRPr="00271871" w:rsidRDefault="005048D0" w:rsidP="005048D0">
      <w:pPr>
        <w:pStyle w:val="af2"/>
      </w:pPr>
      <w:r w:rsidRPr="00271871">
        <w:t>Leng, W., He, H.S., Bu, R., Hu, Y., 2006. The spatial distribution of constructive species of Northeast forest under the climate changing. Acta Ecologica Sinica 4257–4266.</w:t>
      </w:r>
    </w:p>
    <w:p w14:paraId="3C7F6AB6" w14:textId="77777777" w:rsidR="005048D0" w:rsidRPr="00271871" w:rsidRDefault="005048D0" w:rsidP="005048D0">
      <w:pPr>
        <w:pStyle w:val="af2"/>
      </w:pPr>
      <w:r w:rsidRPr="00271871">
        <w:t>Li, F., Zhou, G., Cao, M., 2006. Responses of Larix gmelinii geographical distribution to future climate change: A simulation study. The journal of applied ecology 2255–2260.</w:t>
      </w:r>
    </w:p>
    <w:p w14:paraId="7F2DA866" w14:textId="77777777" w:rsidR="005048D0" w:rsidRPr="00271871" w:rsidRDefault="005048D0" w:rsidP="005048D0">
      <w:pPr>
        <w:pStyle w:val="af2"/>
      </w:pPr>
      <w:r w:rsidRPr="00271871">
        <w:t>Li, J., Fan, G., He, Y., 2020. Predicting the current and future distribution of three Coptis herbs in China under climate change conditions, using the MaxEnt model and chemical analysis. Science of The Total Environment 698, 134141. https://doi.org/10.1016/j.scitotenv.2019.134141</w:t>
      </w:r>
    </w:p>
    <w:p w14:paraId="15A23A8E" w14:textId="77777777" w:rsidR="005048D0" w:rsidRPr="00271871" w:rsidRDefault="005048D0" w:rsidP="005048D0">
      <w:pPr>
        <w:pStyle w:val="af2"/>
      </w:pPr>
      <w:r w:rsidRPr="00271871">
        <w:t>Loreau, M., de Mazancourt, C., 2013. Biodiversity and ecosystem stability: a synthesis of underlying mechanisms. Ecology Letters 16, 106–115. https://doi.org/10.1111/ele.12073</w:t>
      </w:r>
    </w:p>
    <w:p w14:paraId="0BAD29D6" w14:textId="77777777" w:rsidR="005048D0" w:rsidRPr="00271871" w:rsidRDefault="005048D0" w:rsidP="005048D0">
      <w:pPr>
        <w:pStyle w:val="af2"/>
      </w:pPr>
      <w:r w:rsidRPr="00271871">
        <w:t>Ma, Z., Liu, H., Mi, Z., Zhang, Z., Wang, Y., Xu, W., Jiang, L., He, J.-S., 2017. Climate warming reduces the temporal stability of plant community biomass production. Nature Communications 8, 15378. https://doi.org/10.1038/ncomms15378</w:t>
      </w:r>
    </w:p>
    <w:p w14:paraId="0D2ABED4" w14:textId="77777777" w:rsidR="005048D0" w:rsidRPr="00271871" w:rsidRDefault="005048D0" w:rsidP="005048D0">
      <w:pPr>
        <w:pStyle w:val="af2"/>
      </w:pPr>
      <w:r w:rsidRPr="00271871">
        <w:t>Makoto, K., Hirobe, M., DeLuca, T.H., Bryanin, S.V., Procopchuk, V.F., Koike, T., 2011. Effects of fire-</w:t>
      </w:r>
      <w:r w:rsidRPr="00271871">
        <w:lastRenderedPageBreak/>
        <w:t>derived charcoal on soil properties and seedling regeneration in a recently burned Larix gmelinii/Pinus sylvestris forest. Journal of Soils and Sediments 11, 1317–1322. https://doi.org/10.1007/s11368-011-0424-6</w:t>
      </w:r>
    </w:p>
    <w:p w14:paraId="3BE77474" w14:textId="77777777" w:rsidR="005048D0" w:rsidRPr="00271871" w:rsidRDefault="005048D0" w:rsidP="005048D0">
      <w:pPr>
        <w:pStyle w:val="af2"/>
      </w:pPr>
      <w:r w:rsidRPr="00271871">
        <w:t>Meinshausen, M., Meinshausen, N., Hare, W., Raper, S.C.B., Frieler, K., Knutti, R., Frame, D.J., Allen, M.R., 2009. Greenhouse-gas emission targets for limiting global warming to 2 °C. Nature 458, 1158–1162. https://doi.org/10.1038/nature08017</w:t>
      </w:r>
    </w:p>
    <w:p w14:paraId="396B4AC7" w14:textId="77777777" w:rsidR="005048D0" w:rsidRPr="00271871" w:rsidRDefault="005048D0" w:rsidP="005048D0">
      <w:pPr>
        <w:pStyle w:val="af2"/>
      </w:pPr>
      <w:r w:rsidRPr="00271871">
        <w:t>Memmott, J., Craze, P.G., Waser, N.M., Price, M.V., 2007. Global warming and the disruption of plant-pollinator interactions. Ecology Letters 10, 710–717. https://doi.org/10.1111/j.1461-0248.2007.01061.x</w:t>
      </w:r>
    </w:p>
    <w:p w14:paraId="64207674" w14:textId="77777777" w:rsidR="005048D0" w:rsidRPr="00271871" w:rsidRDefault="005048D0" w:rsidP="005048D0">
      <w:pPr>
        <w:pStyle w:val="af2"/>
      </w:pPr>
      <w:r w:rsidRPr="00271871">
        <w:t>Merow, C., Smith, M.J., Silander, J.A., 2013. A practical guide to MaxEnt for modeling species’ distributions: what it does, and why inputs and settings matter. Ecography 36, 1058–1069. https://doi.org/10.1111/j.1600-0587.2013.07872.x</w:t>
      </w:r>
    </w:p>
    <w:p w14:paraId="4C6D28E4" w14:textId="77777777" w:rsidR="005048D0" w:rsidRPr="00271871" w:rsidRDefault="005048D0" w:rsidP="005048D0">
      <w:pPr>
        <w:pStyle w:val="af2"/>
      </w:pPr>
      <w:r w:rsidRPr="00271871">
        <w:t>Mougi, A., Kondoh, M., 2012. Diversity of Interaction Types and Ecological Community Stability. Science 337, 349–351. https://doi.org/10.1126/science.1220529</w:t>
      </w:r>
    </w:p>
    <w:p w14:paraId="12C68A1F" w14:textId="77777777" w:rsidR="005048D0" w:rsidRPr="00271871" w:rsidRDefault="005048D0" w:rsidP="005048D0">
      <w:pPr>
        <w:pStyle w:val="af2"/>
      </w:pPr>
      <w:r w:rsidRPr="00271871">
        <w:t>Mu, X., Wu, Z., Li, L., Wang, F., Bai, X., Guo, S., Cheng, R., Yu, S., 2021. Estimation of the potential distribution areas of Larix principis-rupprechtii plantation in Chifeng based on MaxEnt model. Journal of Arid Land Resources and Environment 35, 144–152.</w:t>
      </w:r>
    </w:p>
    <w:p w14:paraId="65AD9230" w14:textId="77777777" w:rsidR="005048D0" w:rsidRPr="00271871" w:rsidRDefault="005048D0" w:rsidP="005048D0">
      <w:pPr>
        <w:pStyle w:val="af2"/>
      </w:pPr>
      <w:r w:rsidRPr="00271871">
        <w:t>Oreshkova, N.V., Belokon, M.M., Jamiyansuren, S., 2013. Genetic diversity, population structure, and differentiation of Siberian larch, Gmelin larch, and Cajander larch on SSR-marker data. Russian Journal of Genetics 49, 178–186. https://doi.org/10.1134/S1022795412120095</w:t>
      </w:r>
    </w:p>
    <w:p w14:paraId="4ECE2DDA" w14:textId="77777777" w:rsidR="005048D0" w:rsidRPr="00271871" w:rsidRDefault="005048D0" w:rsidP="005048D0">
      <w:pPr>
        <w:pStyle w:val="af2"/>
      </w:pPr>
      <w:r w:rsidRPr="00271871">
        <w:t>Ovaskainen, O., Skorokhodova, S., Yakovleva, M., Sukhov, A., Kutenkov, A., Kutenkova, N., Shcherbakov, A., Meyke, E., Delgado, M. d. M., 2013. Community-level phenological response to climate change. Proceedings of the National Academy of Sciences 110, 13434–13439. https://doi.org/10.1073/pnas.1305533110</w:t>
      </w:r>
    </w:p>
    <w:p w14:paraId="56C1EC0B" w14:textId="77777777" w:rsidR="005048D0" w:rsidRPr="00271871" w:rsidRDefault="005048D0" w:rsidP="005048D0">
      <w:pPr>
        <w:pStyle w:val="af2"/>
      </w:pPr>
      <w:r w:rsidRPr="00271871">
        <w:t>Pan, Y., Birdsey, R.A., Fang, J., Houghton, R., Kauppi, P.E., Kurz, W.A., Phillips, O.L., Shvidenko, A., Lewis, S.L., Canadell, J.G., Ciais, P., Jackson, R.B., Pacala, S.W., McGuire, A.D., Piao, S., Rautiainen, A., Sitch, S., Hayes, D., 2011. A Large and Persistent Carbon Sink in the World’s Forests. Science 333, 988–993. https://doi.org/10.1126/science.1201609</w:t>
      </w:r>
    </w:p>
    <w:p w14:paraId="688958C1" w14:textId="77777777" w:rsidR="005048D0" w:rsidRPr="00271871" w:rsidRDefault="005048D0" w:rsidP="005048D0">
      <w:pPr>
        <w:pStyle w:val="af2"/>
      </w:pPr>
      <w:r w:rsidRPr="00271871">
        <w:t>Pan, Y., Birdsey, R.A., Phillips, O.L., Jackson, R.B., 2013. The Structure, Distribution, and Biomass of the World’s Forests. Annual Review of Ecology, Evolution, and Systematics 44, 593–622. https://doi.org/10.1146/annurev-ecolsys-110512-135914</w:t>
      </w:r>
    </w:p>
    <w:p w14:paraId="781EE07E" w14:textId="77777777" w:rsidR="005048D0" w:rsidRPr="00271871" w:rsidRDefault="005048D0" w:rsidP="005048D0">
      <w:pPr>
        <w:pStyle w:val="af2"/>
      </w:pPr>
      <w:r w:rsidRPr="00271871">
        <w:t>Pearson, R.G., Raxworthy, C.J., Nakamura, M., Townsend Peterson, A., 2006. ORIGINAL ARTICLE: Predicting species distributions from small numbers of occurrence records: a test case using cryptic geckos in Madagascar: Predicting species distributions with low sample sizes. Journal of Biogeography 34, 102–117. https://doi.org/10.1111/j.1365-2699.2006.01594.x</w:t>
      </w:r>
    </w:p>
    <w:p w14:paraId="53972FB1" w14:textId="77777777" w:rsidR="005048D0" w:rsidRPr="00271871" w:rsidRDefault="005048D0" w:rsidP="005048D0">
      <w:pPr>
        <w:pStyle w:val="af2"/>
      </w:pPr>
      <w:r w:rsidRPr="00271871">
        <w:t>Phillips, S.J., Anderson, R.P., Dudík, M., Schapire, R.E., Blair, M.E., 2017. Opening the black box: an open-source release of Maxent. Ecography 40, 887–893. https://doi.org/10.1111/ecog.03049</w:t>
      </w:r>
    </w:p>
    <w:p w14:paraId="6A0D851F" w14:textId="77777777" w:rsidR="005048D0" w:rsidRPr="00271871" w:rsidRDefault="005048D0" w:rsidP="005048D0">
      <w:pPr>
        <w:pStyle w:val="af2"/>
      </w:pPr>
      <w:r w:rsidRPr="00271871">
        <w:t>Phillips, S.J., Anderson, R.P., Schapire, R.E., 2006. Maximum entropy modeling of species geographic distributions. Ecological Modelling 190, 231–259. https://doi.org/10.1016/j.ecolmodel.2005.03.026</w:t>
      </w:r>
    </w:p>
    <w:p w14:paraId="23B8DEB7" w14:textId="77777777" w:rsidR="005048D0" w:rsidRPr="00271871" w:rsidRDefault="005048D0" w:rsidP="005048D0">
      <w:pPr>
        <w:pStyle w:val="af2"/>
      </w:pPr>
      <w:r w:rsidRPr="00271871">
        <w:t>Pires, A.P.F., Srivastava, D.S., Marino, N.A.C., MacDonald, A.A.M., Figueiredo‐Barros, M.P., Farjalla, V.F., 2018. Interactive effects of climate change and biodiversity loss on ecosystem functioning. Ecology 99, 1203–1213. https://doi.org/10.1002/ecy.2202</w:t>
      </w:r>
    </w:p>
    <w:p w14:paraId="0644CDE7" w14:textId="77777777" w:rsidR="005048D0" w:rsidRPr="00271871" w:rsidRDefault="005048D0" w:rsidP="005048D0">
      <w:pPr>
        <w:pStyle w:val="af2"/>
      </w:pPr>
      <w:r w:rsidRPr="00271871">
        <w:lastRenderedPageBreak/>
        <w:t>Qin, A., Liu, B., Guo, Q., Bussmann, R.W., Ma, F., Jian, Z., Xu, G., Pei, S., 2017. Maxent modeling for predicting impacts of climate change on the potential distribution of Thuja sutchuenensis Franch., an extremely endangered conifer from southwestern China. Global Ecology and Conservation 10, 139–146. https://doi.org/10.1016/j.gecco.2017.02.004</w:t>
      </w:r>
    </w:p>
    <w:p w14:paraId="189BCBF8" w14:textId="77777777" w:rsidR="005048D0" w:rsidRPr="00271871" w:rsidRDefault="005048D0" w:rsidP="005048D0">
      <w:pPr>
        <w:pStyle w:val="af2"/>
      </w:pPr>
      <w:r w:rsidRPr="00271871">
        <w:t>Radosavljevic, A., Anderson, R.P., 2014. Making better Maxent models of species distributions: complexity, overfitting and evaluation. Journal of Biogeography 41, 629–643. https://doi.org/10.1111/jbi.12227</w:t>
      </w:r>
    </w:p>
    <w:p w14:paraId="2BECB3A6" w14:textId="77777777" w:rsidR="005048D0" w:rsidRPr="00271871" w:rsidRDefault="005048D0" w:rsidP="005048D0">
      <w:pPr>
        <w:pStyle w:val="af2"/>
      </w:pPr>
      <w:r w:rsidRPr="00271871">
        <w:t>Richter, D.D., Markewitz, D., 2003. Understanding Soil Change-Soil Sustainability over Millennia, Centuries, and Decades. Restoration Ecology 11, 123–123. https://doi.org/10.1046/j.1526-100X.2003.01112.x</w:t>
      </w:r>
    </w:p>
    <w:p w14:paraId="32B4B6E1" w14:textId="77777777" w:rsidR="005048D0" w:rsidRPr="00271871" w:rsidRDefault="005048D0" w:rsidP="005048D0">
      <w:pPr>
        <w:pStyle w:val="af2"/>
      </w:pPr>
      <w:r w:rsidRPr="00271871">
        <w:t>Rivas, C.A., Navarro-Cerillo, R.M., Johnston, J.C., Guerrero-Casado, J., 2020. Dry forest is more threatened but less protected than evergreen forest in Ecuador’s coastal region. Environmental Conservation 47, 79–83. https://doi.org/10.1017/S0376892920000077</w:t>
      </w:r>
    </w:p>
    <w:p w14:paraId="59D8ABD4" w14:textId="77777777" w:rsidR="005048D0" w:rsidRPr="00271871" w:rsidRDefault="005048D0" w:rsidP="005048D0">
      <w:pPr>
        <w:pStyle w:val="af2"/>
      </w:pPr>
      <w:r w:rsidRPr="00271871">
        <w:t>Salako, V.K., Vihotogbé, R., Houéhanou, T., Sodé, I.A., Glèlè Kakaï, R., 2019. Predicting the potential impact of climate change on the declining agroforestry species Borassus aethiopum Mart. in Benin: a mixture of geostatistical and SDM approach. Agroforestry Systems 93, 1513–1530. https://doi.org/10.1007/s10457-018-0262-2</w:t>
      </w:r>
    </w:p>
    <w:p w14:paraId="6844D8E7" w14:textId="77777777" w:rsidR="005048D0" w:rsidRPr="00271871" w:rsidRDefault="005048D0" w:rsidP="005048D0">
      <w:pPr>
        <w:pStyle w:val="af2"/>
      </w:pPr>
      <w:r w:rsidRPr="00271871">
        <w:t>Santos-Hernández, A.F., Monterroso-Rivas, A.I., Granados-Sánchez, D., Villanueva-Morales, A., Santacruz-Carrillo, M., 2021. Projections for Mexico’s Tropical Rainforests Considering Ecological Niche and Climate Change. Forests 12, 119. https://doi.org/10.3390/f12020119</w:t>
      </w:r>
    </w:p>
    <w:p w14:paraId="3441FD8B" w14:textId="77777777" w:rsidR="005048D0" w:rsidRPr="00271871" w:rsidRDefault="005048D0" w:rsidP="005048D0">
      <w:pPr>
        <w:pStyle w:val="af2"/>
      </w:pPr>
      <w:r w:rsidRPr="00271871">
        <w:t>Schlosser, W.E., Bassman, J.H., Wandschneider, P.R., Everett, R.L., 2003. A carbon balance assessment for containerized Larix gmelinii seedlings in the Russian Far East. Forest Ecology and Management 173, 335–351. https://doi.org/10.1016/S0378-1127(02)00014-2</w:t>
      </w:r>
    </w:p>
    <w:p w14:paraId="62A89F5A" w14:textId="77777777" w:rsidR="005048D0" w:rsidRPr="00271871" w:rsidRDefault="005048D0" w:rsidP="005048D0">
      <w:pPr>
        <w:pStyle w:val="af2"/>
      </w:pPr>
      <w:r w:rsidRPr="00271871">
        <w:t>Seidl, R., Schelhaas, M.-J., Rammer, W., Verkerk, P.J., 2014. Increasing forest disturbances in Europe and their impact on carbon storage. Nature Climate Change 4, 806–810. https://doi.org/10.1038/nclimate2318</w:t>
      </w:r>
    </w:p>
    <w:p w14:paraId="79F62213" w14:textId="77777777" w:rsidR="005048D0" w:rsidRPr="00271871" w:rsidRDefault="005048D0" w:rsidP="005048D0">
      <w:pPr>
        <w:pStyle w:val="af2"/>
      </w:pPr>
      <w:r w:rsidRPr="00271871">
        <w:t>Seidl, R., Thom, D., Kautz, M., Martin-Benito, D., Peltoniemi, M., Vacchiano, G., Wild, J., Ascoli, D., Petr, M., Honkaniemi, J., Lexer, M.J., Trotsiuk, V., Mairota, P., Svoboda, M., Fabrika, M., Nagel, T.A., Reyer, C.P.O., 2017. Forest disturbances under climate change. Nature Climate Change 7, 395–402. https://doi.org/10.1038/nclimate3303</w:t>
      </w:r>
    </w:p>
    <w:p w14:paraId="72861FB2" w14:textId="77777777" w:rsidR="005048D0" w:rsidRPr="00271871" w:rsidRDefault="005048D0" w:rsidP="005048D0">
      <w:pPr>
        <w:pStyle w:val="af2"/>
      </w:pPr>
      <w:r w:rsidRPr="00271871">
        <w:t>Sugimoto, A., Yanagisawa, N., Naito, D., Fujita, N., Maximov, T.C., 2002. Importance of permafrost as a source of water for plants in east Siberian taiga: Source of plant water in east Siberia. Ecological Research 17, 493–503. https://doi.org/10.1046/j.1440-1703.2002.00506.x</w:t>
      </w:r>
    </w:p>
    <w:p w14:paraId="1E7AE5FA" w14:textId="77777777" w:rsidR="005048D0" w:rsidRPr="00271871" w:rsidRDefault="005048D0" w:rsidP="005048D0">
      <w:pPr>
        <w:pStyle w:val="af2"/>
      </w:pPr>
      <w:r w:rsidRPr="00271871">
        <w:t>Swets, J.A., 1988. Measuring the Accuracy of Diagnostic Systems. Science 240, 1285–1293. https://doi.org/10.1126/science.3287615</w:t>
      </w:r>
    </w:p>
    <w:p w14:paraId="6BD57A77" w14:textId="77777777" w:rsidR="005048D0" w:rsidRPr="00271871" w:rsidRDefault="005048D0" w:rsidP="005048D0">
      <w:pPr>
        <w:pStyle w:val="af2"/>
      </w:pPr>
      <w:r w:rsidRPr="00271871">
        <w:t>Tansley, A.G., 1920. The Classification of Vegetation and the Concept of Development. The Journal of Ecology 8, 118. https://doi.org/10.2307/2255529</w:t>
      </w:r>
    </w:p>
    <w:p w14:paraId="77C80E7B" w14:textId="77777777" w:rsidR="005048D0" w:rsidRPr="00271871" w:rsidRDefault="005048D0" w:rsidP="005048D0">
      <w:pPr>
        <w:pStyle w:val="af2"/>
      </w:pPr>
      <w:r w:rsidRPr="00271871">
        <w:t>Tapiador, F.J., Moreno, R., Navarro, A., 2019. Consensus in climate classifications for present climate and global warming scenarios. Atmospheric Research 216, 26–36. https://doi.org/10.1016/j.atmosres.2018.09.017</w:t>
      </w:r>
    </w:p>
    <w:p w14:paraId="50E06A36" w14:textId="77777777" w:rsidR="005048D0" w:rsidRPr="00271871" w:rsidRDefault="005048D0" w:rsidP="005048D0">
      <w:pPr>
        <w:pStyle w:val="af2"/>
      </w:pPr>
      <w:r w:rsidRPr="00271871">
        <w:t>Vicente-Serrano, S.M., Quiring, S.M., Peña-Gallardo, M., Yuan, S., Domínguez-Castro, F., 2020. A review of environmental droughts: Increased risk under global warming? Earth-Science Reviews 201, 102953. https://doi.org/10.1016/j.earscirev.2019.102953</w:t>
      </w:r>
    </w:p>
    <w:p w14:paraId="4C577840" w14:textId="77777777" w:rsidR="005048D0" w:rsidRPr="00271871" w:rsidRDefault="005048D0" w:rsidP="005048D0">
      <w:pPr>
        <w:pStyle w:val="af2"/>
      </w:pPr>
      <w:r w:rsidRPr="00271871">
        <w:lastRenderedPageBreak/>
        <w:t>Walther, G.-R., Post, E., Convey, P., Menzel, A., Parmesan, C., Beebee, T.J.C., Fromentin, J.-M., Hoegh-Guldberg, O., Bairlein, F., 2002. Ecological responses to recent climate change. Nature 416, 389–395. https://doi.org/10.1038/416389a</w:t>
      </w:r>
    </w:p>
    <w:p w14:paraId="52AD18E6" w14:textId="77777777" w:rsidR="005048D0" w:rsidRPr="00271871" w:rsidRDefault="005048D0" w:rsidP="005048D0">
      <w:pPr>
        <w:pStyle w:val="af2"/>
      </w:pPr>
      <w:r w:rsidRPr="00271871">
        <w:t>Wang, G., Fang, J., Guo, K., Xie, Z., Tang, Z., Shen, Z., Wang, R., Wang, X., Wang, D., Qiang, S., Yu, D., Peng, S., Da, L., Liu, Q., Liang, C., 2020. Contents and protocols for the classification and description of Vegetation Formations,Alliances and Associations of vegetation of China. Chinese Journal of Plant Ecology 44, 128–154.</w:t>
      </w:r>
    </w:p>
    <w:p w14:paraId="55A10DBD" w14:textId="77777777" w:rsidR="005048D0" w:rsidRPr="00271871" w:rsidRDefault="005048D0" w:rsidP="005048D0">
      <w:pPr>
        <w:pStyle w:val="af2"/>
      </w:pPr>
      <w:r w:rsidRPr="00271871">
        <w:t>Westman, W.E., Strong, L.L., Wilcox, B.A., 1989. Tropical deforestation and species endangerment: the role of remote sensing. Landscape Ecology 3, 97–109. https://doi.org/10.1007/BF00131173</w:t>
      </w:r>
    </w:p>
    <w:p w14:paraId="1E98F1DD" w14:textId="77777777" w:rsidR="005048D0" w:rsidRPr="00271871" w:rsidRDefault="005048D0" w:rsidP="005048D0">
      <w:pPr>
        <w:pStyle w:val="af2"/>
      </w:pPr>
      <w:r w:rsidRPr="00271871">
        <w:t>Yang, Z., Zhou, G., Yin, X., Jia, B., 2014. Geographic distribution of Larix gmelinii natural forest in China and its climatic suitability. Journal of Ecology 33, 1429–1436.</w:t>
      </w:r>
    </w:p>
    <w:p w14:paraId="6C837BD5" w14:textId="77777777" w:rsidR="005048D0" w:rsidRPr="00271871" w:rsidRDefault="005048D0" w:rsidP="005048D0">
      <w:pPr>
        <w:pStyle w:val="af2"/>
      </w:pPr>
      <w:r w:rsidRPr="00271871">
        <w:t>Yu, D., Liu, Y., Shi, P., Wu, J., 2019. Projecting impacts of climate change on global terrestrial ecoregions. Ecological Indicators 103, 114–123. https://doi.org/10.1016/j.ecolind.2019.04.006</w:t>
      </w:r>
    </w:p>
    <w:p w14:paraId="0B327E56" w14:textId="77777777" w:rsidR="005048D0" w:rsidRPr="00271871" w:rsidRDefault="005048D0" w:rsidP="005048D0">
      <w:pPr>
        <w:pStyle w:val="af2"/>
      </w:pPr>
      <w:r w:rsidRPr="00271871">
        <w:t>Zhang, L., Cao, B., Bai, C., Li, G., Mao, M., 2016. Predicting suitable cultivation regions of medicinal plants with Maxent modeling and fuzzy logics: a case study of Scutellaria baicalensis in China. Environmental Earth Sciences 75, 361. https://doi.org/10.1007/s12665-015-5133-9</w:t>
      </w:r>
    </w:p>
    <w:p w14:paraId="2B2568B5" w14:textId="77777777" w:rsidR="005048D0" w:rsidRPr="00271871" w:rsidRDefault="005048D0" w:rsidP="005048D0">
      <w:pPr>
        <w:pStyle w:val="af2"/>
      </w:pPr>
      <w:r w:rsidRPr="00271871">
        <w:t>Zhang, T., Dong, X., Guan, H., Meng, Y., Ruan, J., Wang, Z., 2018. Effect of Thinning on the Spatial Structure of a Larix gmelinii Rupr. Secondary Forest in the Greater Khingan Mountains. Forests 9, 720. https://doi.org/10.3390/f9110720</w:t>
      </w:r>
    </w:p>
    <w:p w14:paraId="552EBBD3" w14:textId="77777777" w:rsidR="005048D0" w:rsidRPr="00271871" w:rsidRDefault="005048D0" w:rsidP="005048D0">
      <w:pPr>
        <w:pStyle w:val="af2"/>
      </w:pPr>
      <w:r w:rsidRPr="00271871">
        <w:t>Zhao, R., Chu, X., He, Q., Tang, Y., Song, M., Zhu, Z., 2020. Modeling Current and Future Potential Geographical Distribution of Carpinus tientaiensis, a Critically Endangered Species from China. Forests 11, 774. https://doi.org/10.3390/f11070774</w:t>
      </w:r>
    </w:p>
    <w:p w14:paraId="7CE85FD8" w14:textId="77777777" w:rsidR="005048D0" w:rsidRPr="00271871" w:rsidRDefault="005048D0" w:rsidP="005048D0">
      <w:pPr>
        <w:pStyle w:val="af2"/>
      </w:pPr>
      <w:r w:rsidRPr="00271871">
        <w:t>Zhong, Y., Xue, Z., Jiang, M., Liu, B., Wang, G., 2021. The application of species distribution modeling in wetland restoration: A case study in the Songnen Plain, Northeast China. Ecological Indicators 121, 107137. https://doi.org/10.1016/j.ecolind.2020.107137</w:t>
      </w:r>
    </w:p>
    <w:p w14:paraId="79B1EBA2" w14:textId="77777777" w:rsidR="005048D0" w:rsidRPr="00271871" w:rsidRDefault="005048D0" w:rsidP="005048D0">
      <w:pPr>
        <w:pStyle w:val="af2"/>
      </w:pPr>
      <w:r w:rsidRPr="00271871">
        <w:t>Zhou, Y. (Ed.), 1997. Geography of the vegetation in northeast China. Science Press, Beijing.</w:t>
      </w:r>
    </w:p>
    <w:p w14:paraId="39A9A3F5" w14:textId="77777777" w:rsidR="005048D0" w:rsidRPr="00271871" w:rsidRDefault="005048D0" w:rsidP="005048D0">
      <w:pPr>
        <w:pStyle w:val="af2"/>
      </w:pPr>
      <w:r w:rsidRPr="00271871">
        <w:t>Zhou, Y. (Ed.), 1991. Vegetation of Da Hinggan Ling in China. Science Press, Beijing.</w:t>
      </w:r>
    </w:p>
    <w:p w14:paraId="3F2AAB7C" w14:textId="76618ECC" w:rsidR="00AA433D" w:rsidRPr="00271871" w:rsidRDefault="00665E7B" w:rsidP="00FE1419">
      <w:pPr>
        <w:pStyle w:val="11"/>
        <w:rPr>
          <w:rFonts w:ascii="Times New Roman" w:eastAsia="微软雅黑" w:hAnsi="Times New Roman"/>
        </w:rPr>
      </w:pPr>
      <w:r w:rsidRPr="00271871">
        <w:rPr>
          <w:rFonts w:ascii="Times New Roman" w:eastAsia="微软雅黑" w:hAnsi="Times New Roman"/>
          <w:b/>
          <w:bCs/>
          <w:color w:val="121212"/>
          <w:kern w:val="0"/>
          <w:szCs w:val="21"/>
          <w:shd w:val="clear" w:color="auto" w:fill="FFFFFF"/>
        </w:rPr>
        <w:fldChar w:fldCharType="end"/>
      </w:r>
    </w:p>
    <w:p w14:paraId="4AC77081" w14:textId="6D92A4AD" w:rsidR="00AA433D" w:rsidRPr="00271871" w:rsidRDefault="00665E7B" w:rsidP="00FE1419">
      <w:pPr>
        <w:pStyle w:val="EndNoteBibliography"/>
        <w:rPr>
          <w:rFonts w:ascii="Times New Roman" w:hAnsi="Times New Roman"/>
          <w:sz w:val="24"/>
        </w:rPr>
      </w:pPr>
      <w:r w:rsidRPr="00271871">
        <w:rPr>
          <w:rFonts w:ascii="Times New Roman" w:hAnsi="Times New Roman"/>
        </w:rPr>
        <w:fldChar w:fldCharType="begin"/>
      </w:r>
      <w:r w:rsidRPr="00271871">
        <w:rPr>
          <w:rFonts w:ascii="Times New Roman" w:hAnsi="Times New Roman"/>
        </w:rPr>
        <w:instrText xml:space="preserve"> ADDIN EN.REFLIST </w:instrText>
      </w:r>
      <w:r w:rsidRPr="00271871">
        <w:rPr>
          <w:rFonts w:ascii="Times New Roman" w:hAnsi="Times New Roman"/>
        </w:rPr>
        <w:fldChar w:fldCharType="end"/>
      </w:r>
      <w:r w:rsidRPr="00271871">
        <w:rPr>
          <w:rFonts w:ascii="Times New Roman" w:hAnsi="Times New Roman"/>
          <w:sz w:val="24"/>
        </w:rPr>
        <w:br w:type="page"/>
      </w:r>
    </w:p>
    <w:p w14:paraId="6033D350" w14:textId="77777777" w:rsidR="00AA433D" w:rsidRPr="00271871" w:rsidRDefault="00AA433D" w:rsidP="00FE1419">
      <w:pPr>
        <w:spacing w:line="480" w:lineRule="auto"/>
        <w:rPr>
          <w:rFonts w:ascii="Times New Roman" w:hAnsi="Times New Roman"/>
          <w:sz w:val="24"/>
        </w:rPr>
        <w:sectPr w:rsidR="00AA433D" w:rsidRPr="00271871" w:rsidSect="00642845">
          <w:pgSz w:w="11906" w:h="16838"/>
          <w:pgMar w:top="1440" w:right="1797" w:bottom="1440" w:left="1797" w:header="851" w:footer="992" w:gutter="0"/>
          <w:lnNumType w:countBy="1" w:start="350" w:restart="continuous"/>
          <w:cols w:space="425"/>
          <w:docGrid w:type="lines" w:linePitch="312"/>
        </w:sectPr>
      </w:pPr>
    </w:p>
    <w:p w14:paraId="3F3E84B8" w14:textId="77777777" w:rsidR="00AA433D" w:rsidRPr="00271871" w:rsidRDefault="00665E7B" w:rsidP="00CA1A8C">
      <w:pPr>
        <w:pStyle w:val="a3"/>
        <w:spacing w:before="120" w:after="120" w:line="360" w:lineRule="auto"/>
        <w:outlineLvl w:val="3"/>
        <w:rPr>
          <w:rFonts w:ascii="Times New Roman" w:eastAsia="宋体" w:hAnsi="Times New Roman"/>
          <w:b/>
          <w:bCs/>
          <w:sz w:val="21"/>
          <w:szCs w:val="21"/>
        </w:rPr>
      </w:pPr>
      <w:bookmarkStart w:id="24" w:name="_Hlk97213387"/>
      <w:r w:rsidRPr="00271871">
        <w:rPr>
          <w:rFonts w:ascii="Times New Roman" w:eastAsia="宋体" w:hAnsi="Times New Roman"/>
          <w:b/>
          <w:bCs/>
          <w:sz w:val="21"/>
          <w:szCs w:val="21"/>
        </w:rPr>
        <w:lastRenderedPageBreak/>
        <w:t>Appendix Table 1</w:t>
      </w:r>
      <w:bookmarkEnd w:id="24"/>
      <w:r w:rsidRPr="00271871">
        <w:rPr>
          <w:rFonts w:ascii="Times New Roman" w:eastAsia="宋体" w:hAnsi="Times New Roman"/>
          <w:b/>
          <w:bCs/>
          <w:sz w:val="21"/>
          <w:szCs w:val="21"/>
        </w:rPr>
        <w:t xml:space="preserve"> Bioclimatic correlation matrix</w:t>
      </w:r>
    </w:p>
    <w:tbl>
      <w:tblPr>
        <w:tblpPr w:leftFromText="180" w:rightFromText="180" w:vertAnchor="text" w:horzAnchor="page" w:tblpX="1550" w:tblpY="134"/>
        <w:tblOverlap w:val="never"/>
        <w:tblW w:w="4997" w:type="pct"/>
        <w:tblCellMar>
          <w:left w:w="0" w:type="dxa"/>
          <w:right w:w="0" w:type="dxa"/>
        </w:tblCellMar>
        <w:tblLook w:val="04A0" w:firstRow="1" w:lastRow="0" w:firstColumn="1" w:lastColumn="0" w:noHBand="0" w:noVBand="1"/>
      </w:tblPr>
      <w:tblGrid>
        <w:gridCol w:w="688"/>
        <w:gridCol w:w="688"/>
        <w:gridCol w:w="688"/>
        <w:gridCol w:w="688"/>
        <w:gridCol w:w="777"/>
        <w:gridCol w:w="777"/>
        <w:gridCol w:w="688"/>
        <w:gridCol w:w="688"/>
        <w:gridCol w:w="689"/>
        <w:gridCol w:w="689"/>
        <w:gridCol w:w="689"/>
        <w:gridCol w:w="689"/>
        <w:gridCol w:w="689"/>
        <w:gridCol w:w="689"/>
        <w:gridCol w:w="689"/>
        <w:gridCol w:w="689"/>
        <w:gridCol w:w="689"/>
        <w:gridCol w:w="689"/>
        <w:gridCol w:w="689"/>
        <w:gridCol w:w="689"/>
      </w:tblGrid>
      <w:tr w:rsidR="0030591E" w:rsidRPr="00271871" w14:paraId="15F012F7" w14:textId="77777777">
        <w:trPr>
          <w:trHeight w:val="23"/>
        </w:trPr>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4639964C"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2A47AB9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bio01</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1A8D97D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bio02</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4507F05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bio03</w:t>
            </w:r>
          </w:p>
        </w:tc>
        <w:tc>
          <w:tcPr>
            <w:tcW w:w="278" w:type="pct"/>
            <w:tcBorders>
              <w:top w:val="single" w:sz="4" w:space="0" w:color="auto"/>
              <w:left w:val="nil"/>
              <w:bottom w:val="single" w:sz="4" w:space="0" w:color="auto"/>
              <w:right w:val="nil"/>
            </w:tcBorders>
            <w:noWrap/>
            <w:tcMar>
              <w:top w:w="12" w:type="dxa"/>
              <w:left w:w="12" w:type="dxa"/>
              <w:right w:w="12" w:type="dxa"/>
            </w:tcMar>
            <w:vAlign w:val="center"/>
          </w:tcPr>
          <w:p w14:paraId="5C9C51D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bio04</w:t>
            </w:r>
          </w:p>
        </w:tc>
        <w:tc>
          <w:tcPr>
            <w:tcW w:w="278" w:type="pct"/>
            <w:tcBorders>
              <w:top w:val="single" w:sz="4" w:space="0" w:color="auto"/>
              <w:left w:val="nil"/>
              <w:bottom w:val="single" w:sz="4" w:space="0" w:color="auto"/>
              <w:right w:val="nil"/>
            </w:tcBorders>
            <w:noWrap/>
            <w:tcMar>
              <w:top w:w="12" w:type="dxa"/>
              <w:left w:w="12" w:type="dxa"/>
              <w:right w:w="12" w:type="dxa"/>
            </w:tcMar>
            <w:vAlign w:val="center"/>
          </w:tcPr>
          <w:p w14:paraId="73FD42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bio05</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55E78A4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bio06</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2EB1A5E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bio07</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703596E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bio08</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52EA366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bio09</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7E356F8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bio10</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63042F4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bio11</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3297DC6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bio12</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06EFABD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bio13</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33A149E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bio14</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4D9DE09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bio15</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3CBEC6D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bio16</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7DE018B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bio17</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1920740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bio18</w:t>
            </w:r>
          </w:p>
        </w:tc>
        <w:tc>
          <w:tcPr>
            <w:tcW w:w="246" w:type="pct"/>
            <w:tcBorders>
              <w:top w:val="single" w:sz="4" w:space="0" w:color="auto"/>
              <w:left w:val="nil"/>
              <w:bottom w:val="single" w:sz="4" w:space="0" w:color="auto"/>
              <w:right w:val="nil"/>
            </w:tcBorders>
            <w:noWrap/>
            <w:tcMar>
              <w:top w:w="12" w:type="dxa"/>
              <w:left w:w="12" w:type="dxa"/>
              <w:right w:w="12" w:type="dxa"/>
            </w:tcMar>
            <w:vAlign w:val="center"/>
          </w:tcPr>
          <w:p w14:paraId="0D0F104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bio19</w:t>
            </w:r>
          </w:p>
        </w:tc>
      </w:tr>
      <w:tr w:rsidR="0030591E" w:rsidRPr="00271871" w14:paraId="319042EA" w14:textId="77777777">
        <w:trPr>
          <w:trHeight w:val="23"/>
        </w:trPr>
        <w:tc>
          <w:tcPr>
            <w:tcW w:w="246" w:type="pct"/>
            <w:tcBorders>
              <w:top w:val="single" w:sz="4" w:space="0" w:color="auto"/>
              <w:left w:val="nil"/>
              <w:bottom w:val="nil"/>
              <w:right w:val="nil"/>
            </w:tcBorders>
            <w:noWrap/>
            <w:tcMar>
              <w:top w:w="12" w:type="dxa"/>
              <w:left w:w="12" w:type="dxa"/>
              <w:right w:w="12" w:type="dxa"/>
            </w:tcMar>
            <w:vAlign w:val="center"/>
          </w:tcPr>
          <w:p w14:paraId="361456C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bio01</w:t>
            </w:r>
          </w:p>
        </w:tc>
        <w:tc>
          <w:tcPr>
            <w:tcW w:w="246" w:type="pct"/>
            <w:tcBorders>
              <w:top w:val="single" w:sz="4" w:space="0" w:color="auto"/>
              <w:left w:val="nil"/>
              <w:bottom w:val="nil"/>
              <w:right w:val="nil"/>
            </w:tcBorders>
            <w:noWrap/>
            <w:tcMar>
              <w:top w:w="12" w:type="dxa"/>
              <w:left w:w="12" w:type="dxa"/>
              <w:right w:w="12" w:type="dxa"/>
            </w:tcMar>
            <w:vAlign w:val="center"/>
          </w:tcPr>
          <w:p w14:paraId="45523AAE"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single" w:sz="4" w:space="0" w:color="auto"/>
              <w:left w:val="nil"/>
              <w:bottom w:val="nil"/>
              <w:right w:val="nil"/>
            </w:tcBorders>
            <w:noWrap/>
            <w:tcMar>
              <w:top w:w="12" w:type="dxa"/>
              <w:left w:w="12" w:type="dxa"/>
              <w:right w:w="12" w:type="dxa"/>
            </w:tcMar>
            <w:vAlign w:val="center"/>
          </w:tcPr>
          <w:p w14:paraId="7EA200FF"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280D2409" w14:textId="77777777" w:rsidR="00AA433D" w:rsidRPr="00271871" w:rsidRDefault="00AA433D" w:rsidP="00FE1419">
            <w:pPr>
              <w:rPr>
                <w:rFonts w:ascii="Times New Roman" w:hAnsi="Times New Roman"/>
                <w:color w:val="000000"/>
                <w:sz w:val="13"/>
                <w:szCs w:val="13"/>
              </w:rPr>
            </w:pPr>
          </w:p>
        </w:tc>
        <w:tc>
          <w:tcPr>
            <w:tcW w:w="278" w:type="pct"/>
            <w:tcBorders>
              <w:top w:val="single" w:sz="4" w:space="0" w:color="auto"/>
              <w:left w:val="nil"/>
              <w:bottom w:val="nil"/>
              <w:right w:val="nil"/>
            </w:tcBorders>
            <w:noWrap/>
            <w:tcMar>
              <w:top w:w="12" w:type="dxa"/>
              <w:left w:w="12" w:type="dxa"/>
              <w:right w:w="12" w:type="dxa"/>
            </w:tcMar>
            <w:vAlign w:val="center"/>
          </w:tcPr>
          <w:p w14:paraId="1B2C283E" w14:textId="77777777" w:rsidR="00AA433D" w:rsidRPr="00271871" w:rsidRDefault="00AA433D" w:rsidP="00FE1419">
            <w:pPr>
              <w:rPr>
                <w:rFonts w:ascii="Times New Roman" w:hAnsi="Times New Roman"/>
                <w:color w:val="000000"/>
                <w:sz w:val="13"/>
                <w:szCs w:val="13"/>
              </w:rPr>
            </w:pPr>
          </w:p>
        </w:tc>
        <w:tc>
          <w:tcPr>
            <w:tcW w:w="278" w:type="pct"/>
            <w:tcBorders>
              <w:top w:val="single" w:sz="4" w:space="0" w:color="auto"/>
              <w:left w:val="nil"/>
              <w:bottom w:val="nil"/>
              <w:right w:val="nil"/>
            </w:tcBorders>
            <w:noWrap/>
            <w:tcMar>
              <w:top w:w="12" w:type="dxa"/>
              <w:left w:w="12" w:type="dxa"/>
              <w:right w:w="12" w:type="dxa"/>
            </w:tcMar>
            <w:vAlign w:val="center"/>
          </w:tcPr>
          <w:p w14:paraId="08108421"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7CA9A2E7"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12DB6B9C"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06BC0489"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7606AC78"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79137A57"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7B495A75"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48202846"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14B5E351"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20DE64C2"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0ECC2126"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48206AE6"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1EB1C6F5"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252A70D5" w14:textId="77777777" w:rsidR="00AA433D" w:rsidRPr="00271871" w:rsidRDefault="00AA433D" w:rsidP="00FE1419">
            <w:pPr>
              <w:rPr>
                <w:rFonts w:ascii="Times New Roman" w:hAnsi="Times New Roman"/>
                <w:color w:val="000000"/>
                <w:sz w:val="13"/>
                <w:szCs w:val="13"/>
              </w:rPr>
            </w:pPr>
          </w:p>
        </w:tc>
        <w:tc>
          <w:tcPr>
            <w:tcW w:w="246" w:type="pct"/>
            <w:tcBorders>
              <w:top w:val="single" w:sz="4" w:space="0" w:color="auto"/>
              <w:left w:val="nil"/>
              <w:bottom w:val="nil"/>
              <w:right w:val="nil"/>
            </w:tcBorders>
            <w:noWrap/>
            <w:tcMar>
              <w:top w:w="12" w:type="dxa"/>
              <w:left w:w="12" w:type="dxa"/>
              <w:right w:w="12" w:type="dxa"/>
            </w:tcMar>
            <w:vAlign w:val="center"/>
          </w:tcPr>
          <w:p w14:paraId="68376E53" w14:textId="77777777" w:rsidR="00AA433D" w:rsidRPr="00271871" w:rsidRDefault="00AA433D" w:rsidP="00FE1419">
            <w:pPr>
              <w:rPr>
                <w:rFonts w:ascii="Times New Roman" w:hAnsi="Times New Roman"/>
                <w:color w:val="000000"/>
                <w:sz w:val="13"/>
                <w:szCs w:val="13"/>
              </w:rPr>
            </w:pPr>
          </w:p>
        </w:tc>
      </w:tr>
      <w:tr w:rsidR="0030591E" w:rsidRPr="00271871" w14:paraId="1E1D4245" w14:textId="77777777">
        <w:trPr>
          <w:trHeight w:val="23"/>
        </w:trPr>
        <w:tc>
          <w:tcPr>
            <w:tcW w:w="246" w:type="pct"/>
            <w:tcBorders>
              <w:top w:val="nil"/>
              <w:left w:val="nil"/>
              <w:bottom w:val="nil"/>
              <w:right w:val="nil"/>
            </w:tcBorders>
            <w:noWrap/>
            <w:tcMar>
              <w:top w:w="12" w:type="dxa"/>
              <w:left w:w="12" w:type="dxa"/>
              <w:right w:w="12" w:type="dxa"/>
            </w:tcMar>
            <w:vAlign w:val="center"/>
          </w:tcPr>
          <w:p w14:paraId="0663DFE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bio02</w:t>
            </w:r>
          </w:p>
        </w:tc>
        <w:tc>
          <w:tcPr>
            <w:tcW w:w="246" w:type="pct"/>
            <w:tcBorders>
              <w:top w:val="nil"/>
              <w:left w:val="nil"/>
              <w:bottom w:val="nil"/>
              <w:right w:val="nil"/>
            </w:tcBorders>
            <w:noWrap/>
            <w:tcMar>
              <w:top w:w="12" w:type="dxa"/>
              <w:left w:w="12" w:type="dxa"/>
              <w:right w:w="12" w:type="dxa"/>
            </w:tcMar>
            <w:vAlign w:val="center"/>
          </w:tcPr>
          <w:p w14:paraId="409173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-.899</w:t>
            </w:r>
          </w:p>
        </w:tc>
        <w:tc>
          <w:tcPr>
            <w:tcW w:w="246" w:type="pct"/>
            <w:tcBorders>
              <w:top w:val="nil"/>
              <w:left w:val="nil"/>
              <w:bottom w:val="nil"/>
              <w:right w:val="nil"/>
            </w:tcBorders>
            <w:noWrap/>
            <w:tcMar>
              <w:top w:w="12" w:type="dxa"/>
              <w:left w:w="12" w:type="dxa"/>
              <w:right w:w="12" w:type="dxa"/>
            </w:tcMar>
            <w:vAlign w:val="center"/>
          </w:tcPr>
          <w:p w14:paraId="26F7237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72188E74" w14:textId="77777777" w:rsidR="00AA433D" w:rsidRPr="00271871" w:rsidRDefault="00AA433D" w:rsidP="00FE1419">
            <w:pPr>
              <w:rPr>
                <w:rFonts w:ascii="Times New Roman" w:hAnsi="Times New Roman"/>
                <w:color w:val="000000"/>
                <w:sz w:val="13"/>
                <w:szCs w:val="13"/>
              </w:rPr>
            </w:pPr>
          </w:p>
        </w:tc>
        <w:tc>
          <w:tcPr>
            <w:tcW w:w="278" w:type="pct"/>
            <w:tcBorders>
              <w:top w:val="nil"/>
              <w:left w:val="nil"/>
              <w:bottom w:val="nil"/>
              <w:right w:val="nil"/>
            </w:tcBorders>
            <w:noWrap/>
            <w:tcMar>
              <w:top w:w="12" w:type="dxa"/>
              <w:left w:w="12" w:type="dxa"/>
              <w:right w:w="12" w:type="dxa"/>
            </w:tcMar>
            <w:vAlign w:val="center"/>
          </w:tcPr>
          <w:p w14:paraId="331DEC81" w14:textId="77777777" w:rsidR="00AA433D" w:rsidRPr="00271871" w:rsidRDefault="00AA433D" w:rsidP="00FE1419">
            <w:pPr>
              <w:rPr>
                <w:rFonts w:ascii="Times New Roman" w:hAnsi="Times New Roman"/>
                <w:color w:val="000000"/>
                <w:sz w:val="13"/>
                <w:szCs w:val="13"/>
              </w:rPr>
            </w:pPr>
          </w:p>
        </w:tc>
        <w:tc>
          <w:tcPr>
            <w:tcW w:w="278" w:type="pct"/>
            <w:tcBorders>
              <w:top w:val="nil"/>
              <w:left w:val="nil"/>
              <w:bottom w:val="nil"/>
              <w:right w:val="nil"/>
            </w:tcBorders>
            <w:noWrap/>
            <w:tcMar>
              <w:top w:w="12" w:type="dxa"/>
              <w:left w:w="12" w:type="dxa"/>
              <w:right w:w="12" w:type="dxa"/>
            </w:tcMar>
            <w:vAlign w:val="center"/>
          </w:tcPr>
          <w:p w14:paraId="1E06EE2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AEB071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57CBF2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DBEDA7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DCF0AC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ADD331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2FD8EB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458AD1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8F618E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4277C2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9D23989"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0F6090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9C5E7C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8589B2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A44D7F2" w14:textId="77777777" w:rsidR="00AA433D" w:rsidRPr="00271871" w:rsidRDefault="00AA433D" w:rsidP="00FE1419">
            <w:pPr>
              <w:rPr>
                <w:rFonts w:ascii="Times New Roman" w:hAnsi="Times New Roman"/>
                <w:color w:val="000000"/>
                <w:sz w:val="13"/>
                <w:szCs w:val="13"/>
              </w:rPr>
            </w:pPr>
          </w:p>
        </w:tc>
      </w:tr>
      <w:tr w:rsidR="0030591E" w:rsidRPr="00271871" w14:paraId="7A77155E" w14:textId="77777777">
        <w:trPr>
          <w:trHeight w:val="23"/>
        </w:trPr>
        <w:tc>
          <w:tcPr>
            <w:tcW w:w="246" w:type="pct"/>
            <w:tcBorders>
              <w:top w:val="nil"/>
              <w:left w:val="nil"/>
              <w:bottom w:val="nil"/>
              <w:right w:val="nil"/>
            </w:tcBorders>
            <w:noWrap/>
            <w:tcMar>
              <w:top w:w="12" w:type="dxa"/>
              <w:left w:w="12" w:type="dxa"/>
              <w:right w:w="12" w:type="dxa"/>
            </w:tcMar>
            <w:vAlign w:val="center"/>
          </w:tcPr>
          <w:p w14:paraId="6384255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bio03</w:t>
            </w:r>
          </w:p>
        </w:tc>
        <w:tc>
          <w:tcPr>
            <w:tcW w:w="246" w:type="pct"/>
            <w:tcBorders>
              <w:top w:val="nil"/>
              <w:left w:val="nil"/>
              <w:bottom w:val="nil"/>
              <w:right w:val="nil"/>
            </w:tcBorders>
            <w:noWrap/>
            <w:tcMar>
              <w:top w:w="12" w:type="dxa"/>
              <w:left w:w="12" w:type="dxa"/>
              <w:right w:w="12" w:type="dxa"/>
            </w:tcMar>
            <w:vAlign w:val="center"/>
          </w:tcPr>
          <w:p w14:paraId="5F9A218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-.836</w:t>
            </w:r>
          </w:p>
        </w:tc>
        <w:tc>
          <w:tcPr>
            <w:tcW w:w="246" w:type="pct"/>
            <w:tcBorders>
              <w:top w:val="nil"/>
              <w:left w:val="nil"/>
              <w:bottom w:val="nil"/>
              <w:right w:val="nil"/>
            </w:tcBorders>
            <w:noWrap/>
            <w:tcMar>
              <w:top w:w="12" w:type="dxa"/>
              <w:left w:w="12" w:type="dxa"/>
              <w:right w:w="12" w:type="dxa"/>
            </w:tcMar>
            <w:vAlign w:val="center"/>
          </w:tcPr>
          <w:p w14:paraId="3704E91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.961</w:t>
            </w:r>
          </w:p>
        </w:tc>
        <w:tc>
          <w:tcPr>
            <w:tcW w:w="246" w:type="pct"/>
            <w:tcBorders>
              <w:top w:val="nil"/>
              <w:left w:val="nil"/>
              <w:bottom w:val="nil"/>
              <w:right w:val="nil"/>
            </w:tcBorders>
            <w:noWrap/>
            <w:tcMar>
              <w:top w:w="12" w:type="dxa"/>
              <w:left w:w="12" w:type="dxa"/>
              <w:right w:w="12" w:type="dxa"/>
            </w:tcMar>
            <w:vAlign w:val="center"/>
          </w:tcPr>
          <w:p w14:paraId="52702320"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78" w:type="pct"/>
            <w:tcBorders>
              <w:top w:val="nil"/>
              <w:left w:val="nil"/>
              <w:bottom w:val="nil"/>
              <w:right w:val="nil"/>
            </w:tcBorders>
            <w:noWrap/>
            <w:tcMar>
              <w:top w:w="12" w:type="dxa"/>
              <w:left w:w="12" w:type="dxa"/>
              <w:right w:w="12" w:type="dxa"/>
            </w:tcMar>
            <w:vAlign w:val="center"/>
          </w:tcPr>
          <w:p w14:paraId="33006CCD" w14:textId="77777777" w:rsidR="00AA433D" w:rsidRPr="00271871" w:rsidRDefault="00AA433D" w:rsidP="00FE1419">
            <w:pPr>
              <w:rPr>
                <w:rFonts w:ascii="Times New Roman" w:hAnsi="Times New Roman"/>
                <w:color w:val="000000"/>
                <w:sz w:val="13"/>
                <w:szCs w:val="13"/>
              </w:rPr>
            </w:pPr>
          </w:p>
        </w:tc>
        <w:tc>
          <w:tcPr>
            <w:tcW w:w="278" w:type="pct"/>
            <w:tcBorders>
              <w:top w:val="nil"/>
              <w:left w:val="nil"/>
              <w:bottom w:val="nil"/>
              <w:right w:val="nil"/>
            </w:tcBorders>
            <w:noWrap/>
            <w:tcMar>
              <w:top w:w="12" w:type="dxa"/>
              <w:left w:w="12" w:type="dxa"/>
              <w:right w:w="12" w:type="dxa"/>
            </w:tcMar>
            <w:vAlign w:val="center"/>
          </w:tcPr>
          <w:p w14:paraId="325AB6B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D202D78"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67D4E2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02B134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F8FECC8"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F7B618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B59CBC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EEB326A"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FF9CAE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CEAA55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0D5B9C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244993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CB6232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2705F09"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BFAAACC" w14:textId="77777777" w:rsidR="00AA433D" w:rsidRPr="00271871" w:rsidRDefault="00AA433D" w:rsidP="00FE1419">
            <w:pPr>
              <w:rPr>
                <w:rFonts w:ascii="Times New Roman" w:hAnsi="Times New Roman"/>
                <w:color w:val="000000"/>
                <w:sz w:val="13"/>
                <w:szCs w:val="13"/>
              </w:rPr>
            </w:pPr>
          </w:p>
        </w:tc>
      </w:tr>
      <w:tr w:rsidR="0030591E" w:rsidRPr="00271871" w14:paraId="5BFEDBEA" w14:textId="77777777">
        <w:trPr>
          <w:trHeight w:val="23"/>
        </w:trPr>
        <w:tc>
          <w:tcPr>
            <w:tcW w:w="246" w:type="pct"/>
            <w:tcBorders>
              <w:top w:val="nil"/>
              <w:left w:val="nil"/>
              <w:bottom w:val="nil"/>
              <w:right w:val="nil"/>
            </w:tcBorders>
            <w:noWrap/>
            <w:tcMar>
              <w:top w:w="12" w:type="dxa"/>
              <w:left w:w="12" w:type="dxa"/>
              <w:right w:w="12" w:type="dxa"/>
            </w:tcMar>
            <w:vAlign w:val="center"/>
          </w:tcPr>
          <w:p w14:paraId="457BBF5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bio04</w:t>
            </w:r>
          </w:p>
        </w:tc>
        <w:tc>
          <w:tcPr>
            <w:tcW w:w="246" w:type="pct"/>
            <w:tcBorders>
              <w:top w:val="nil"/>
              <w:left w:val="nil"/>
              <w:bottom w:val="nil"/>
              <w:right w:val="nil"/>
            </w:tcBorders>
            <w:noWrap/>
            <w:tcMar>
              <w:top w:w="12" w:type="dxa"/>
              <w:left w:w="12" w:type="dxa"/>
              <w:right w:w="12" w:type="dxa"/>
            </w:tcMar>
            <w:vAlign w:val="center"/>
          </w:tcPr>
          <w:p w14:paraId="37695BA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-.408</w:t>
            </w:r>
          </w:p>
        </w:tc>
        <w:tc>
          <w:tcPr>
            <w:tcW w:w="246" w:type="pct"/>
            <w:tcBorders>
              <w:top w:val="nil"/>
              <w:left w:val="nil"/>
              <w:bottom w:val="nil"/>
              <w:right w:val="nil"/>
            </w:tcBorders>
            <w:noWrap/>
            <w:tcMar>
              <w:top w:w="12" w:type="dxa"/>
              <w:left w:w="12" w:type="dxa"/>
              <w:right w:w="12" w:type="dxa"/>
            </w:tcMar>
            <w:vAlign w:val="center"/>
          </w:tcPr>
          <w:p w14:paraId="5FEEF69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.237</w:t>
            </w:r>
          </w:p>
        </w:tc>
        <w:tc>
          <w:tcPr>
            <w:tcW w:w="246" w:type="pct"/>
            <w:tcBorders>
              <w:top w:val="nil"/>
              <w:left w:val="nil"/>
              <w:bottom w:val="nil"/>
              <w:right w:val="nil"/>
            </w:tcBorders>
            <w:noWrap/>
            <w:tcMar>
              <w:top w:w="12" w:type="dxa"/>
              <w:left w:w="12" w:type="dxa"/>
              <w:right w:w="12" w:type="dxa"/>
            </w:tcMar>
            <w:vAlign w:val="center"/>
          </w:tcPr>
          <w:p w14:paraId="6D7679D5"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0.038</w:t>
            </w:r>
          </w:p>
        </w:tc>
        <w:tc>
          <w:tcPr>
            <w:tcW w:w="278" w:type="pct"/>
            <w:tcBorders>
              <w:top w:val="nil"/>
              <w:left w:val="nil"/>
              <w:bottom w:val="nil"/>
              <w:right w:val="nil"/>
            </w:tcBorders>
            <w:noWrap/>
            <w:tcMar>
              <w:top w:w="12" w:type="dxa"/>
              <w:left w:w="12" w:type="dxa"/>
              <w:right w:w="12" w:type="dxa"/>
            </w:tcMar>
            <w:vAlign w:val="center"/>
          </w:tcPr>
          <w:p w14:paraId="752CDA0F" w14:textId="77777777" w:rsidR="00AA433D" w:rsidRPr="00271871" w:rsidRDefault="00665E7B" w:rsidP="00FE1419">
            <w:pPr>
              <w:widowControl/>
              <w:ind w:firstLineChars="100" w:firstLine="130"/>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78" w:type="pct"/>
            <w:tcBorders>
              <w:top w:val="nil"/>
              <w:left w:val="nil"/>
              <w:bottom w:val="nil"/>
              <w:right w:val="nil"/>
            </w:tcBorders>
            <w:noWrap/>
            <w:tcMar>
              <w:top w:w="12" w:type="dxa"/>
              <w:left w:w="12" w:type="dxa"/>
              <w:right w:w="12" w:type="dxa"/>
            </w:tcMar>
            <w:vAlign w:val="center"/>
          </w:tcPr>
          <w:p w14:paraId="54B6710D"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61BE67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764A4B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B10D44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FAC9E08"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C37648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417B3A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C53109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9B12ACD"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CC3FD8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5E1CBA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24FAF6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6099A9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97BD929"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F46D8FA" w14:textId="77777777" w:rsidR="00AA433D" w:rsidRPr="00271871" w:rsidRDefault="00AA433D" w:rsidP="00FE1419">
            <w:pPr>
              <w:rPr>
                <w:rFonts w:ascii="Times New Roman" w:hAnsi="Times New Roman"/>
                <w:color w:val="000000"/>
                <w:sz w:val="13"/>
                <w:szCs w:val="13"/>
              </w:rPr>
            </w:pPr>
          </w:p>
        </w:tc>
      </w:tr>
      <w:tr w:rsidR="0030591E" w:rsidRPr="00271871" w14:paraId="34D46A38" w14:textId="77777777">
        <w:trPr>
          <w:trHeight w:val="23"/>
        </w:trPr>
        <w:tc>
          <w:tcPr>
            <w:tcW w:w="246" w:type="pct"/>
            <w:tcBorders>
              <w:top w:val="nil"/>
              <w:left w:val="nil"/>
              <w:bottom w:val="nil"/>
              <w:right w:val="nil"/>
            </w:tcBorders>
            <w:noWrap/>
            <w:tcMar>
              <w:top w:w="12" w:type="dxa"/>
              <w:left w:w="12" w:type="dxa"/>
              <w:right w:w="12" w:type="dxa"/>
            </w:tcMar>
            <w:vAlign w:val="center"/>
          </w:tcPr>
          <w:p w14:paraId="5B478BD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bio05</w:t>
            </w:r>
          </w:p>
        </w:tc>
        <w:tc>
          <w:tcPr>
            <w:tcW w:w="246" w:type="pct"/>
            <w:tcBorders>
              <w:top w:val="nil"/>
              <w:left w:val="nil"/>
              <w:bottom w:val="nil"/>
              <w:right w:val="nil"/>
            </w:tcBorders>
            <w:noWrap/>
            <w:tcMar>
              <w:top w:w="12" w:type="dxa"/>
              <w:left w:w="12" w:type="dxa"/>
              <w:right w:w="12" w:type="dxa"/>
            </w:tcMar>
            <w:vAlign w:val="center"/>
          </w:tcPr>
          <w:p w14:paraId="62CC2C7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.912</w:t>
            </w:r>
          </w:p>
        </w:tc>
        <w:tc>
          <w:tcPr>
            <w:tcW w:w="246" w:type="pct"/>
            <w:tcBorders>
              <w:top w:val="nil"/>
              <w:left w:val="nil"/>
              <w:bottom w:val="nil"/>
              <w:right w:val="nil"/>
            </w:tcBorders>
            <w:noWrap/>
            <w:tcMar>
              <w:top w:w="12" w:type="dxa"/>
              <w:left w:w="12" w:type="dxa"/>
              <w:right w:w="12" w:type="dxa"/>
            </w:tcMar>
            <w:vAlign w:val="center"/>
          </w:tcPr>
          <w:p w14:paraId="4DD2B30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-.833</w:t>
            </w:r>
          </w:p>
        </w:tc>
        <w:tc>
          <w:tcPr>
            <w:tcW w:w="246" w:type="pct"/>
            <w:tcBorders>
              <w:top w:val="nil"/>
              <w:left w:val="nil"/>
              <w:bottom w:val="nil"/>
              <w:right w:val="nil"/>
            </w:tcBorders>
            <w:noWrap/>
            <w:tcMar>
              <w:top w:w="12" w:type="dxa"/>
              <w:left w:w="12" w:type="dxa"/>
              <w:right w:w="12" w:type="dxa"/>
            </w:tcMar>
            <w:vAlign w:val="center"/>
          </w:tcPr>
          <w:p w14:paraId="272A558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-.849</w:t>
            </w:r>
          </w:p>
        </w:tc>
        <w:tc>
          <w:tcPr>
            <w:tcW w:w="278" w:type="pct"/>
            <w:tcBorders>
              <w:top w:val="nil"/>
              <w:left w:val="nil"/>
              <w:bottom w:val="nil"/>
              <w:right w:val="nil"/>
            </w:tcBorders>
            <w:noWrap/>
            <w:tcMar>
              <w:top w:w="12" w:type="dxa"/>
              <w:left w:w="12" w:type="dxa"/>
              <w:right w:w="12" w:type="dxa"/>
            </w:tcMar>
            <w:vAlign w:val="center"/>
          </w:tcPr>
          <w:p w14:paraId="1E1F006B"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-0.021</w:t>
            </w:r>
          </w:p>
        </w:tc>
        <w:tc>
          <w:tcPr>
            <w:tcW w:w="278" w:type="pct"/>
            <w:tcBorders>
              <w:top w:val="nil"/>
              <w:left w:val="nil"/>
              <w:bottom w:val="nil"/>
              <w:right w:val="nil"/>
            </w:tcBorders>
            <w:noWrap/>
            <w:tcMar>
              <w:top w:w="12" w:type="dxa"/>
              <w:left w:w="12" w:type="dxa"/>
              <w:right w:w="12" w:type="dxa"/>
            </w:tcMar>
            <w:vAlign w:val="center"/>
          </w:tcPr>
          <w:p w14:paraId="265FD872"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45FF638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19940C0"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F55ED6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E805DC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D9B912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41DA0C0"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FACB61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FD1C5F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DA3ED6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4D707A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84E0C0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52F56E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424F1B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85AF777" w14:textId="77777777" w:rsidR="00AA433D" w:rsidRPr="00271871" w:rsidRDefault="00AA433D" w:rsidP="00FE1419">
            <w:pPr>
              <w:rPr>
                <w:rFonts w:ascii="Times New Roman" w:hAnsi="Times New Roman"/>
                <w:color w:val="000000"/>
                <w:sz w:val="13"/>
                <w:szCs w:val="13"/>
              </w:rPr>
            </w:pPr>
          </w:p>
        </w:tc>
      </w:tr>
      <w:tr w:rsidR="0030591E" w:rsidRPr="00271871" w14:paraId="25624798" w14:textId="77777777">
        <w:trPr>
          <w:trHeight w:val="23"/>
        </w:trPr>
        <w:tc>
          <w:tcPr>
            <w:tcW w:w="246" w:type="pct"/>
            <w:tcBorders>
              <w:top w:val="nil"/>
              <w:left w:val="nil"/>
              <w:bottom w:val="nil"/>
              <w:right w:val="nil"/>
            </w:tcBorders>
            <w:noWrap/>
            <w:tcMar>
              <w:top w:w="12" w:type="dxa"/>
              <w:left w:w="12" w:type="dxa"/>
              <w:right w:w="12" w:type="dxa"/>
            </w:tcMar>
            <w:vAlign w:val="center"/>
          </w:tcPr>
          <w:p w14:paraId="53FBC5F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bio06</w:t>
            </w:r>
          </w:p>
        </w:tc>
        <w:tc>
          <w:tcPr>
            <w:tcW w:w="246" w:type="pct"/>
            <w:tcBorders>
              <w:top w:val="nil"/>
              <w:left w:val="nil"/>
              <w:bottom w:val="nil"/>
              <w:right w:val="nil"/>
            </w:tcBorders>
            <w:noWrap/>
            <w:tcMar>
              <w:top w:w="12" w:type="dxa"/>
              <w:left w:w="12" w:type="dxa"/>
              <w:right w:w="12" w:type="dxa"/>
            </w:tcMar>
            <w:vAlign w:val="center"/>
          </w:tcPr>
          <w:p w14:paraId="7CE5F2C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.985</w:t>
            </w:r>
          </w:p>
        </w:tc>
        <w:tc>
          <w:tcPr>
            <w:tcW w:w="246" w:type="pct"/>
            <w:tcBorders>
              <w:top w:val="nil"/>
              <w:left w:val="nil"/>
              <w:bottom w:val="nil"/>
              <w:right w:val="nil"/>
            </w:tcBorders>
            <w:noWrap/>
            <w:tcMar>
              <w:top w:w="12" w:type="dxa"/>
              <w:left w:w="12" w:type="dxa"/>
              <w:right w:w="12" w:type="dxa"/>
            </w:tcMar>
            <w:vAlign w:val="center"/>
          </w:tcPr>
          <w:p w14:paraId="1C9FFE5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-.920</w:t>
            </w:r>
          </w:p>
        </w:tc>
        <w:tc>
          <w:tcPr>
            <w:tcW w:w="246" w:type="pct"/>
            <w:tcBorders>
              <w:top w:val="nil"/>
              <w:left w:val="nil"/>
              <w:bottom w:val="nil"/>
              <w:right w:val="nil"/>
            </w:tcBorders>
            <w:noWrap/>
            <w:tcMar>
              <w:top w:w="12" w:type="dxa"/>
              <w:left w:w="12" w:type="dxa"/>
              <w:right w:w="12" w:type="dxa"/>
            </w:tcMar>
            <w:vAlign w:val="center"/>
          </w:tcPr>
          <w:p w14:paraId="40EDD4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-.836</w:t>
            </w:r>
          </w:p>
        </w:tc>
        <w:tc>
          <w:tcPr>
            <w:tcW w:w="278" w:type="pct"/>
            <w:tcBorders>
              <w:top w:val="nil"/>
              <w:left w:val="nil"/>
              <w:bottom w:val="nil"/>
              <w:right w:val="nil"/>
            </w:tcBorders>
            <w:noWrap/>
            <w:tcMar>
              <w:top w:w="12" w:type="dxa"/>
              <w:left w:w="12" w:type="dxa"/>
              <w:right w:w="12" w:type="dxa"/>
            </w:tcMar>
            <w:vAlign w:val="center"/>
          </w:tcPr>
          <w:p w14:paraId="7EF5A53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-.455</w:t>
            </w:r>
          </w:p>
        </w:tc>
        <w:tc>
          <w:tcPr>
            <w:tcW w:w="278" w:type="pct"/>
            <w:tcBorders>
              <w:top w:val="nil"/>
              <w:left w:val="nil"/>
              <w:bottom w:val="nil"/>
              <w:right w:val="nil"/>
            </w:tcBorders>
            <w:noWrap/>
            <w:tcMar>
              <w:top w:w="12" w:type="dxa"/>
              <w:left w:w="12" w:type="dxa"/>
              <w:right w:w="12" w:type="dxa"/>
            </w:tcMar>
            <w:vAlign w:val="center"/>
          </w:tcPr>
          <w:p w14:paraId="30D0581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.873</w:t>
            </w:r>
          </w:p>
        </w:tc>
        <w:tc>
          <w:tcPr>
            <w:tcW w:w="246" w:type="pct"/>
            <w:tcBorders>
              <w:top w:val="nil"/>
              <w:left w:val="nil"/>
              <w:bottom w:val="nil"/>
              <w:right w:val="nil"/>
            </w:tcBorders>
            <w:noWrap/>
            <w:tcMar>
              <w:top w:w="12" w:type="dxa"/>
              <w:left w:w="12" w:type="dxa"/>
              <w:right w:w="12" w:type="dxa"/>
            </w:tcMar>
            <w:vAlign w:val="center"/>
          </w:tcPr>
          <w:p w14:paraId="43D06936"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2D6103F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DE1581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8FE64B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26BB1F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896AAD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723F13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8E983ED"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176F6BD"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BE469C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4B9FAB0"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DD3093A"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415E75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759A6D6" w14:textId="77777777" w:rsidR="00AA433D" w:rsidRPr="00271871" w:rsidRDefault="00AA433D" w:rsidP="00FE1419">
            <w:pPr>
              <w:rPr>
                <w:rFonts w:ascii="Times New Roman" w:hAnsi="Times New Roman"/>
                <w:color w:val="000000"/>
                <w:sz w:val="13"/>
                <w:szCs w:val="13"/>
              </w:rPr>
            </w:pPr>
          </w:p>
        </w:tc>
      </w:tr>
      <w:tr w:rsidR="0030591E" w:rsidRPr="00271871" w14:paraId="6CCCB257" w14:textId="77777777">
        <w:trPr>
          <w:trHeight w:val="23"/>
        </w:trPr>
        <w:tc>
          <w:tcPr>
            <w:tcW w:w="246" w:type="pct"/>
            <w:tcBorders>
              <w:top w:val="nil"/>
              <w:left w:val="nil"/>
              <w:bottom w:val="nil"/>
              <w:right w:val="nil"/>
            </w:tcBorders>
            <w:noWrap/>
            <w:tcMar>
              <w:top w:w="12" w:type="dxa"/>
              <w:left w:w="12" w:type="dxa"/>
              <w:right w:w="12" w:type="dxa"/>
            </w:tcMar>
            <w:vAlign w:val="center"/>
          </w:tcPr>
          <w:p w14:paraId="4661629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bio07</w:t>
            </w:r>
          </w:p>
        </w:tc>
        <w:tc>
          <w:tcPr>
            <w:tcW w:w="246" w:type="pct"/>
            <w:tcBorders>
              <w:top w:val="nil"/>
              <w:left w:val="nil"/>
              <w:bottom w:val="nil"/>
              <w:right w:val="nil"/>
            </w:tcBorders>
            <w:noWrap/>
            <w:tcMar>
              <w:top w:w="12" w:type="dxa"/>
              <w:left w:w="12" w:type="dxa"/>
              <w:right w:w="12" w:type="dxa"/>
            </w:tcMar>
            <w:vAlign w:val="center"/>
          </w:tcPr>
          <w:p w14:paraId="21111D6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-.805</w:t>
            </w:r>
          </w:p>
        </w:tc>
        <w:tc>
          <w:tcPr>
            <w:tcW w:w="246" w:type="pct"/>
            <w:tcBorders>
              <w:top w:val="nil"/>
              <w:left w:val="nil"/>
              <w:bottom w:val="nil"/>
              <w:right w:val="nil"/>
            </w:tcBorders>
            <w:noWrap/>
            <w:tcMar>
              <w:top w:w="12" w:type="dxa"/>
              <w:left w:w="12" w:type="dxa"/>
              <w:right w:w="12" w:type="dxa"/>
            </w:tcMar>
            <w:vAlign w:val="center"/>
          </w:tcPr>
          <w:p w14:paraId="28A2596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.771</w:t>
            </w:r>
          </w:p>
        </w:tc>
        <w:tc>
          <w:tcPr>
            <w:tcW w:w="246" w:type="pct"/>
            <w:tcBorders>
              <w:top w:val="nil"/>
              <w:left w:val="nil"/>
              <w:bottom w:val="nil"/>
              <w:right w:val="nil"/>
            </w:tcBorders>
            <w:noWrap/>
            <w:tcMar>
              <w:top w:w="12" w:type="dxa"/>
              <w:left w:w="12" w:type="dxa"/>
              <w:right w:w="12" w:type="dxa"/>
            </w:tcMar>
            <w:vAlign w:val="center"/>
          </w:tcPr>
          <w:p w14:paraId="774D965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.608</w:t>
            </w:r>
          </w:p>
        </w:tc>
        <w:tc>
          <w:tcPr>
            <w:tcW w:w="278" w:type="pct"/>
            <w:tcBorders>
              <w:top w:val="nil"/>
              <w:left w:val="nil"/>
              <w:bottom w:val="nil"/>
              <w:right w:val="nil"/>
            </w:tcBorders>
            <w:noWrap/>
            <w:tcMar>
              <w:top w:w="12" w:type="dxa"/>
              <w:left w:w="12" w:type="dxa"/>
              <w:right w:w="12" w:type="dxa"/>
            </w:tcMar>
            <w:vAlign w:val="center"/>
          </w:tcPr>
          <w:p w14:paraId="768D8F7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.777</w:t>
            </w:r>
          </w:p>
        </w:tc>
        <w:tc>
          <w:tcPr>
            <w:tcW w:w="278" w:type="pct"/>
            <w:tcBorders>
              <w:top w:val="nil"/>
              <w:left w:val="nil"/>
              <w:bottom w:val="nil"/>
              <w:right w:val="nil"/>
            </w:tcBorders>
            <w:noWrap/>
            <w:tcMar>
              <w:top w:w="12" w:type="dxa"/>
              <w:left w:w="12" w:type="dxa"/>
              <w:right w:w="12" w:type="dxa"/>
            </w:tcMar>
            <w:vAlign w:val="center"/>
          </w:tcPr>
          <w:p w14:paraId="2FC514C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-.520</w:t>
            </w:r>
          </w:p>
        </w:tc>
        <w:tc>
          <w:tcPr>
            <w:tcW w:w="246" w:type="pct"/>
            <w:tcBorders>
              <w:top w:val="nil"/>
              <w:left w:val="nil"/>
              <w:bottom w:val="nil"/>
              <w:right w:val="nil"/>
            </w:tcBorders>
            <w:noWrap/>
            <w:tcMar>
              <w:top w:w="12" w:type="dxa"/>
              <w:left w:w="12" w:type="dxa"/>
              <w:right w:w="12" w:type="dxa"/>
            </w:tcMar>
            <w:vAlign w:val="center"/>
          </w:tcPr>
          <w:p w14:paraId="36BA123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-.870</w:t>
            </w:r>
          </w:p>
        </w:tc>
        <w:tc>
          <w:tcPr>
            <w:tcW w:w="246" w:type="pct"/>
            <w:tcBorders>
              <w:top w:val="nil"/>
              <w:left w:val="nil"/>
              <w:bottom w:val="nil"/>
              <w:right w:val="nil"/>
            </w:tcBorders>
            <w:noWrap/>
            <w:tcMar>
              <w:top w:w="12" w:type="dxa"/>
              <w:left w:w="12" w:type="dxa"/>
              <w:right w:w="12" w:type="dxa"/>
            </w:tcMar>
            <w:vAlign w:val="center"/>
          </w:tcPr>
          <w:p w14:paraId="1B58D917"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3A8D016D"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E7C83A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9D4257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AAF1B9A"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AC2D21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F01980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B32848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C125700"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6A08AC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7F967E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61336A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A244736" w14:textId="77777777" w:rsidR="00AA433D" w:rsidRPr="00271871" w:rsidRDefault="00AA433D" w:rsidP="00FE1419">
            <w:pPr>
              <w:rPr>
                <w:rFonts w:ascii="Times New Roman" w:hAnsi="Times New Roman"/>
                <w:color w:val="000000"/>
                <w:sz w:val="13"/>
                <w:szCs w:val="13"/>
              </w:rPr>
            </w:pPr>
          </w:p>
        </w:tc>
      </w:tr>
      <w:tr w:rsidR="0030591E" w:rsidRPr="00271871" w14:paraId="286A1C94" w14:textId="77777777">
        <w:trPr>
          <w:trHeight w:val="23"/>
        </w:trPr>
        <w:tc>
          <w:tcPr>
            <w:tcW w:w="246" w:type="pct"/>
            <w:tcBorders>
              <w:top w:val="nil"/>
              <w:left w:val="nil"/>
              <w:bottom w:val="nil"/>
              <w:right w:val="nil"/>
            </w:tcBorders>
            <w:noWrap/>
            <w:tcMar>
              <w:top w:w="12" w:type="dxa"/>
              <w:left w:w="12" w:type="dxa"/>
              <w:right w:w="12" w:type="dxa"/>
            </w:tcMar>
            <w:vAlign w:val="center"/>
          </w:tcPr>
          <w:p w14:paraId="03E297A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bio08</w:t>
            </w:r>
          </w:p>
        </w:tc>
        <w:tc>
          <w:tcPr>
            <w:tcW w:w="246" w:type="pct"/>
            <w:tcBorders>
              <w:top w:val="nil"/>
              <w:left w:val="nil"/>
              <w:bottom w:val="nil"/>
              <w:right w:val="nil"/>
            </w:tcBorders>
            <w:noWrap/>
            <w:tcMar>
              <w:top w:w="12" w:type="dxa"/>
              <w:left w:w="12" w:type="dxa"/>
              <w:right w:w="12" w:type="dxa"/>
            </w:tcMar>
            <w:vAlign w:val="center"/>
          </w:tcPr>
          <w:p w14:paraId="26E00E9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.965</w:t>
            </w:r>
          </w:p>
        </w:tc>
        <w:tc>
          <w:tcPr>
            <w:tcW w:w="246" w:type="pct"/>
            <w:tcBorders>
              <w:top w:val="nil"/>
              <w:left w:val="nil"/>
              <w:bottom w:val="nil"/>
              <w:right w:val="nil"/>
            </w:tcBorders>
            <w:noWrap/>
            <w:tcMar>
              <w:top w:w="12" w:type="dxa"/>
              <w:left w:w="12" w:type="dxa"/>
              <w:right w:w="12" w:type="dxa"/>
            </w:tcMar>
            <w:vAlign w:val="center"/>
          </w:tcPr>
          <w:p w14:paraId="7C9BE66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-.905</w:t>
            </w:r>
          </w:p>
        </w:tc>
        <w:tc>
          <w:tcPr>
            <w:tcW w:w="246" w:type="pct"/>
            <w:tcBorders>
              <w:top w:val="nil"/>
              <w:left w:val="nil"/>
              <w:bottom w:val="nil"/>
              <w:right w:val="nil"/>
            </w:tcBorders>
            <w:noWrap/>
            <w:tcMar>
              <w:top w:w="12" w:type="dxa"/>
              <w:left w:w="12" w:type="dxa"/>
              <w:right w:w="12" w:type="dxa"/>
            </w:tcMar>
            <w:vAlign w:val="center"/>
          </w:tcPr>
          <w:p w14:paraId="03E2144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-.892</w:t>
            </w:r>
          </w:p>
        </w:tc>
        <w:tc>
          <w:tcPr>
            <w:tcW w:w="278" w:type="pct"/>
            <w:tcBorders>
              <w:top w:val="nil"/>
              <w:left w:val="nil"/>
              <w:bottom w:val="nil"/>
              <w:right w:val="nil"/>
            </w:tcBorders>
            <w:noWrap/>
            <w:tcMar>
              <w:top w:w="12" w:type="dxa"/>
              <w:left w:w="12" w:type="dxa"/>
              <w:right w:w="12" w:type="dxa"/>
            </w:tcMar>
            <w:vAlign w:val="center"/>
          </w:tcPr>
          <w:p w14:paraId="1331613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-.158</w:t>
            </w:r>
          </w:p>
        </w:tc>
        <w:tc>
          <w:tcPr>
            <w:tcW w:w="278" w:type="pct"/>
            <w:tcBorders>
              <w:top w:val="nil"/>
              <w:left w:val="nil"/>
              <w:bottom w:val="nil"/>
              <w:right w:val="nil"/>
            </w:tcBorders>
            <w:noWrap/>
            <w:tcMar>
              <w:top w:w="12" w:type="dxa"/>
              <w:left w:w="12" w:type="dxa"/>
              <w:right w:w="12" w:type="dxa"/>
            </w:tcMar>
            <w:vAlign w:val="center"/>
          </w:tcPr>
          <w:p w14:paraId="686BE20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.982</w:t>
            </w:r>
          </w:p>
        </w:tc>
        <w:tc>
          <w:tcPr>
            <w:tcW w:w="246" w:type="pct"/>
            <w:tcBorders>
              <w:top w:val="nil"/>
              <w:left w:val="nil"/>
              <w:bottom w:val="nil"/>
              <w:right w:val="nil"/>
            </w:tcBorders>
            <w:noWrap/>
            <w:tcMar>
              <w:top w:w="12" w:type="dxa"/>
              <w:left w:w="12" w:type="dxa"/>
              <w:right w:w="12" w:type="dxa"/>
            </w:tcMar>
            <w:vAlign w:val="center"/>
          </w:tcPr>
          <w:p w14:paraId="0DCC3A2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.939</w:t>
            </w:r>
          </w:p>
        </w:tc>
        <w:tc>
          <w:tcPr>
            <w:tcW w:w="246" w:type="pct"/>
            <w:tcBorders>
              <w:top w:val="nil"/>
              <w:left w:val="nil"/>
              <w:bottom w:val="nil"/>
              <w:right w:val="nil"/>
            </w:tcBorders>
            <w:noWrap/>
            <w:tcMar>
              <w:top w:w="12" w:type="dxa"/>
              <w:left w:w="12" w:type="dxa"/>
              <w:right w:w="12" w:type="dxa"/>
            </w:tcMar>
            <w:vAlign w:val="center"/>
          </w:tcPr>
          <w:p w14:paraId="6EE0E3A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-.653</w:t>
            </w:r>
          </w:p>
        </w:tc>
        <w:tc>
          <w:tcPr>
            <w:tcW w:w="246" w:type="pct"/>
            <w:tcBorders>
              <w:top w:val="nil"/>
              <w:left w:val="nil"/>
              <w:bottom w:val="nil"/>
              <w:right w:val="nil"/>
            </w:tcBorders>
            <w:noWrap/>
            <w:tcMar>
              <w:top w:w="12" w:type="dxa"/>
              <w:left w:w="12" w:type="dxa"/>
              <w:right w:w="12" w:type="dxa"/>
            </w:tcMar>
            <w:vAlign w:val="center"/>
          </w:tcPr>
          <w:p w14:paraId="448A81EB"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10A6DEC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CBD39E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2643DC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AA388F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ECA14A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986B82A"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053DBF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C2AF2E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6B5E6D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B653B7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5A72602" w14:textId="77777777" w:rsidR="00AA433D" w:rsidRPr="00271871" w:rsidRDefault="00AA433D" w:rsidP="00FE1419">
            <w:pPr>
              <w:rPr>
                <w:rFonts w:ascii="Times New Roman" w:hAnsi="Times New Roman"/>
                <w:color w:val="000000"/>
                <w:sz w:val="13"/>
                <w:szCs w:val="13"/>
              </w:rPr>
            </w:pPr>
          </w:p>
        </w:tc>
      </w:tr>
      <w:tr w:rsidR="0030591E" w:rsidRPr="00271871" w14:paraId="40B7ABD8" w14:textId="77777777">
        <w:trPr>
          <w:trHeight w:val="23"/>
        </w:trPr>
        <w:tc>
          <w:tcPr>
            <w:tcW w:w="246" w:type="pct"/>
            <w:tcBorders>
              <w:top w:val="nil"/>
              <w:left w:val="nil"/>
              <w:bottom w:val="nil"/>
              <w:right w:val="nil"/>
            </w:tcBorders>
            <w:noWrap/>
            <w:tcMar>
              <w:top w:w="12" w:type="dxa"/>
              <w:left w:w="12" w:type="dxa"/>
              <w:right w:w="12" w:type="dxa"/>
            </w:tcMar>
            <w:vAlign w:val="center"/>
          </w:tcPr>
          <w:p w14:paraId="09D72B5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bio09</w:t>
            </w:r>
          </w:p>
        </w:tc>
        <w:tc>
          <w:tcPr>
            <w:tcW w:w="246" w:type="pct"/>
            <w:tcBorders>
              <w:top w:val="nil"/>
              <w:left w:val="nil"/>
              <w:bottom w:val="nil"/>
              <w:right w:val="nil"/>
            </w:tcBorders>
            <w:noWrap/>
            <w:tcMar>
              <w:top w:w="12" w:type="dxa"/>
              <w:left w:w="12" w:type="dxa"/>
              <w:right w:w="12" w:type="dxa"/>
            </w:tcMar>
            <w:vAlign w:val="center"/>
          </w:tcPr>
          <w:p w14:paraId="1EA7613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.909</w:t>
            </w:r>
          </w:p>
        </w:tc>
        <w:tc>
          <w:tcPr>
            <w:tcW w:w="246" w:type="pct"/>
            <w:tcBorders>
              <w:top w:val="nil"/>
              <w:left w:val="nil"/>
              <w:bottom w:val="nil"/>
              <w:right w:val="nil"/>
            </w:tcBorders>
            <w:noWrap/>
            <w:tcMar>
              <w:top w:w="12" w:type="dxa"/>
              <w:left w:w="12" w:type="dxa"/>
              <w:right w:w="12" w:type="dxa"/>
            </w:tcMar>
            <w:vAlign w:val="center"/>
          </w:tcPr>
          <w:p w14:paraId="1649009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-.804</w:t>
            </w:r>
          </w:p>
        </w:tc>
        <w:tc>
          <w:tcPr>
            <w:tcW w:w="246" w:type="pct"/>
            <w:tcBorders>
              <w:top w:val="nil"/>
              <w:left w:val="nil"/>
              <w:bottom w:val="nil"/>
              <w:right w:val="nil"/>
            </w:tcBorders>
            <w:noWrap/>
            <w:tcMar>
              <w:top w:w="12" w:type="dxa"/>
              <w:left w:w="12" w:type="dxa"/>
              <w:right w:w="12" w:type="dxa"/>
            </w:tcMar>
            <w:vAlign w:val="center"/>
          </w:tcPr>
          <w:p w14:paraId="09A8DF5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-.726</w:t>
            </w:r>
          </w:p>
        </w:tc>
        <w:tc>
          <w:tcPr>
            <w:tcW w:w="278" w:type="pct"/>
            <w:tcBorders>
              <w:top w:val="nil"/>
              <w:left w:val="nil"/>
              <w:bottom w:val="nil"/>
              <w:right w:val="nil"/>
            </w:tcBorders>
            <w:noWrap/>
            <w:tcMar>
              <w:top w:w="12" w:type="dxa"/>
              <w:left w:w="12" w:type="dxa"/>
              <w:right w:w="12" w:type="dxa"/>
            </w:tcMar>
            <w:vAlign w:val="center"/>
          </w:tcPr>
          <w:p w14:paraId="2E8C42A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-.489</w:t>
            </w:r>
          </w:p>
        </w:tc>
        <w:tc>
          <w:tcPr>
            <w:tcW w:w="278" w:type="pct"/>
            <w:tcBorders>
              <w:top w:val="nil"/>
              <w:left w:val="nil"/>
              <w:bottom w:val="nil"/>
              <w:right w:val="nil"/>
            </w:tcBorders>
            <w:noWrap/>
            <w:tcMar>
              <w:top w:w="12" w:type="dxa"/>
              <w:left w:w="12" w:type="dxa"/>
              <w:right w:w="12" w:type="dxa"/>
            </w:tcMar>
            <w:vAlign w:val="center"/>
          </w:tcPr>
          <w:p w14:paraId="55E5CFC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.786</w:t>
            </w:r>
          </w:p>
        </w:tc>
        <w:tc>
          <w:tcPr>
            <w:tcW w:w="246" w:type="pct"/>
            <w:tcBorders>
              <w:top w:val="nil"/>
              <w:left w:val="nil"/>
              <w:bottom w:val="nil"/>
              <w:right w:val="nil"/>
            </w:tcBorders>
            <w:noWrap/>
            <w:tcMar>
              <w:top w:w="12" w:type="dxa"/>
              <w:left w:w="12" w:type="dxa"/>
              <w:right w:w="12" w:type="dxa"/>
            </w:tcMar>
            <w:vAlign w:val="center"/>
          </w:tcPr>
          <w:p w14:paraId="6C61716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.904</w:t>
            </w:r>
          </w:p>
        </w:tc>
        <w:tc>
          <w:tcPr>
            <w:tcW w:w="246" w:type="pct"/>
            <w:tcBorders>
              <w:top w:val="nil"/>
              <w:left w:val="nil"/>
              <w:bottom w:val="nil"/>
              <w:right w:val="nil"/>
            </w:tcBorders>
            <w:noWrap/>
            <w:tcMar>
              <w:top w:w="12" w:type="dxa"/>
              <w:left w:w="12" w:type="dxa"/>
              <w:right w:w="12" w:type="dxa"/>
            </w:tcMar>
            <w:vAlign w:val="center"/>
          </w:tcPr>
          <w:p w14:paraId="7147F09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-.790</w:t>
            </w:r>
          </w:p>
        </w:tc>
        <w:tc>
          <w:tcPr>
            <w:tcW w:w="246" w:type="pct"/>
            <w:tcBorders>
              <w:top w:val="nil"/>
              <w:left w:val="nil"/>
              <w:bottom w:val="nil"/>
              <w:right w:val="nil"/>
            </w:tcBorders>
            <w:noWrap/>
            <w:tcMar>
              <w:top w:w="12" w:type="dxa"/>
              <w:left w:w="12" w:type="dxa"/>
              <w:right w:w="12" w:type="dxa"/>
            </w:tcMar>
            <w:vAlign w:val="center"/>
          </w:tcPr>
          <w:p w14:paraId="6FE5434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.844</w:t>
            </w:r>
          </w:p>
        </w:tc>
        <w:tc>
          <w:tcPr>
            <w:tcW w:w="246" w:type="pct"/>
            <w:tcBorders>
              <w:top w:val="nil"/>
              <w:left w:val="nil"/>
              <w:bottom w:val="nil"/>
              <w:right w:val="nil"/>
            </w:tcBorders>
            <w:noWrap/>
            <w:tcMar>
              <w:top w:w="12" w:type="dxa"/>
              <w:left w:w="12" w:type="dxa"/>
              <w:right w:w="12" w:type="dxa"/>
            </w:tcMar>
            <w:vAlign w:val="center"/>
          </w:tcPr>
          <w:p w14:paraId="495372E1"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216B0B7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2A3930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84C08E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7FE307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D9698C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56EF52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CC0FA7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254B03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5FA29A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91C60BB" w14:textId="77777777" w:rsidR="00AA433D" w:rsidRPr="00271871" w:rsidRDefault="00AA433D" w:rsidP="00FE1419">
            <w:pPr>
              <w:rPr>
                <w:rFonts w:ascii="Times New Roman" w:hAnsi="Times New Roman"/>
                <w:color w:val="000000"/>
                <w:sz w:val="13"/>
                <w:szCs w:val="13"/>
              </w:rPr>
            </w:pPr>
          </w:p>
        </w:tc>
      </w:tr>
      <w:tr w:rsidR="0030591E" w:rsidRPr="00271871" w14:paraId="3DC660F2" w14:textId="77777777">
        <w:trPr>
          <w:trHeight w:val="23"/>
        </w:trPr>
        <w:tc>
          <w:tcPr>
            <w:tcW w:w="246" w:type="pct"/>
            <w:tcBorders>
              <w:top w:val="nil"/>
              <w:left w:val="nil"/>
              <w:bottom w:val="nil"/>
              <w:right w:val="nil"/>
            </w:tcBorders>
            <w:noWrap/>
            <w:tcMar>
              <w:top w:w="12" w:type="dxa"/>
              <w:left w:w="12" w:type="dxa"/>
              <w:right w:w="12" w:type="dxa"/>
            </w:tcMar>
            <w:vAlign w:val="center"/>
          </w:tcPr>
          <w:p w14:paraId="6148430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bio10</w:t>
            </w:r>
          </w:p>
        </w:tc>
        <w:tc>
          <w:tcPr>
            <w:tcW w:w="246" w:type="pct"/>
            <w:tcBorders>
              <w:top w:val="nil"/>
              <w:left w:val="nil"/>
              <w:bottom w:val="nil"/>
              <w:right w:val="nil"/>
            </w:tcBorders>
            <w:noWrap/>
            <w:tcMar>
              <w:top w:w="12" w:type="dxa"/>
              <w:left w:w="12" w:type="dxa"/>
              <w:right w:w="12" w:type="dxa"/>
            </w:tcMar>
            <w:vAlign w:val="center"/>
          </w:tcPr>
          <w:p w14:paraId="2C3F466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.965</w:t>
            </w:r>
          </w:p>
        </w:tc>
        <w:tc>
          <w:tcPr>
            <w:tcW w:w="246" w:type="pct"/>
            <w:tcBorders>
              <w:top w:val="nil"/>
              <w:left w:val="nil"/>
              <w:bottom w:val="nil"/>
              <w:right w:val="nil"/>
            </w:tcBorders>
            <w:noWrap/>
            <w:tcMar>
              <w:top w:w="12" w:type="dxa"/>
              <w:left w:w="12" w:type="dxa"/>
              <w:right w:w="12" w:type="dxa"/>
            </w:tcMar>
            <w:vAlign w:val="center"/>
          </w:tcPr>
          <w:p w14:paraId="127D548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-.905</w:t>
            </w:r>
          </w:p>
        </w:tc>
        <w:tc>
          <w:tcPr>
            <w:tcW w:w="246" w:type="pct"/>
            <w:tcBorders>
              <w:top w:val="nil"/>
              <w:left w:val="nil"/>
              <w:bottom w:val="nil"/>
              <w:right w:val="nil"/>
            </w:tcBorders>
            <w:noWrap/>
            <w:tcMar>
              <w:top w:w="12" w:type="dxa"/>
              <w:left w:w="12" w:type="dxa"/>
              <w:right w:w="12" w:type="dxa"/>
            </w:tcMar>
            <w:vAlign w:val="center"/>
          </w:tcPr>
          <w:p w14:paraId="6D20C13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-.892</w:t>
            </w:r>
          </w:p>
        </w:tc>
        <w:tc>
          <w:tcPr>
            <w:tcW w:w="278" w:type="pct"/>
            <w:tcBorders>
              <w:top w:val="nil"/>
              <w:left w:val="nil"/>
              <w:bottom w:val="nil"/>
              <w:right w:val="nil"/>
            </w:tcBorders>
            <w:noWrap/>
            <w:tcMar>
              <w:top w:w="12" w:type="dxa"/>
              <w:left w:w="12" w:type="dxa"/>
              <w:right w:w="12" w:type="dxa"/>
            </w:tcMar>
            <w:vAlign w:val="center"/>
          </w:tcPr>
          <w:p w14:paraId="1CA0623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-.158</w:t>
            </w:r>
          </w:p>
        </w:tc>
        <w:tc>
          <w:tcPr>
            <w:tcW w:w="278" w:type="pct"/>
            <w:tcBorders>
              <w:top w:val="nil"/>
              <w:left w:val="nil"/>
              <w:bottom w:val="nil"/>
              <w:right w:val="nil"/>
            </w:tcBorders>
            <w:noWrap/>
            <w:tcMar>
              <w:top w:w="12" w:type="dxa"/>
              <w:left w:w="12" w:type="dxa"/>
              <w:right w:w="12" w:type="dxa"/>
            </w:tcMar>
            <w:vAlign w:val="center"/>
          </w:tcPr>
          <w:p w14:paraId="4FE3F97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.982</w:t>
            </w:r>
          </w:p>
        </w:tc>
        <w:tc>
          <w:tcPr>
            <w:tcW w:w="246" w:type="pct"/>
            <w:tcBorders>
              <w:top w:val="nil"/>
              <w:left w:val="nil"/>
              <w:bottom w:val="nil"/>
              <w:right w:val="nil"/>
            </w:tcBorders>
            <w:noWrap/>
            <w:tcMar>
              <w:top w:w="12" w:type="dxa"/>
              <w:left w:w="12" w:type="dxa"/>
              <w:right w:w="12" w:type="dxa"/>
            </w:tcMar>
            <w:vAlign w:val="center"/>
          </w:tcPr>
          <w:p w14:paraId="77E755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.939</w:t>
            </w:r>
          </w:p>
        </w:tc>
        <w:tc>
          <w:tcPr>
            <w:tcW w:w="246" w:type="pct"/>
            <w:tcBorders>
              <w:top w:val="nil"/>
              <w:left w:val="nil"/>
              <w:bottom w:val="nil"/>
              <w:right w:val="nil"/>
            </w:tcBorders>
            <w:noWrap/>
            <w:tcMar>
              <w:top w:w="12" w:type="dxa"/>
              <w:left w:w="12" w:type="dxa"/>
              <w:right w:w="12" w:type="dxa"/>
            </w:tcMar>
            <w:vAlign w:val="center"/>
          </w:tcPr>
          <w:p w14:paraId="00B8A9B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-.653</w:t>
            </w:r>
          </w:p>
        </w:tc>
        <w:tc>
          <w:tcPr>
            <w:tcW w:w="246" w:type="pct"/>
            <w:tcBorders>
              <w:top w:val="nil"/>
              <w:left w:val="nil"/>
              <w:bottom w:val="nil"/>
              <w:right w:val="nil"/>
            </w:tcBorders>
            <w:noWrap/>
            <w:tcMar>
              <w:top w:w="12" w:type="dxa"/>
              <w:left w:w="12" w:type="dxa"/>
              <w:right w:w="12" w:type="dxa"/>
            </w:tcMar>
            <w:vAlign w:val="center"/>
          </w:tcPr>
          <w:p w14:paraId="475411F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1.000</w:t>
            </w:r>
          </w:p>
        </w:tc>
        <w:tc>
          <w:tcPr>
            <w:tcW w:w="246" w:type="pct"/>
            <w:tcBorders>
              <w:top w:val="nil"/>
              <w:left w:val="nil"/>
              <w:bottom w:val="nil"/>
              <w:right w:val="nil"/>
            </w:tcBorders>
            <w:noWrap/>
            <w:tcMar>
              <w:top w:w="12" w:type="dxa"/>
              <w:left w:w="12" w:type="dxa"/>
              <w:right w:w="12" w:type="dxa"/>
            </w:tcMar>
            <w:vAlign w:val="center"/>
          </w:tcPr>
          <w:p w14:paraId="7F4249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.844</w:t>
            </w:r>
          </w:p>
        </w:tc>
        <w:tc>
          <w:tcPr>
            <w:tcW w:w="246" w:type="pct"/>
            <w:tcBorders>
              <w:top w:val="nil"/>
              <w:left w:val="nil"/>
              <w:bottom w:val="nil"/>
              <w:right w:val="nil"/>
            </w:tcBorders>
            <w:noWrap/>
            <w:tcMar>
              <w:top w:w="12" w:type="dxa"/>
              <w:left w:w="12" w:type="dxa"/>
              <w:right w:w="12" w:type="dxa"/>
            </w:tcMar>
            <w:vAlign w:val="center"/>
          </w:tcPr>
          <w:p w14:paraId="2D0253EE"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4D5AA63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9A7037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73BC4C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AF86E5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7ACEE78"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04551A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E5A484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8930EF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CB16D98" w14:textId="77777777" w:rsidR="00AA433D" w:rsidRPr="00271871" w:rsidRDefault="00AA433D" w:rsidP="00FE1419">
            <w:pPr>
              <w:rPr>
                <w:rFonts w:ascii="Times New Roman" w:hAnsi="Times New Roman"/>
                <w:color w:val="000000"/>
                <w:sz w:val="13"/>
                <w:szCs w:val="13"/>
              </w:rPr>
            </w:pPr>
          </w:p>
        </w:tc>
      </w:tr>
      <w:tr w:rsidR="0030591E" w:rsidRPr="00271871" w14:paraId="1D7A4656" w14:textId="77777777">
        <w:trPr>
          <w:trHeight w:val="23"/>
        </w:trPr>
        <w:tc>
          <w:tcPr>
            <w:tcW w:w="246" w:type="pct"/>
            <w:tcBorders>
              <w:top w:val="nil"/>
              <w:left w:val="nil"/>
              <w:bottom w:val="nil"/>
              <w:right w:val="nil"/>
            </w:tcBorders>
            <w:noWrap/>
            <w:tcMar>
              <w:top w:w="12" w:type="dxa"/>
              <w:left w:w="12" w:type="dxa"/>
              <w:right w:w="12" w:type="dxa"/>
            </w:tcMar>
            <w:vAlign w:val="center"/>
          </w:tcPr>
          <w:p w14:paraId="7E82002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bio11</w:t>
            </w:r>
          </w:p>
        </w:tc>
        <w:tc>
          <w:tcPr>
            <w:tcW w:w="246" w:type="pct"/>
            <w:tcBorders>
              <w:top w:val="nil"/>
              <w:left w:val="nil"/>
              <w:bottom w:val="nil"/>
              <w:right w:val="nil"/>
            </w:tcBorders>
            <w:noWrap/>
            <w:tcMar>
              <w:top w:w="12" w:type="dxa"/>
              <w:left w:w="12" w:type="dxa"/>
              <w:right w:w="12" w:type="dxa"/>
            </w:tcMar>
            <w:vAlign w:val="center"/>
          </w:tcPr>
          <w:p w14:paraId="5C4CA2A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.976</w:t>
            </w:r>
          </w:p>
        </w:tc>
        <w:tc>
          <w:tcPr>
            <w:tcW w:w="246" w:type="pct"/>
            <w:tcBorders>
              <w:top w:val="nil"/>
              <w:left w:val="nil"/>
              <w:bottom w:val="nil"/>
              <w:right w:val="nil"/>
            </w:tcBorders>
            <w:noWrap/>
            <w:tcMar>
              <w:top w:w="12" w:type="dxa"/>
              <w:left w:w="12" w:type="dxa"/>
              <w:right w:w="12" w:type="dxa"/>
            </w:tcMar>
            <w:vAlign w:val="center"/>
          </w:tcPr>
          <w:p w14:paraId="0308831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-.844</w:t>
            </w:r>
          </w:p>
        </w:tc>
        <w:tc>
          <w:tcPr>
            <w:tcW w:w="246" w:type="pct"/>
            <w:tcBorders>
              <w:top w:val="nil"/>
              <w:left w:val="nil"/>
              <w:bottom w:val="nil"/>
              <w:right w:val="nil"/>
            </w:tcBorders>
            <w:noWrap/>
            <w:tcMar>
              <w:top w:w="12" w:type="dxa"/>
              <w:left w:w="12" w:type="dxa"/>
              <w:right w:w="12" w:type="dxa"/>
            </w:tcMar>
            <w:vAlign w:val="center"/>
          </w:tcPr>
          <w:p w14:paraId="7898BE9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-.742</w:t>
            </w:r>
          </w:p>
        </w:tc>
        <w:tc>
          <w:tcPr>
            <w:tcW w:w="278" w:type="pct"/>
            <w:tcBorders>
              <w:top w:val="nil"/>
              <w:left w:val="nil"/>
              <w:bottom w:val="nil"/>
              <w:right w:val="nil"/>
            </w:tcBorders>
            <w:noWrap/>
            <w:tcMar>
              <w:top w:w="12" w:type="dxa"/>
              <w:left w:w="12" w:type="dxa"/>
              <w:right w:w="12" w:type="dxa"/>
            </w:tcMar>
            <w:vAlign w:val="center"/>
          </w:tcPr>
          <w:p w14:paraId="16D4DFD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-.591</w:t>
            </w:r>
          </w:p>
        </w:tc>
        <w:tc>
          <w:tcPr>
            <w:tcW w:w="278" w:type="pct"/>
            <w:tcBorders>
              <w:top w:val="nil"/>
              <w:left w:val="nil"/>
              <w:bottom w:val="nil"/>
              <w:right w:val="nil"/>
            </w:tcBorders>
            <w:noWrap/>
            <w:tcMar>
              <w:top w:w="12" w:type="dxa"/>
              <w:left w:w="12" w:type="dxa"/>
              <w:right w:w="12" w:type="dxa"/>
            </w:tcMar>
            <w:vAlign w:val="center"/>
          </w:tcPr>
          <w:p w14:paraId="7F9CB11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.814</w:t>
            </w:r>
          </w:p>
        </w:tc>
        <w:tc>
          <w:tcPr>
            <w:tcW w:w="246" w:type="pct"/>
            <w:tcBorders>
              <w:top w:val="nil"/>
              <w:left w:val="nil"/>
              <w:bottom w:val="nil"/>
              <w:right w:val="nil"/>
            </w:tcBorders>
            <w:noWrap/>
            <w:tcMar>
              <w:top w:w="12" w:type="dxa"/>
              <w:left w:w="12" w:type="dxa"/>
              <w:right w:w="12" w:type="dxa"/>
            </w:tcMar>
            <w:vAlign w:val="center"/>
          </w:tcPr>
          <w:p w14:paraId="3942CC1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.977</w:t>
            </w:r>
          </w:p>
        </w:tc>
        <w:tc>
          <w:tcPr>
            <w:tcW w:w="246" w:type="pct"/>
            <w:tcBorders>
              <w:top w:val="nil"/>
              <w:left w:val="nil"/>
              <w:bottom w:val="nil"/>
              <w:right w:val="nil"/>
            </w:tcBorders>
            <w:noWrap/>
            <w:tcMar>
              <w:top w:w="12" w:type="dxa"/>
              <w:left w:w="12" w:type="dxa"/>
              <w:right w:w="12" w:type="dxa"/>
            </w:tcMar>
            <w:vAlign w:val="center"/>
          </w:tcPr>
          <w:p w14:paraId="529BAD2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-.890</w:t>
            </w:r>
          </w:p>
        </w:tc>
        <w:tc>
          <w:tcPr>
            <w:tcW w:w="246" w:type="pct"/>
            <w:tcBorders>
              <w:top w:val="nil"/>
              <w:left w:val="nil"/>
              <w:bottom w:val="nil"/>
              <w:right w:val="nil"/>
            </w:tcBorders>
            <w:noWrap/>
            <w:tcMar>
              <w:top w:w="12" w:type="dxa"/>
              <w:left w:w="12" w:type="dxa"/>
              <w:right w:w="12" w:type="dxa"/>
            </w:tcMar>
            <w:vAlign w:val="center"/>
          </w:tcPr>
          <w:p w14:paraId="394F5AA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.889</w:t>
            </w:r>
          </w:p>
        </w:tc>
        <w:tc>
          <w:tcPr>
            <w:tcW w:w="246" w:type="pct"/>
            <w:tcBorders>
              <w:top w:val="nil"/>
              <w:left w:val="nil"/>
              <w:bottom w:val="nil"/>
              <w:right w:val="nil"/>
            </w:tcBorders>
            <w:noWrap/>
            <w:tcMar>
              <w:top w:w="12" w:type="dxa"/>
              <w:left w:w="12" w:type="dxa"/>
              <w:right w:w="12" w:type="dxa"/>
            </w:tcMar>
            <w:vAlign w:val="center"/>
          </w:tcPr>
          <w:p w14:paraId="3454D7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.918</w:t>
            </w:r>
          </w:p>
        </w:tc>
        <w:tc>
          <w:tcPr>
            <w:tcW w:w="246" w:type="pct"/>
            <w:tcBorders>
              <w:top w:val="nil"/>
              <w:left w:val="nil"/>
              <w:bottom w:val="nil"/>
              <w:right w:val="nil"/>
            </w:tcBorders>
            <w:noWrap/>
            <w:tcMar>
              <w:top w:w="12" w:type="dxa"/>
              <w:left w:w="12" w:type="dxa"/>
              <w:right w:w="12" w:type="dxa"/>
            </w:tcMar>
            <w:vAlign w:val="center"/>
          </w:tcPr>
          <w:p w14:paraId="35CA5A7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.889</w:t>
            </w:r>
          </w:p>
        </w:tc>
        <w:tc>
          <w:tcPr>
            <w:tcW w:w="246" w:type="pct"/>
            <w:tcBorders>
              <w:top w:val="nil"/>
              <w:left w:val="nil"/>
              <w:bottom w:val="nil"/>
              <w:right w:val="nil"/>
            </w:tcBorders>
            <w:noWrap/>
            <w:tcMar>
              <w:top w:w="12" w:type="dxa"/>
              <w:left w:w="12" w:type="dxa"/>
              <w:right w:w="12" w:type="dxa"/>
            </w:tcMar>
            <w:vAlign w:val="center"/>
          </w:tcPr>
          <w:p w14:paraId="2EFDA482"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539CCCD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16A539B"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716277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7F3F47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4F74278"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CBDAE04"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3C9A0AD"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925E2CA" w14:textId="77777777" w:rsidR="00AA433D" w:rsidRPr="00271871" w:rsidRDefault="00AA433D" w:rsidP="00FE1419">
            <w:pPr>
              <w:rPr>
                <w:rFonts w:ascii="Times New Roman" w:hAnsi="Times New Roman"/>
                <w:color w:val="000000"/>
                <w:sz w:val="13"/>
                <w:szCs w:val="13"/>
              </w:rPr>
            </w:pPr>
          </w:p>
        </w:tc>
      </w:tr>
      <w:tr w:rsidR="0030591E" w:rsidRPr="00271871" w14:paraId="54784E5E" w14:textId="77777777">
        <w:trPr>
          <w:trHeight w:val="23"/>
        </w:trPr>
        <w:tc>
          <w:tcPr>
            <w:tcW w:w="246" w:type="pct"/>
            <w:tcBorders>
              <w:top w:val="nil"/>
              <w:left w:val="nil"/>
              <w:bottom w:val="nil"/>
              <w:right w:val="nil"/>
            </w:tcBorders>
            <w:noWrap/>
            <w:tcMar>
              <w:top w:w="12" w:type="dxa"/>
              <w:left w:w="12" w:type="dxa"/>
              <w:right w:w="12" w:type="dxa"/>
            </w:tcMar>
            <w:vAlign w:val="center"/>
          </w:tcPr>
          <w:p w14:paraId="76E91AB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bio12</w:t>
            </w:r>
          </w:p>
        </w:tc>
        <w:tc>
          <w:tcPr>
            <w:tcW w:w="246" w:type="pct"/>
            <w:tcBorders>
              <w:top w:val="nil"/>
              <w:left w:val="nil"/>
              <w:bottom w:val="nil"/>
              <w:right w:val="nil"/>
            </w:tcBorders>
            <w:noWrap/>
            <w:tcMar>
              <w:top w:w="12" w:type="dxa"/>
              <w:left w:w="12" w:type="dxa"/>
              <w:right w:w="12" w:type="dxa"/>
            </w:tcMar>
            <w:vAlign w:val="center"/>
          </w:tcPr>
          <w:p w14:paraId="67B3F27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.580</w:t>
            </w:r>
          </w:p>
        </w:tc>
        <w:tc>
          <w:tcPr>
            <w:tcW w:w="246" w:type="pct"/>
            <w:tcBorders>
              <w:top w:val="nil"/>
              <w:left w:val="nil"/>
              <w:bottom w:val="nil"/>
              <w:right w:val="nil"/>
            </w:tcBorders>
            <w:noWrap/>
            <w:tcMar>
              <w:top w:w="12" w:type="dxa"/>
              <w:left w:w="12" w:type="dxa"/>
              <w:right w:w="12" w:type="dxa"/>
            </w:tcMar>
            <w:vAlign w:val="center"/>
          </w:tcPr>
          <w:p w14:paraId="7D6AB53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-.596</w:t>
            </w:r>
          </w:p>
        </w:tc>
        <w:tc>
          <w:tcPr>
            <w:tcW w:w="246" w:type="pct"/>
            <w:tcBorders>
              <w:top w:val="nil"/>
              <w:left w:val="nil"/>
              <w:bottom w:val="nil"/>
              <w:right w:val="nil"/>
            </w:tcBorders>
            <w:noWrap/>
            <w:tcMar>
              <w:top w:w="12" w:type="dxa"/>
              <w:left w:w="12" w:type="dxa"/>
              <w:right w:w="12" w:type="dxa"/>
            </w:tcMar>
            <w:vAlign w:val="center"/>
          </w:tcPr>
          <w:p w14:paraId="01B62ED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-.490</w:t>
            </w:r>
          </w:p>
        </w:tc>
        <w:tc>
          <w:tcPr>
            <w:tcW w:w="278" w:type="pct"/>
            <w:tcBorders>
              <w:top w:val="nil"/>
              <w:left w:val="nil"/>
              <w:bottom w:val="nil"/>
              <w:right w:val="nil"/>
            </w:tcBorders>
            <w:noWrap/>
            <w:tcMar>
              <w:top w:w="12" w:type="dxa"/>
              <w:left w:w="12" w:type="dxa"/>
              <w:right w:w="12" w:type="dxa"/>
            </w:tcMar>
            <w:vAlign w:val="center"/>
          </w:tcPr>
          <w:p w14:paraId="452E878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-.667</w:t>
            </w:r>
          </w:p>
        </w:tc>
        <w:tc>
          <w:tcPr>
            <w:tcW w:w="278" w:type="pct"/>
            <w:tcBorders>
              <w:top w:val="nil"/>
              <w:left w:val="nil"/>
              <w:bottom w:val="nil"/>
              <w:right w:val="nil"/>
            </w:tcBorders>
            <w:noWrap/>
            <w:tcMar>
              <w:top w:w="12" w:type="dxa"/>
              <w:left w:w="12" w:type="dxa"/>
              <w:right w:w="12" w:type="dxa"/>
            </w:tcMar>
            <w:vAlign w:val="center"/>
          </w:tcPr>
          <w:p w14:paraId="2513099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.291</w:t>
            </w:r>
          </w:p>
        </w:tc>
        <w:tc>
          <w:tcPr>
            <w:tcW w:w="246" w:type="pct"/>
            <w:tcBorders>
              <w:top w:val="nil"/>
              <w:left w:val="nil"/>
              <w:bottom w:val="nil"/>
              <w:right w:val="nil"/>
            </w:tcBorders>
            <w:noWrap/>
            <w:tcMar>
              <w:top w:w="12" w:type="dxa"/>
              <w:left w:w="12" w:type="dxa"/>
              <w:right w:w="12" w:type="dxa"/>
            </w:tcMar>
            <w:vAlign w:val="center"/>
          </w:tcPr>
          <w:p w14:paraId="6663966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.573</w:t>
            </w:r>
          </w:p>
        </w:tc>
        <w:tc>
          <w:tcPr>
            <w:tcW w:w="246" w:type="pct"/>
            <w:tcBorders>
              <w:top w:val="nil"/>
              <w:left w:val="nil"/>
              <w:bottom w:val="nil"/>
              <w:right w:val="nil"/>
            </w:tcBorders>
            <w:noWrap/>
            <w:tcMar>
              <w:top w:w="12" w:type="dxa"/>
              <w:left w:w="12" w:type="dxa"/>
              <w:right w:w="12" w:type="dxa"/>
            </w:tcMar>
            <w:vAlign w:val="center"/>
          </w:tcPr>
          <w:p w14:paraId="158E089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-.710</w:t>
            </w:r>
          </w:p>
        </w:tc>
        <w:tc>
          <w:tcPr>
            <w:tcW w:w="246" w:type="pct"/>
            <w:tcBorders>
              <w:top w:val="nil"/>
              <w:left w:val="nil"/>
              <w:bottom w:val="nil"/>
              <w:right w:val="nil"/>
            </w:tcBorders>
            <w:noWrap/>
            <w:tcMar>
              <w:top w:w="12" w:type="dxa"/>
              <w:left w:w="12" w:type="dxa"/>
              <w:right w:w="12" w:type="dxa"/>
            </w:tcMar>
            <w:vAlign w:val="center"/>
          </w:tcPr>
          <w:p w14:paraId="04EC8FE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.428</w:t>
            </w:r>
          </w:p>
        </w:tc>
        <w:tc>
          <w:tcPr>
            <w:tcW w:w="246" w:type="pct"/>
            <w:tcBorders>
              <w:top w:val="nil"/>
              <w:left w:val="nil"/>
              <w:bottom w:val="nil"/>
              <w:right w:val="nil"/>
            </w:tcBorders>
            <w:noWrap/>
            <w:tcMar>
              <w:top w:w="12" w:type="dxa"/>
              <w:left w:w="12" w:type="dxa"/>
              <w:right w:w="12" w:type="dxa"/>
            </w:tcMar>
            <w:vAlign w:val="center"/>
          </w:tcPr>
          <w:p w14:paraId="02586A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.602</w:t>
            </w:r>
          </w:p>
        </w:tc>
        <w:tc>
          <w:tcPr>
            <w:tcW w:w="246" w:type="pct"/>
            <w:tcBorders>
              <w:top w:val="nil"/>
              <w:left w:val="nil"/>
              <w:bottom w:val="nil"/>
              <w:right w:val="nil"/>
            </w:tcBorders>
            <w:noWrap/>
            <w:tcMar>
              <w:top w:w="12" w:type="dxa"/>
              <w:left w:w="12" w:type="dxa"/>
              <w:right w:w="12" w:type="dxa"/>
            </w:tcMar>
            <w:vAlign w:val="center"/>
          </w:tcPr>
          <w:p w14:paraId="14F4E0B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.428</w:t>
            </w:r>
          </w:p>
        </w:tc>
        <w:tc>
          <w:tcPr>
            <w:tcW w:w="246" w:type="pct"/>
            <w:tcBorders>
              <w:top w:val="nil"/>
              <w:left w:val="nil"/>
              <w:bottom w:val="nil"/>
              <w:right w:val="nil"/>
            </w:tcBorders>
            <w:noWrap/>
            <w:tcMar>
              <w:top w:w="12" w:type="dxa"/>
              <w:left w:w="12" w:type="dxa"/>
              <w:right w:w="12" w:type="dxa"/>
            </w:tcMar>
            <w:vAlign w:val="center"/>
          </w:tcPr>
          <w:p w14:paraId="115D235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.655</w:t>
            </w:r>
          </w:p>
        </w:tc>
        <w:tc>
          <w:tcPr>
            <w:tcW w:w="246" w:type="pct"/>
            <w:tcBorders>
              <w:top w:val="nil"/>
              <w:left w:val="nil"/>
              <w:bottom w:val="nil"/>
              <w:right w:val="nil"/>
            </w:tcBorders>
            <w:noWrap/>
            <w:tcMar>
              <w:top w:w="12" w:type="dxa"/>
              <w:left w:w="12" w:type="dxa"/>
              <w:right w:w="12" w:type="dxa"/>
            </w:tcMar>
            <w:vAlign w:val="center"/>
          </w:tcPr>
          <w:p w14:paraId="3D21E287"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57FC1CAC"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DE4E53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5139B2E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D9094E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EACD449"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758A5B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EDB7730" w14:textId="77777777" w:rsidR="00AA433D" w:rsidRPr="00271871" w:rsidRDefault="00AA433D" w:rsidP="00FE1419">
            <w:pPr>
              <w:rPr>
                <w:rFonts w:ascii="Times New Roman" w:hAnsi="Times New Roman"/>
                <w:color w:val="000000"/>
                <w:sz w:val="13"/>
                <w:szCs w:val="13"/>
              </w:rPr>
            </w:pPr>
          </w:p>
        </w:tc>
      </w:tr>
      <w:tr w:rsidR="0030591E" w:rsidRPr="00271871" w14:paraId="60D7ACB6" w14:textId="77777777">
        <w:trPr>
          <w:trHeight w:val="23"/>
        </w:trPr>
        <w:tc>
          <w:tcPr>
            <w:tcW w:w="246" w:type="pct"/>
            <w:tcBorders>
              <w:top w:val="nil"/>
              <w:left w:val="nil"/>
              <w:bottom w:val="nil"/>
              <w:right w:val="nil"/>
            </w:tcBorders>
            <w:noWrap/>
            <w:tcMar>
              <w:top w:w="12" w:type="dxa"/>
              <w:left w:w="12" w:type="dxa"/>
              <w:right w:w="12" w:type="dxa"/>
            </w:tcMar>
            <w:vAlign w:val="center"/>
          </w:tcPr>
          <w:p w14:paraId="2663558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bio13</w:t>
            </w:r>
          </w:p>
        </w:tc>
        <w:tc>
          <w:tcPr>
            <w:tcW w:w="246" w:type="pct"/>
            <w:tcBorders>
              <w:top w:val="nil"/>
              <w:left w:val="nil"/>
              <w:bottom w:val="nil"/>
              <w:right w:val="nil"/>
            </w:tcBorders>
            <w:noWrap/>
            <w:tcMar>
              <w:top w:w="12" w:type="dxa"/>
              <w:left w:w="12" w:type="dxa"/>
              <w:right w:w="12" w:type="dxa"/>
            </w:tcMar>
            <w:vAlign w:val="center"/>
          </w:tcPr>
          <w:p w14:paraId="4BD3D1D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.358</w:t>
            </w:r>
          </w:p>
        </w:tc>
        <w:tc>
          <w:tcPr>
            <w:tcW w:w="246" w:type="pct"/>
            <w:tcBorders>
              <w:top w:val="nil"/>
              <w:left w:val="nil"/>
              <w:bottom w:val="nil"/>
              <w:right w:val="nil"/>
            </w:tcBorders>
            <w:noWrap/>
            <w:tcMar>
              <w:top w:w="12" w:type="dxa"/>
              <w:left w:w="12" w:type="dxa"/>
              <w:right w:w="12" w:type="dxa"/>
            </w:tcMar>
            <w:vAlign w:val="center"/>
          </w:tcPr>
          <w:p w14:paraId="1824E8E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-.299</w:t>
            </w:r>
          </w:p>
        </w:tc>
        <w:tc>
          <w:tcPr>
            <w:tcW w:w="246" w:type="pct"/>
            <w:tcBorders>
              <w:top w:val="nil"/>
              <w:left w:val="nil"/>
              <w:bottom w:val="nil"/>
              <w:right w:val="nil"/>
            </w:tcBorders>
            <w:noWrap/>
            <w:tcMar>
              <w:top w:w="12" w:type="dxa"/>
              <w:left w:w="12" w:type="dxa"/>
              <w:right w:w="12" w:type="dxa"/>
            </w:tcMar>
            <w:vAlign w:val="center"/>
          </w:tcPr>
          <w:p w14:paraId="5B071B8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-.136</w:t>
            </w:r>
          </w:p>
        </w:tc>
        <w:tc>
          <w:tcPr>
            <w:tcW w:w="278" w:type="pct"/>
            <w:tcBorders>
              <w:top w:val="nil"/>
              <w:left w:val="nil"/>
              <w:bottom w:val="nil"/>
              <w:right w:val="nil"/>
            </w:tcBorders>
            <w:noWrap/>
            <w:tcMar>
              <w:top w:w="12" w:type="dxa"/>
              <w:left w:w="12" w:type="dxa"/>
              <w:right w:w="12" w:type="dxa"/>
            </w:tcMar>
            <w:vAlign w:val="center"/>
          </w:tcPr>
          <w:p w14:paraId="3AB762A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-.854</w:t>
            </w:r>
          </w:p>
        </w:tc>
        <w:tc>
          <w:tcPr>
            <w:tcW w:w="278" w:type="pct"/>
            <w:tcBorders>
              <w:top w:val="nil"/>
              <w:left w:val="nil"/>
              <w:bottom w:val="nil"/>
              <w:right w:val="nil"/>
            </w:tcBorders>
            <w:noWrap/>
            <w:tcMar>
              <w:top w:w="12" w:type="dxa"/>
              <w:left w:w="12" w:type="dxa"/>
              <w:right w:w="12" w:type="dxa"/>
            </w:tcMar>
            <w:vAlign w:val="center"/>
          </w:tcPr>
          <w:p w14:paraId="284FA5D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-0.014</w:t>
            </w:r>
          </w:p>
        </w:tc>
        <w:tc>
          <w:tcPr>
            <w:tcW w:w="246" w:type="pct"/>
            <w:tcBorders>
              <w:top w:val="nil"/>
              <w:left w:val="nil"/>
              <w:bottom w:val="nil"/>
              <w:right w:val="nil"/>
            </w:tcBorders>
            <w:noWrap/>
            <w:tcMar>
              <w:top w:w="12" w:type="dxa"/>
              <w:left w:w="12" w:type="dxa"/>
              <w:right w:w="12" w:type="dxa"/>
            </w:tcMar>
            <w:vAlign w:val="center"/>
          </w:tcPr>
          <w:p w14:paraId="129ACDE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.378</w:t>
            </w:r>
          </w:p>
        </w:tc>
        <w:tc>
          <w:tcPr>
            <w:tcW w:w="246" w:type="pct"/>
            <w:tcBorders>
              <w:top w:val="nil"/>
              <w:left w:val="nil"/>
              <w:bottom w:val="nil"/>
              <w:right w:val="nil"/>
            </w:tcBorders>
            <w:noWrap/>
            <w:tcMar>
              <w:top w:w="12" w:type="dxa"/>
              <w:left w:w="12" w:type="dxa"/>
              <w:right w:w="12" w:type="dxa"/>
            </w:tcMar>
            <w:vAlign w:val="center"/>
          </w:tcPr>
          <w:p w14:paraId="57DAD13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-.676</w:t>
            </w:r>
          </w:p>
        </w:tc>
        <w:tc>
          <w:tcPr>
            <w:tcW w:w="246" w:type="pct"/>
            <w:tcBorders>
              <w:top w:val="nil"/>
              <w:left w:val="nil"/>
              <w:bottom w:val="nil"/>
              <w:right w:val="nil"/>
            </w:tcBorders>
            <w:noWrap/>
            <w:tcMar>
              <w:top w:w="12" w:type="dxa"/>
              <w:left w:w="12" w:type="dxa"/>
              <w:right w:w="12" w:type="dxa"/>
            </w:tcMar>
            <w:vAlign w:val="center"/>
          </w:tcPr>
          <w:p w14:paraId="009A10B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.139</w:t>
            </w:r>
          </w:p>
        </w:tc>
        <w:tc>
          <w:tcPr>
            <w:tcW w:w="246" w:type="pct"/>
            <w:tcBorders>
              <w:top w:val="nil"/>
              <w:left w:val="nil"/>
              <w:bottom w:val="nil"/>
              <w:right w:val="nil"/>
            </w:tcBorders>
            <w:noWrap/>
            <w:tcMar>
              <w:top w:w="12" w:type="dxa"/>
              <w:left w:w="12" w:type="dxa"/>
              <w:right w:w="12" w:type="dxa"/>
            </w:tcMar>
            <w:vAlign w:val="center"/>
          </w:tcPr>
          <w:p w14:paraId="317F0F9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.426</w:t>
            </w:r>
          </w:p>
        </w:tc>
        <w:tc>
          <w:tcPr>
            <w:tcW w:w="246" w:type="pct"/>
            <w:tcBorders>
              <w:top w:val="nil"/>
              <w:left w:val="nil"/>
              <w:bottom w:val="nil"/>
              <w:right w:val="nil"/>
            </w:tcBorders>
            <w:noWrap/>
            <w:tcMar>
              <w:top w:w="12" w:type="dxa"/>
              <w:left w:w="12" w:type="dxa"/>
              <w:right w:w="12" w:type="dxa"/>
            </w:tcMar>
            <w:vAlign w:val="center"/>
          </w:tcPr>
          <w:p w14:paraId="72871EE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.139</w:t>
            </w:r>
          </w:p>
        </w:tc>
        <w:tc>
          <w:tcPr>
            <w:tcW w:w="246" w:type="pct"/>
            <w:tcBorders>
              <w:top w:val="nil"/>
              <w:left w:val="nil"/>
              <w:bottom w:val="nil"/>
              <w:right w:val="nil"/>
            </w:tcBorders>
            <w:noWrap/>
            <w:tcMar>
              <w:top w:w="12" w:type="dxa"/>
              <w:left w:w="12" w:type="dxa"/>
              <w:right w:w="12" w:type="dxa"/>
            </w:tcMar>
            <w:vAlign w:val="center"/>
          </w:tcPr>
          <w:p w14:paraId="44B8741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.506</w:t>
            </w:r>
          </w:p>
        </w:tc>
        <w:tc>
          <w:tcPr>
            <w:tcW w:w="246" w:type="pct"/>
            <w:tcBorders>
              <w:top w:val="nil"/>
              <w:left w:val="nil"/>
              <w:bottom w:val="nil"/>
              <w:right w:val="nil"/>
            </w:tcBorders>
            <w:noWrap/>
            <w:tcMar>
              <w:top w:w="12" w:type="dxa"/>
              <w:left w:w="12" w:type="dxa"/>
              <w:right w:w="12" w:type="dxa"/>
            </w:tcMar>
            <w:vAlign w:val="center"/>
          </w:tcPr>
          <w:p w14:paraId="734A909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.878</w:t>
            </w:r>
          </w:p>
        </w:tc>
        <w:tc>
          <w:tcPr>
            <w:tcW w:w="246" w:type="pct"/>
            <w:tcBorders>
              <w:top w:val="nil"/>
              <w:left w:val="nil"/>
              <w:bottom w:val="nil"/>
              <w:right w:val="nil"/>
            </w:tcBorders>
            <w:noWrap/>
            <w:tcMar>
              <w:top w:w="12" w:type="dxa"/>
              <w:left w:w="12" w:type="dxa"/>
              <w:right w:w="12" w:type="dxa"/>
            </w:tcMar>
            <w:vAlign w:val="center"/>
          </w:tcPr>
          <w:p w14:paraId="0E98C7F8"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163C3F0D"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204B93EA"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E7648B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AD01348"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4B808E97"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DEB242E" w14:textId="77777777" w:rsidR="00AA433D" w:rsidRPr="00271871" w:rsidRDefault="00AA433D" w:rsidP="00FE1419">
            <w:pPr>
              <w:rPr>
                <w:rFonts w:ascii="Times New Roman" w:hAnsi="Times New Roman"/>
                <w:color w:val="000000"/>
                <w:sz w:val="13"/>
                <w:szCs w:val="13"/>
              </w:rPr>
            </w:pPr>
          </w:p>
        </w:tc>
      </w:tr>
      <w:tr w:rsidR="0030591E" w:rsidRPr="00271871" w14:paraId="3E41C3D8" w14:textId="77777777">
        <w:trPr>
          <w:trHeight w:val="23"/>
        </w:trPr>
        <w:tc>
          <w:tcPr>
            <w:tcW w:w="246" w:type="pct"/>
            <w:tcBorders>
              <w:top w:val="nil"/>
              <w:left w:val="nil"/>
              <w:bottom w:val="nil"/>
              <w:right w:val="nil"/>
            </w:tcBorders>
            <w:noWrap/>
            <w:tcMar>
              <w:top w:w="12" w:type="dxa"/>
              <w:left w:w="12" w:type="dxa"/>
              <w:right w:w="12" w:type="dxa"/>
            </w:tcMar>
            <w:vAlign w:val="center"/>
          </w:tcPr>
          <w:p w14:paraId="4D099E3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bio14</w:t>
            </w:r>
          </w:p>
        </w:tc>
        <w:tc>
          <w:tcPr>
            <w:tcW w:w="246" w:type="pct"/>
            <w:tcBorders>
              <w:top w:val="nil"/>
              <w:left w:val="nil"/>
              <w:bottom w:val="nil"/>
              <w:right w:val="nil"/>
            </w:tcBorders>
            <w:noWrap/>
            <w:tcMar>
              <w:top w:w="12" w:type="dxa"/>
              <w:left w:w="12" w:type="dxa"/>
              <w:right w:w="12" w:type="dxa"/>
            </w:tcMar>
            <w:vAlign w:val="center"/>
          </w:tcPr>
          <w:p w14:paraId="050713C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.344</w:t>
            </w:r>
          </w:p>
        </w:tc>
        <w:tc>
          <w:tcPr>
            <w:tcW w:w="246" w:type="pct"/>
            <w:tcBorders>
              <w:top w:val="nil"/>
              <w:left w:val="nil"/>
              <w:bottom w:val="nil"/>
              <w:right w:val="nil"/>
            </w:tcBorders>
            <w:noWrap/>
            <w:tcMar>
              <w:top w:w="12" w:type="dxa"/>
              <w:left w:w="12" w:type="dxa"/>
              <w:right w:w="12" w:type="dxa"/>
            </w:tcMar>
            <w:vAlign w:val="center"/>
          </w:tcPr>
          <w:p w14:paraId="7B8F49F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-.351</w:t>
            </w:r>
          </w:p>
        </w:tc>
        <w:tc>
          <w:tcPr>
            <w:tcW w:w="246" w:type="pct"/>
            <w:tcBorders>
              <w:top w:val="nil"/>
              <w:left w:val="nil"/>
              <w:bottom w:val="nil"/>
              <w:right w:val="nil"/>
            </w:tcBorders>
            <w:noWrap/>
            <w:tcMar>
              <w:top w:w="12" w:type="dxa"/>
              <w:left w:w="12" w:type="dxa"/>
              <w:right w:w="12" w:type="dxa"/>
            </w:tcMar>
            <w:vAlign w:val="center"/>
          </w:tcPr>
          <w:p w14:paraId="4315157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-.306</w:t>
            </w:r>
          </w:p>
        </w:tc>
        <w:tc>
          <w:tcPr>
            <w:tcW w:w="278" w:type="pct"/>
            <w:tcBorders>
              <w:top w:val="nil"/>
              <w:left w:val="nil"/>
              <w:bottom w:val="nil"/>
              <w:right w:val="nil"/>
            </w:tcBorders>
            <w:noWrap/>
            <w:tcMar>
              <w:top w:w="12" w:type="dxa"/>
              <w:left w:w="12" w:type="dxa"/>
              <w:right w:w="12" w:type="dxa"/>
            </w:tcMar>
            <w:vAlign w:val="center"/>
          </w:tcPr>
          <w:p w14:paraId="1AE571F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-.485</w:t>
            </w:r>
          </w:p>
        </w:tc>
        <w:tc>
          <w:tcPr>
            <w:tcW w:w="278" w:type="pct"/>
            <w:tcBorders>
              <w:top w:val="nil"/>
              <w:left w:val="nil"/>
              <w:bottom w:val="nil"/>
              <w:right w:val="nil"/>
            </w:tcBorders>
            <w:noWrap/>
            <w:tcMar>
              <w:top w:w="12" w:type="dxa"/>
              <w:left w:w="12" w:type="dxa"/>
              <w:right w:w="12" w:type="dxa"/>
            </w:tcMar>
            <w:vAlign w:val="center"/>
          </w:tcPr>
          <w:p w14:paraId="6F50D9C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.134</w:t>
            </w:r>
          </w:p>
        </w:tc>
        <w:tc>
          <w:tcPr>
            <w:tcW w:w="246" w:type="pct"/>
            <w:tcBorders>
              <w:top w:val="nil"/>
              <w:left w:val="nil"/>
              <w:bottom w:val="nil"/>
              <w:right w:val="nil"/>
            </w:tcBorders>
            <w:noWrap/>
            <w:tcMar>
              <w:top w:w="12" w:type="dxa"/>
              <w:left w:w="12" w:type="dxa"/>
              <w:right w:w="12" w:type="dxa"/>
            </w:tcMar>
            <w:vAlign w:val="center"/>
          </w:tcPr>
          <w:p w14:paraId="0BBEAB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.313</w:t>
            </w:r>
          </w:p>
        </w:tc>
        <w:tc>
          <w:tcPr>
            <w:tcW w:w="246" w:type="pct"/>
            <w:tcBorders>
              <w:top w:val="nil"/>
              <w:left w:val="nil"/>
              <w:bottom w:val="nil"/>
              <w:right w:val="nil"/>
            </w:tcBorders>
            <w:noWrap/>
            <w:tcMar>
              <w:top w:w="12" w:type="dxa"/>
              <w:left w:w="12" w:type="dxa"/>
              <w:right w:w="12" w:type="dxa"/>
            </w:tcMar>
            <w:vAlign w:val="center"/>
          </w:tcPr>
          <w:p w14:paraId="2CC977A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-.412</w:t>
            </w:r>
          </w:p>
        </w:tc>
        <w:tc>
          <w:tcPr>
            <w:tcW w:w="246" w:type="pct"/>
            <w:tcBorders>
              <w:top w:val="nil"/>
              <w:left w:val="nil"/>
              <w:bottom w:val="nil"/>
              <w:right w:val="nil"/>
            </w:tcBorders>
            <w:noWrap/>
            <w:tcMar>
              <w:top w:w="12" w:type="dxa"/>
              <w:left w:w="12" w:type="dxa"/>
              <w:right w:w="12" w:type="dxa"/>
            </w:tcMar>
            <w:vAlign w:val="center"/>
          </w:tcPr>
          <w:p w14:paraId="48010E0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.222</w:t>
            </w:r>
          </w:p>
        </w:tc>
        <w:tc>
          <w:tcPr>
            <w:tcW w:w="246" w:type="pct"/>
            <w:tcBorders>
              <w:top w:val="nil"/>
              <w:left w:val="nil"/>
              <w:bottom w:val="nil"/>
              <w:right w:val="nil"/>
            </w:tcBorders>
            <w:noWrap/>
            <w:tcMar>
              <w:top w:w="12" w:type="dxa"/>
              <w:left w:w="12" w:type="dxa"/>
              <w:right w:w="12" w:type="dxa"/>
            </w:tcMar>
            <w:vAlign w:val="center"/>
          </w:tcPr>
          <w:p w14:paraId="6B84D94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.443</w:t>
            </w:r>
          </w:p>
        </w:tc>
        <w:tc>
          <w:tcPr>
            <w:tcW w:w="246" w:type="pct"/>
            <w:tcBorders>
              <w:top w:val="nil"/>
              <w:left w:val="nil"/>
              <w:bottom w:val="nil"/>
              <w:right w:val="nil"/>
            </w:tcBorders>
            <w:noWrap/>
            <w:tcMar>
              <w:top w:w="12" w:type="dxa"/>
              <w:left w:w="12" w:type="dxa"/>
              <w:right w:w="12" w:type="dxa"/>
            </w:tcMar>
            <w:vAlign w:val="center"/>
          </w:tcPr>
          <w:p w14:paraId="6290100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.222</w:t>
            </w:r>
          </w:p>
        </w:tc>
        <w:tc>
          <w:tcPr>
            <w:tcW w:w="246" w:type="pct"/>
            <w:tcBorders>
              <w:top w:val="nil"/>
              <w:left w:val="nil"/>
              <w:bottom w:val="nil"/>
              <w:right w:val="nil"/>
            </w:tcBorders>
            <w:noWrap/>
            <w:tcMar>
              <w:top w:w="12" w:type="dxa"/>
              <w:left w:w="12" w:type="dxa"/>
              <w:right w:w="12" w:type="dxa"/>
            </w:tcMar>
            <w:vAlign w:val="center"/>
          </w:tcPr>
          <w:p w14:paraId="4BC375A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.408</w:t>
            </w:r>
          </w:p>
        </w:tc>
        <w:tc>
          <w:tcPr>
            <w:tcW w:w="246" w:type="pct"/>
            <w:tcBorders>
              <w:top w:val="nil"/>
              <w:left w:val="nil"/>
              <w:bottom w:val="nil"/>
              <w:right w:val="nil"/>
            </w:tcBorders>
            <w:noWrap/>
            <w:tcMar>
              <w:top w:w="12" w:type="dxa"/>
              <w:left w:w="12" w:type="dxa"/>
              <w:right w:w="12" w:type="dxa"/>
            </w:tcMar>
            <w:vAlign w:val="center"/>
          </w:tcPr>
          <w:p w14:paraId="24850F0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.833</w:t>
            </w:r>
          </w:p>
        </w:tc>
        <w:tc>
          <w:tcPr>
            <w:tcW w:w="246" w:type="pct"/>
            <w:tcBorders>
              <w:top w:val="nil"/>
              <w:left w:val="nil"/>
              <w:bottom w:val="nil"/>
              <w:right w:val="nil"/>
            </w:tcBorders>
            <w:noWrap/>
            <w:tcMar>
              <w:top w:w="12" w:type="dxa"/>
              <w:left w:w="12" w:type="dxa"/>
              <w:right w:w="12" w:type="dxa"/>
            </w:tcMar>
            <w:vAlign w:val="center"/>
          </w:tcPr>
          <w:p w14:paraId="1F9DB84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.678</w:t>
            </w:r>
          </w:p>
        </w:tc>
        <w:tc>
          <w:tcPr>
            <w:tcW w:w="246" w:type="pct"/>
            <w:tcBorders>
              <w:top w:val="nil"/>
              <w:left w:val="nil"/>
              <w:bottom w:val="nil"/>
              <w:right w:val="nil"/>
            </w:tcBorders>
            <w:noWrap/>
            <w:tcMar>
              <w:top w:w="12" w:type="dxa"/>
              <w:left w:w="12" w:type="dxa"/>
              <w:right w:w="12" w:type="dxa"/>
            </w:tcMar>
            <w:vAlign w:val="center"/>
          </w:tcPr>
          <w:p w14:paraId="00B3AC54"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07E6C3E6"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3AF5F691"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900FDDF"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618001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1C784E2" w14:textId="77777777" w:rsidR="00AA433D" w:rsidRPr="00271871" w:rsidRDefault="00AA433D" w:rsidP="00FE1419">
            <w:pPr>
              <w:rPr>
                <w:rFonts w:ascii="Times New Roman" w:hAnsi="Times New Roman"/>
                <w:color w:val="000000"/>
                <w:sz w:val="13"/>
                <w:szCs w:val="13"/>
              </w:rPr>
            </w:pPr>
          </w:p>
        </w:tc>
      </w:tr>
      <w:tr w:rsidR="0030591E" w:rsidRPr="00271871" w14:paraId="43BA27C8" w14:textId="77777777">
        <w:trPr>
          <w:trHeight w:val="23"/>
        </w:trPr>
        <w:tc>
          <w:tcPr>
            <w:tcW w:w="246" w:type="pct"/>
            <w:tcBorders>
              <w:top w:val="nil"/>
              <w:left w:val="nil"/>
              <w:bottom w:val="nil"/>
              <w:right w:val="nil"/>
            </w:tcBorders>
            <w:noWrap/>
            <w:tcMar>
              <w:top w:w="12" w:type="dxa"/>
              <w:left w:w="12" w:type="dxa"/>
              <w:right w:w="12" w:type="dxa"/>
            </w:tcMar>
            <w:vAlign w:val="center"/>
          </w:tcPr>
          <w:p w14:paraId="7C0304F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bio15</w:t>
            </w:r>
          </w:p>
        </w:tc>
        <w:tc>
          <w:tcPr>
            <w:tcW w:w="246" w:type="pct"/>
            <w:tcBorders>
              <w:top w:val="nil"/>
              <w:left w:val="nil"/>
              <w:bottom w:val="nil"/>
              <w:right w:val="nil"/>
            </w:tcBorders>
            <w:noWrap/>
            <w:tcMar>
              <w:top w:w="12" w:type="dxa"/>
              <w:left w:w="12" w:type="dxa"/>
              <w:right w:w="12" w:type="dxa"/>
            </w:tcMar>
            <w:vAlign w:val="center"/>
          </w:tcPr>
          <w:p w14:paraId="1AE26D3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-.476</w:t>
            </w:r>
          </w:p>
        </w:tc>
        <w:tc>
          <w:tcPr>
            <w:tcW w:w="246" w:type="pct"/>
            <w:tcBorders>
              <w:top w:val="nil"/>
              <w:left w:val="nil"/>
              <w:bottom w:val="nil"/>
              <w:right w:val="nil"/>
            </w:tcBorders>
            <w:noWrap/>
            <w:tcMar>
              <w:top w:w="12" w:type="dxa"/>
              <w:left w:w="12" w:type="dxa"/>
              <w:right w:w="12" w:type="dxa"/>
            </w:tcMar>
            <w:vAlign w:val="center"/>
          </w:tcPr>
          <w:p w14:paraId="7B84CFF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.686</w:t>
            </w:r>
          </w:p>
        </w:tc>
        <w:tc>
          <w:tcPr>
            <w:tcW w:w="246" w:type="pct"/>
            <w:tcBorders>
              <w:top w:val="nil"/>
              <w:left w:val="nil"/>
              <w:bottom w:val="nil"/>
              <w:right w:val="nil"/>
            </w:tcBorders>
            <w:noWrap/>
            <w:tcMar>
              <w:top w:w="12" w:type="dxa"/>
              <w:left w:w="12" w:type="dxa"/>
              <w:right w:w="12" w:type="dxa"/>
            </w:tcMar>
            <w:vAlign w:val="center"/>
          </w:tcPr>
          <w:p w14:paraId="312C042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.771</w:t>
            </w:r>
          </w:p>
        </w:tc>
        <w:tc>
          <w:tcPr>
            <w:tcW w:w="278" w:type="pct"/>
            <w:tcBorders>
              <w:top w:val="nil"/>
              <w:left w:val="nil"/>
              <w:bottom w:val="nil"/>
              <w:right w:val="nil"/>
            </w:tcBorders>
            <w:noWrap/>
            <w:tcMar>
              <w:top w:w="12" w:type="dxa"/>
              <w:left w:w="12" w:type="dxa"/>
              <w:right w:w="12" w:type="dxa"/>
            </w:tcMar>
            <w:vAlign w:val="center"/>
          </w:tcPr>
          <w:p w14:paraId="00A87E6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-.295</w:t>
            </w:r>
          </w:p>
        </w:tc>
        <w:tc>
          <w:tcPr>
            <w:tcW w:w="278" w:type="pct"/>
            <w:tcBorders>
              <w:top w:val="nil"/>
              <w:left w:val="nil"/>
              <w:bottom w:val="nil"/>
              <w:right w:val="nil"/>
            </w:tcBorders>
            <w:noWrap/>
            <w:tcMar>
              <w:top w:w="12" w:type="dxa"/>
              <w:left w:w="12" w:type="dxa"/>
              <w:right w:w="12" w:type="dxa"/>
            </w:tcMar>
            <w:vAlign w:val="center"/>
          </w:tcPr>
          <w:p w14:paraId="5B06D3C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-.603</w:t>
            </w:r>
          </w:p>
        </w:tc>
        <w:tc>
          <w:tcPr>
            <w:tcW w:w="246" w:type="pct"/>
            <w:tcBorders>
              <w:top w:val="nil"/>
              <w:left w:val="nil"/>
              <w:bottom w:val="nil"/>
              <w:right w:val="nil"/>
            </w:tcBorders>
            <w:noWrap/>
            <w:tcMar>
              <w:top w:w="12" w:type="dxa"/>
              <w:left w:w="12" w:type="dxa"/>
              <w:right w:w="12" w:type="dxa"/>
            </w:tcMar>
            <w:vAlign w:val="center"/>
          </w:tcPr>
          <w:p w14:paraId="2FF7F56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-.451</w:t>
            </w:r>
          </w:p>
        </w:tc>
        <w:tc>
          <w:tcPr>
            <w:tcW w:w="246" w:type="pct"/>
            <w:tcBorders>
              <w:top w:val="nil"/>
              <w:left w:val="nil"/>
              <w:bottom w:val="nil"/>
              <w:right w:val="nil"/>
            </w:tcBorders>
            <w:noWrap/>
            <w:tcMar>
              <w:top w:w="12" w:type="dxa"/>
              <w:left w:w="12" w:type="dxa"/>
              <w:right w:w="12" w:type="dxa"/>
            </w:tcMar>
            <w:vAlign w:val="center"/>
          </w:tcPr>
          <w:p w14:paraId="568F445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.181</w:t>
            </w:r>
          </w:p>
        </w:tc>
        <w:tc>
          <w:tcPr>
            <w:tcW w:w="246" w:type="pct"/>
            <w:tcBorders>
              <w:top w:val="nil"/>
              <w:left w:val="nil"/>
              <w:bottom w:val="nil"/>
              <w:right w:val="nil"/>
            </w:tcBorders>
            <w:noWrap/>
            <w:tcMar>
              <w:top w:w="12" w:type="dxa"/>
              <w:left w:w="12" w:type="dxa"/>
              <w:right w:w="12" w:type="dxa"/>
            </w:tcMar>
            <w:vAlign w:val="center"/>
          </w:tcPr>
          <w:p w14:paraId="513EA7F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-.597</w:t>
            </w:r>
          </w:p>
        </w:tc>
        <w:tc>
          <w:tcPr>
            <w:tcW w:w="246" w:type="pct"/>
            <w:tcBorders>
              <w:top w:val="nil"/>
              <w:left w:val="nil"/>
              <w:bottom w:val="nil"/>
              <w:right w:val="nil"/>
            </w:tcBorders>
            <w:noWrap/>
            <w:tcMar>
              <w:top w:w="12" w:type="dxa"/>
              <w:left w:w="12" w:type="dxa"/>
              <w:right w:w="12" w:type="dxa"/>
            </w:tcMar>
            <w:vAlign w:val="center"/>
          </w:tcPr>
          <w:p w14:paraId="6BBE4BB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-.421</w:t>
            </w:r>
          </w:p>
        </w:tc>
        <w:tc>
          <w:tcPr>
            <w:tcW w:w="246" w:type="pct"/>
            <w:tcBorders>
              <w:top w:val="nil"/>
              <w:left w:val="nil"/>
              <w:bottom w:val="nil"/>
              <w:right w:val="nil"/>
            </w:tcBorders>
            <w:noWrap/>
            <w:tcMar>
              <w:top w:w="12" w:type="dxa"/>
              <w:left w:w="12" w:type="dxa"/>
              <w:right w:w="12" w:type="dxa"/>
            </w:tcMar>
            <w:vAlign w:val="center"/>
          </w:tcPr>
          <w:p w14:paraId="7E6C03B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-.597</w:t>
            </w:r>
          </w:p>
        </w:tc>
        <w:tc>
          <w:tcPr>
            <w:tcW w:w="246" w:type="pct"/>
            <w:tcBorders>
              <w:top w:val="nil"/>
              <w:left w:val="nil"/>
              <w:bottom w:val="nil"/>
              <w:right w:val="nil"/>
            </w:tcBorders>
            <w:noWrap/>
            <w:tcMar>
              <w:top w:w="12" w:type="dxa"/>
              <w:left w:w="12" w:type="dxa"/>
              <w:right w:w="12" w:type="dxa"/>
            </w:tcMar>
            <w:vAlign w:val="center"/>
          </w:tcPr>
          <w:p w14:paraId="10D7B27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-.352</w:t>
            </w:r>
          </w:p>
        </w:tc>
        <w:tc>
          <w:tcPr>
            <w:tcW w:w="246" w:type="pct"/>
            <w:tcBorders>
              <w:top w:val="nil"/>
              <w:left w:val="nil"/>
              <w:bottom w:val="nil"/>
              <w:right w:val="nil"/>
            </w:tcBorders>
            <w:noWrap/>
            <w:tcMar>
              <w:top w:w="12" w:type="dxa"/>
              <w:left w:w="12" w:type="dxa"/>
              <w:right w:w="12" w:type="dxa"/>
            </w:tcMar>
            <w:vAlign w:val="center"/>
          </w:tcPr>
          <w:p w14:paraId="3DE5519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-.399</w:t>
            </w:r>
          </w:p>
        </w:tc>
        <w:tc>
          <w:tcPr>
            <w:tcW w:w="246" w:type="pct"/>
            <w:tcBorders>
              <w:top w:val="nil"/>
              <w:left w:val="nil"/>
              <w:bottom w:val="nil"/>
              <w:right w:val="nil"/>
            </w:tcBorders>
            <w:noWrap/>
            <w:tcMar>
              <w:top w:w="12" w:type="dxa"/>
              <w:left w:w="12" w:type="dxa"/>
              <w:right w:w="12" w:type="dxa"/>
            </w:tcMar>
            <w:vAlign w:val="center"/>
          </w:tcPr>
          <w:p w14:paraId="21791FEC"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0.024</w:t>
            </w:r>
          </w:p>
        </w:tc>
        <w:tc>
          <w:tcPr>
            <w:tcW w:w="246" w:type="pct"/>
            <w:tcBorders>
              <w:top w:val="nil"/>
              <w:left w:val="nil"/>
              <w:bottom w:val="nil"/>
              <w:right w:val="nil"/>
            </w:tcBorders>
            <w:noWrap/>
            <w:tcMar>
              <w:top w:w="12" w:type="dxa"/>
              <w:left w:w="12" w:type="dxa"/>
              <w:right w:w="12" w:type="dxa"/>
            </w:tcMar>
            <w:vAlign w:val="center"/>
          </w:tcPr>
          <w:p w14:paraId="3ECA6E6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-.414</w:t>
            </w:r>
          </w:p>
        </w:tc>
        <w:tc>
          <w:tcPr>
            <w:tcW w:w="246" w:type="pct"/>
            <w:tcBorders>
              <w:top w:val="nil"/>
              <w:left w:val="nil"/>
              <w:bottom w:val="nil"/>
              <w:right w:val="nil"/>
            </w:tcBorders>
            <w:noWrap/>
            <w:tcMar>
              <w:top w:w="12" w:type="dxa"/>
              <w:left w:w="12" w:type="dxa"/>
              <w:right w:w="12" w:type="dxa"/>
            </w:tcMar>
            <w:vAlign w:val="center"/>
          </w:tcPr>
          <w:p w14:paraId="76FB8006"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296B4F02"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4C2B7B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0D0E1BCE"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14D7624" w14:textId="77777777" w:rsidR="00AA433D" w:rsidRPr="00271871" w:rsidRDefault="00AA433D" w:rsidP="00FE1419">
            <w:pPr>
              <w:rPr>
                <w:rFonts w:ascii="Times New Roman" w:hAnsi="Times New Roman"/>
                <w:color w:val="000000"/>
                <w:sz w:val="13"/>
                <w:szCs w:val="13"/>
              </w:rPr>
            </w:pPr>
          </w:p>
        </w:tc>
      </w:tr>
      <w:tr w:rsidR="0030591E" w:rsidRPr="00271871" w14:paraId="1BB36AD1" w14:textId="77777777">
        <w:trPr>
          <w:trHeight w:val="23"/>
        </w:trPr>
        <w:tc>
          <w:tcPr>
            <w:tcW w:w="246" w:type="pct"/>
            <w:tcBorders>
              <w:top w:val="nil"/>
              <w:left w:val="nil"/>
              <w:bottom w:val="nil"/>
              <w:right w:val="nil"/>
            </w:tcBorders>
            <w:noWrap/>
            <w:tcMar>
              <w:top w:w="12" w:type="dxa"/>
              <w:left w:w="12" w:type="dxa"/>
              <w:right w:w="12" w:type="dxa"/>
            </w:tcMar>
            <w:vAlign w:val="center"/>
          </w:tcPr>
          <w:p w14:paraId="5795024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bio16</w:t>
            </w:r>
          </w:p>
        </w:tc>
        <w:tc>
          <w:tcPr>
            <w:tcW w:w="246" w:type="pct"/>
            <w:tcBorders>
              <w:top w:val="nil"/>
              <w:left w:val="nil"/>
              <w:bottom w:val="nil"/>
              <w:right w:val="nil"/>
            </w:tcBorders>
            <w:noWrap/>
            <w:tcMar>
              <w:top w:w="12" w:type="dxa"/>
              <w:left w:w="12" w:type="dxa"/>
              <w:right w:w="12" w:type="dxa"/>
            </w:tcMar>
            <w:vAlign w:val="center"/>
          </w:tcPr>
          <w:p w14:paraId="0A85BA8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.478</w:t>
            </w:r>
          </w:p>
        </w:tc>
        <w:tc>
          <w:tcPr>
            <w:tcW w:w="246" w:type="pct"/>
            <w:tcBorders>
              <w:top w:val="nil"/>
              <w:left w:val="nil"/>
              <w:bottom w:val="nil"/>
              <w:right w:val="nil"/>
            </w:tcBorders>
            <w:noWrap/>
            <w:tcMar>
              <w:top w:w="12" w:type="dxa"/>
              <w:left w:w="12" w:type="dxa"/>
              <w:right w:w="12" w:type="dxa"/>
            </w:tcMar>
            <w:vAlign w:val="center"/>
          </w:tcPr>
          <w:p w14:paraId="4751D1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-.451</w:t>
            </w:r>
          </w:p>
        </w:tc>
        <w:tc>
          <w:tcPr>
            <w:tcW w:w="246" w:type="pct"/>
            <w:tcBorders>
              <w:top w:val="nil"/>
              <w:left w:val="nil"/>
              <w:bottom w:val="nil"/>
              <w:right w:val="nil"/>
            </w:tcBorders>
            <w:noWrap/>
            <w:tcMar>
              <w:top w:w="12" w:type="dxa"/>
              <w:left w:w="12" w:type="dxa"/>
              <w:right w:w="12" w:type="dxa"/>
            </w:tcMar>
            <w:vAlign w:val="center"/>
          </w:tcPr>
          <w:p w14:paraId="28E2740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-.317</w:t>
            </w:r>
          </w:p>
        </w:tc>
        <w:tc>
          <w:tcPr>
            <w:tcW w:w="278" w:type="pct"/>
            <w:tcBorders>
              <w:top w:val="nil"/>
              <w:left w:val="nil"/>
              <w:bottom w:val="nil"/>
              <w:right w:val="nil"/>
            </w:tcBorders>
            <w:noWrap/>
            <w:tcMar>
              <w:top w:w="12" w:type="dxa"/>
              <w:left w:w="12" w:type="dxa"/>
              <w:right w:w="12" w:type="dxa"/>
            </w:tcMar>
            <w:vAlign w:val="center"/>
          </w:tcPr>
          <w:p w14:paraId="128B340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-.788</w:t>
            </w:r>
          </w:p>
        </w:tc>
        <w:tc>
          <w:tcPr>
            <w:tcW w:w="278" w:type="pct"/>
            <w:tcBorders>
              <w:top w:val="nil"/>
              <w:left w:val="nil"/>
              <w:bottom w:val="nil"/>
              <w:right w:val="nil"/>
            </w:tcBorders>
            <w:noWrap/>
            <w:tcMar>
              <w:top w:w="12" w:type="dxa"/>
              <w:left w:w="12" w:type="dxa"/>
              <w:right w:w="12" w:type="dxa"/>
            </w:tcMar>
            <w:vAlign w:val="center"/>
          </w:tcPr>
          <w:p w14:paraId="0156A19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.134</w:t>
            </w:r>
          </w:p>
        </w:tc>
        <w:tc>
          <w:tcPr>
            <w:tcW w:w="246" w:type="pct"/>
            <w:tcBorders>
              <w:top w:val="nil"/>
              <w:left w:val="nil"/>
              <w:bottom w:val="nil"/>
              <w:right w:val="nil"/>
            </w:tcBorders>
            <w:noWrap/>
            <w:tcMar>
              <w:top w:w="12" w:type="dxa"/>
              <w:left w:w="12" w:type="dxa"/>
              <w:right w:w="12" w:type="dxa"/>
            </w:tcMar>
            <w:vAlign w:val="center"/>
          </w:tcPr>
          <w:p w14:paraId="7382038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.480</w:t>
            </w:r>
          </w:p>
        </w:tc>
        <w:tc>
          <w:tcPr>
            <w:tcW w:w="246" w:type="pct"/>
            <w:tcBorders>
              <w:top w:val="nil"/>
              <w:left w:val="nil"/>
              <w:bottom w:val="nil"/>
              <w:right w:val="nil"/>
            </w:tcBorders>
            <w:noWrap/>
            <w:tcMar>
              <w:top w:w="12" w:type="dxa"/>
              <w:left w:w="12" w:type="dxa"/>
              <w:right w:w="12" w:type="dxa"/>
            </w:tcMar>
            <w:vAlign w:val="center"/>
          </w:tcPr>
          <w:p w14:paraId="5DCE64E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-.706</w:t>
            </w:r>
          </w:p>
        </w:tc>
        <w:tc>
          <w:tcPr>
            <w:tcW w:w="246" w:type="pct"/>
            <w:tcBorders>
              <w:top w:val="nil"/>
              <w:left w:val="nil"/>
              <w:bottom w:val="nil"/>
              <w:right w:val="nil"/>
            </w:tcBorders>
            <w:noWrap/>
            <w:tcMar>
              <w:top w:w="12" w:type="dxa"/>
              <w:left w:w="12" w:type="dxa"/>
              <w:right w:w="12" w:type="dxa"/>
            </w:tcMar>
            <w:vAlign w:val="center"/>
          </w:tcPr>
          <w:p w14:paraId="5201D7E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.284</w:t>
            </w:r>
          </w:p>
        </w:tc>
        <w:tc>
          <w:tcPr>
            <w:tcW w:w="246" w:type="pct"/>
            <w:tcBorders>
              <w:top w:val="nil"/>
              <w:left w:val="nil"/>
              <w:bottom w:val="nil"/>
              <w:right w:val="nil"/>
            </w:tcBorders>
            <w:noWrap/>
            <w:tcMar>
              <w:top w:w="12" w:type="dxa"/>
              <w:left w:w="12" w:type="dxa"/>
              <w:right w:w="12" w:type="dxa"/>
            </w:tcMar>
            <w:vAlign w:val="center"/>
          </w:tcPr>
          <w:p w14:paraId="2BC44E3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.515</w:t>
            </w:r>
          </w:p>
        </w:tc>
        <w:tc>
          <w:tcPr>
            <w:tcW w:w="246" w:type="pct"/>
            <w:tcBorders>
              <w:top w:val="nil"/>
              <w:left w:val="nil"/>
              <w:bottom w:val="nil"/>
              <w:right w:val="nil"/>
            </w:tcBorders>
            <w:noWrap/>
            <w:tcMar>
              <w:top w:w="12" w:type="dxa"/>
              <w:left w:w="12" w:type="dxa"/>
              <w:right w:w="12" w:type="dxa"/>
            </w:tcMar>
            <w:vAlign w:val="center"/>
          </w:tcPr>
          <w:p w14:paraId="24F8C47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.284</w:t>
            </w:r>
          </w:p>
        </w:tc>
        <w:tc>
          <w:tcPr>
            <w:tcW w:w="246" w:type="pct"/>
            <w:tcBorders>
              <w:top w:val="nil"/>
              <w:left w:val="nil"/>
              <w:bottom w:val="nil"/>
              <w:right w:val="nil"/>
            </w:tcBorders>
            <w:noWrap/>
            <w:tcMar>
              <w:top w:w="12" w:type="dxa"/>
              <w:left w:w="12" w:type="dxa"/>
              <w:right w:w="12" w:type="dxa"/>
            </w:tcMar>
            <w:vAlign w:val="center"/>
          </w:tcPr>
          <w:p w14:paraId="7696873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.593</w:t>
            </w:r>
          </w:p>
        </w:tc>
        <w:tc>
          <w:tcPr>
            <w:tcW w:w="246" w:type="pct"/>
            <w:tcBorders>
              <w:top w:val="nil"/>
              <w:left w:val="nil"/>
              <w:bottom w:val="nil"/>
              <w:right w:val="nil"/>
            </w:tcBorders>
            <w:noWrap/>
            <w:tcMar>
              <w:top w:w="12" w:type="dxa"/>
              <w:left w:w="12" w:type="dxa"/>
              <w:right w:w="12" w:type="dxa"/>
            </w:tcMar>
            <w:vAlign w:val="center"/>
          </w:tcPr>
          <w:p w14:paraId="07CEFFD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.972</w:t>
            </w:r>
          </w:p>
        </w:tc>
        <w:tc>
          <w:tcPr>
            <w:tcW w:w="246" w:type="pct"/>
            <w:tcBorders>
              <w:top w:val="nil"/>
              <w:left w:val="nil"/>
              <w:bottom w:val="nil"/>
              <w:right w:val="nil"/>
            </w:tcBorders>
            <w:noWrap/>
            <w:tcMar>
              <w:top w:w="12" w:type="dxa"/>
              <w:left w:w="12" w:type="dxa"/>
              <w:right w:w="12" w:type="dxa"/>
            </w:tcMar>
            <w:vAlign w:val="center"/>
          </w:tcPr>
          <w:p w14:paraId="2B3A668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.951</w:t>
            </w:r>
          </w:p>
        </w:tc>
        <w:tc>
          <w:tcPr>
            <w:tcW w:w="246" w:type="pct"/>
            <w:tcBorders>
              <w:top w:val="nil"/>
              <w:left w:val="nil"/>
              <w:bottom w:val="nil"/>
              <w:right w:val="nil"/>
            </w:tcBorders>
            <w:noWrap/>
            <w:tcMar>
              <w:top w:w="12" w:type="dxa"/>
              <w:left w:w="12" w:type="dxa"/>
              <w:right w:w="12" w:type="dxa"/>
            </w:tcMar>
            <w:vAlign w:val="center"/>
          </w:tcPr>
          <w:p w14:paraId="7A7C071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.791</w:t>
            </w:r>
          </w:p>
        </w:tc>
        <w:tc>
          <w:tcPr>
            <w:tcW w:w="246" w:type="pct"/>
            <w:tcBorders>
              <w:top w:val="nil"/>
              <w:left w:val="nil"/>
              <w:bottom w:val="nil"/>
              <w:right w:val="nil"/>
            </w:tcBorders>
            <w:noWrap/>
            <w:tcMar>
              <w:top w:w="12" w:type="dxa"/>
              <w:left w:w="12" w:type="dxa"/>
              <w:right w:w="12" w:type="dxa"/>
            </w:tcMar>
            <w:vAlign w:val="center"/>
          </w:tcPr>
          <w:p w14:paraId="032899C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-.182</w:t>
            </w:r>
          </w:p>
        </w:tc>
        <w:tc>
          <w:tcPr>
            <w:tcW w:w="246" w:type="pct"/>
            <w:tcBorders>
              <w:top w:val="nil"/>
              <w:left w:val="nil"/>
              <w:bottom w:val="nil"/>
              <w:right w:val="nil"/>
            </w:tcBorders>
            <w:noWrap/>
            <w:tcMar>
              <w:top w:w="12" w:type="dxa"/>
              <w:left w:w="12" w:type="dxa"/>
              <w:right w:w="12" w:type="dxa"/>
            </w:tcMar>
            <w:vAlign w:val="center"/>
          </w:tcPr>
          <w:p w14:paraId="479F54F5"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468B1EA9"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62241A33"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1E0E0A72" w14:textId="77777777" w:rsidR="00AA433D" w:rsidRPr="00271871" w:rsidRDefault="00AA433D" w:rsidP="00FE1419">
            <w:pPr>
              <w:rPr>
                <w:rFonts w:ascii="Times New Roman" w:hAnsi="Times New Roman"/>
                <w:color w:val="000000"/>
                <w:sz w:val="13"/>
                <w:szCs w:val="13"/>
              </w:rPr>
            </w:pPr>
          </w:p>
        </w:tc>
      </w:tr>
      <w:tr w:rsidR="0030591E" w:rsidRPr="00271871" w14:paraId="53121AA6" w14:textId="77777777">
        <w:trPr>
          <w:trHeight w:val="23"/>
        </w:trPr>
        <w:tc>
          <w:tcPr>
            <w:tcW w:w="246" w:type="pct"/>
            <w:tcBorders>
              <w:top w:val="nil"/>
              <w:left w:val="nil"/>
              <w:bottom w:val="nil"/>
              <w:right w:val="nil"/>
            </w:tcBorders>
            <w:noWrap/>
            <w:tcMar>
              <w:top w:w="12" w:type="dxa"/>
              <w:left w:w="12" w:type="dxa"/>
              <w:right w:w="12" w:type="dxa"/>
            </w:tcMar>
            <w:vAlign w:val="center"/>
          </w:tcPr>
          <w:p w14:paraId="4D159EA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bio17</w:t>
            </w:r>
          </w:p>
        </w:tc>
        <w:tc>
          <w:tcPr>
            <w:tcW w:w="246" w:type="pct"/>
            <w:tcBorders>
              <w:top w:val="nil"/>
              <w:left w:val="nil"/>
              <w:bottom w:val="nil"/>
              <w:right w:val="nil"/>
            </w:tcBorders>
            <w:noWrap/>
            <w:tcMar>
              <w:top w:w="12" w:type="dxa"/>
              <w:left w:w="12" w:type="dxa"/>
              <w:right w:w="12" w:type="dxa"/>
            </w:tcMar>
            <w:vAlign w:val="center"/>
          </w:tcPr>
          <w:p w14:paraId="5173640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.367</w:t>
            </w:r>
          </w:p>
        </w:tc>
        <w:tc>
          <w:tcPr>
            <w:tcW w:w="246" w:type="pct"/>
            <w:tcBorders>
              <w:top w:val="nil"/>
              <w:left w:val="nil"/>
              <w:bottom w:val="nil"/>
              <w:right w:val="nil"/>
            </w:tcBorders>
            <w:noWrap/>
            <w:tcMar>
              <w:top w:w="12" w:type="dxa"/>
              <w:left w:w="12" w:type="dxa"/>
              <w:right w:w="12" w:type="dxa"/>
            </w:tcMar>
            <w:vAlign w:val="center"/>
          </w:tcPr>
          <w:p w14:paraId="52D021D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-.446</w:t>
            </w:r>
          </w:p>
        </w:tc>
        <w:tc>
          <w:tcPr>
            <w:tcW w:w="246" w:type="pct"/>
            <w:tcBorders>
              <w:top w:val="nil"/>
              <w:left w:val="nil"/>
              <w:bottom w:val="nil"/>
              <w:right w:val="nil"/>
            </w:tcBorders>
            <w:noWrap/>
            <w:tcMar>
              <w:top w:w="12" w:type="dxa"/>
              <w:left w:w="12" w:type="dxa"/>
              <w:right w:w="12" w:type="dxa"/>
            </w:tcMar>
            <w:vAlign w:val="center"/>
          </w:tcPr>
          <w:p w14:paraId="15AF777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-.438</w:t>
            </w:r>
          </w:p>
        </w:tc>
        <w:tc>
          <w:tcPr>
            <w:tcW w:w="278" w:type="pct"/>
            <w:tcBorders>
              <w:top w:val="nil"/>
              <w:left w:val="nil"/>
              <w:bottom w:val="nil"/>
              <w:right w:val="nil"/>
            </w:tcBorders>
            <w:noWrap/>
            <w:tcMar>
              <w:top w:w="12" w:type="dxa"/>
              <w:left w:w="12" w:type="dxa"/>
              <w:right w:w="12" w:type="dxa"/>
            </w:tcMar>
            <w:vAlign w:val="center"/>
          </w:tcPr>
          <w:p w14:paraId="0787172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-.315</w:t>
            </w:r>
          </w:p>
        </w:tc>
        <w:tc>
          <w:tcPr>
            <w:tcW w:w="278" w:type="pct"/>
            <w:tcBorders>
              <w:top w:val="nil"/>
              <w:left w:val="nil"/>
              <w:bottom w:val="nil"/>
              <w:right w:val="nil"/>
            </w:tcBorders>
            <w:noWrap/>
            <w:tcMar>
              <w:top w:w="12" w:type="dxa"/>
              <w:left w:w="12" w:type="dxa"/>
              <w:right w:w="12" w:type="dxa"/>
            </w:tcMar>
            <w:vAlign w:val="center"/>
          </w:tcPr>
          <w:p w14:paraId="6490F8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.217</w:t>
            </w:r>
          </w:p>
        </w:tc>
        <w:tc>
          <w:tcPr>
            <w:tcW w:w="246" w:type="pct"/>
            <w:tcBorders>
              <w:top w:val="nil"/>
              <w:left w:val="nil"/>
              <w:bottom w:val="nil"/>
              <w:right w:val="nil"/>
            </w:tcBorders>
            <w:noWrap/>
            <w:tcMar>
              <w:top w:w="12" w:type="dxa"/>
              <w:left w:w="12" w:type="dxa"/>
              <w:right w:w="12" w:type="dxa"/>
            </w:tcMar>
            <w:vAlign w:val="center"/>
          </w:tcPr>
          <w:p w14:paraId="2894A13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.327</w:t>
            </w:r>
          </w:p>
        </w:tc>
        <w:tc>
          <w:tcPr>
            <w:tcW w:w="246" w:type="pct"/>
            <w:tcBorders>
              <w:top w:val="nil"/>
              <w:left w:val="nil"/>
              <w:bottom w:val="nil"/>
              <w:right w:val="nil"/>
            </w:tcBorders>
            <w:noWrap/>
            <w:tcMar>
              <w:top w:w="12" w:type="dxa"/>
              <w:left w:w="12" w:type="dxa"/>
              <w:right w:w="12" w:type="dxa"/>
            </w:tcMar>
            <w:vAlign w:val="center"/>
          </w:tcPr>
          <w:p w14:paraId="68F8780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-.353</w:t>
            </w:r>
          </w:p>
        </w:tc>
        <w:tc>
          <w:tcPr>
            <w:tcW w:w="246" w:type="pct"/>
            <w:tcBorders>
              <w:top w:val="nil"/>
              <w:left w:val="nil"/>
              <w:bottom w:val="nil"/>
              <w:right w:val="nil"/>
            </w:tcBorders>
            <w:noWrap/>
            <w:tcMar>
              <w:top w:w="12" w:type="dxa"/>
              <w:left w:w="12" w:type="dxa"/>
              <w:right w:w="12" w:type="dxa"/>
            </w:tcMar>
            <w:vAlign w:val="center"/>
          </w:tcPr>
          <w:p w14:paraId="1F21198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.293</w:t>
            </w:r>
          </w:p>
        </w:tc>
        <w:tc>
          <w:tcPr>
            <w:tcW w:w="246" w:type="pct"/>
            <w:tcBorders>
              <w:top w:val="nil"/>
              <w:left w:val="nil"/>
              <w:bottom w:val="nil"/>
              <w:right w:val="nil"/>
            </w:tcBorders>
            <w:noWrap/>
            <w:tcMar>
              <w:top w:w="12" w:type="dxa"/>
              <w:left w:w="12" w:type="dxa"/>
              <w:right w:w="12" w:type="dxa"/>
            </w:tcMar>
            <w:vAlign w:val="center"/>
          </w:tcPr>
          <w:p w14:paraId="53DD355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.463</w:t>
            </w:r>
          </w:p>
        </w:tc>
        <w:tc>
          <w:tcPr>
            <w:tcW w:w="246" w:type="pct"/>
            <w:tcBorders>
              <w:top w:val="nil"/>
              <w:left w:val="nil"/>
              <w:bottom w:val="nil"/>
              <w:right w:val="nil"/>
            </w:tcBorders>
            <w:noWrap/>
            <w:tcMar>
              <w:top w:w="12" w:type="dxa"/>
              <w:left w:w="12" w:type="dxa"/>
              <w:right w:w="12" w:type="dxa"/>
            </w:tcMar>
            <w:vAlign w:val="center"/>
          </w:tcPr>
          <w:p w14:paraId="685460F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.293</w:t>
            </w:r>
          </w:p>
        </w:tc>
        <w:tc>
          <w:tcPr>
            <w:tcW w:w="246" w:type="pct"/>
            <w:tcBorders>
              <w:top w:val="nil"/>
              <w:left w:val="nil"/>
              <w:bottom w:val="nil"/>
              <w:right w:val="nil"/>
            </w:tcBorders>
            <w:noWrap/>
            <w:tcMar>
              <w:top w:w="12" w:type="dxa"/>
              <w:left w:w="12" w:type="dxa"/>
              <w:right w:w="12" w:type="dxa"/>
            </w:tcMar>
            <w:vAlign w:val="center"/>
          </w:tcPr>
          <w:p w14:paraId="0819929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.385</w:t>
            </w:r>
          </w:p>
        </w:tc>
        <w:tc>
          <w:tcPr>
            <w:tcW w:w="246" w:type="pct"/>
            <w:tcBorders>
              <w:top w:val="nil"/>
              <w:left w:val="nil"/>
              <w:bottom w:val="nil"/>
              <w:right w:val="nil"/>
            </w:tcBorders>
            <w:noWrap/>
            <w:tcMar>
              <w:top w:w="12" w:type="dxa"/>
              <w:left w:w="12" w:type="dxa"/>
              <w:right w:w="12" w:type="dxa"/>
            </w:tcMar>
            <w:vAlign w:val="center"/>
          </w:tcPr>
          <w:p w14:paraId="58198C0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.807</w:t>
            </w:r>
          </w:p>
        </w:tc>
        <w:tc>
          <w:tcPr>
            <w:tcW w:w="246" w:type="pct"/>
            <w:tcBorders>
              <w:top w:val="nil"/>
              <w:left w:val="nil"/>
              <w:bottom w:val="nil"/>
              <w:right w:val="nil"/>
            </w:tcBorders>
            <w:noWrap/>
            <w:tcMar>
              <w:top w:w="12" w:type="dxa"/>
              <w:left w:w="12" w:type="dxa"/>
              <w:right w:w="12" w:type="dxa"/>
            </w:tcMar>
            <w:vAlign w:val="center"/>
          </w:tcPr>
          <w:p w14:paraId="671E25A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.559</w:t>
            </w:r>
          </w:p>
        </w:tc>
        <w:tc>
          <w:tcPr>
            <w:tcW w:w="246" w:type="pct"/>
            <w:tcBorders>
              <w:top w:val="nil"/>
              <w:left w:val="nil"/>
              <w:bottom w:val="nil"/>
              <w:right w:val="nil"/>
            </w:tcBorders>
            <w:noWrap/>
            <w:tcMar>
              <w:top w:w="12" w:type="dxa"/>
              <w:left w:w="12" w:type="dxa"/>
              <w:right w:w="12" w:type="dxa"/>
            </w:tcMar>
            <w:vAlign w:val="center"/>
          </w:tcPr>
          <w:p w14:paraId="0A97AFE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.922</w:t>
            </w:r>
          </w:p>
        </w:tc>
        <w:tc>
          <w:tcPr>
            <w:tcW w:w="246" w:type="pct"/>
            <w:tcBorders>
              <w:top w:val="nil"/>
              <w:left w:val="nil"/>
              <w:bottom w:val="nil"/>
              <w:right w:val="nil"/>
            </w:tcBorders>
            <w:noWrap/>
            <w:tcMar>
              <w:top w:w="12" w:type="dxa"/>
              <w:left w:w="12" w:type="dxa"/>
              <w:right w:w="12" w:type="dxa"/>
            </w:tcMar>
            <w:vAlign w:val="center"/>
          </w:tcPr>
          <w:p w14:paraId="784496F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-.592</w:t>
            </w:r>
          </w:p>
        </w:tc>
        <w:tc>
          <w:tcPr>
            <w:tcW w:w="246" w:type="pct"/>
            <w:tcBorders>
              <w:top w:val="nil"/>
              <w:left w:val="nil"/>
              <w:bottom w:val="nil"/>
              <w:right w:val="nil"/>
            </w:tcBorders>
            <w:noWrap/>
            <w:tcMar>
              <w:top w:w="12" w:type="dxa"/>
              <w:left w:w="12" w:type="dxa"/>
              <w:right w:w="12" w:type="dxa"/>
            </w:tcMar>
            <w:vAlign w:val="center"/>
          </w:tcPr>
          <w:p w14:paraId="7A5FB42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.717</w:t>
            </w:r>
          </w:p>
        </w:tc>
        <w:tc>
          <w:tcPr>
            <w:tcW w:w="246" w:type="pct"/>
            <w:tcBorders>
              <w:top w:val="nil"/>
              <w:left w:val="nil"/>
              <w:bottom w:val="nil"/>
              <w:right w:val="nil"/>
            </w:tcBorders>
            <w:noWrap/>
            <w:tcMar>
              <w:top w:w="12" w:type="dxa"/>
              <w:left w:w="12" w:type="dxa"/>
              <w:right w:w="12" w:type="dxa"/>
            </w:tcMar>
            <w:vAlign w:val="center"/>
          </w:tcPr>
          <w:p w14:paraId="449022B3"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68900CB5" w14:textId="77777777" w:rsidR="00AA433D" w:rsidRPr="00271871" w:rsidRDefault="00AA433D" w:rsidP="00FE1419">
            <w:pPr>
              <w:rPr>
                <w:rFonts w:ascii="Times New Roman" w:hAnsi="Times New Roman"/>
                <w:color w:val="000000"/>
                <w:sz w:val="13"/>
                <w:szCs w:val="13"/>
              </w:rPr>
            </w:pPr>
          </w:p>
        </w:tc>
        <w:tc>
          <w:tcPr>
            <w:tcW w:w="246" w:type="pct"/>
            <w:tcBorders>
              <w:top w:val="nil"/>
              <w:left w:val="nil"/>
              <w:bottom w:val="nil"/>
              <w:right w:val="nil"/>
            </w:tcBorders>
            <w:noWrap/>
            <w:tcMar>
              <w:top w:w="12" w:type="dxa"/>
              <w:left w:w="12" w:type="dxa"/>
              <w:right w:w="12" w:type="dxa"/>
            </w:tcMar>
            <w:vAlign w:val="center"/>
          </w:tcPr>
          <w:p w14:paraId="79447A3B" w14:textId="77777777" w:rsidR="00AA433D" w:rsidRPr="00271871" w:rsidRDefault="00AA433D" w:rsidP="00FE1419">
            <w:pPr>
              <w:rPr>
                <w:rFonts w:ascii="Times New Roman" w:hAnsi="Times New Roman"/>
                <w:color w:val="000000"/>
                <w:sz w:val="13"/>
                <w:szCs w:val="13"/>
              </w:rPr>
            </w:pPr>
          </w:p>
        </w:tc>
      </w:tr>
      <w:tr w:rsidR="0030591E" w:rsidRPr="00271871" w14:paraId="041E806D" w14:textId="77777777">
        <w:trPr>
          <w:trHeight w:val="23"/>
        </w:trPr>
        <w:tc>
          <w:tcPr>
            <w:tcW w:w="246" w:type="pct"/>
            <w:tcBorders>
              <w:top w:val="nil"/>
              <w:left w:val="nil"/>
              <w:bottom w:val="nil"/>
              <w:right w:val="nil"/>
            </w:tcBorders>
            <w:noWrap/>
            <w:tcMar>
              <w:top w:w="12" w:type="dxa"/>
              <w:left w:w="12" w:type="dxa"/>
              <w:right w:w="12" w:type="dxa"/>
            </w:tcMar>
            <w:vAlign w:val="center"/>
          </w:tcPr>
          <w:p w14:paraId="78953DD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bio18</w:t>
            </w:r>
          </w:p>
        </w:tc>
        <w:tc>
          <w:tcPr>
            <w:tcW w:w="246" w:type="pct"/>
            <w:tcBorders>
              <w:top w:val="nil"/>
              <w:left w:val="nil"/>
              <w:bottom w:val="nil"/>
              <w:right w:val="nil"/>
            </w:tcBorders>
            <w:noWrap/>
            <w:tcMar>
              <w:top w:w="12" w:type="dxa"/>
              <w:left w:w="12" w:type="dxa"/>
              <w:right w:w="12" w:type="dxa"/>
            </w:tcMar>
            <w:vAlign w:val="center"/>
          </w:tcPr>
          <w:p w14:paraId="1071BA9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.478</w:t>
            </w:r>
          </w:p>
        </w:tc>
        <w:tc>
          <w:tcPr>
            <w:tcW w:w="246" w:type="pct"/>
            <w:tcBorders>
              <w:top w:val="nil"/>
              <w:left w:val="nil"/>
              <w:bottom w:val="nil"/>
              <w:right w:val="nil"/>
            </w:tcBorders>
            <w:noWrap/>
            <w:tcMar>
              <w:top w:w="12" w:type="dxa"/>
              <w:left w:w="12" w:type="dxa"/>
              <w:right w:w="12" w:type="dxa"/>
            </w:tcMar>
            <w:vAlign w:val="center"/>
          </w:tcPr>
          <w:p w14:paraId="7610254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-.451</w:t>
            </w:r>
          </w:p>
        </w:tc>
        <w:tc>
          <w:tcPr>
            <w:tcW w:w="246" w:type="pct"/>
            <w:tcBorders>
              <w:top w:val="nil"/>
              <w:left w:val="nil"/>
              <w:bottom w:val="nil"/>
              <w:right w:val="nil"/>
            </w:tcBorders>
            <w:noWrap/>
            <w:tcMar>
              <w:top w:w="12" w:type="dxa"/>
              <w:left w:w="12" w:type="dxa"/>
              <w:right w:w="12" w:type="dxa"/>
            </w:tcMar>
            <w:vAlign w:val="center"/>
          </w:tcPr>
          <w:p w14:paraId="6472AFE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-.317</w:t>
            </w:r>
          </w:p>
        </w:tc>
        <w:tc>
          <w:tcPr>
            <w:tcW w:w="278" w:type="pct"/>
            <w:tcBorders>
              <w:top w:val="nil"/>
              <w:left w:val="nil"/>
              <w:bottom w:val="nil"/>
              <w:right w:val="nil"/>
            </w:tcBorders>
            <w:noWrap/>
            <w:tcMar>
              <w:top w:w="12" w:type="dxa"/>
              <w:left w:w="12" w:type="dxa"/>
              <w:right w:w="12" w:type="dxa"/>
            </w:tcMar>
            <w:vAlign w:val="center"/>
          </w:tcPr>
          <w:p w14:paraId="1ED39AE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-.788</w:t>
            </w:r>
          </w:p>
        </w:tc>
        <w:tc>
          <w:tcPr>
            <w:tcW w:w="278" w:type="pct"/>
            <w:tcBorders>
              <w:top w:val="nil"/>
              <w:left w:val="nil"/>
              <w:bottom w:val="nil"/>
              <w:right w:val="nil"/>
            </w:tcBorders>
            <w:noWrap/>
            <w:tcMar>
              <w:top w:w="12" w:type="dxa"/>
              <w:left w:w="12" w:type="dxa"/>
              <w:right w:w="12" w:type="dxa"/>
            </w:tcMar>
            <w:vAlign w:val="center"/>
          </w:tcPr>
          <w:p w14:paraId="36EB0D5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.134</w:t>
            </w:r>
          </w:p>
        </w:tc>
        <w:tc>
          <w:tcPr>
            <w:tcW w:w="246" w:type="pct"/>
            <w:tcBorders>
              <w:top w:val="nil"/>
              <w:left w:val="nil"/>
              <w:bottom w:val="nil"/>
              <w:right w:val="nil"/>
            </w:tcBorders>
            <w:noWrap/>
            <w:tcMar>
              <w:top w:w="12" w:type="dxa"/>
              <w:left w:w="12" w:type="dxa"/>
              <w:right w:w="12" w:type="dxa"/>
            </w:tcMar>
            <w:vAlign w:val="center"/>
          </w:tcPr>
          <w:p w14:paraId="726B0ED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.480</w:t>
            </w:r>
          </w:p>
        </w:tc>
        <w:tc>
          <w:tcPr>
            <w:tcW w:w="246" w:type="pct"/>
            <w:tcBorders>
              <w:top w:val="nil"/>
              <w:left w:val="nil"/>
              <w:bottom w:val="nil"/>
              <w:right w:val="nil"/>
            </w:tcBorders>
            <w:noWrap/>
            <w:tcMar>
              <w:top w:w="12" w:type="dxa"/>
              <w:left w:w="12" w:type="dxa"/>
              <w:right w:w="12" w:type="dxa"/>
            </w:tcMar>
            <w:vAlign w:val="center"/>
          </w:tcPr>
          <w:p w14:paraId="1024C78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-.706</w:t>
            </w:r>
          </w:p>
        </w:tc>
        <w:tc>
          <w:tcPr>
            <w:tcW w:w="246" w:type="pct"/>
            <w:tcBorders>
              <w:top w:val="nil"/>
              <w:left w:val="nil"/>
              <w:bottom w:val="nil"/>
              <w:right w:val="nil"/>
            </w:tcBorders>
            <w:noWrap/>
            <w:tcMar>
              <w:top w:w="12" w:type="dxa"/>
              <w:left w:w="12" w:type="dxa"/>
              <w:right w:w="12" w:type="dxa"/>
            </w:tcMar>
            <w:vAlign w:val="center"/>
          </w:tcPr>
          <w:p w14:paraId="6E06C70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.284</w:t>
            </w:r>
          </w:p>
        </w:tc>
        <w:tc>
          <w:tcPr>
            <w:tcW w:w="246" w:type="pct"/>
            <w:tcBorders>
              <w:top w:val="nil"/>
              <w:left w:val="nil"/>
              <w:bottom w:val="nil"/>
              <w:right w:val="nil"/>
            </w:tcBorders>
            <w:noWrap/>
            <w:tcMar>
              <w:top w:w="12" w:type="dxa"/>
              <w:left w:w="12" w:type="dxa"/>
              <w:right w:w="12" w:type="dxa"/>
            </w:tcMar>
            <w:vAlign w:val="center"/>
          </w:tcPr>
          <w:p w14:paraId="150E3A9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.515</w:t>
            </w:r>
          </w:p>
        </w:tc>
        <w:tc>
          <w:tcPr>
            <w:tcW w:w="246" w:type="pct"/>
            <w:tcBorders>
              <w:top w:val="nil"/>
              <w:left w:val="nil"/>
              <w:bottom w:val="nil"/>
              <w:right w:val="nil"/>
            </w:tcBorders>
            <w:noWrap/>
            <w:tcMar>
              <w:top w:w="12" w:type="dxa"/>
              <w:left w:w="12" w:type="dxa"/>
              <w:right w:w="12" w:type="dxa"/>
            </w:tcMar>
            <w:vAlign w:val="center"/>
          </w:tcPr>
          <w:p w14:paraId="5DEADE8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.284</w:t>
            </w:r>
          </w:p>
        </w:tc>
        <w:tc>
          <w:tcPr>
            <w:tcW w:w="246" w:type="pct"/>
            <w:tcBorders>
              <w:top w:val="nil"/>
              <w:left w:val="nil"/>
              <w:bottom w:val="nil"/>
              <w:right w:val="nil"/>
            </w:tcBorders>
            <w:noWrap/>
            <w:tcMar>
              <w:top w:w="12" w:type="dxa"/>
              <w:left w:w="12" w:type="dxa"/>
              <w:right w:w="12" w:type="dxa"/>
            </w:tcMar>
            <w:vAlign w:val="center"/>
          </w:tcPr>
          <w:p w14:paraId="16674D1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.593</w:t>
            </w:r>
          </w:p>
        </w:tc>
        <w:tc>
          <w:tcPr>
            <w:tcW w:w="246" w:type="pct"/>
            <w:tcBorders>
              <w:top w:val="nil"/>
              <w:left w:val="nil"/>
              <w:bottom w:val="nil"/>
              <w:right w:val="nil"/>
            </w:tcBorders>
            <w:noWrap/>
            <w:tcMar>
              <w:top w:w="12" w:type="dxa"/>
              <w:left w:w="12" w:type="dxa"/>
              <w:right w:w="12" w:type="dxa"/>
            </w:tcMar>
            <w:vAlign w:val="center"/>
          </w:tcPr>
          <w:p w14:paraId="14061F3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.972</w:t>
            </w:r>
          </w:p>
        </w:tc>
        <w:tc>
          <w:tcPr>
            <w:tcW w:w="246" w:type="pct"/>
            <w:tcBorders>
              <w:top w:val="nil"/>
              <w:left w:val="nil"/>
              <w:bottom w:val="nil"/>
              <w:right w:val="nil"/>
            </w:tcBorders>
            <w:noWrap/>
            <w:tcMar>
              <w:top w:w="12" w:type="dxa"/>
              <w:left w:w="12" w:type="dxa"/>
              <w:right w:w="12" w:type="dxa"/>
            </w:tcMar>
            <w:vAlign w:val="center"/>
          </w:tcPr>
          <w:p w14:paraId="49E9287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.951</w:t>
            </w:r>
          </w:p>
        </w:tc>
        <w:tc>
          <w:tcPr>
            <w:tcW w:w="246" w:type="pct"/>
            <w:tcBorders>
              <w:top w:val="nil"/>
              <w:left w:val="nil"/>
              <w:bottom w:val="nil"/>
              <w:right w:val="nil"/>
            </w:tcBorders>
            <w:noWrap/>
            <w:tcMar>
              <w:top w:w="12" w:type="dxa"/>
              <w:left w:w="12" w:type="dxa"/>
              <w:right w:w="12" w:type="dxa"/>
            </w:tcMar>
            <w:vAlign w:val="center"/>
          </w:tcPr>
          <w:p w14:paraId="10C378F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.791</w:t>
            </w:r>
          </w:p>
        </w:tc>
        <w:tc>
          <w:tcPr>
            <w:tcW w:w="246" w:type="pct"/>
            <w:tcBorders>
              <w:top w:val="nil"/>
              <w:left w:val="nil"/>
              <w:bottom w:val="nil"/>
              <w:right w:val="nil"/>
            </w:tcBorders>
            <w:noWrap/>
            <w:tcMar>
              <w:top w:w="12" w:type="dxa"/>
              <w:left w:w="12" w:type="dxa"/>
              <w:right w:w="12" w:type="dxa"/>
            </w:tcMar>
            <w:vAlign w:val="center"/>
          </w:tcPr>
          <w:p w14:paraId="360453A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-.182</w:t>
            </w:r>
          </w:p>
        </w:tc>
        <w:tc>
          <w:tcPr>
            <w:tcW w:w="246" w:type="pct"/>
            <w:tcBorders>
              <w:top w:val="nil"/>
              <w:left w:val="nil"/>
              <w:bottom w:val="nil"/>
              <w:right w:val="nil"/>
            </w:tcBorders>
            <w:noWrap/>
            <w:tcMar>
              <w:top w:w="12" w:type="dxa"/>
              <w:left w:w="12" w:type="dxa"/>
              <w:right w:w="12" w:type="dxa"/>
            </w:tcMar>
            <w:vAlign w:val="center"/>
          </w:tcPr>
          <w:p w14:paraId="5F090E4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1.000</w:t>
            </w:r>
          </w:p>
        </w:tc>
        <w:tc>
          <w:tcPr>
            <w:tcW w:w="246" w:type="pct"/>
            <w:tcBorders>
              <w:top w:val="nil"/>
              <w:left w:val="nil"/>
              <w:bottom w:val="nil"/>
              <w:right w:val="nil"/>
            </w:tcBorders>
            <w:noWrap/>
            <w:tcMar>
              <w:top w:w="12" w:type="dxa"/>
              <w:left w:w="12" w:type="dxa"/>
              <w:right w:w="12" w:type="dxa"/>
            </w:tcMar>
            <w:vAlign w:val="center"/>
          </w:tcPr>
          <w:p w14:paraId="7976460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.717</w:t>
            </w:r>
          </w:p>
        </w:tc>
        <w:tc>
          <w:tcPr>
            <w:tcW w:w="246" w:type="pct"/>
            <w:tcBorders>
              <w:top w:val="nil"/>
              <w:left w:val="nil"/>
              <w:bottom w:val="nil"/>
              <w:right w:val="nil"/>
            </w:tcBorders>
            <w:noWrap/>
            <w:tcMar>
              <w:top w:w="12" w:type="dxa"/>
              <w:left w:w="12" w:type="dxa"/>
              <w:right w:w="12" w:type="dxa"/>
            </w:tcMar>
            <w:vAlign w:val="center"/>
          </w:tcPr>
          <w:p w14:paraId="4969AB99"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c>
          <w:tcPr>
            <w:tcW w:w="246" w:type="pct"/>
            <w:tcBorders>
              <w:top w:val="nil"/>
              <w:left w:val="nil"/>
              <w:bottom w:val="nil"/>
              <w:right w:val="nil"/>
            </w:tcBorders>
            <w:noWrap/>
            <w:tcMar>
              <w:top w:w="12" w:type="dxa"/>
              <w:left w:w="12" w:type="dxa"/>
              <w:right w:w="12" w:type="dxa"/>
            </w:tcMar>
            <w:vAlign w:val="center"/>
          </w:tcPr>
          <w:p w14:paraId="75E8EECF" w14:textId="77777777" w:rsidR="00AA433D" w:rsidRPr="00271871" w:rsidRDefault="00AA433D" w:rsidP="00FE1419">
            <w:pPr>
              <w:rPr>
                <w:rFonts w:ascii="Times New Roman" w:hAnsi="Times New Roman"/>
                <w:color w:val="000000"/>
                <w:sz w:val="13"/>
                <w:szCs w:val="13"/>
              </w:rPr>
            </w:pPr>
          </w:p>
        </w:tc>
      </w:tr>
      <w:tr w:rsidR="0030591E" w:rsidRPr="00271871" w14:paraId="7E779C51" w14:textId="77777777">
        <w:trPr>
          <w:trHeight w:val="23"/>
        </w:trPr>
        <w:tc>
          <w:tcPr>
            <w:tcW w:w="246" w:type="pct"/>
            <w:tcBorders>
              <w:top w:val="nil"/>
              <w:left w:val="nil"/>
              <w:bottom w:val="single" w:sz="4" w:space="0" w:color="auto"/>
              <w:right w:val="nil"/>
            </w:tcBorders>
            <w:noWrap/>
            <w:tcMar>
              <w:top w:w="12" w:type="dxa"/>
              <w:left w:w="12" w:type="dxa"/>
              <w:right w:w="12" w:type="dxa"/>
            </w:tcMar>
            <w:vAlign w:val="center"/>
          </w:tcPr>
          <w:p w14:paraId="2131879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bio19</w:t>
            </w:r>
          </w:p>
        </w:tc>
        <w:tc>
          <w:tcPr>
            <w:tcW w:w="246" w:type="pct"/>
            <w:tcBorders>
              <w:top w:val="nil"/>
              <w:left w:val="nil"/>
              <w:bottom w:val="single" w:sz="4" w:space="0" w:color="auto"/>
              <w:right w:val="nil"/>
            </w:tcBorders>
            <w:noWrap/>
            <w:tcMar>
              <w:top w:w="12" w:type="dxa"/>
              <w:left w:w="12" w:type="dxa"/>
              <w:right w:w="12" w:type="dxa"/>
            </w:tcMar>
            <w:vAlign w:val="center"/>
          </w:tcPr>
          <w:p w14:paraId="042AF22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.367</w:t>
            </w:r>
          </w:p>
        </w:tc>
        <w:tc>
          <w:tcPr>
            <w:tcW w:w="246" w:type="pct"/>
            <w:tcBorders>
              <w:top w:val="nil"/>
              <w:left w:val="nil"/>
              <w:bottom w:val="single" w:sz="4" w:space="0" w:color="auto"/>
              <w:right w:val="nil"/>
            </w:tcBorders>
            <w:noWrap/>
            <w:tcMar>
              <w:top w:w="12" w:type="dxa"/>
              <w:left w:w="12" w:type="dxa"/>
              <w:right w:w="12" w:type="dxa"/>
            </w:tcMar>
            <w:vAlign w:val="center"/>
          </w:tcPr>
          <w:p w14:paraId="7E98EDF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-.446</w:t>
            </w:r>
          </w:p>
        </w:tc>
        <w:tc>
          <w:tcPr>
            <w:tcW w:w="246" w:type="pct"/>
            <w:tcBorders>
              <w:top w:val="nil"/>
              <w:left w:val="nil"/>
              <w:bottom w:val="single" w:sz="4" w:space="0" w:color="auto"/>
              <w:right w:val="nil"/>
            </w:tcBorders>
            <w:noWrap/>
            <w:tcMar>
              <w:top w:w="12" w:type="dxa"/>
              <w:left w:w="12" w:type="dxa"/>
              <w:right w:w="12" w:type="dxa"/>
            </w:tcMar>
            <w:vAlign w:val="center"/>
          </w:tcPr>
          <w:p w14:paraId="4BEE7CE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-.438</w:t>
            </w:r>
          </w:p>
        </w:tc>
        <w:tc>
          <w:tcPr>
            <w:tcW w:w="278" w:type="pct"/>
            <w:tcBorders>
              <w:top w:val="nil"/>
              <w:left w:val="nil"/>
              <w:bottom w:val="single" w:sz="4" w:space="0" w:color="auto"/>
              <w:right w:val="nil"/>
            </w:tcBorders>
            <w:noWrap/>
            <w:tcMar>
              <w:top w:w="12" w:type="dxa"/>
              <w:left w:w="12" w:type="dxa"/>
              <w:right w:w="12" w:type="dxa"/>
            </w:tcMar>
            <w:vAlign w:val="center"/>
          </w:tcPr>
          <w:p w14:paraId="173B08D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-.315</w:t>
            </w:r>
          </w:p>
        </w:tc>
        <w:tc>
          <w:tcPr>
            <w:tcW w:w="278" w:type="pct"/>
            <w:tcBorders>
              <w:top w:val="nil"/>
              <w:left w:val="nil"/>
              <w:bottom w:val="single" w:sz="4" w:space="0" w:color="auto"/>
              <w:right w:val="nil"/>
            </w:tcBorders>
            <w:noWrap/>
            <w:tcMar>
              <w:top w:w="12" w:type="dxa"/>
              <w:left w:w="12" w:type="dxa"/>
              <w:right w:w="12" w:type="dxa"/>
            </w:tcMar>
            <w:vAlign w:val="center"/>
          </w:tcPr>
          <w:p w14:paraId="4ECE957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.217</w:t>
            </w:r>
          </w:p>
        </w:tc>
        <w:tc>
          <w:tcPr>
            <w:tcW w:w="246" w:type="pct"/>
            <w:tcBorders>
              <w:top w:val="nil"/>
              <w:left w:val="nil"/>
              <w:bottom w:val="single" w:sz="4" w:space="0" w:color="auto"/>
              <w:right w:val="nil"/>
            </w:tcBorders>
            <w:noWrap/>
            <w:tcMar>
              <w:top w:w="12" w:type="dxa"/>
              <w:left w:w="12" w:type="dxa"/>
              <w:right w:w="12" w:type="dxa"/>
            </w:tcMar>
            <w:vAlign w:val="center"/>
          </w:tcPr>
          <w:p w14:paraId="6648D80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.327</w:t>
            </w:r>
          </w:p>
        </w:tc>
        <w:tc>
          <w:tcPr>
            <w:tcW w:w="246" w:type="pct"/>
            <w:tcBorders>
              <w:top w:val="nil"/>
              <w:left w:val="nil"/>
              <w:bottom w:val="single" w:sz="4" w:space="0" w:color="auto"/>
              <w:right w:val="nil"/>
            </w:tcBorders>
            <w:noWrap/>
            <w:tcMar>
              <w:top w:w="12" w:type="dxa"/>
              <w:left w:w="12" w:type="dxa"/>
              <w:right w:w="12" w:type="dxa"/>
            </w:tcMar>
            <w:vAlign w:val="center"/>
          </w:tcPr>
          <w:p w14:paraId="1393C68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-.353</w:t>
            </w:r>
          </w:p>
        </w:tc>
        <w:tc>
          <w:tcPr>
            <w:tcW w:w="246" w:type="pct"/>
            <w:tcBorders>
              <w:top w:val="nil"/>
              <w:left w:val="nil"/>
              <w:bottom w:val="single" w:sz="4" w:space="0" w:color="auto"/>
              <w:right w:val="nil"/>
            </w:tcBorders>
            <w:noWrap/>
            <w:tcMar>
              <w:top w:w="12" w:type="dxa"/>
              <w:left w:w="12" w:type="dxa"/>
              <w:right w:w="12" w:type="dxa"/>
            </w:tcMar>
            <w:vAlign w:val="center"/>
          </w:tcPr>
          <w:p w14:paraId="27330D6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.293</w:t>
            </w:r>
          </w:p>
        </w:tc>
        <w:tc>
          <w:tcPr>
            <w:tcW w:w="246" w:type="pct"/>
            <w:tcBorders>
              <w:top w:val="nil"/>
              <w:left w:val="nil"/>
              <w:bottom w:val="single" w:sz="4" w:space="0" w:color="auto"/>
              <w:right w:val="nil"/>
            </w:tcBorders>
            <w:noWrap/>
            <w:tcMar>
              <w:top w:w="12" w:type="dxa"/>
              <w:left w:w="12" w:type="dxa"/>
              <w:right w:w="12" w:type="dxa"/>
            </w:tcMar>
            <w:vAlign w:val="center"/>
          </w:tcPr>
          <w:p w14:paraId="6C96917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.463</w:t>
            </w:r>
          </w:p>
        </w:tc>
        <w:tc>
          <w:tcPr>
            <w:tcW w:w="246" w:type="pct"/>
            <w:tcBorders>
              <w:top w:val="nil"/>
              <w:left w:val="nil"/>
              <w:bottom w:val="single" w:sz="4" w:space="0" w:color="auto"/>
              <w:right w:val="nil"/>
            </w:tcBorders>
            <w:noWrap/>
            <w:tcMar>
              <w:top w:w="12" w:type="dxa"/>
              <w:left w:w="12" w:type="dxa"/>
              <w:right w:w="12" w:type="dxa"/>
            </w:tcMar>
            <w:vAlign w:val="center"/>
          </w:tcPr>
          <w:p w14:paraId="6756988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.293</w:t>
            </w:r>
          </w:p>
        </w:tc>
        <w:tc>
          <w:tcPr>
            <w:tcW w:w="246" w:type="pct"/>
            <w:tcBorders>
              <w:top w:val="nil"/>
              <w:left w:val="nil"/>
              <w:bottom w:val="single" w:sz="4" w:space="0" w:color="auto"/>
              <w:right w:val="nil"/>
            </w:tcBorders>
            <w:noWrap/>
            <w:tcMar>
              <w:top w:w="12" w:type="dxa"/>
              <w:left w:w="12" w:type="dxa"/>
              <w:right w:w="12" w:type="dxa"/>
            </w:tcMar>
            <w:vAlign w:val="center"/>
          </w:tcPr>
          <w:p w14:paraId="002581D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.385</w:t>
            </w:r>
          </w:p>
        </w:tc>
        <w:tc>
          <w:tcPr>
            <w:tcW w:w="246" w:type="pct"/>
            <w:tcBorders>
              <w:top w:val="nil"/>
              <w:left w:val="nil"/>
              <w:bottom w:val="single" w:sz="4" w:space="0" w:color="auto"/>
              <w:right w:val="nil"/>
            </w:tcBorders>
            <w:noWrap/>
            <w:tcMar>
              <w:top w:w="12" w:type="dxa"/>
              <w:left w:w="12" w:type="dxa"/>
              <w:right w:w="12" w:type="dxa"/>
            </w:tcMar>
            <w:vAlign w:val="center"/>
          </w:tcPr>
          <w:p w14:paraId="39F26A3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.807</w:t>
            </w:r>
          </w:p>
        </w:tc>
        <w:tc>
          <w:tcPr>
            <w:tcW w:w="246" w:type="pct"/>
            <w:tcBorders>
              <w:top w:val="nil"/>
              <w:left w:val="nil"/>
              <w:bottom w:val="single" w:sz="4" w:space="0" w:color="auto"/>
              <w:right w:val="nil"/>
            </w:tcBorders>
            <w:noWrap/>
            <w:tcMar>
              <w:top w:w="12" w:type="dxa"/>
              <w:left w:w="12" w:type="dxa"/>
              <w:right w:w="12" w:type="dxa"/>
            </w:tcMar>
            <w:vAlign w:val="center"/>
          </w:tcPr>
          <w:p w14:paraId="23E2D0A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.559</w:t>
            </w:r>
          </w:p>
        </w:tc>
        <w:tc>
          <w:tcPr>
            <w:tcW w:w="246" w:type="pct"/>
            <w:tcBorders>
              <w:top w:val="nil"/>
              <w:left w:val="nil"/>
              <w:bottom w:val="single" w:sz="4" w:space="0" w:color="auto"/>
              <w:right w:val="nil"/>
            </w:tcBorders>
            <w:noWrap/>
            <w:tcMar>
              <w:top w:w="12" w:type="dxa"/>
              <w:left w:w="12" w:type="dxa"/>
              <w:right w:w="12" w:type="dxa"/>
            </w:tcMar>
            <w:vAlign w:val="center"/>
          </w:tcPr>
          <w:p w14:paraId="4F6A54E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.922</w:t>
            </w:r>
          </w:p>
        </w:tc>
        <w:tc>
          <w:tcPr>
            <w:tcW w:w="246" w:type="pct"/>
            <w:tcBorders>
              <w:top w:val="nil"/>
              <w:left w:val="nil"/>
              <w:bottom w:val="single" w:sz="4" w:space="0" w:color="auto"/>
              <w:right w:val="nil"/>
            </w:tcBorders>
            <w:noWrap/>
            <w:tcMar>
              <w:top w:w="12" w:type="dxa"/>
              <w:left w:w="12" w:type="dxa"/>
              <w:right w:w="12" w:type="dxa"/>
            </w:tcMar>
            <w:vAlign w:val="center"/>
          </w:tcPr>
          <w:p w14:paraId="3D48066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-.592</w:t>
            </w:r>
          </w:p>
        </w:tc>
        <w:tc>
          <w:tcPr>
            <w:tcW w:w="246" w:type="pct"/>
            <w:tcBorders>
              <w:top w:val="nil"/>
              <w:left w:val="nil"/>
              <w:bottom w:val="single" w:sz="4" w:space="0" w:color="auto"/>
              <w:right w:val="nil"/>
            </w:tcBorders>
            <w:noWrap/>
            <w:tcMar>
              <w:top w:w="12" w:type="dxa"/>
              <w:left w:w="12" w:type="dxa"/>
              <w:right w:w="12" w:type="dxa"/>
            </w:tcMar>
            <w:vAlign w:val="center"/>
          </w:tcPr>
          <w:p w14:paraId="0F2A40C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.717</w:t>
            </w:r>
          </w:p>
        </w:tc>
        <w:tc>
          <w:tcPr>
            <w:tcW w:w="246" w:type="pct"/>
            <w:tcBorders>
              <w:top w:val="nil"/>
              <w:left w:val="nil"/>
              <w:bottom w:val="single" w:sz="4" w:space="0" w:color="auto"/>
              <w:right w:val="nil"/>
            </w:tcBorders>
            <w:noWrap/>
            <w:tcMar>
              <w:top w:w="12" w:type="dxa"/>
              <w:left w:w="12" w:type="dxa"/>
              <w:right w:w="12" w:type="dxa"/>
            </w:tcMar>
            <w:vAlign w:val="center"/>
          </w:tcPr>
          <w:p w14:paraId="63042EA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1.000</w:t>
            </w:r>
          </w:p>
        </w:tc>
        <w:tc>
          <w:tcPr>
            <w:tcW w:w="246" w:type="pct"/>
            <w:tcBorders>
              <w:top w:val="nil"/>
              <w:left w:val="nil"/>
              <w:bottom w:val="single" w:sz="4" w:space="0" w:color="auto"/>
              <w:right w:val="nil"/>
            </w:tcBorders>
            <w:noWrap/>
            <w:tcMar>
              <w:top w:w="12" w:type="dxa"/>
              <w:left w:w="12" w:type="dxa"/>
              <w:right w:w="12" w:type="dxa"/>
            </w:tcMar>
            <w:vAlign w:val="center"/>
          </w:tcPr>
          <w:p w14:paraId="327F332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.717</w:t>
            </w:r>
          </w:p>
        </w:tc>
        <w:tc>
          <w:tcPr>
            <w:tcW w:w="246" w:type="pct"/>
            <w:tcBorders>
              <w:top w:val="nil"/>
              <w:left w:val="nil"/>
              <w:bottom w:val="single" w:sz="4" w:space="0" w:color="auto"/>
              <w:right w:val="nil"/>
            </w:tcBorders>
            <w:noWrap/>
            <w:tcMar>
              <w:top w:w="12" w:type="dxa"/>
              <w:left w:w="12" w:type="dxa"/>
              <w:right w:w="12" w:type="dxa"/>
            </w:tcMar>
            <w:vAlign w:val="center"/>
          </w:tcPr>
          <w:p w14:paraId="54DB5C7A" w14:textId="77777777" w:rsidR="00AA433D" w:rsidRPr="00271871" w:rsidRDefault="00665E7B" w:rsidP="00FE1419">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1</w:t>
            </w:r>
          </w:p>
        </w:tc>
      </w:tr>
    </w:tbl>
    <w:p w14:paraId="4DB4D420" w14:textId="77777777" w:rsidR="00AA433D" w:rsidRPr="00271871" w:rsidRDefault="00AA433D" w:rsidP="00FE1419">
      <w:pPr>
        <w:pStyle w:val="a3"/>
        <w:spacing w:before="120" w:after="120" w:line="360" w:lineRule="auto"/>
        <w:rPr>
          <w:rFonts w:ascii="Times New Roman" w:eastAsia="宋体" w:hAnsi="Times New Roman"/>
          <w:b/>
          <w:bCs/>
          <w:sz w:val="21"/>
          <w:szCs w:val="21"/>
        </w:rPr>
      </w:pPr>
    </w:p>
    <w:p w14:paraId="2D3A9D7A" w14:textId="77777777" w:rsidR="00AA433D" w:rsidRPr="00271871" w:rsidRDefault="00665E7B" w:rsidP="00CA1A8C">
      <w:pPr>
        <w:pStyle w:val="a3"/>
        <w:spacing w:before="120" w:after="120" w:line="360" w:lineRule="auto"/>
        <w:rPr>
          <w:rFonts w:ascii="Times New Roman" w:eastAsia="宋体" w:hAnsi="Times New Roman"/>
          <w:b/>
          <w:bCs/>
          <w:sz w:val="21"/>
          <w:szCs w:val="21"/>
        </w:rPr>
      </w:pPr>
      <w:r w:rsidRPr="00271871">
        <w:rPr>
          <w:rFonts w:ascii="Times New Roman" w:eastAsia="宋体" w:hAnsi="Times New Roman"/>
          <w:b/>
          <w:bCs/>
          <w:sz w:val="21"/>
          <w:szCs w:val="21"/>
        </w:rPr>
        <w:lastRenderedPageBreak/>
        <w:t>Appendix Table 2 Correlation matrix of soil factors</w:t>
      </w:r>
    </w:p>
    <w:tbl>
      <w:tblPr>
        <w:tblW w:w="5000" w:type="pct"/>
        <w:jc w:val="center"/>
        <w:tblLayout w:type="fixed"/>
        <w:tblCellMar>
          <w:left w:w="0" w:type="dxa"/>
          <w:right w:w="0" w:type="dxa"/>
        </w:tblCellMar>
        <w:tblLook w:val="04A0" w:firstRow="1" w:lastRow="0" w:firstColumn="1" w:lastColumn="0" w:noHBand="0" w:noVBand="1"/>
      </w:tblPr>
      <w:tblGrid>
        <w:gridCol w:w="398"/>
        <w:gridCol w:w="398"/>
        <w:gridCol w:w="398"/>
        <w:gridCol w:w="398"/>
        <w:gridCol w:w="398"/>
        <w:gridCol w:w="398"/>
        <w:gridCol w:w="398"/>
        <w:gridCol w:w="398"/>
        <w:gridCol w:w="398"/>
        <w:gridCol w:w="398"/>
        <w:gridCol w:w="398"/>
        <w:gridCol w:w="398"/>
        <w:gridCol w:w="398"/>
        <w:gridCol w:w="398"/>
        <w:gridCol w:w="398"/>
        <w:gridCol w:w="398"/>
        <w:gridCol w:w="398"/>
        <w:gridCol w:w="398"/>
        <w:gridCol w:w="398"/>
        <w:gridCol w:w="398"/>
        <w:gridCol w:w="398"/>
        <w:gridCol w:w="398"/>
        <w:gridCol w:w="398"/>
        <w:gridCol w:w="398"/>
        <w:gridCol w:w="399"/>
        <w:gridCol w:w="399"/>
        <w:gridCol w:w="399"/>
        <w:gridCol w:w="399"/>
        <w:gridCol w:w="399"/>
        <w:gridCol w:w="399"/>
        <w:gridCol w:w="399"/>
        <w:gridCol w:w="399"/>
        <w:gridCol w:w="399"/>
        <w:gridCol w:w="399"/>
        <w:gridCol w:w="416"/>
      </w:tblGrid>
      <w:tr w:rsidR="0030591E" w:rsidRPr="00271871" w14:paraId="7E717E5D" w14:textId="77777777">
        <w:trPr>
          <w:trHeight w:val="227"/>
          <w:jc w:val="center"/>
        </w:trPr>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3CB82098"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EC747C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cate1</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3E1A627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cate2</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1540EED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cate4</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7166B2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cate5</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32192C2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cate6</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0ABFB98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83E007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cont4</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DA5599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cont5</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4B6B70F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cont6</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3D89B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cont7</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57C30E3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cont8</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104F87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cont9</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66BCFF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cont10</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B910EC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cont11</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06EFE01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cont12</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3B740A5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cont13</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6DBDE32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cont14</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28C1364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cont15</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174CF2A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cont16</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7E06B4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cont18</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6241FB4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cont20</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18517BC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cont21</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090668D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cont22</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55F101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cont23</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19CDE69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cont24</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0B12E86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cont25</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6F6957F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cont26</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37611F5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cont27</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23FCEAE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cont28</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38CCA1F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cont29</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1D6F73B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cont30</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57B67F7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cont31</w:t>
            </w:r>
          </w:p>
        </w:tc>
        <w:tc>
          <w:tcPr>
            <w:tcW w:w="142" w:type="pct"/>
            <w:tcBorders>
              <w:top w:val="single" w:sz="4" w:space="0" w:color="auto"/>
              <w:left w:val="nil"/>
              <w:bottom w:val="single" w:sz="4" w:space="0" w:color="auto"/>
              <w:right w:val="nil"/>
            </w:tcBorders>
            <w:noWrap/>
            <w:tcMar>
              <w:top w:w="12" w:type="dxa"/>
              <w:left w:w="12" w:type="dxa"/>
              <w:right w:w="12" w:type="dxa"/>
            </w:tcMar>
            <w:vAlign w:val="center"/>
          </w:tcPr>
          <w:p w14:paraId="0F45694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cont32</w:t>
            </w:r>
          </w:p>
        </w:tc>
        <w:tc>
          <w:tcPr>
            <w:tcW w:w="148" w:type="pct"/>
            <w:tcBorders>
              <w:top w:val="single" w:sz="4" w:space="0" w:color="auto"/>
              <w:left w:val="nil"/>
              <w:bottom w:val="single" w:sz="4" w:space="0" w:color="auto"/>
              <w:right w:val="nil"/>
            </w:tcBorders>
            <w:noWrap/>
            <w:tcMar>
              <w:top w:w="12" w:type="dxa"/>
              <w:left w:w="12" w:type="dxa"/>
              <w:right w:w="12" w:type="dxa"/>
            </w:tcMar>
            <w:vAlign w:val="center"/>
          </w:tcPr>
          <w:p w14:paraId="74E4893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cont33</w:t>
            </w:r>
          </w:p>
        </w:tc>
      </w:tr>
      <w:tr w:rsidR="0030591E" w:rsidRPr="00271871" w14:paraId="17E8AC9C" w14:textId="77777777">
        <w:trPr>
          <w:trHeight w:val="227"/>
          <w:jc w:val="center"/>
        </w:trPr>
        <w:tc>
          <w:tcPr>
            <w:tcW w:w="142" w:type="pct"/>
            <w:tcBorders>
              <w:top w:val="single" w:sz="4" w:space="0" w:color="auto"/>
              <w:left w:val="nil"/>
              <w:bottom w:val="nil"/>
              <w:right w:val="nil"/>
            </w:tcBorders>
            <w:noWrap/>
            <w:tcMar>
              <w:top w:w="12" w:type="dxa"/>
              <w:left w:w="12" w:type="dxa"/>
              <w:right w:w="12" w:type="dxa"/>
            </w:tcMar>
            <w:vAlign w:val="center"/>
          </w:tcPr>
          <w:p w14:paraId="63099F3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cate1</w:t>
            </w:r>
          </w:p>
        </w:tc>
        <w:tc>
          <w:tcPr>
            <w:tcW w:w="142" w:type="pct"/>
            <w:tcBorders>
              <w:top w:val="single" w:sz="4" w:space="0" w:color="auto"/>
              <w:left w:val="nil"/>
              <w:bottom w:val="nil"/>
              <w:right w:val="nil"/>
            </w:tcBorders>
            <w:noWrap/>
            <w:tcMar>
              <w:top w:w="12" w:type="dxa"/>
              <w:left w:w="12" w:type="dxa"/>
              <w:right w:w="12" w:type="dxa"/>
            </w:tcMar>
            <w:vAlign w:val="center"/>
          </w:tcPr>
          <w:p w14:paraId="032DA3FA"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08F85AA2"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3AB99DCB"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7DE75444"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2E98BC53"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347D8D4D"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4FA291F2"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2AC5DBFD"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0395420B"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10135E44"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52140801"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6583FC22"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136C822A"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44CA489E"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1F50BA8E"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7711954D"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7899A241"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38F29E69"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4EB3F34B"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68895338"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774A766A"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7EADAFFF"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6845D4A0"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59FAFC3A"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0CAB31D0"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1EA2ABE4"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61A90D90"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2D7A2EF2"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4367C764"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7F591A1F"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184C0C74"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388674EA" w14:textId="77777777" w:rsidR="00AA433D" w:rsidRPr="00271871" w:rsidRDefault="00AA433D" w:rsidP="00FE1419">
            <w:pPr>
              <w:rPr>
                <w:rFonts w:ascii="Times New Roman" w:hAnsi="Times New Roman"/>
                <w:color w:val="000000"/>
                <w:sz w:val="13"/>
                <w:szCs w:val="13"/>
              </w:rPr>
            </w:pPr>
          </w:p>
        </w:tc>
        <w:tc>
          <w:tcPr>
            <w:tcW w:w="142" w:type="pct"/>
            <w:tcBorders>
              <w:top w:val="single" w:sz="4" w:space="0" w:color="auto"/>
              <w:left w:val="nil"/>
              <w:bottom w:val="nil"/>
              <w:right w:val="nil"/>
            </w:tcBorders>
            <w:noWrap/>
            <w:tcMar>
              <w:top w:w="12" w:type="dxa"/>
              <w:left w:w="12" w:type="dxa"/>
              <w:right w:w="12" w:type="dxa"/>
            </w:tcMar>
            <w:vAlign w:val="center"/>
          </w:tcPr>
          <w:p w14:paraId="19400662" w14:textId="77777777" w:rsidR="00AA433D" w:rsidRPr="00271871" w:rsidRDefault="00AA433D" w:rsidP="00FE1419">
            <w:pPr>
              <w:rPr>
                <w:rFonts w:ascii="Times New Roman" w:hAnsi="Times New Roman"/>
                <w:color w:val="000000"/>
                <w:sz w:val="13"/>
                <w:szCs w:val="13"/>
              </w:rPr>
            </w:pPr>
          </w:p>
        </w:tc>
        <w:tc>
          <w:tcPr>
            <w:tcW w:w="148" w:type="pct"/>
            <w:tcBorders>
              <w:top w:val="single" w:sz="4" w:space="0" w:color="auto"/>
              <w:left w:val="nil"/>
              <w:bottom w:val="nil"/>
              <w:right w:val="nil"/>
            </w:tcBorders>
            <w:noWrap/>
            <w:tcMar>
              <w:top w:w="12" w:type="dxa"/>
              <w:left w:w="12" w:type="dxa"/>
              <w:right w:w="12" w:type="dxa"/>
            </w:tcMar>
            <w:vAlign w:val="center"/>
          </w:tcPr>
          <w:p w14:paraId="48419B1E" w14:textId="77777777" w:rsidR="00AA433D" w:rsidRPr="00271871" w:rsidRDefault="00AA433D" w:rsidP="00FE1419">
            <w:pPr>
              <w:rPr>
                <w:rFonts w:ascii="Times New Roman" w:hAnsi="Times New Roman"/>
                <w:color w:val="000000"/>
                <w:sz w:val="13"/>
                <w:szCs w:val="13"/>
              </w:rPr>
            </w:pPr>
          </w:p>
        </w:tc>
      </w:tr>
      <w:tr w:rsidR="0030591E" w:rsidRPr="00271871" w14:paraId="6F3BA108"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5432A6E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cate2</w:t>
            </w:r>
          </w:p>
        </w:tc>
        <w:tc>
          <w:tcPr>
            <w:tcW w:w="142" w:type="pct"/>
            <w:tcBorders>
              <w:top w:val="nil"/>
              <w:left w:val="nil"/>
              <w:bottom w:val="nil"/>
              <w:right w:val="nil"/>
            </w:tcBorders>
            <w:noWrap/>
            <w:tcMar>
              <w:top w:w="12" w:type="dxa"/>
              <w:left w:w="12" w:type="dxa"/>
              <w:right w:w="12" w:type="dxa"/>
            </w:tcMar>
            <w:vAlign w:val="center"/>
          </w:tcPr>
          <w:p w14:paraId="363AAC2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03EB877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7DB8F9F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C5B07E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B4AC3D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E470AC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6757D0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44AAF1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02AEF2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A24713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3176B7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481DDF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52E0A2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24757F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05D57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8DA844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210858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EDF9D0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398019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981D4D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4CF5E4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5F99C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89B9A5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47E0D0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2C56E6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B2A12A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8198BD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715CF4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ABCD3E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919C58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CBB442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733496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59443E5"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43FD809B" w14:textId="77777777" w:rsidR="00AA433D" w:rsidRPr="00271871" w:rsidRDefault="00AA433D" w:rsidP="00FE1419">
            <w:pPr>
              <w:rPr>
                <w:rFonts w:ascii="Times New Roman" w:hAnsi="Times New Roman"/>
                <w:color w:val="000000"/>
                <w:sz w:val="13"/>
                <w:szCs w:val="13"/>
              </w:rPr>
            </w:pPr>
          </w:p>
        </w:tc>
      </w:tr>
      <w:tr w:rsidR="0030591E" w:rsidRPr="00271871" w14:paraId="506B2E8C"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5D9DB13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cate4</w:t>
            </w:r>
          </w:p>
        </w:tc>
        <w:tc>
          <w:tcPr>
            <w:tcW w:w="142" w:type="pct"/>
            <w:tcBorders>
              <w:top w:val="nil"/>
              <w:left w:val="nil"/>
              <w:bottom w:val="nil"/>
              <w:right w:val="nil"/>
            </w:tcBorders>
            <w:noWrap/>
            <w:tcMar>
              <w:top w:w="12" w:type="dxa"/>
              <w:left w:w="12" w:type="dxa"/>
              <w:right w:w="12" w:type="dxa"/>
            </w:tcMar>
            <w:vAlign w:val="center"/>
          </w:tcPr>
          <w:p w14:paraId="05A5120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-0.03 </w:t>
            </w:r>
          </w:p>
        </w:tc>
        <w:tc>
          <w:tcPr>
            <w:tcW w:w="142" w:type="pct"/>
            <w:tcBorders>
              <w:top w:val="nil"/>
              <w:left w:val="nil"/>
              <w:bottom w:val="nil"/>
              <w:right w:val="nil"/>
            </w:tcBorders>
            <w:noWrap/>
            <w:tcMar>
              <w:top w:w="12" w:type="dxa"/>
              <w:left w:w="12" w:type="dxa"/>
              <w:right w:w="12" w:type="dxa"/>
            </w:tcMar>
            <w:vAlign w:val="center"/>
          </w:tcPr>
          <w:p w14:paraId="28B272F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-0.74 </w:t>
            </w:r>
          </w:p>
        </w:tc>
        <w:tc>
          <w:tcPr>
            <w:tcW w:w="142" w:type="pct"/>
            <w:tcBorders>
              <w:top w:val="nil"/>
              <w:left w:val="nil"/>
              <w:bottom w:val="nil"/>
              <w:right w:val="nil"/>
            </w:tcBorders>
            <w:noWrap/>
            <w:tcMar>
              <w:top w:w="12" w:type="dxa"/>
              <w:left w:w="12" w:type="dxa"/>
              <w:right w:w="12" w:type="dxa"/>
            </w:tcMar>
            <w:vAlign w:val="center"/>
          </w:tcPr>
          <w:p w14:paraId="60F112F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1B71988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FF4294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4DFC31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74CE60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C20B69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E098CD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F6D8AD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8745FC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38B30E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DE0F9E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AE095F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4E53C3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943882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ECC3F2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C9E968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B02769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88C50E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A0883C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3B4960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EB71F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080D7A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9DD9B8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5A4589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CE69A4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5BA5DD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AE708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4207F3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DBDC22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3CDB26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541CC4B"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28473FE6" w14:textId="77777777" w:rsidR="00AA433D" w:rsidRPr="00271871" w:rsidRDefault="00AA433D" w:rsidP="00FE1419">
            <w:pPr>
              <w:rPr>
                <w:rFonts w:ascii="Times New Roman" w:hAnsi="Times New Roman"/>
                <w:color w:val="000000"/>
                <w:sz w:val="13"/>
                <w:szCs w:val="13"/>
              </w:rPr>
            </w:pPr>
          </w:p>
        </w:tc>
      </w:tr>
      <w:tr w:rsidR="0030591E" w:rsidRPr="00271871" w14:paraId="4B6F4D6B"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3AE5A27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cate5</w:t>
            </w:r>
          </w:p>
        </w:tc>
        <w:tc>
          <w:tcPr>
            <w:tcW w:w="142" w:type="pct"/>
            <w:tcBorders>
              <w:top w:val="nil"/>
              <w:left w:val="nil"/>
              <w:bottom w:val="nil"/>
              <w:right w:val="nil"/>
            </w:tcBorders>
            <w:noWrap/>
            <w:tcMar>
              <w:top w:w="12" w:type="dxa"/>
              <w:left w:w="12" w:type="dxa"/>
              <w:right w:w="12" w:type="dxa"/>
            </w:tcMar>
            <w:vAlign w:val="center"/>
          </w:tcPr>
          <w:p w14:paraId="1695FDB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1332B9C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-0.99 </w:t>
            </w:r>
          </w:p>
        </w:tc>
        <w:tc>
          <w:tcPr>
            <w:tcW w:w="142" w:type="pct"/>
            <w:tcBorders>
              <w:top w:val="nil"/>
              <w:left w:val="nil"/>
              <w:bottom w:val="nil"/>
              <w:right w:val="nil"/>
            </w:tcBorders>
            <w:noWrap/>
            <w:tcMar>
              <w:top w:w="12" w:type="dxa"/>
              <w:left w:w="12" w:type="dxa"/>
              <w:right w:w="12" w:type="dxa"/>
            </w:tcMar>
            <w:vAlign w:val="center"/>
          </w:tcPr>
          <w:p w14:paraId="1C0D196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0.73 </w:t>
            </w:r>
          </w:p>
        </w:tc>
        <w:tc>
          <w:tcPr>
            <w:tcW w:w="142" w:type="pct"/>
            <w:tcBorders>
              <w:top w:val="nil"/>
              <w:left w:val="nil"/>
              <w:bottom w:val="nil"/>
              <w:right w:val="nil"/>
            </w:tcBorders>
            <w:noWrap/>
            <w:tcMar>
              <w:top w:w="12" w:type="dxa"/>
              <w:left w:w="12" w:type="dxa"/>
              <w:right w:w="12" w:type="dxa"/>
            </w:tcMar>
            <w:vAlign w:val="center"/>
          </w:tcPr>
          <w:p w14:paraId="3D933FC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5503AA0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89FF4B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B7AEBB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5B194E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8AA88C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14E4E3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41AE9F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78DC69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507D15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7F6CB9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1EC9F7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DAF7D7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06E00A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71BAAC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B73A9A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F3F395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7878CC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62FB34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EFCE17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61664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19D441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49730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1CEC37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42E542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05E0E9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3619A5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6A779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9798A2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B50461"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4975E8C3" w14:textId="77777777" w:rsidR="00AA433D" w:rsidRPr="00271871" w:rsidRDefault="00AA433D" w:rsidP="00FE1419">
            <w:pPr>
              <w:rPr>
                <w:rFonts w:ascii="Times New Roman" w:hAnsi="Times New Roman"/>
                <w:color w:val="000000"/>
                <w:sz w:val="13"/>
                <w:szCs w:val="13"/>
              </w:rPr>
            </w:pPr>
          </w:p>
        </w:tc>
      </w:tr>
      <w:tr w:rsidR="0030591E" w:rsidRPr="00271871" w14:paraId="5DAB045A"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07F9CDC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cate6</w:t>
            </w:r>
          </w:p>
        </w:tc>
        <w:tc>
          <w:tcPr>
            <w:tcW w:w="142" w:type="pct"/>
            <w:tcBorders>
              <w:top w:val="nil"/>
              <w:left w:val="nil"/>
              <w:bottom w:val="nil"/>
              <w:right w:val="nil"/>
            </w:tcBorders>
            <w:noWrap/>
            <w:tcMar>
              <w:top w:w="12" w:type="dxa"/>
              <w:left w:w="12" w:type="dxa"/>
              <w:right w:w="12" w:type="dxa"/>
            </w:tcMar>
            <w:vAlign w:val="center"/>
          </w:tcPr>
          <w:p w14:paraId="1557FED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6BD87D1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6B44707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3B9A6DC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0.49 </w:t>
            </w:r>
          </w:p>
        </w:tc>
        <w:tc>
          <w:tcPr>
            <w:tcW w:w="142" w:type="pct"/>
            <w:tcBorders>
              <w:top w:val="nil"/>
              <w:left w:val="nil"/>
              <w:bottom w:val="nil"/>
              <w:right w:val="nil"/>
            </w:tcBorders>
            <w:noWrap/>
            <w:tcMar>
              <w:top w:w="12" w:type="dxa"/>
              <w:left w:w="12" w:type="dxa"/>
              <w:right w:w="12" w:type="dxa"/>
            </w:tcMar>
            <w:vAlign w:val="center"/>
          </w:tcPr>
          <w:p w14:paraId="2E7327B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12C773F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8B7C3F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CE48A6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69F794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EFD428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4EF3BA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8CFFEA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E696B7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D4BA3E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DC4E8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3BC866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7DDC1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7125B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CBFA7C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F946B2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BDF0E0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72A2D7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81ED89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66FE3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432EE5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0EDD36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ED3C37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CFDF2F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55F9B8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FDEEFD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6A4353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4997F1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FACF9DB"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09FA2D5D" w14:textId="77777777" w:rsidR="00AA433D" w:rsidRPr="00271871" w:rsidRDefault="00AA433D" w:rsidP="00FE1419">
            <w:pPr>
              <w:rPr>
                <w:rFonts w:ascii="Times New Roman" w:hAnsi="Times New Roman"/>
                <w:color w:val="000000"/>
                <w:sz w:val="13"/>
                <w:szCs w:val="13"/>
              </w:rPr>
            </w:pPr>
          </w:p>
        </w:tc>
      </w:tr>
      <w:tr w:rsidR="0030591E" w:rsidRPr="00271871" w14:paraId="003BDB53"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04D2DA0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w:t>
            </w:r>
          </w:p>
        </w:tc>
        <w:tc>
          <w:tcPr>
            <w:tcW w:w="142" w:type="pct"/>
            <w:tcBorders>
              <w:top w:val="nil"/>
              <w:left w:val="nil"/>
              <w:bottom w:val="nil"/>
              <w:right w:val="nil"/>
            </w:tcBorders>
            <w:noWrap/>
            <w:tcMar>
              <w:top w:w="12" w:type="dxa"/>
              <w:left w:w="12" w:type="dxa"/>
              <w:right w:w="12" w:type="dxa"/>
            </w:tcMar>
            <w:vAlign w:val="center"/>
          </w:tcPr>
          <w:p w14:paraId="2803C0A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330356C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2226124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-0.74 </w:t>
            </w:r>
          </w:p>
        </w:tc>
        <w:tc>
          <w:tcPr>
            <w:tcW w:w="142" w:type="pct"/>
            <w:tcBorders>
              <w:top w:val="nil"/>
              <w:left w:val="nil"/>
              <w:bottom w:val="nil"/>
              <w:right w:val="nil"/>
            </w:tcBorders>
            <w:noWrap/>
            <w:tcMar>
              <w:top w:w="12" w:type="dxa"/>
              <w:left w:w="12" w:type="dxa"/>
              <w:right w:w="12" w:type="dxa"/>
            </w:tcMar>
            <w:vAlign w:val="center"/>
          </w:tcPr>
          <w:p w14:paraId="2996ECE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-0.99 </w:t>
            </w:r>
          </w:p>
        </w:tc>
        <w:tc>
          <w:tcPr>
            <w:tcW w:w="142" w:type="pct"/>
            <w:tcBorders>
              <w:top w:val="nil"/>
              <w:left w:val="nil"/>
              <w:bottom w:val="nil"/>
              <w:right w:val="nil"/>
            </w:tcBorders>
            <w:noWrap/>
            <w:tcMar>
              <w:top w:w="12" w:type="dxa"/>
              <w:left w:w="12" w:type="dxa"/>
              <w:right w:w="12" w:type="dxa"/>
            </w:tcMar>
            <w:vAlign w:val="center"/>
          </w:tcPr>
          <w:p w14:paraId="1E0C2B7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53EC7F9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32E7E4B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53E8CB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BA9E7F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035604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ABC34D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1436E1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2E3A10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1A6661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A819B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6EF374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22888D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815949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EF2367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D1FD28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8DDB0A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BCF0ED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79716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AFF41E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D90D09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79F8F6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F4E4B3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9A91DE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7ED105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C98C94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C6D687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C4CF99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00EF7D6"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59467D25" w14:textId="77777777" w:rsidR="00AA433D" w:rsidRPr="00271871" w:rsidRDefault="00AA433D" w:rsidP="00FE1419">
            <w:pPr>
              <w:rPr>
                <w:rFonts w:ascii="Times New Roman" w:hAnsi="Times New Roman"/>
                <w:color w:val="000000"/>
                <w:sz w:val="13"/>
                <w:szCs w:val="13"/>
              </w:rPr>
            </w:pPr>
          </w:p>
        </w:tc>
      </w:tr>
      <w:tr w:rsidR="0030591E" w:rsidRPr="00271871" w14:paraId="44E8AFBD"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1359A8F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cont4</w:t>
            </w:r>
          </w:p>
        </w:tc>
        <w:tc>
          <w:tcPr>
            <w:tcW w:w="142" w:type="pct"/>
            <w:tcBorders>
              <w:top w:val="nil"/>
              <w:left w:val="nil"/>
              <w:bottom w:val="nil"/>
              <w:right w:val="nil"/>
            </w:tcBorders>
            <w:noWrap/>
            <w:tcMar>
              <w:top w:w="12" w:type="dxa"/>
              <w:left w:w="12" w:type="dxa"/>
              <w:right w:w="12" w:type="dxa"/>
            </w:tcMar>
            <w:vAlign w:val="center"/>
          </w:tcPr>
          <w:p w14:paraId="71B3CCD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19C65CC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69E145E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0242CCE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0.45 </w:t>
            </w:r>
          </w:p>
        </w:tc>
        <w:tc>
          <w:tcPr>
            <w:tcW w:w="142" w:type="pct"/>
            <w:tcBorders>
              <w:top w:val="nil"/>
              <w:left w:val="nil"/>
              <w:bottom w:val="nil"/>
              <w:right w:val="nil"/>
            </w:tcBorders>
            <w:noWrap/>
            <w:tcMar>
              <w:top w:w="12" w:type="dxa"/>
              <w:left w:w="12" w:type="dxa"/>
              <w:right w:w="12" w:type="dxa"/>
            </w:tcMar>
            <w:vAlign w:val="center"/>
          </w:tcPr>
          <w:p w14:paraId="57BBF05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0.86 </w:t>
            </w:r>
          </w:p>
        </w:tc>
        <w:tc>
          <w:tcPr>
            <w:tcW w:w="142" w:type="pct"/>
            <w:tcBorders>
              <w:top w:val="nil"/>
              <w:left w:val="nil"/>
              <w:bottom w:val="nil"/>
              <w:right w:val="nil"/>
            </w:tcBorders>
            <w:noWrap/>
            <w:tcMar>
              <w:top w:w="12" w:type="dxa"/>
              <w:left w:w="12" w:type="dxa"/>
              <w:right w:w="12" w:type="dxa"/>
            </w:tcMar>
            <w:vAlign w:val="center"/>
          </w:tcPr>
          <w:p w14:paraId="60012B4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27E7220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6912614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2BCE9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8A16E3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40E1B6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C3D570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8418B1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582C3A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497722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103B96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6ED9AA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45410B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81291A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B6A849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06D754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23968F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F7C470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DBD06E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7BF547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219279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A0F853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076A13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214909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9FB5B6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AEF406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85F3F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8EE7C57"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2024F571" w14:textId="77777777" w:rsidR="00AA433D" w:rsidRPr="00271871" w:rsidRDefault="00AA433D" w:rsidP="00FE1419">
            <w:pPr>
              <w:rPr>
                <w:rFonts w:ascii="Times New Roman" w:hAnsi="Times New Roman"/>
                <w:color w:val="000000"/>
                <w:sz w:val="13"/>
                <w:szCs w:val="13"/>
              </w:rPr>
            </w:pPr>
          </w:p>
        </w:tc>
      </w:tr>
      <w:tr w:rsidR="0030591E" w:rsidRPr="00271871" w14:paraId="5DFB9225"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2DAACEA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cont5</w:t>
            </w:r>
          </w:p>
        </w:tc>
        <w:tc>
          <w:tcPr>
            <w:tcW w:w="142" w:type="pct"/>
            <w:tcBorders>
              <w:top w:val="nil"/>
              <w:left w:val="nil"/>
              <w:bottom w:val="nil"/>
              <w:right w:val="nil"/>
            </w:tcBorders>
            <w:noWrap/>
            <w:tcMar>
              <w:top w:w="12" w:type="dxa"/>
              <w:left w:w="12" w:type="dxa"/>
              <w:right w:w="12" w:type="dxa"/>
            </w:tcMar>
            <w:vAlign w:val="center"/>
          </w:tcPr>
          <w:p w14:paraId="0CC6090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0.27 </w:t>
            </w:r>
          </w:p>
        </w:tc>
        <w:tc>
          <w:tcPr>
            <w:tcW w:w="142" w:type="pct"/>
            <w:tcBorders>
              <w:top w:val="nil"/>
              <w:left w:val="nil"/>
              <w:bottom w:val="nil"/>
              <w:right w:val="nil"/>
            </w:tcBorders>
            <w:noWrap/>
            <w:tcMar>
              <w:top w:w="12" w:type="dxa"/>
              <w:left w:w="12" w:type="dxa"/>
              <w:right w:w="12" w:type="dxa"/>
            </w:tcMar>
            <w:vAlign w:val="center"/>
          </w:tcPr>
          <w:p w14:paraId="2455F64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-0.94 </w:t>
            </w:r>
          </w:p>
        </w:tc>
        <w:tc>
          <w:tcPr>
            <w:tcW w:w="142" w:type="pct"/>
            <w:tcBorders>
              <w:top w:val="nil"/>
              <w:left w:val="nil"/>
              <w:bottom w:val="nil"/>
              <w:right w:val="nil"/>
            </w:tcBorders>
            <w:noWrap/>
            <w:tcMar>
              <w:top w:w="12" w:type="dxa"/>
              <w:left w:w="12" w:type="dxa"/>
              <w:right w:w="12" w:type="dxa"/>
            </w:tcMar>
            <w:vAlign w:val="center"/>
          </w:tcPr>
          <w:p w14:paraId="10D6421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0.75 </w:t>
            </w:r>
          </w:p>
        </w:tc>
        <w:tc>
          <w:tcPr>
            <w:tcW w:w="142" w:type="pct"/>
            <w:tcBorders>
              <w:top w:val="nil"/>
              <w:left w:val="nil"/>
              <w:bottom w:val="nil"/>
              <w:right w:val="nil"/>
            </w:tcBorders>
            <w:noWrap/>
            <w:tcMar>
              <w:top w:w="12" w:type="dxa"/>
              <w:left w:w="12" w:type="dxa"/>
              <w:right w:w="12" w:type="dxa"/>
            </w:tcMar>
            <w:vAlign w:val="center"/>
          </w:tcPr>
          <w:p w14:paraId="06B116B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0.96 </w:t>
            </w:r>
          </w:p>
        </w:tc>
        <w:tc>
          <w:tcPr>
            <w:tcW w:w="142" w:type="pct"/>
            <w:tcBorders>
              <w:top w:val="nil"/>
              <w:left w:val="nil"/>
              <w:bottom w:val="nil"/>
              <w:right w:val="nil"/>
            </w:tcBorders>
            <w:noWrap/>
            <w:tcMar>
              <w:top w:w="12" w:type="dxa"/>
              <w:left w:w="12" w:type="dxa"/>
              <w:right w:w="12" w:type="dxa"/>
            </w:tcMar>
            <w:vAlign w:val="center"/>
          </w:tcPr>
          <w:p w14:paraId="52C2099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78F75AF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-0.94 </w:t>
            </w:r>
          </w:p>
        </w:tc>
        <w:tc>
          <w:tcPr>
            <w:tcW w:w="142" w:type="pct"/>
            <w:tcBorders>
              <w:top w:val="nil"/>
              <w:left w:val="nil"/>
              <w:bottom w:val="nil"/>
              <w:right w:val="nil"/>
            </w:tcBorders>
            <w:noWrap/>
            <w:tcMar>
              <w:top w:w="12" w:type="dxa"/>
              <w:left w:w="12" w:type="dxa"/>
              <w:right w:w="12" w:type="dxa"/>
            </w:tcMar>
            <w:vAlign w:val="center"/>
          </w:tcPr>
          <w:p w14:paraId="4468D55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04CE873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0226EDF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A83655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DD44B5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45B666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1746BC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A57ED3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A341FB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CB2577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0D19CA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474D17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094D80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2FC8C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35498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C52FA2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653FE9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F5ABED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757619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E46EB5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1C03A0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7E35C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E2892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7B3B5C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45106E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383B36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E8723B4"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617198B0" w14:textId="77777777" w:rsidR="00AA433D" w:rsidRPr="00271871" w:rsidRDefault="00AA433D" w:rsidP="00FE1419">
            <w:pPr>
              <w:rPr>
                <w:rFonts w:ascii="Times New Roman" w:hAnsi="Times New Roman"/>
                <w:color w:val="000000"/>
                <w:sz w:val="13"/>
                <w:szCs w:val="13"/>
              </w:rPr>
            </w:pPr>
          </w:p>
        </w:tc>
      </w:tr>
      <w:tr w:rsidR="0030591E" w:rsidRPr="00271871" w14:paraId="299EF434"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172279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cont6</w:t>
            </w:r>
          </w:p>
        </w:tc>
        <w:tc>
          <w:tcPr>
            <w:tcW w:w="142" w:type="pct"/>
            <w:tcBorders>
              <w:top w:val="nil"/>
              <w:left w:val="nil"/>
              <w:bottom w:val="nil"/>
              <w:right w:val="nil"/>
            </w:tcBorders>
            <w:noWrap/>
            <w:tcMar>
              <w:top w:w="12" w:type="dxa"/>
              <w:left w:w="12" w:type="dxa"/>
              <w:right w:w="12" w:type="dxa"/>
            </w:tcMar>
            <w:vAlign w:val="center"/>
          </w:tcPr>
          <w:p w14:paraId="208C7DE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0.07 </w:t>
            </w:r>
          </w:p>
        </w:tc>
        <w:tc>
          <w:tcPr>
            <w:tcW w:w="142" w:type="pct"/>
            <w:tcBorders>
              <w:top w:val="nil"/>
              <w:left w:val="nil"/>
              <w:bottom w:val="nil"/>
              <w:right w:val="nil"/>
            </w:tcBorders>
            <w:noWrap/>
            <w:tcMar>
              <w:top w:w="12" w:type="dxa"/>
              <w:left w:w="12" w:type="dxa"/>
              <w:right w:w="12" w:type="dxa"/>
            </w:tcMar>
            <w:vAlign w:val="center"/>
          </w:tcPr>
          <w:p w14:paraId="48C6441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nil"/>
              <w:right w:val="nil"/>
            </w:tcBorders>
            <w:noWrap/>
            <w:tcMar>
              <w:top w:w="12" w:type="dxa"/>
              <w:left w:w="12" w:type="dxa"/>
              <w:right w:w="12" w:type="dxa"/>
            </w:tcMar>
            <w:vAlign w:val="center"/>
          </w:tcPr>
          <w:p w14:paraId="792EB29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0.26 </w:t>
            </w:r>
          </w:p>
        </w:tc>
        <w:tc>
          <w:tcPr>
            <w:tcW w:w="142" w:type="pct"/>
            <w:tcBorders>
              <w:top w:val="nil"/>
              <w:left w:val="nil"/>
              <w:bottom w:val="nil"/>
              <w:right w:val="nil"/>
            </w:tcBorders>
            <w:noWrap/>
            <w:tcMar>
              <w:top w:w="12" w:type="dxa"/>
              <w:left w:w="12" w:type="dxa"/>
              <w:right w:w="12" w:type="dxa"/>
            </w:tcMar>
            <w:vAlign w:val="center"/>
          </w:tcPr>
          <w:p w14:paraId="0F8555D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nil"/>
              <w:right w:val="nil"/>
            </w:tcBorders>
            <w:noWrap/>
            <w:tcMar>
              <w:top w:w="12" w:type="dxa"/>
              <w:left w:w="12" w:type="dxa"/>
              <w:right w:w="12" w:type="dxa"/>
            </w:tcMar>
            <w:vAlign w:val="center"/>
          </w:tcPr>
          <w:p w14:paraId="093A178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14A67A4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nil"/>
              <w:right w:val="nil"/>
            </w:tcBorders>
            <w:noWrap/>
            <w:tcMar>
              <w:top w:w="12" w:type="dxa"/>
              <w:left w:w="12" w:type="dxa"/>
              <w:right w:w="12" w:type="dxa"/>
            </w:tcMar>
            <w:vAlign w:val="center"/>
          </w:tcPr>
          <w:p w14:paraId="51ACD70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0.17 </w:t>
            </w:r>
          </w:p>
        </w:tc>
        <w:tc>
          <w:tcPr>
            <w:tcW w:w="142" w:type="pct"/>
            <w:tcBorders>
              <w:top w:val="nil"/>
              <w:left w:val="nil"/>
              <w:bottom w:val="nil"/>
              <w:right w:val="nil"/>
            </w:tcBorders>
            <w:noWrap/>
            <w:tcMar>
              <w:top w:w="12" w:type="dxa"/>
              <w:left w:w="12" w:type="dxa"/>
              <w:right w:w="12" w:type="dxa"/>
            </w:tcMar>
            <w:vAlign w:val="center"/>
          </w:tcPr>
          <w:p w14:paraId="6EC1B8A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18D4BBD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3437591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A607D8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2BB644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A03BEC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CBACC3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538E70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303758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6C04CD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A502ED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122C9E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EA9435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E88596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FDBDD7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0CB74B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8499EE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B6282A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D3BF08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F864D9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E5C8E8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FD57D2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C2E46F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6651B7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FDB84D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382FE93"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236D0D2B" w14:textId="77777777" w:rsidR="00AA433D" w:rsidRPr="00271871" w:rsidRDefault="00AA433D" w:rsidP="00FE1419">
            <w:pPr>
              <w:rPr>
                <w:rFonts w:ascii="Times New Roman" w:hAnsi="Times New Roman"/>
                <w:color w:val="000000"/>
                <w:sz w:val="13"/>
                <w:szCs w:val="13"/>
              </w:rPr>
            </w:pPr>
          </w:p>
        </w:tc>
      </w:tr>
      <w:tr w:rsidR="0030591E" w:rsidRPr="00271871" w14:paraId="2722DBA4"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520B309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cont7</w:t>
            </w:r>
          </w:p>
        </w:tc>
        <w:tc>
          <w:tcPr>
            <w:tcW w:w="142" w:type="pct"/>
            <w:tcBorders>
              <w:top w:val="nil"/>
              <w:left w:val="nil"/>
              <w:bottom w:val="nil"/>
              <w:right w:val="nil"/>
            </w:tcBorders>
            <w:noWrap/>
            <w:tcMar>
              <w:top w:w="12" w:type="dxa"/>
              <w:left w:w="12" w:type="dxa"/>
              <w:right w:w="12" w:type="dxa"/>
            </w:tcMar>
            <w:vAlign w:val="center"/>
          </w:tcPr>
          <w:p w14:paraId="1254694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-0.10 </w:t>
            </w:r>
          </w:p>
        </w:tc>
        <w:tc>
          <w:tcPr>
            <w:tcW w:w="142" w:type="pct"/>
            <w:tcBorders>
              <w:top w:val="nil"/>
              <w:left w:val="nil"/>
              <w:bottom w:val="nil"/>
              <w:right w:val="nil"/>
            </w:tcBorders>
            <w:noWrap/>
            <w:tcMar>
              <w:top w:w="12" w:type="dxa"/>
              <w:left w:w="12" w:type="dxa"/>
              <w:right w:w="12" w:type="dxa"/>
            </w:tcMar>
            <w:vAlign w:val="center"/>
          </w:tcPr>
          <w:p w14:paraId="4B5685E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0.81 </w:t>
            </w:r>
          </w:p>
        </w:tc>
        <w:tc>
          <w:tcPr>
            <w:tcW w:w="142" w:type="pct"/>
            <w:tcBorders>
              <w:top w:val="nil"/>
              <w:left w:val="nil"/>
              <w:bottom w:val="nil"/>
              <w:right w:val="nil"/>
            </w:tcBorders>
            <w:noWrap/>
            <w:tcMar>
              <w:top w:w="12" w:type="dxa"/>
              <w:left w:w="12" w:type="dxa"/>
              <w:right w:w="12" w:type="dxa"/>
            </w:tcMar>
            <w:vAlign w:val="center"/>
          </w:tcPr>
          <w:p w14:paraId="515BDDF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-0.79 </w:t>
            </w:r>
          </w:p>
        </w:tc>
        <w:tc>
          <w:tcPr>
            <w:tcW w:w="142" w:type="pct"/>
            <w:tcBorders>
              <w:top w:val="nil"/>
              <w:left w:val="nil"/>
              <w:bottom w:val="nil"/>
              <w:right w:val="nil"/>
            </w:tcBorders>
            <w:noWrap/>
            <w:tcMar>
              <w:top w:w="12" w:type="dxa"/>
              <w:left w:w="12" w:type="dxa"/>
              <w:right w:w="12" w:type="dxa"/>
            </w:tcMar>
            <w:vAlign w:val="center"/>
          </w:tcPr>
          <w:p w14:paraId="4C5F078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-0.86 </w:t>
            </w:r>
          </w:p>
        </w:tc>
        <w:tc>
          <w:tcPr>
            <w:tcW w:w="142" w:type="pct"/>
            <w:tcBorders>
              <w:top w:val="nil"/>
              <w:left w:val="nil"/>
              <w:bottom w:val="nil"/>
              <w:right w:val="nil"/>
            </w:tcBorders>
            <w:noWrap/>
            <w:tcMar>
              <w:top w:w="12" w:type="dxa"/>
              <w:left w:w="12" w:type="dxa"/>
              <w:right w:w="12" w:type="dxa"/>
            </w:tcMar>
            <w:vAlign w:val="center"/>
          </w:tcPr>
          <w:p w14:paraId="74B1764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-0.31 </w:t>
            </w:r>
          </w:p>
        </w:tc>
        <w:tc>
          <w:tcPr>
            <w:tcW w:w="142" w:type="pct"/>
            <w:tcBorders>
              <w:top w:val="nil"/>
              <w:left w:val="nil"/>
              <w:bottom w:val="nil"/>
              <w:right w:val="nil"/>
            </w:tcBorders>
            <w:noWrap/>
            <w:tcMar>
              <w:top w:w="12" w:type="dxa"/>
              <w:left w:w="12" w:type="dxa"/>
              <w:right w:w="12" w:type="dxa"/>
            </w:tcMar>
            <w:vAlign w:val="center"/>
          </w:tcPr>
          <w:p w14:paraId="571260C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0.81 </w:t>
            </w:r>
          </w:p>
        </w:tc>
        <w:tc>
          <w:tcPr>
            <w:tcW w:w="142" w:type="pct"/>
            <w:tcBorders>
              <w:top w:val="nil"/>
              <w:left w:val="nil"/>
              <w:bottom w:val="nil"/>
              <w:right w:val="nil"/>
            </w:tcBorders>
            <w:noWrap/>
            <w:tcMar>
              <w:top w:w="12" w:type="dxa"/>
              <w:left w:w="12" w:type="dxa"/>
              <w:right w:w="12" w:type="dxa"/>
            </w:tcMar>
            <w:vAlign w:val="center"/>
          </w:tcPr>
          <w:p w14:paraId="7717589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-0.42 </w:t>
            </w:r>
          </w:p>
        </w:tc>
        <w:tc>
          <w:tcPr>
            <w:tcW w:w="142" w:type="pct"/>
            <w:tcBorders>
              <w:top w:val="nil"/>
              <w:left w:val="nil"/>
              <w:bottom w:val="nil"/>
              <w:right w:val="nil"/>
            </w:tcBorders>
            <w:noWrap/>
            <w:tcMar>
              <w:top w:w="12" w:type="dxa"/>
              <w:left w:w="12" w:type="dxa"/>
              <w:right w:w="12" w:type="dxa"/>
            </w:tcMar>
            <w:vAlign w:val="center"/>
          </w:tcPr>
          <w:p w14:paraId="55AE1F0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-0.84 </w:t>
            </w:r>
          </w:p>
        </w:tc>
        <w:tc>
          <w:tcPr>
            <w:tcW w:w="142" w:type="pct"/>
            <w:tcBorders>
              <w:top w:val="nil"/>
              <w:left w:val="nil"/>
              <w:bottom w:val="nil"/>
              <w:right w:val="nil"/>
            </w:tcBorders>
            <w:noWrap/>
            <w:tcMar>
              <w:top w:w="12" w:type="dxa"/>
              <w:left w:w="12" w:type="dxa"/>
              <w:right w:w="12" w:type="dxa"/>
            </w:tcMar>
            <w:vAlign w:val="center"/>
          </w:tcPr>
          <w:p w14:paraId="13E818F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-0.26 </w:t>
            </w:r>
          </w:p>
        </w:tc>
        <w:tc>
          <w:tcPr>
            <w:tcW w:w="142" w:type="pct"/>
            <w:tcBorders>
              <w:top w:val="nil"/>
              <w:left w:val="nil"/>
              <w:bottom w:val="nil"/>
              <w:right w:val="nil"/>
            </w:tcBorders>
            <w:noWrap/>
            <w:tcMar>
              <w:top w:w="12" w:type="dxa"/>
              <w:left w:w="12" w:type="dxa"/>
              <w:right w:w="12" w:type="dxa"/>
            </w:tcMar>
            <w:vAlign w:val="center"/>
          </w:tcPr>
          <w:p w14:paraId="4A11BC8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25796A5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DF2794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A229C0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CC8F4E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468813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831C40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83AA22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C6B88F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4711FB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2D9FEE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015AF5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AF3EC4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ABC339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112F7F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FC0E5E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6418B5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B8B652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DB3FC6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CE7E67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7807F3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9CB4E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1D5A31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BDD9B38"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4F98773A" w14:textId="77777777" w:rsidR="00AA433D" w:rsidRPr="00271871" w:rsidRDefault="00AA433D" w:rsidP="00FE1419">
            <w:pPr>
              <w:rPr>
                <w:rFonts w:ascii="Times New Roman" w:hAnsi="Times New Roman"/>
                <w:color w:val="000000"/>
                <w:sz w:val="13"/>
                <w:szCs w:val="13"/>
              </w:rPr>
            </w:pPr>
          </w:p>
        </w:tc>
      </w:tr>
      <w:tr w:rsidR="0030591E" w:rsidRPr="00271871" w14:paraId="32A56B7B"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7F50E7C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cont8</w:t>
            </w:r>
          </w:p>
        </w:tc>
        <w:tc>
          <w:tcPr>
            <w:tcW w:w="142" w:type="pct"/>
            <w:tcBorders>
              <w:top w:val="nil"/>
              <w:left w:val="nil"/>
              <w:bottom w:val="nil"/>
              <w:right w:val="nil"/>
            </w:tcBorders>
            <w:noWrap/>
            <w:tcMar>
              <w:top w:w="12" w:type="dxa"/>
              <w:left w:w="12" w:type="dxa"/>
              <w:right w:w="12" w:type="dxa"/>
            </w:tcMar>
            <w:vAlign w:val="center"/>
          </w:tcPr>
          <w:p w14:paraId="5DD9EA1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-0.66 </w:t>
            </w:r>
          </w:p>
        </w:tc>
        <w:tc>
          <w:tcPr>
            <w:tcW w:w="142" w:type="pct"/>
            <w:tcBorders>
              <w:top w:val="nil"/>
              <w:left w:val="nil"/>
              <w:bottom w:val="nil"/>
              <w:right w:val="nil"/>
            </w:tcBorders>
            <w:noWrap/>
            <w:tcMar>
              <w:top w:w="12" w:type="dxa"/>
              <w:left w:w="12" w:type="dxa"/>
              <w:right w:w="12" w:type="dxa"/>
            </w:tcMar>
            <w:vAlign w:val="center"/>
          </w:tcPr>
          <w:p w14:paraId="0BF6FC0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0.79 </w:t>
            </w:r>
          </w:p>
        </w:tc>
        <w:tc>
          <w:tcPr>
            <w:tcW w:w="142" w:type="pct"/>
            <w:tcBorders>
              <w:top w:val="nil"/>
              <w:left w:val="nil"/>
              <w:bottom w:val="nil"/>
              <w:right w:val="nil"/>
            </w:tcBorders>
            <w:noWrap/>
            <w:tcMar>
              <w:top w:w="12" w:type="dxa"/>
              <w:left w:w="12" w:type="dxa"/>
              <w:right w:w="12" w:type="dxa"/>
            </w:tcMar>
            <w:vAlign w:val="center"/>
          </w:tcPr>
          <w:p w14:paraId="1D2F79C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-0.45 </w:t>
            </w:r>
          </w:p>
        </w:tc>
        <w:tc>
          <w:tcPr>
            <w:tcW w:w="142" w:type="pct"/>
            <w:tcBorders>
              <w:top w:val="nil"/>
              <w:left w:val="nil"/>
              <w:bottom w:val="nil"/>
              <w:right w:val="nil"/>
            </w:tcBorders>
            <w:noWrap/>
            <w:tcMar>
              <w:top w:w="12" w:type="dxa"/>
              <w:left w:w="12" w:type="dxa"/>
              <w:right w:w="12" w:type="dxa"/>
            </w:tcMar>
            <w:vAlign w:val="center"/>
          </w:tcPr>
          <w:p w14:paraId="41607E7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-0.80 </w:t>
            </w:r>
          </w:p>
        </w:tc>
        <w:tc>
          <w:tcPr>
            <w:tcW w:w="142" w:type="pct"/>
            <w:tcBorders>
              <w:top w:val="nil"/>
              <w:left w:val="nil"/>
              <w:bottom w:val="nil"/>
              <w:right w:val="nil"/>
            </w:tcBorders>
            <w:noWrap/>
            <w:tcMar>
              <w:top w:w="12" w:type="dxa"/>
              <w:left w:w="12" w:type="dxa"/>
              <w:right w:w="12" w:type="dxa"/>
            </w:tcMar>
            <w:vAlign w:val="center"/>
          </w:tcPr>
          <w:p w14:paraId="2DE0A8F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-0.59 </w:t>
            </w:r>
          </w:p>
        </w:tc>
        <w:tc>
          <w:tcPr>
            <w:tcW w:w="142" w:type="pct"/>
            <w:tcBorders>
              <w:top w:val="nil"/>
              <w:left w:val="nil"/>
              <w:bottom w:val="nil"/>
              <w:right w:val="nil"/>
            </w:tcBorders>
            <w:noWrap/>
            <w:tcMar>
              <w:top w:w="12" w:type="dxa"/>
              <w:left w:w="12" w:type="dxa"/>
              <w:right w:w="12" w:type="dxa"/>
            </w:tcMar>
            <w:vAlign w:val="center"/>
          </w:tcPr>
          <w:p w14:paraId="1EC00B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0.79 </w:t>
            </w:r>
          </w:p>
        </w:tc>
        <w:tc>
          <w:tcPr>
            <w:tcW w:w="142" w:type="pct"/>
            <w:tcBorders>
              <w:top w:val="nil"/>
              <w:left w:val="nil"/>
              <w:bottom w:val="nil"/>
              <w:right w:val="nil"/>
            </w:tcBorders>
            <w:noWrap/>
            <w:tcMar>
              <w:top w:w="12" w:type="dxa"/>
              <w:left w:w="12" w:type="dxa"/>
              <w:right w:w="12" w:type="dxa"/>
            </w:tcMar>
            <w:vAlign w:val="center"/>
          </w:tcPr>
          <w:p w14:paraId="4889683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-0.61 </w:t>
            </w:r>
          </w:p>
        </w:tc>
        <w:tc>
          <w:tcPr>
            <w:tcW w:w="142" w:type="pct"/>
            <w:tcBorders>
              <w:top w:val="nil"/>
              <w:left w:val="nil"/>
              <w:bottom w:val="nil"/>
              <w:right w:val="nil"/>
            </w:tcBorders>
            <w:noWrap/>
            <w:tcMar>
              <w:top w:w="12" w:type="dxa"/>
              <w:left w:w="12" w:type="dxa"/>
              <w:right w:w="12" w:type="dxa"/>
            </w:tcMar>
            <w:vAlign w:val="center"/>
          </w:tcPr>
          <w:p w14:paraId="5A70B17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-0.77 </w:t>
            </w:r>
          </w:p>
        </w:tc>
        <w:tc>
          <w:tcPr>
            <w:tcW w:w="142" w:type="pct"/>
            <w:tcBorders>
              <w:top w:val="nil"/>
              <w:left w:val="nil"/>
              <w:bottom w:val="nil"/>
              <w:right w:val="nil"/>
            </w:tcBorders>
            <w:noWrap/>
            <w:tcMar>
              <w:top w:w="12" w:type="dxa"/>
              <w:left w:w="12" w:type="dxa"/>
              <w:right w:w="12" w:type="dxa"/>
            </w:tcMar>
            <w:vAlign w:val="center"/>
          </w:tcPr>
          <w:p w14:paraId="3055231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4D30ACD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0.73 </w:t>
            </w:r>
          </w:p>
        </w:tc>
        <w:tc>
          <w:tcPr>
            <w:tcW w:w="142" w:type="pct"/>
            <w:tcBorders>
              <w:top w:val="nil"/>
              <w:left w:val="nil"/>
              <w:bottom w:val="nil"/>
              <w:right w:val="nil"/>
            </w:tcBorders>
            <w:noWrap/>
            <w:tcMar>
              <w:top w:w="12" w:type="dxa"/>
              <w:left w:w="12" w:type="dxa"/>
              <w:right w:w="12" w:type="dxa"/>
            </w:tcMar>
            <w:vAlign w:val="center"/>
          </w:tcPr>
          <w:p w14:paraId="5F6342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7DE9719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FB7A6A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380B3E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B83568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89C35B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BC4924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F2D8D5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194BFC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28E792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ECAC60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41BD3D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A9B662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6ABC29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654C01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C5A3D1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CE7B76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07324B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C551CF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845BD7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682A13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C6EFDF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912B24A"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5D4EC9ED" w14:textId="77777777" w:rsidR="00AA433D" w:rsidRPr="00271871" w:rsidRDefault="00AA433D" w:rsidP="00FE1419">
            <w:pPr>
              <w:rPr>
                <w:rFonts w:ascii="Times New Roman" w:hAnsi="Times New Roman"/>
                <w:color w:val="000000"/>
                <w:sz w:val="13"/>
                <w:szCs w:val="13"/>
              </w:rPr>
            </w:pPr>
          </w:p>
        </w:tc>
      </w:tr>
      <w:tr w:rsidR="0030591E" w:rsidRPr="00271871" w14:paraId="19C11CEB"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0F19141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cont9</w:t>
            </w:r>
          </w:p>
        </w:tc>
        <w:tc>
          <w:tcPr>
            <w:tcW w:w="142" w:type="pct"/>
            <w:tcBorders>
              <w:top w:val="nil"/>
              <w:left w:val="nil"/>
              <w:bottom w:val="nil"/>
              <w:right w:val="nil"/>
            </w:tcBorders>
            <w:noWrap/>
            <w:tcMar>
              <w:top w:w="12" w:type="dxa"/>
              <w:left w:w="12" w:type="dxa"/>
              <w:right w:w="12" w:type="dxa"/>
            </w:tcMar>
            <w:vAlign w:val="center"/>
          </w:tcPr>
          <w:p w14:paraId="502592D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0.65 </w:t>
            </w:r>
          </w:p>
        </w:tc>
        <w:tc>
          <w:tcPr>
            <w:tcW w:w="142" w:type="pct"/>
            <w:tcBorders>
              <w:top w:val="nil"/>
              <w:left w:val="nil"/>
              <w:bottom w:val="nil"/>
              <w:right w:val="nil"/>
            </w:tcBorders>
            <w:noWrap/>
            <w:tcMar>
              <w:top w:w="12" w:type="dxa"/>
              <w:left w:w="12" w:type="dxa"/>
              <w:right w:w="12" w:type="dxa"/>
            </w:tcMar>
            <w:vAlign w:val="center"/>
          </w:tcPr>
          <w:p w14:paraId="4C7F616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4DC88CB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0.14 </w:t>
            </w:r>
          </w:p>
        </w:tc>
        <w:tc>
          <w:tcPr>
            <w:tcW w:w="142" w:type="pct"/>
            <w:tcBorders>
              <w:top w:val="nil"/>
              <w:left w:val="nil"/>
              <w:bottom w:val="nil"/>
              <w:right w:val="nil"/>
            </w:tcBorders>
            <w:noWrap/>
            <w:tcMar>
              <w:top w:w="12" w:type="dxa"/>
              <w:left w:w="12" w:type="dxa"/>
              <w:right w:w="12" w:type="dxa"/>
            </w:tcMar>
            <w:vAlign w:val="center"/>
          </w:tcPr>
          <w:p w14:paraId="21CA988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744A434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60045C5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2256D27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77D4F1C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3F4D25C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0DAE46B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71DAA52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nil"/>
              <w:right w:val="nil"/>
            </w:tcBorders>
            <w:noWrap/>
            <w:tcMar>
              <w:top w:w="12" w:type="dxa"/>
              <w:left w:w="12" w:type="dxa"/>
              <w:right w:w="12" w:type="dxa"/>
            </w:tcMar>
            <w:vAlign w:val="center"/>
          </w:tcPr>
          <w:p w14:paraId="6BFEB37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2538B90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C1EE35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804310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3D9009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F8FCD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908CFB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214C8B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264E16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32927B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CE5101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AA6105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FCD412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04A534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E6AD01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BF079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593B72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EE51D1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699ECB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A1B483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3AEBCC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8DD540"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393AA462" w14:textId="77777777" w:rsidR="00AA433D" w:rsidRPr="00271871" w:rsidRDefault="00AA433D" w:rsidP="00FE1419">
            <w:pPr>
              <w:rPr>
                <w:rFonts w:ascii="Times New Roman" w:hAnsi="Times New Roman"/>
                <w:color w:val="000000"/>
                <w:sz w:val="13"/>
                <w:szCs w:val="13"/>
              </w:rPr>
            </w:pPr>
          </w:p>
        </w:tc>
      </w:tr>
      <w:tr w:rsidR="0030591E" w:rsidRPr="00271871" w14:paraId="343C2AAE"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207F361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cont10</w:t>
            </w:r>
          </w:p>
        </w:tc>
        <w:tc>
          <w:tcPr>
            <w:tcW w:w="142" w:type="pct"/>
            <w:tcBorders>
              <w:top w:val="nil"/>
              <w:left w:val="nil"/>
              <w:bottom w:val="nil"/>
              <w:right w:val="nil"/>
            </w:tcBorders>
            <w:noWrap/>
            <w:tcMar>
              <w:top w:w="12" w:type="dxa"/>
              <w:left w:w="12" w:type="dxa"/>
              <w:right w:w="12" w:type="dxa"/>
            </w:tcMar>
            <w:vAlign w:val="center"/>
          </w:tcPr>
          <w:p w14:paraId="4B4AFE9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-0.17 </w:t>
            </w:r>
          </w:p>
        </w:tc>
        <w:tc>
          <w:tcPr>
            <w:tcW w:w="142" w:type="pct"/>
            <w:tcBorders>
              <w:top w:val="nil"/>
              <w:left w:val="nil"/>
              <w:bottom w:val="nil"/>
              <w:right w:val="nil"/>
            </w:tcBorders>
            <w:noWrap/>
            <w:tcMar>
              <w:top w:w="12" w:type="dxa"/>
              <w:left w:w="12" w:type="dxa"/>
              <w:right w:w="12" w:type="dxa"/>
            </w:tcMar>
            <w:vAlign w:val="center"/>
          </w:tcPr>
          <w:p w14:paraId="17152EA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22ABDA6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-0.58 </w:t>
            </w:r>
          </w:p>
        </w:tc>
        <w:tc>
          <w:tcPr>
            <w:tcW w:w="142" w:type="pct"/>
            <w:tcBorders>
              <w:top w:val="nil"/>
              <w:left w:val="nil"/>
              <w:bottom w:val="nil"/>
              <w:right w:val="nil"/>
            </w:tcBorders>
            <w:noWrap/>
            <w:tcMar>
              <w:top w:w="12" w:type="dxa"/>
              <w:left w:w="12" w:type="dxa"/>
              <w:right w:w="12" w:type="dxa"/>
            </w:tcMar>
            <w:vAlign w:val="center"/>
          </w:tcPr>
          <w:p w14:paraId="35E615B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56DC73E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625693D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2E72B12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01028C9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59D866E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5DEFA06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4CE96C7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31F3751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63DFB4F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182F529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A80F87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0C81C1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7EA365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F33398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B32403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D7428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A1ECFF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B1DEC3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5FABEA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F712F5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431DD3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7FF90A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25DD13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430877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4CADC7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579A0F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6202F3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BC03FE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95F479F"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474B7108" w14:textId="77777777" w:rsidR="00AA433D" w:rsidRPr="00271871" w:rsidRDefault="00AA433D" w:rsidP="00FE1419">
            <w:pPr>
              <w:rPr>
                <w:rFonts w:ascii="Times New Roman" w:hAnsi="Times New Roman"/>
                <w:color w:val="000000"/>
                <w:sz w:val="13"/>
                <w:szCs w:val="13"/>
              </w:rPr>
            </w:pPr>
          </w:p>
        </w:tc>
      </w:tr>
      <w:tr w:rsidR="0030591E" w:rsidRPr="00271871" w14:paraId="2A1B6BF3"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033E28D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cont11</w:t>
            </w:r>
          </w:p>
        </w:tc>
        <w:tc>
          <w:tcPr>
            <w:tcW w:w="142" w:type="pct"/>
            <w:tcBorders>
              <w:top w:val="nil"/>
              <w:left w:val="nil"/>
              <w:bottom w:val="nil"/>
              <w:right w:val="nil"/>
            </w:tcBorders>
            <w:noWrap/>
            <w:tcMar>
              <w:top w:w="12" w:type="dxa"/>
              <w:left w:w="12" w:type="dxa"/>
              <w:right w:w="12" w:type="dxa"/>
            </w:tcMar>
            <w:vAlign w:val="center"/>
          </w:tcPr>
          <w:p w14:paraId="02B1422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0.57 </w:t>
            </w:r>
          </w:p>
        </w:tc>
        <w:tc>
          <w:tcPr>
            <w:tcW w:w="142" w:type="pct"/>
            <w:tcBorders>
              <w:top w:val="nil"/>
              <w:left w:val="nil"/>
              <w:bottom w:val="nil"/>
              <w:right w:val="nil"/>
            </w:tcBorders>
            <w:noWrap/>
            <w:tcMar>
              <w:top w:w="12" w:type="dxa"/>
              <w:left w:w="12" w:type="dxa"/>
              <w:right w:w="12" w:type="dxa"/>
            </w:tcMar>
            <w:vAlign w:val="center"/>
          </w:tcPr>
          <w:p w14:paraId="6542C22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4D1F650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-0.39 </w:t>
            </w:r>
          </w:p>
        </w:tc>
        <w:tc>
          <w:tcPr>
            <w:tcW w:w="142" w:type="pct"/>
            <w:tcBorders>
              <w:top w:val="nil"/>
              <w:left w:val="nil"/>
              <w:bottom w:val="nil"/>
              <w:right w:val="nil"/>
            </w:tcBorders>
            <w:noWrap/>
            <w:tcMar>
              <w:top w:w="12" w:type="dxa"/>
              <w:left w:w="12" w:type="dxa"/>
              <w:right w:w="12" w:type="dxa"/>
            </w:tcMar>
            <w:vAlign w:val="center"/>
          </w:tcPr>
          <w:p w14:paraId="487369F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0EB56AA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60C9191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1DD3E5A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0.13 </w:t>
            </w:r>
          </w:p>
        </w:tc>
        <w:tc>
          <w:tcPr>
            <w:tcW w:w="142" w:type="pct"/>
            <w:tcBorders>
              <w:top w:val="nil"/>
              <w:left w:val="nil"/>
              <w:bottom w:val="nil"/>
              <w:right w:val="nil"/>
            </w:tcBorders>
            <w:noWrap/>
            <w:tcMar>
              <w:top w:w="12" w:type="dxa"/>
              <w:left w:w="12" w:type="dxa"/>
              <w:right w:w="12" w:type="dxa"/>
            </w:tcMar>
            <w:vAlign w:val="center"/>
          </w:tcPr>
          <w:p w14:paraId="651D821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3814B16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nil"/>
              <w:right w:val="nil"/>
            </w:tcBorders>
            <w:noWrap/>
            <w:tcMar>
              <w:top w:w="12" w:type="dxa"/>
              <w:left w:w="12" w:type="dxa"/>
              <w:right w:w="12" w:type="dxa"/>
            </w:tcMar>
            <w:vAlign w:val="center"/>
          </w:tcPr>
          <w:p w14:paraId="0CE7933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2B077F0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59A1AF9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0.14 </w:t>
            </w:r>
          </w:p>
        </w:tc>
        <w:tc>
          <w:tcPr>
            <w:tcW w:w="142" w:type="pct"/>
            <w:tcBorders>
              <w:top w:val="nil"/>
              <w:left w:val="nil"/>
              <w:bottom w:val="nil"/>
              <w:right w:val="nil"/>
            </w:tcBorders>
            <w:noWrap/>
            <w:tcMar>
              <w:top w:w="12" w:type="dxa"/>
              <w:left w:w="12" w:type="dxa"/>
              <w:right w:w="12" w:type="dxa"/>
            </w:tcMar>
            <w:vAlign w:val="center"/>
          </w:tcPr>
          <w:p w14:paraId="2AD9676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7161B64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4C9BDC4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5D5E4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2F70AF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A6C3D2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574084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F6F056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12E35C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4D2D21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6D377C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A7E86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8CD8E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B6A8D1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B4279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5EA89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576643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9EEE40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CAF934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6B2BCE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04B74B"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59F86A86" w14:textId="77777777" w:rsidR="00AA433D" w:rsidRPr="00271871" w:rsidRDefault="00AA433D" w:rsidP="00FE1419">
            <w:pPr>
              <w:rPr>
                <w:rFonts w:ascii="Times New Roman" w:hAnsi="Times New Roman"/>
                <w:color w:val="000000"/>
                <w:sz w:val="13"/>
                <w:szCs w:val="13"/>
              </w:rPr>
            </w:pPr>
          </w:p>
        </w:tc>
      </w:tr>
      <w:tr w:rsidR="0030591E" w:rsidRPr="00271871" w14:paraId="40C4C53D"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790917E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cont12</w:t>
            </w:r>
          </w:p>
        </w:tc>
        <w:tc>
          <w:tcPr>
            <w:tcW w:w="142" w:type="pct"/>
            <w:tcBorders>
              <w:top w:val="nil"/>
              <w:left w:val="nil"/>
              <w:bottom w:val="nil"/>
              <w:right w:val="nil"/>
            </w:tcBorders>
            <w:noWrap/>
            <w:tcMar>
              <w:top w:w="12" w:type="dxa"/>
              <w:left w:w="12" w:type="dxa"/>
              <w:right w:w="12" w:type="dxa"/>
            </w:tcMar>
            <w:vAlign w:val="center"/>
          </w:tcPr>
          <w:p w14:paraId="6CE5DAF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nil"/>
              <w:right w:val="nil"/>
            </w:tcBorders>
            <w:noWrap/>
            <w:tcMar>
              <w:top w:w="12" w:type="dxa"/>
              <w:left w:w="12" w:type="dxa"/>
              <w:right w:w="12" w:type="dxa"/>
            </w:tcMar>
            <w:vAlign w:val="center"/>
          </w:tcPr>
          <w:p w14:paraId="490E39D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41CD5CD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7E6FBAB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1F5AB5B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-0.07 </w:t>
            </w:r>
          </w:p>
        </w:tc>
        <w:tc>
          <w:tcPr>
            <w:tcW w:w="142" w:type="pct"/>
            <w:tcBorders>
              <w:top w:val="nil"/>
              <w:left w:val="nil"/>
              <w:bottom w:val="nil"/>
              <w:right w:val="nil"/>
            </w:tcBorders>
            <w:noWrap/>
            <w:tcMar>
              <w:top w:w="12" w:type="dxa"/>
              <w:left w:w="12" w:type="dxa"/>
              <w:right w:w="12" w:type="dxa"/>
            </w:tcMar>
            <w:vAlign w:val="center"/>
          </w:tcPr>
          <w:p w14:paraId="75F98F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01FAB5A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-0.08 </w:t>
            </w:r>
          </w:p>
        </w:tc>
        <w:tc>
          <w:tcPr>
            <w:tcW w:w="142" w:type="pct"/>
            <w:tcBorders>
              <w:top w:val="nil"/>
              <w:left w:val="nil"/>
              <w:bottom w:val="nil"/>
              <w:right w:val="nil"/>
            </w:tcBorders>
            <w:noWrap/>
            <w:tcMar>
              <w:top w:w="12" w:type="dxa"/>
              <w:left w:w="12" w:type="dxa"/>
              <w:right w:w="12" w:type="dxa"/>
            </w:tcMar>
            <w:vAlign w:val="center"/>
          </w:tcPr>
          <w:p w14:paraId="0A17316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-0.42 </w:t>
            </w:r>
          </w:p>
        </w:tc>
        <w:tc>
          <w:tcPr>
            <w:tcW w:w="142" w:type="pct"/>
            <w:tcBorders>
              <w:top w:val="nil"/>
              <w:left w:val="nil"/>
              <w:bottom w:val="nil"/>
              <w:right w:val="nil"/>
            </w:tcBorders>
            <w:noWrap/>
            <w:tcMar>
              <w:top w:w="12" w:type="dxa"/>
              <w:left w:w="12" w:type="dxa"/>
              <w:right w:w="12" w:type="dxa"/>
            </w:tcMar>
            <w:vAlign w:val="center"/>
          </w:tcPr>
          <w:p w14:paraId="36CF8B6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0.59 </w:t>
            </w:r>
          </w:p>
        </w:tc>
        <w:tc>
          <w:tcPr>
            <w:tcW w:w="142" w:type="pct"/>
            <w:tcBorders>
              <w:top w:val="nil"/>
              <w:left w:val="nil"/>
              <w:bottom w:val="nil"/>
              <w:right w:val="nil"/>
            </w:tcBorders>
            <w:noWrap/>
            <w:tcMar>
              <w:top w:w="12" w:type="dxa"/>
              <w:left w:w="12" w:type="dxa"/>
              <w:right w:w="12" w:type="dxa"/>
            </w:tcMar>
            <w:vAlign w:val="center"/>
          </w:tcPr>
          <w:p w14:paraId="5322A08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7274601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0.50 </w:t>
            </w:r>
          </w:p>
        </w:tc>
        <w:tc>
          <w:tcPr>
            <w:tcW w:w="142" w:type="pct"/>
            <w:tcBorders>
              <w:top w:val="nil"/>
              <w:left w:val="nil"/>
              <w:bottom w:val="nil"/>
              <w:right w:val="nil"/>
            </w:tcBorders>
            <w:noWrap/>
            <w:tcMar>
              <w:top w:w="12" w:type="dxa"/>
              <w:left w:w="12" w:type="dxa"/>
              <w:right w:w="12" w:type="dxa"/>
            </w:tcMar>
            <w:vAlign w:val="center"/>
          </w:tcPr>
          <w:p w14:paraId="7597030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nil"/>
              <w:right w:val="nil"/>
            </w:tcBorders>
            <w:noWrap/>
            <w:tcMar>
              <w:top w:w="12" w:type="dxa"/>
              <w:left w:w="12" w:type="dxa"/>
              <w:right w:w="12" w:type="dxa"/>
            </w:tcMar>
            <w:vAlign w:val="center"/>
          </w:tcPr>
          <w:p w14:paraId="3D5D32F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0.61 </w:t>
            </w:r>
          </w:p>
        </w:tc>
        <w:tc>
          <w:tcPr>
            <w:tcW w:w="142" w:type="pct"/>
            <w:tcBorders>
              <w:top w:val="nil"/>
              <w:left w:val="nil"/>
              <w:bottom w:val="nil"/>
              <w:right w:val="nil"/>
            </w:tcBorders>
            <w:noWrap/>
            <w:tcMar>
              <w:top w:w="12" w:type="dxa"/>
              <w:left w:w="12" w:type="dxa"/>
              <w:right w:w="12" w:type="dxa"/>
            </w:tcMar>
            <w:vAlign w:val="center"/>
          </w:tcPr>
          <w:p w14:paraId="3B79D3F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-0.13 </w:t>
            </w:r>
          </w:p>
        </w:tc>
        <w:tc>
          <w:tcPr>
            <w:tcW w:w="142" w:type="pct"/>
            <w:tcBorders>
              <w:top w:val="nil"/>
              <w:left w:val="nil"/>
              <w:bottom w:val="nil"/>
              <w:right w:val="nil"/>
            </w:tcBorders>
            <w:noWrap/>
            <w:tcMar>
              <w:top w:w="12" w:type="dxa"/>
              <w:left w:w="12" w:type="dxa"/>
              <w:right w:w="12" w:type="dxa"/>
            </w:tcMar>
            <w:vAlign w:val="center"/>
          </w:tcPr>
          <w:p w14:paraId="4BC5DCE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00B8AE3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8011A9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D66418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6EC336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E7CD72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656B9C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820D8A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F23AF8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712488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375457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4F80CE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B13C5B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096035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60AB0A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327587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779EC1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B62981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071F94E"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0F7619B4" w14:textId="77777777" w:rsidR="00AA433D" w:rsidRPr="00271871" w:rsidRDefault="00AA433D" w:rsidP="00FE1419">
            <w:pPr>
              <w:rPr>
                <w:rFonts w:ascii="Times New Roman" w:hAnsi="Times New Roman"/>
                <w:color w:val="000000"/>
                <w:sz w:val="13"/>
                <w:szCs w:val="13"/>
              </w:rPr>
            </w:pPr>
          </w:p>
        </w:tc>
      </w:tr>
      <w:tr w:rsidR="0030591E" w:rsidRPr="00271871" w14:paraId="35D4A238"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57CF8D8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cont13</w:t>
            </w:r>
          </w:p>
        </w:tc>
        <w:tc>
          <w:tcPr>
            <w:tcW w:w="142" w:type="pct"/>
            <w:tcBorders>
              <w:top w:val="nil"/>
              <w:left w:val="nil"/>
              <w:bottom w:val="nil"/>
              <w:right w:val="nil"/>
            </w:tcBorders>
            <w:noWrap/>
            <w:tcMar>
              <w:top w:w="12" w:type="dxa"/>
              <w:left w:w="12" w:type="dxa"/>
              <w:right w:w="12" w:type="dxa"/>
            </w:tcMar>
            <w:vAlign w:val="center"/>
          </w:tcPr>
          <w:p w14:paraId="5074474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-0.47 </w:t>
            </w:r>
          </w:p>
        </w:tc>
        <w:tc>
          <w:tcPr>
            <w:tcW w:w="142" w:type="pct"/>
            <w:tcBorders>
              <w:top w:val="nil"/>
              <w:left w:val="nil"/>
              <w:bottom w:val="nil"/>
              <w:right w:val="nil"/>
            </w:tcBorders>
            <w:noWrap/>
            <w:tcMar>
              <w:top w:w="12" w:type="dxa"/>
              <w:left w:w="12" w:type="dxa"/>
              <w:right w:w="12" w:type="dxa"/>
            </w:tcMar>
            <w:vAlign w:val="center"/>
          </w:tcPr>
          <w:p w14:paraId="17DE8E1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0.56 </w:t>
            </w:r>
          </w:p>
        </w:tc>
        <w:tc>
          <w:tcPr>
            <w:tcW w:w="142" w:type="pct"/>
            <w:tcBorders>
              <w:top w:val="nil"/>
              <w:left w:val="nil"/>
              <w:bottom w:val="nil"/>
              <w:right w:val="nil"/>
            </w:tcBorders>
            <w:noWrap/>
            <w:tcMar>
              <w:top w:w="12" w:type="dxa"/>
              <w:left w:w="12" w:type="dxa"/>
              <w:right w:w="12" w:type="dxa"/>
            </w:tcMar>
            <w:vAlign w:val="center"/>
          </w:tcPr>
          <w:p w14:paraId="4FFCC28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2EC03A5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1F8A1DE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10A8FC2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0.56 </w:t>
            </w:r>
          </w:p>
        </w:tc>
        <w:tc>
          <w:tcPr>
            <w:tcW w:w="142" w:type="pct"/>
            <w:tcBorders>
              <w:top w:val="nil"/>
              <w:left w:val="nil"/>
              <w:bottom w:val="nil"/>
              <w:right w:val="nil"/>
            </w:tcBorders>
            <w:noWrap/>
            <w:tcMar>
              <w:top w:w="12" w:type="dxa"/>
              <w:left w:w="12" w:type="dxa"/>
              <w:right w:w="12" w:type="dxa"/>
            </w:tcMar>
            <w:vAlign w:val="center"/>
          </w:tcPr>
          <w:p w14:paraId="3DDE65F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-0.06 </w:t>
            </w:r>
          </w:p>
        </w:tc>
        <w:tc>
          <w:tcPr>
            <w:tcW w:w="142" w:type="pct"/>
            <w:tcBorders>
              <w:top w:val="nil"/>
              <w:left w:val="nil"/>
              <w:bottom w:val="nil"/>
              <w:right w:val="nil"/>
            </w:tcBorders>
            <w:noWrap/>
            <w:tcMar>
              <w:top w:w="12" w:type="dxa"/>
              <w:left w:w="12" w:type="dxa"/>
              <w:right w:w="12" w:type="dxa"/>
            </w:tcMar>
            <w:vAlign w:val="center"/>
          </w:tcPr>
          <w:p w14:paraId="17F9BF7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-0.74 </w:t>
            </w:r>
          </w:p>
        </w:tc>
        <w:tc>
          <w:tcPr>
            <w:tcW w:w="142" w:type="pct"/>
            <w:tcBorders>
              <w:top w:val="nil"/>
              <w:left w:val="nil"/>
              <w:bottom w:val="nil"/>
              <w:right w:val="nil"/>
            </w:tcBorders>
            <w:noWrap/>
            <w:tcMar>
              <w:top w:w="12" w:type="dxa"/>
              <w:left w:w="12" w:type="dxa"/>
              <w:right w:w="12" w:type="dxa"/>
            </w:tcMar>
            <w:vAlign w:val="center"/>
          </w:tcPr>
          <w:p w14:paraId="63332E2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3D7EFDB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nil"/>
              <w:right w:val="nil"/>
            </w:tcBorders>
            <w:noWrap/>
            <w:tcMar>
              <w:top w:w="12" w:type="dxa"/>
              <w:left w:w="12" w:type="dxa"/>
              <w:right w:w="12" w:type="dxa"/>
            </w:tcMar>
            <w:vAlign w:val="center"/>
          </w:tcPr>
          <w:p w14:paraId="4BD8240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0.54 </w:t>
            </w:r>
          </w:p>
        </w:tc>
        <w:tc>
          <w:tcPr>
            <w:tcW w:w="142" w:type="pct"/>
            <w:tcBorders>
              <w:top w:val="nil"/>
              <w:left w:val="nil"/>
              <w:bottom w:val="nil"/>
              <w:right w:val="nil"/>
            </w:tcBorders>
            <w:noWrap/>
            <w:tcMar>
              <w:top w:w="12" w:type="dxa"/>
              <w:left w:w="12" w:type="dxa"/>
              <w:right w:w="12" w:type="dxa"/>
            </w:tcMar>
            <w:vAlign w:val="center"/>
          </w:tcPr>
          <w:p w14:paraId="3DEA21F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-0.17 </w:t>
            </w:r>
          </w:p>
        </w:tc>
        <w:tc>
          <w:tcPr>
            <w:tcW w:w="142" w:type="pct"/>
            <w:tcBorders>
              <w:top w:val="nil"/>
              <w:left w:val="nil"/>
              <w:bottom w:val="nil"/>
              <w:right w:val="nil"/>
            </w:tcBorders>
            <w:noWrap/>
            <w:tcMar>
              <w:top w:w="12" w:type="dxa"/>
              <w:left w:w="12" w:type="dxa"/>
              <w:right w:w="12" w:type="dxa"/>
            </w:tcMar>
            <w:vAlign w:val="center"/>
          </w:tcPr>
          <w:p w14:paraId="5A26C8C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0.60 </w:t>
            </w:r>
          </w:p>
        </w:tc>
        <w:tc>
          <w:tcPr>
            <w:tcW w:w="142" w:type="pct"/>
            <w:tcBorders>
              <w:top w:val="nil"/>
              <w:left w:val="nil"/>
              <w:bottom w:val="nil"/>
              <w:right w:val="nil"/>
            </w:tcBorders>
            <w:noWrap/>
            <w:tcMar>
              <w:top w:w="12" w:type="dxa"/>
              <w:left w:w="12" w:type="dxa"/>
              <w:right w:w="12" w:type="dxa"/>
            </w:tcMar>
            <w:vAlign w:val="center"/>
          </w:tcPr>
          <w:p w14:paraId="1CF0E99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613DE5E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0.75 </w:t>
            </w:r>
          </w:p>
        </w:tc>
        <w:tc>
          <w:tcPr>
            <w:tcW w:w="142" w:type="pct"/>
            <w:tcBorders>
              <w:top w:val="nil"/>
              <w:left w:val="nil"/>
              <w:bottom w:val="nil"/>
              <w:right w:val="nil"/>
            </w:tcBorders>
            <w:noWrap/>
            <w:tcMar>
              <w:top w:w="12" w:type="dxa"/>
              <w:left w:w="12" w:type="dxa"/>
              <w:right w:w="12" w:type="dxa"/>
            </w:tcMar>
            <w:vAlign w:val="center"/>
          </w:tcPr>
          <w:p w14:paraId="1EAA850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0EBEEFE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E075DB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BA42B8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42683E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4A0098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A9AE94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3F4CD3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172AC0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73F311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E4BD67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E6F5E2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17C16F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08929C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914149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2672E0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B5E042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0D25A28"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00D99277" w14:textId="77777777" w:rsidR="00AA433D" w:rsidRPr="00271871" w:rsidRDefault="00AA433D" w:rsidP="00FE1419">
            <w:pPr>
              <w:rPr>
                <w:rFonts w:ascii="Times New Roman" w:hAnsi="Times New Roman"/>
                <w:color w:val="000000"/>
                <w:sz w:val="13"/>
                <w:szCs w:val="13"/>
              </w:rPr>
            </w:pPr>
          </w:p>
        </w:tc>
      </w:tr>
      <w:tr w:rsidR="0030591E" w:rsidRPr="00271871" w14:paraId="2E85F871"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396000A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cont14</w:t>
            </w:r>
          </w:p>
        </w:tc>
        <w:tc>
          <w:tcPr>
            <w:tcW w:w="142" w:type="pct"/>
            <w:tcBorders>
              <w:top w:val="nil"/>
              <w:left w:val="nil"/>
              <w:bottom w:val="nil"/>
              <w:right w:val="nil"/>
            </w:tcBorders>
            <w:noWrap/>
            <w:tcMar>
              <w:top w:w="12" w:type="dxa"/>
              <w:left w:w="12" w:type="dxa"/>
              <w:right w:w="12" w:type="dxa"/>
            </w:tcMar>
            <w:vAlign w:val="center"/>
          </w:tcPr>
          <w:p w14:paraId="330608D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0.13 </w:t>
            </w:r>
          </w:p>
        </w:tc>
        <w:tc>
          <w:tcPr>
            <w:tcW w:w="142" w:type="pct"/>
            <w:tcBorders>
              <w:top w:val="nil"/>
              <w:left w:val="nil"/>
              <w:bottom w:val="nil"/>
              <w:right w:val="nil"/>
            </w:tcBorders>
            <w:noWrap/>
            <w:tcMar>
              <w:top w:w="12" w:type="dxa"/>
              <w:left w:w="12" w:type="dxa"/>
              <w:right w:w="12" w:type="dxa"/>
            </w:tcMar>
            <w:vAlign w:val="center"/>
          </w:tcPr>
          <w:p w14:paraId="098D275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-0.16 </w:t>
            </w:r>
          </w:p>
        </w:tc>
        <w:tc>
          <w:tcPr>
            <w:tcW w:w="142" w:type="pct"/>
            <w:tcBorders>
              <w:top w:val="nil"/>
              <w:left w:val="nil"/>
              <w:bottom w:val="nil"/>
              <w:right w:val="nil"/>
            </w:tcBorders>
            <w:noWrap/>
            <w:tcMar>
              <w:top w:w="12" w:type="dxa"/>
              <w:left w:w="12" w:type="dxa"/>
              <w:right w:w="12" w:type="dxa"/>
            </w:tcMar>
            <w:vAlign w:val="center"/>
          </w:tcPr>
          <w:p w14:paraId="072A562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7E36BB3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14B9835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-0.13 </w:t>
            </w:r>
          </w:p>
        </w:tc>
        <w:tc>
          <w:tcPr>
            <w:tcW w:w="142" w:type="pct"/>
            <w:tcBorders>
              <w:top w:val="nil"/>
              <w:left w:val="nil"/>
              <w:bottom w:val="nil"/>
              <w:right w:val="nil"/>
            </w:tcBorders>
            <w:noWrap/>
            <w:tcMar>
              <w:top w:w="12" w:type="dxa"/>
              <w:left w:w="12" w:type="dxa"/>
              <w:right w:w="12" w:type="dxa"/>
            </w:tcMar>
            <w:vAlign w:val="center"/>
          </w:tcPr>
          <w:p w14:paraId="2BF0E1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-0.16 </w:t>
            </w:r>
          </w:p>
        </w:tc>
        <w:tc>
          <w:tcPr>
            <w:tcW w:w="142" w:type="pct"/>
            <w:tcBorders>
              <w:top w:val="nil"/>
              <w:left w:val="nil"/>
              <w:bottom w:val="nil"/>
              <w:right w:val="nil"/>
            </w:tcBorders>
            <w:noWrap/>
            <w:tcMar>
              <w:top w:w="12" w:type="dxa"/>
              <w:left w:w="12" w:type="dxa"/>
              <w:right w:w="12" w:type="dxa"/>
            </w:tcMar>
            <w:vAlign w:val="center"/>
          </w:tcPr>
          <w:p w14:paraId="52F847E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nil"/>
              <w:right w:val="nil"/>
            </w:tcBorders>
            <w:noWrap/>
            <w:tcMar>
              <w:top w:w="12" w:type="dxa"/>
              <w:left w:w="12" w:type="dxa"/>
              <w:right w:w="12" w:type="dxa"/>
            </w:tcMar>
            <w:vAlign w:val="center"/>
          </w:tcPr>
          <w:p w14:paraId="19EB889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7BE3E59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-0.72 </w:t>
            </w:r>
          </w:p>
        </w:tc>
        <w:tc>
          <w:tcPr>
            <w:tcW w:w="142" w:type="pct"/>
            <w:tcBorders>
              <w:top w:val="nil"/>
              <w:left w:val="nil"/>
              <w:bottom w:val="nil"/>
              <w:right w:val="nil"/>
            </w:tcBorders>
            <w:noWrap/>
            <w:tcMar>
              <w:top w:w="12" w:type="dxa"/>
              <w:left w:w="12" w:type="dxa"/>
              <w:right w:w="12" w:type="dxa"/>
            </w:tcMar>
            <w:vAlign w:val="center"/>
          </w:tcPr>
          <w:p w14:paraId="70ECB34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nil"/>
              <w:right w:val="nil"/>
            </w:tcBorders>
            <w:noWrap/>
            <w:tcMar>
              <w:top w:w="12" w:type="dxa"/>
              <w:left w:w="12" w:type="dxa"/>
              <w:right w:w="12" w:type="dxa"/>
            </w:tcMar>
            <w:vAlign w:val="center"/>
          </w:tcPr>
          <w:p w14:paraId="43A7167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-0.31 </w:t>
            </w:r>
          </w:p>
        </w:tc>
        <w:tc>
          <w:tcPr>
            <w:tcW w:w="142" w:type="pct"/>
            <w:tcBorders>
              <w:top w:val="nil"/>
              <w:left w:val="nil"/>
              <w:bottom w:val="nil"/>
              <w:right w:val="nil"/>
            </w:tcBorders>
            <w:noWrap/>
            <w:tcMar>
              <w:top w:w="12" w:type="dxa"/>
              <w:left w:w="12" w:type="dxa"/>
              <w:right w:w="12" w:type="dxa"/>
            </w:tcMar>
            <w:vAlign w:val="center"/>
          </w:tcPr>
          <w:p w14:paraId="7C14D0E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45A0192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-0.59 </w:t>
            </w:r>
          </w:p>
        </w:tc>
        <w:tc>
          <w:tcPr>
            <w:tcW w:w="142" w:type="pct"/>
            <w:tcBorders>
              <w:top w:val="nil"/>
              <w:left w:val="nil"/>
              <w:bottom w:val="nil"/>
              <w:right w:val="nil"/>
            </w:tcBorders>
            <w:noWrap/>
            <w:tcMar>
              <w:top w:w="12" w:type="dxa"/>
              <w:left w:w="12" w:type="dxa"/>
              <w:right w:w="12" w:type="dxa"/>
            </w:tcMar>
            <w:vAlign w:val="center"/>
          </w:tcPr>
          <w:p w14:paraId="29F2773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55D5393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-0.82 </w:t>
            </w:r>
          </w:p>
        </w:tc>
        <w:tc>
          <w:tcPr>
            <w:tcW w:w="142" w:type="pct"/>
            <w:tcBorders>
              <w:top w:val="nil"/>
              <w:left w:val="nil"/>
              <w:bottom w:val="nil"/>
              <w:right w:val="nil"/>
            </w:tcBorders>
            <w:noWrap/>
            <w:tcMar>
              <w:top w:w="12" w:type="dxa"/>
              <w:left w:w="12" w:type="dxa"/>
              <w:right w:w="12" w:type="dxa"/>
            </w:tcMar>
            <w:vAlign w:val="center"/>
          </w:tcPr>
          <w:p w14:paraId="700126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-0.54 </w:t>
            </w:r>
          </w:p>
        </w:tc>
        <w:tc>
          <w:tcPr>
            <w:tcW w:w="142" w:type="pct"/>
            <w:tcBorders>
              <w:top w:val="nil"/>
              <w:left w:val="nil"/>
              <w:bottom w:val="nil"/>
              <w:right w:val="nil"/>
            </w:tcBorders>
            <w:noWrap/>
            <w:tcMar>
              <w:top w:w="12" w:type="dxa"/>
              <w:left w:w="12" w:type="dxa"/>
              <w:right w:w="12" w:type="dxa"/>
            </w:tcMar>
            <w:vAlign w:val="center"/>
          </w:tcPr>
          <w:p w14:paraId="77268B8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1CC4493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1395DE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0D3629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87A439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580316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1F331A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9C49E3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6F6C05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33E401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2EAFA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815F4C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D5B94C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D68BD5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347B0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661E12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407E59E"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6E00C4AC" w14:textId="77777777" w:rsidR="00AA433D" w:rsidRPr="00271871" w:rsidRDefault="00AA433D" w:rsidP="00FE1419">
            <w:pPr>
              <w:rPr>
                <w:rFonts w:ascii="Times New Roman" w:hAnsi="Times New Roman"/>
                <w:color w:val="000000"/>
                <w:sz w:val="13"/>
                <w:szCs w:val="13"/>
              </w:rPr>
            </w:pPr>
          </w:p>
        </w:tc>
      </w:tr>
      <w:tr w:rsidR="0030591E" w:rsidRPr="00271871" w14:paraId="7DA72DE3"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6498C79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cont15</w:t>
            </w:r>
          </w:p>
        </w:tc>
        <w:tc>
          <w:tcPr>
            <w:tcW w:w="142" w:type="pct"/>
            <w:tcBorders>
              <w:top w:val="nil"/>
              <w:left w:val="nil"/>
              <w:bottom w:val="nil"/>
              <w:right w:val="nil"/>
            </w:tcBorders>
            <w:noWrap/>
            <w:tcMar>
              <w:top w:w="12" w:type="dxa"/>
              <w:left w:w="12" w:type="dxa"/>
              <w:right w:w="12" w:type="dxa"/>
            </w:tcMar>
            <w:vAlign w:val="center"/>
          </w:tcPr>
          <w:p w14:paraId="542CC83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-0.10 </w:t>
            </w:r>
          </w:p>
        </w:tc>
        <w:tc>
          <w:tcPr>
            <w:tcW w:w="142" w:type="pct"/>
            <w:tcBorders>
              <w:top w:val="nil"/>
              <w:left w:val="nil"/>
              <w:bottom w:val="nil"/>
              <w:right w:val="nil"/>
            </w:tcBorders>
            <w:noWrap/>
            <w:tcMar>
              <w:top w:w="12" w:type="dxa"/>
              <w:left w:w="12" w:type="dxa"/>
              <w:right w:w="12" w:type="dxa"/>
            </w:tcMar>
            <w:vAlign w:val="center"/>
          </w:tcPr>
          <w:p w14:paraId="5509A4D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6E05DB8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-0.45 </w:t>
            </w:r>
          </w:p>
        </w:tc>
        <w:tc>
          <w:tcPr>
            <w:tcW w:w="142" w:type="pct"/>
            <w:tcBorders>
              <w:top w:val="nil"/>
              <w:left w:val="nil"/>
              <w:bottom w:val="nil"/>
              <w:right w:val="nil"/>
            </w:tcBorders>
            <w:noWrap/>
            <w:tcMar>
              <w:top w:w="12" w:type="dxa"/>
              <w:left w:w="12" w:type="dxa"/>
              <w:right w:w="12" w:type="dxa"/>
            </w:tcMar>
            <w:vAlign w:val="center"/>
          </w:tcPr>
          <w:p w14:paraId="71C34A1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-0.14 </w:t>
            </w:r>
          </w:p>
        </w:tc>
        <w:tc>
          <w:tcPr>
            <w:tcW w:w="142" w:type="pct"/>
            <w:tcBorders>
              <w:top w:val="nil"/>
              <w:left w:val="nil"/>
              <w:bottom w:val="nil"/>
              <w:right w:val="nil"/>
            </w:tcBorders>
            <w:noWrap/>
            <w:tcMar>
              <w:top w:w="12" w:type="dxa"/>
              <w:left w:w="12" w:type="dxa"/>
              <w:right w:w="12" w:type="dxa"/>
            </w:tcMar>
            <w:vAlign w:val="center"/>
          </w:tcPr>
          <w:p w14:paraId="6BFF41C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0.53 </w:t>
            </w:r>
          </w:p>
        </w:tc>
        <w:tc>
          <w:tcPr>
            <w:tcW w:w="142" w:type="pct"/>
            <w:tcBorders>
              <w:top w:val="nil"/>
              <w:left w:val="nil"/>
              <w:bottom w:val="nil"/>
              <w:right w:val="nil"/>
            </w:tcBorders>
            <w:noWrap/>
            <w:tcMar>
              <w:top w:w="12" w:type="dxa"/>
              <w:left w:w="12" w:type="dxa"/>
              <w:right w:w="12" w:type="dxa"/>
            </w:tcMar>
            <w:vAlign w:val="center"/>
          </w:tcPr>
          <w:p w14:paraId="3A8B6A4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1177F5F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0.56 </w:t>
            </w:r>
          </w:p>
        </w:tc>
        <w:tc>
          <w:tcPr>
            <w:tcW w:w="142" w:type="pct"/>
            <w:tcBorders>
              <w:top w:val="nil"/>
              <w:left w:val="nil"/>
              <w:bottom w:val="nil"/>
              <w:right w:val="nil"/>
            </w:tcBorders>
            <w:noWrap/>
            <w:tcMar>
              <w:top w:w="12" w:type="dxa"/>
              <w:left w:w="12" w:type="dxa"/>
              <w:right w:w="12" w:type="dxa"/>
            </w:tcMar>
            <w:vAlign w:val="center"/>
          </w:tcPr>
          <w:p w14:paraId="4222C61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-0.29 </w:t>
            </w:r>
          </w:p>
        </w:tc>
        <w:tc>
          <w:tcPr>
            <w:tcW w:w="142" w:type="pct"/>
            <w:tcBorders>
              <w:top w:val="nil"/>
              <w:left w:val="nil"/>
              <w:bottom w:val="nil"/>
              <w:right w:val="nil"/>
            </w:tcBorders>
            <w:noWrap/>
            <w:tcMar>
              <w:top w:w="12" w:type="dxa"/>
              <w:left w:w="12" w:type="dxa"/>
              <w:right w:w="12" w:type="dxa"/>
            </w:tcMar>
            <w:vAlign w:val="center"/>
          </w:tcPr>
          <w:p w14:paraId="4B171CC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0.49 </w:t>
            </w:r>
          </w:p>
        </w:tc>
        <w:tc>
          <w:tcPr>
            <w:tcW w:w="142" w:type="pct"/>
            <w:tcBorders>
              <w:top w:val="nil"/>
              <w:left w:val="nil"/>
              <w:bottom w:val="nil"/>
              <w:right w:val="nil"/>
            </w:tcBorders>
            <w:noWrap/>
            <w:tcMar>
              <w:top w:w="12" w:type="dxa"/>
              <w:left w:w="12" w:type="dxa"/>
              <w:right w:w="12" w:type="dxa"/>
            </w:tcMar>
            <w:vAlign w:val="center"/>
          </w:tcPr>
          <w:p w14:paraId="50B7DAC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384FFD7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6FBCD3B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-0.31 </w:t>
            </w:r>
          </w:p>
        </w:tc>
        <w:tc>
          <w:tcPr>
            <w:tcW w:w="142" w:type="pct"/>
            <w:tcBorders>
              <w:top w:val="nil"/>
              <w:left w:val="nil"/>
              <w:bottom w:val="nil"/>
              <w:right w:val="nil"/>
            </w:tcBorders>
            <w:noWrap/>
            <w:tcMar>
              <w:top w:w="12" w:type="dxa"/>
              <w:left w:w="12" w:type="dxa"/>
              <w:right w:w="12" w:type="dxa"/>
            </w:tcMar>
            <w:vAlign w:val="center"/>
          </w:tcPr>
          <w:p w14:paraId="3A13FB5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0.91 </w:t>
            </w:r>
          </w:p>
        </w:tc>
        <w:tc>
          <w:tcPr>
            <w:tcW w:w="142" w:type="pct"/>
            <w:tcBorders>
              <w:top w:val="nil"/>
              <w:left w:val="nil"/>
              <w:bottom w:val="nil"/>
              <w:right w:val="nil"/>
            </w:tcBorders>
            <w:noWrap/>
            <w:tcMar>
              <w:top w:w="12" w:type="dxa"/>
              <w:left w:w="12" w:type="dxa"/>
              <w:right w:w="12" w:type="dxa"/>
            </w:tcMar>
            <w:vAlign w:val="center"/>
          </w:tcPr>
          <w:p w14:paraId="2B9EE27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0.28 </w:t>
            </w:r>
          </w:p>
        </w:tc>
        <w:tc>
          <w:tcPr>
            <w:tcW w:w="142" w:type="pct"/>
            <w:tcBorders>
              <w:top w:val="nil"/>
              <w:left w:val="nil"/>
              <w:bottom w:val="nil"/>
              <w:right w:val="nil"/>
            </w:tcBorders>
            <w:noWrap/>
            <w:tcMar>
              <w:top w:w="12" w:type="dxa"/>
              <w:left w:w="12" w:type="dxa"/>
              <w:right w:w="12" w:type="dxa"/>
            </w:tcMar>
            <w:vAlign w:val="center"/>
          </w:tcPr>
          <w:p w14:paraId="09620A1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0.69 </w:t>
            </w:r>
          </w:p>
        </w:tc>
        <w:tc>
          <w:tcPr>
            <w:tcW w:w="142" w:type="pct"/>
            <w:tcBorders>
              <w:top w:val="nil"/>
              <w:left w:val="nil"/>
              <w:bottom w:val="nil"/>
              <w:right w:val="nil"/>
            </w:tcBorders>
            <w:noWrap/>
            <w:tcMar>
              <w:top w:w="12" w:type="dxa"/>
              <w:left w:w="12" w:type="dxa"/>
              <w:right w:w="12" w:type="dxa"/>
            </w:tcMar>
            <w:vAlign w:val="center"/>
          </w:tcPr>
          <w:p w14:paraId="112972D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0.56 </w:t>
            </w:r>
          </w:p>
        </w:tc>
        <w:tc>
          <w:tcPr>
            <w:tcW w:w="142" w:type="pct"/>
            <w:tcBorders>
              <w:top w:val="nil"/>
              <w:left w:val="nil"/>
              <w:bottom w:val="nil"/>
              <w:right w:val="nil"/>
            </w:tcBorders>
            <w:noWrap/>
            <w:tcMar>
              <w:top w:w="12" w:type="dxa"/>
              <w:left w:w="12" w:type="dxa"/>
              <w:right w:w="12" w:type="dxa"/>
            </w:tcMar>
            <w:vAlign w:val="center"/>
          </w:tcPr>
          <w:p w14:paraId="7E285AB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-0.64 </w:t>
            </w:r>
          </w:p>
        </w:tc>
        <w:tc>
          <w:tcPr>
            <w:tcW w:w="142" w:type="pct"/>
            <w:tcBorders>
              <w:top w:val="nil"/>
              <w:left w:val="nil"/>
              <w:bottom w:val="nil"/>
              <w:right w:val="nil"/>
            </w:tcBorders>
            <w:noWrap/>
            <w:tcMar>
              <w:top w:w="12" w:type="dxa"/>
              <w:left w:w="12" w:type="dxa"/>
              <w:right w:w="12" w:type="dxa"/>
            </w:tcMar>
            <w:vAlign w:val="center"/>
          </w:tcPr>
          <w:p w14:paraId="6D2CA4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64A044E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380021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0DD4B0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495272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90B356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E0C28B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382400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6DF470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EB596E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6A622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74423E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C22DF9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0E868F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F0EAB2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0C913EC"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5D0E0373" w14:textId="77777777" w:rsidR="00AA433D" w:rsidRPr="00271871" w:rsidRDefault="00AA433D" w:rsidP="00FE1419">
            <w:pPr>
              <w:rPr>
                <w:rFonts w:ascii="Times New Roman" w:hAnsi="Times New Roman"/>
                <w:color w:val="000000"/>
                <w:sz w:val="13"/>
                <w:szCs w:val="13"/>
              </w:rPr>
            </w:pPr>
          </w:p>
        </w:tc>
      </w:tr>
      <w:tr w:rsidR="0030591E" w:rsidRPr="00271871" w14:paraId="5B4F77F0"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119858E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cont16</w:t>
            </w:r>
          </w:p>
        </w:tc>
        <w:tc>
          <w:tcPr>
            <w:tcW w:w="142" w:type="pct"/>
            <w:tcBorders>
              <w:top w:val="nil"/>
              <w:left w:val="nil"/>
              <w:bottom w:val="nil"/>
              <w:right w:val="nil"/>
            </w:tcBorders>
            <w:noWrap/>
            <w:tcMar>
              <w:top w:w="12" w:type="dxa"/>
              <w:left w:w="12" w:type="dxa"/>
              <w:right w:w="12" w:type="dxa"/>
            </w:tcMar>
            <w:vAlign w:val="center"/>
          </w:tcPr>
          <w:p w14:paraId="1C96432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4B9ABE0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0A7804D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0.39 </w:t>
            </w:r>
          </w:p>
        </w:tc>
        <w:tc>
          <w:tcPr>
            <w:tcW w:w="142" w:type="pct"/>
            <w:tcBorders>
              <w:top w:val="nil"/>
              <w:left w:val="nil"/>
              <w:bottom w:val="nil"/>
              <w:right w:val="nil"/>
            </w:tcBorders>
            <w:noWrap/>
            <w:tcMar>
              <w:top w:w="12" w:type="dxa"/>
              <w:left w:w="12" w:type="dxa"/>
              <w:right w:w="12" w:type="dxa"/>
            </w:tcMar>
            <w:vAlign w:val="center"/>
          </w:tcPr>
          <w:p w14:paraId="395F0CE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-0.07 </w:t>
            </w:r>
          </w:p>
        </w:tc>
        <w:tc>
          <w:tcPr>
            <w:tcW w:w="142" w:type="pct"/>
            <w:tcBorders>
              <w:top w:val="nil"/>
              <w:left w:val="nil"/>
              <w:bottom w:val="nil"/>
              <w:right w:val="nil"/>
            </w:tcBorders>
            <w:noWrap/>
            <w:tcMar>
              <w:top w:w="12" w:type="dxa"/>
              <w:left w:w="12" w:type="dxa"/>
              <w:right w:w="12" w:type="dxa"/>
            </w:tcMar>
            <w:vAlign w:val="center"/>
          </w:tcPr>
          <w:p w14:paraId="0E7E5DA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0.00 </w:t>
            </w:r>
          </w:p>
        </w:tc>
        <w:tc>
          <w:tcPr>
            <w:tcW w:w="142" w:type="pct"/>
            <w:tcBorders>
              <w:top w:val="nil"/>
              <w:left w:val="nil"/>
              <w:bottom w:val="nil"/>
              <w:right w:val="nil"/>
            </w:tcBorders>
            <w:noWrap/>
            <w:tcMar>
              <w:top w:w="12" w:type="dxa"/>
              <w:left w:w="12" w:type="dxa"/>
              <w:right w:w="12" w:type="dxa"/>
            </w:tcMar>
            <w:vAlign w:val="center"/>
          </w:tcPr>
          <w:p w14:paraId="20DC56F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4001268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-0.03 </w:t>
            </w:r>
          </w:p>
        </w:tc>
        <w:tc>
          <w:tcPr>
            <w:tcW w:w="142" w:type="pct"/>
            <w:tcBorders>
              <w:top w:val="nil"/>
              <w:left w:val="nil"/>
              <w:bottom w:val="nil"/>
              <w:right w:val="nil"/>
            </w:tcBorders>
            <w:noWrap/>
            <w:tcMar>
              <w:top w:w="12" w:type="dxa"/>
              <w:left w:w="12" w:type="dxa"/>
              <w:right w:w="12" w:type="dxa"/>
            </w:tcMar>
            <w:vAlign w:val="center"/>
          </w:tcPr>
          <w:p w14:paraId="072F2ED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3824608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-0.03 </w:t>
            </w:r>
          </w:p>
        </w:tc>
        <w:tc>
          <w:tcPr>
            <w:tcW w:w="142" w:type="pct"/>
            <w:tcBorders>
              <w:top w:val="nil"/>
              <w:left w:val="nil"/>
              <w:bottom w:val="nil"/>
              <w:right w:val="nil"/>
            </w:tcBorders>
            <w:noWrap/>
            <w:tcMar>
              <w:top w:w="12" w:type="dxa"/>
              <w:left w:w="12" w:type="dxa"/>
              <w:right w:w="12" w:type="dxa"/>
            </w:tcMar>
            <w:vAlign w:val="center"/>
          </w:tcPr>
          <w:p w14:paraId="6698930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-0.06 </w:t>
            </w:r>
          </w:p>
        </w:tc>
        <w:tc>
          <w:tcPr>
            <w:tcW w:w="142" w:type="pct"/>
            <w:tcBorders>
              <w:top w:val="nil"/>
              <w:left w:val="nil"/>
              <w:bottom w:val="nil"/>
              <w:right w:val="nil"/>
            </w:tcBorders>
            <w:noWrap/>
            <w:tcMar>
              <w:top w:w="12" w:type="dxa"/>
              <w:left w:w="12" w:type="dxa"/>
              <w:right w:w="12" w:type="dxa"/>
            </w:tcMar>
            <w:vAlign w:val="center"/>
          </w:tcPr>
          <w:p w14:paraId="064E62C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-0.02 </w:t>
            </w:r>
          </w:p>
        </w:tc>
        <w:tc>
          <w:tcPr>
            <w:tcW w:w="142" w:type="pct"/>
            <w:tcBorders>
              <w:top w:val="nil"/>
              <w:left w:val="nil"/>
              <w:bottom w:val="nil"/>
              <w:right w:val="nil"/>
            </w:tcBorders>
            <w:noWrap/>
            <w:tcMar>
              <w:top w:w="12" w:type="dxa"/>
              <w:left w:w="12" w:type="dxa"/>
              <w:right w:w="12" w:type="dxa"/>
            </w:tcMar>
            <w:vAlign w:val="center"/>
          </w:tcPr>
          <w:p w14:paraId="082FDB8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-0.08 </w:t>
            </w:r>
          </w:p>
        </w:tc>
        <w:tc>
          <w:tcPr>
            <w:tcW w:w="142" w:type="pct"/>
            <w:tcBorders>
              <w:top w:val="nil"/>
              <w:left w:val="nil"/>
              <w:bottom w:val="nil"/>
              <w:right w:val="nil"/>
            </w:tcBorders>
            <w:noWrap/>
            <w:tcMar>
              <w:top w:w="12" w:type="dxa"/>
              <w:left w:w="12" w:type="dxa"/>
              <w:right w:w="12" w:type="dxa"/>
            </w:tcMar>
            <w:vAlign w:val="center"/>
          </w:tcPr>
          <w:p w14:paraId="2F04F00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-0.11 </w:t>
            </w:r>
          </w:p>
        </w:tc>
        <w:tc>
          <w:tcPr>
            <w:tcW w:w="142" w:type="pct"/>
            <w:tcBorders>
              <w:top w:val="nil"/>
              <w:left w:val="nil"/>
              <w:bottom w:val="nil"/>
              <w:right w:val="nil"/>
            </w:tcBorders>
            <w:noWrap/>
            <w:tcMar>
              <w:top w:w="12" w:type="dxa"/>
              <w:left w:w="12" w:type="dxa"/>
              <w:right w:w="12" w:type="dxa"/>
            </w:tcMar>
            <w:vAlign w:val="center"/>
          </w:tcPr>
          <w:p w14:paraId="6B7A1D2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46BD59B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6928187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-0.02 </w:t>
            </w:r>
          </w:p>
        </w:tc>
        <w:tc>
          <w:tcPr>
            <w:tcW w:w="142" w:type="pct"/>
            <w:tcBorders>
              <w:top w:val="nil"/>
              <w:left w:val="nil"/>
              <w:bottom w:val="nil"/>
              <w:right w:val="nil"/>
            </w:tcBorders>
            <w:noWrap/>
            <w:tcMar>
              <w:top w:w="12" w:type="dxa"/>
              <w:left w:w="12" w:type="dxa"/>
              <w:right w:w="12" w:type="dxa"/>
            </w:tcMar>
            <w:vAlign w:val="center"/>
          </w:tcPr>
          <w:p w14:paraId="423ED27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nil"/>
              <w:right w:val="nil"/>
            </w:tcBorders>
            <w:noWrap/>
            <w:tcMar>
              <w:top w:w="12" w:type="dxa"/>
              <w:left w:w="12" w:type="dxa"/>
              <w:right w:w="12" w:type="dxa"/>
            </w:tcMar>
            <w:vAlign w:val="center"/>
          </w:tcPr>
          <w:p w14:paraId="7F1DCFA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-0.10 </w:t>
            </w:r>
          </w:p>
        </w:tc>
        <w:tc>
          <w:tcPr>
            <w:tcW w:w="142" w:type="pct"/>
            <w:tcBorders>
              <w:top w:val="nil"/>
              <w:left w:val="nil"/>
              <w:bottom w:val="nil"/>
              <w:right w:val="nil"/>
            </w:tcBorders>
            <w:noWrap/>
            <w:tcMar>
              <w:top w:w="12" w:type="dxa"/>
              <w:left w:w="12" w:type="dxa"/>
              <w:right w:w="12" w:type="dxa"/>
            </w:tcMar>
            <w:vAlign w:val="center"/>
          </w:tcPr>
          <w:p w14:paraId="35B486D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69A50D0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BF12D6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E6828F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CF8E73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3CA440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1A18D3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DB3B02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178B57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ED630A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A1661A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7ABE58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890706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835513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079D2D2"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6C999755" w14:textId="77777777" w:rsidR="00AA433D" w:rsidRPr="00271871" w:rsidRDefault="00AA433D" w:rsidP="00FE1419">
            <w:pPr>
              <w:rPr>
                <w:rFonts w:ascii="Times New Roman" w:hAnsi="Times New Roman"/>
                <w:color w:val="000000"/>
                <w:sz w:val="13"/>
                <w:szCs w:val="13"/>
              </w:rPr>
            </w:pPr>
          </w:p>
        </w:tc>
      </w:tr>
      <w:tr w:rsidR="0030591E" w:rsidRPr="00271871" w14:paraId="5DFB563E"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12B906E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cont18</w:t>
            </w:r>
          </w:p>
        </w:tc>
        <w:tc>
          <w:tcPr>
            <w:tcW w:w="142" w:type="pct"/>
            <w:tcBorders>
              <w:top w:val="nil"/>
              <w:left w:val="nil"/>
              <w:bottom w:val="nil"/>
              <w:right w:val="nil"/>
            </w:tcBorders>
            <w:noWrap/>
            <w:tcMar>
              <w:top w:w="12" w:type="dxa"/>
              <w:left w:w="12" w:type="dxa"/>
              <w:right w:w="12" w:type="dxa"/>
            </w:tcMar>
            <w:vAlign w:val="center"/>
          </w:tcPr>
          <w:p w14:paraId="5F4BC30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-0.84 </w:t>
            </w:r>
          </w:p>
        </w:tc>
        <w:tc>
          <w:tcPr>
            <w:tcW w:w="142" w:type="pct"/>
            <w:tcBorders>
              <w:top w:val="nil"/>
              <w:left w:val="nil"/>
              <w:bottom w:val="nil"/>
              <w:right w:val="nil"/>
            </w:tcBorders>
            <w:noWrap/>
            <w:tcMar>
              <w:top w:w="12" w:type="dxa"/>
              <w:left w:w="12" w:type="dxa"/>
              <w:right w:w="12" w:type="dxa"/>
            </w:tcMar>
            <w:vAlign w:val="center"/>
          </w:tcPr>
          <w:p w14:paraId="788508C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22AFA1F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-0.06 </w:t>
            </w:r>
          </w:p>
        </w:tc>
        <w:tc>
          <w:tcPr>
            <w:tcW w:w="142" w:type="pct"/>
            <w:tcBorders>
              <w:top w:val="nil"/>
              <w:left w:val="nil"/>
              <w:bottom w:val="nil"/>
              <w:right w:val="nil"/>
            </w:tcBorders>
            <w:noWrap/>
            <w:tcMar>
              <w:top w:w="12" w:type="dxa"/>
              <w:left w:w="12" w:type="dxa"/>
              <w:right w:w="12" w:type="dxa"/>
            </w:tcMar>
            <w:vAlign w:val="center"/>
          </w:tcPr>
          <w:p w14:paraId="46E4BC5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501975D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7BCADA6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302A643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6553329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43C80BC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6C783A4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5B610BC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350E153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785151E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0.26 </w:t>
            </w:r>
          </w:p>
        </w:tc>
        <w:tc>
          <w:tcPr>
            <w:tcW w:w="142" w:type="pct"/>
            <w:tcBorders>
              <w:top w:val="nil"/>
              <w:left w:val="nil"/>
              <w:bottom w:val="nil"/>
              <w:right w:val="nil"/>
            </w:tcBorders>
            <w:noWrap/>
            <w:tcMar>
              <w:top w:w="12" w:type="dxa"/>
              <w:left w:w="12" w:type="dxa"/>
              <w:right w:w="12" w:type="dxa"/>
            </w:tcMar>
            <w:vAlign w:val="center"/>
          </w:tcPr>
          <w:p w14:paraId="62BFB9B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-0.73 </w:t>
            </w:r>
          </w:p>
        </w:tc>
        <w:tc>
          <w:tcPr>
            <w:tcW w:w="142" w:type="pct"/>
            <w:tcBorders>
              <w:top w:val="nil"/>
              <w:left w:val="nil"/>
              <w:bottom w:val="nil"/>
              <w:right w:val="nil"/>
            </w:tcBorders>
            <w:noWrap/>
            <w:tcMar>
              <w:top w:w="12" w:type="dxa"/>
              <w:left w:w="12" w:type="dxa"/>
              <w:right w:w="12" w:type="dxa"/>
            </w:tcMar>
            <w:vAlign w:val="center"/>
          </w:tcPr>
          <w:p w14:paraId="7045C27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3F41D5D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0.73 </w:t>
            </w:r>
          </w:p>
        </w:tc>
        <w:tc>
          <w:tcPr>
            <w:tcW w:w="142" w:type="pct"/>
            <w:tcBorders>
              <w:top w:val="nil"/>
              <w:left w:val="nil"/>
              <w:bottom w:val="nil"/>
              <w:right w:val="nil"/>
            </w:tcBorders>
            <w:noWrap/>
            <w:tcMar>
              <w:top w:w="12" w:type="dxa"/>
              <w:left w:w="12" w:type="dxa"/>
              <w:right w:w="12" w:type="dxa"/>
            </w:tcMar>
            <w:vAlign w:val="center"/>
          </w:tcPr>
          <w:p w14:paraId="5BB4D8E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43F1897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243407A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7B17697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4C34D59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1F3BF7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F05843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1ACE94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17CFE7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33BCAC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7DE945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0EEF22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9CD973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F2FF8C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E676FD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13A4FA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50F0E51"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1DA4FFF0" w14:textId="77777777" w:rsidR="00AA433D" w:rsidRPr="00271871" w:rsidRDefault="00AA433D" w:rsidP="00FE1419">
            <w:pPr>
              <w:rPr>
                <w:rFonts w:ascii="Times New Roman" w:hAnsi="Times New Roman"/>
                <w:color w:val="000000"/>
                <w:sz w:val="13"/>
                <w:szCs w:val="13"/>
              </w:rPr>
            </w:pPr>
          </w:p>
        </w:tc>
      </w:tr>
      <w:tr w:rsidR="0030591E" w:rsidRPr="00271871" w14:paraId="0507B672"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0E2865A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cont20</w:t>
            </w:r>
          </w:p>
        </w:tc>
        <w:tc>
          <w:tcPr>
            <w:tcW w:w="142" w:type="pct"/>
            <w:tcBorders>
              <w:top w:val="nil"/>
              <w:left w:val="nil"/>
              <w:bottom w:val="nil"/>
              <w:right w:val="nil"/>
            </w:tcBorders>
            <w:noWrap/>
            <w:tcMar>
              <w:top w:w="12" w:type="dxa"/>
              <w:left w:w="12" w:type="dxa"/>
              <w:right w:w="12" w:type="dxa"/>
            </w:tcMar>
            <w:vAlign w:val="center"/>
          </w:tcPr>
          <w:p w14:paraId="3ECF65D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0.14 </w:t>
            </w:r>
          </w:p>
        </w:tc>
        <w:tc>
          <w:tcPr>
            <w:tcW w:w="142" w:type="pct"/>
            <w:tcBorders>
              <w:top w:val="nil"/>
              <w:left w:val="nil"/>
              <w:bottom w:val="nil"/>
              <w:right w:val="nil"/>
            </w:tcBorders>
            <w:noWrap/>
            <w:tcMar>
              <w:top w:w="12" w:type="dxa"/>
              <w:left w:w="12" w:type="dxa"/>
              <w:right w:w="12" w:type="dxa"/>
            </w:tcMar>
            <w:vAlign w:val="center"/>
          </w:tcPr>
          <w:p w14:paraId="3583DF1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-0.80 </w:t>
            </w:r>
          </w:p>
        </w:tc>
        <w:tc>
          <w:tcPr>
            <w:tcW w:w="142" w:type="pct"/>
            <w:tcBorders>
              <w:top w:val="nil"/>
              <w:left w:val="nil"/>
              <w:bottom w:val="nil"/>
              <w:right w:val="nil"/>
            </w:tcBorders>
            <w:noWrap/>
            <w:tcMar>
              <w:top w:w="12" w:type="dxa"/>
              <w:left w:w="12" w:type="dxa"/>
              <w:right w:w="12" w:type="dxa"/>
            </w:tcMar>
            <w:vAlign w:val="center"/>
          </w:tcPr>
          <w:p w14:paraId="1F11A52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0.50 </w:t>
            </w:r>
          </w:p>
        </w:tc>
        <w:tc>
          <w:tcPr>
            <w:tcW w:w="142" w:type="pct"/>
            <w:tcBorders>
              <w:top w:val="nil"/>
              <w:left w:val="nil"/>
              <w:bottom w:val="nil"/>
              <w:right w:val="nil"/>
            </w:tcBorders>
            <w:noWrap/>
            <w:tcMar>
              <w:top w:w="12" w:type="dxa"/>
              <w:left w:w="12" w:type="dxa"/>
              <w:right w:w="12" w:type="dxa"/>
            </w:tcMar>
            <w:vAlign w:val="center"/>
          </w:tcPr>
          <w:p w14:paraId="02FAC8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0.80 </w:t>
            </w:r>
          </w:p>
        </w:tc>
        <w:tc>
          <w:tcPr>
            <w:tcW w:w="142" w:type="pct"/>
            <w:tcBorders>
              <w:top w:val="nil"/>
              <w:left w:val="nil"/>
              <w:bottom w:val="nil"/>
              <w:right w:val="nil"/>
            </w:tcBorders>
            <w:noWrap/>
            <w:tcMar>
              <w:top w:w="12" w:type="dxa"/>
              <w:left w:w="12" w:type="dxa"/>
              <w:right w:w="12" w:type="dxa"/>
            </w:tcMar>
            <w:vAlign w:val="center"/>
          </w:tcPr>
          <w:p w14:paraId="69E21B3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0.68 </w:t>
            </w:r>
          </w:p>
        </w:tc>
        <w:tc>
          <w:tcPr>
            <w:tcW w:w="142" w:type="pct"/>
            <w:tcBorders>
              <w:top w:val="nil"/>
              <w:left w:val="nil"/>
              <w:bottom w:val="nil"/>
              <w:right w:val="nil"/>
            </w:tcBorders>
            <w:noWrap/>
            <w:tcMar>
              <w:top w:w="12" w:type="dxa"/>
              <w:left w:w="12" w:type="dxa"/>
              <w:right w:w="12" w:type="dxa"/>
            </w:tcMar>
            <w:vAlign w:val="center"/>
          </w:tcPr>
          <w:p w14:paraId="223AFB8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-0.80 </w:t>
            </w:r>
          </w:p>
        </w:tc>
        <w:tc>
          <w:tcPr>
            <w:tcW w:w="142" w:type="pct"/>
            <w:tcBorders>
              <w:top w:val="nil"/>
              <w:left w:val="nil"/>
              <w:bottom w:val="nil"/>
              <w:right w:val="nil"/>
            </w:tcBorders>
            <w:noWrap/>
            <w:tcMar>
              <w:top w:w="12" w:type="dxa"/>
              <w:left w:w="12" w:type="dxa"/>
              <w:right w:w="12" w:type="dxa"/>
            </w:tcMar>
            <w:vAlign w:val="center"/>
          </w:tcPr>
          <w:p w14:paraId="4BCF4B4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0.42 </w:t>
            </w:r>
          </w:p>
        </w:tc>
        <w:tc>
          <w:tcPr>
            <w:tcW w:w="142" w:type="pct"/>
            <w:tcBorders>
              <w:top w:val="nil"/>
              <w:left w:val="nil"/>
              <w:bottom w:val="nil"/>
              <w:right w:val="nil"/>
            </w:tcBorders>
            <w:noWrap/>
            <w:tcMar>
              <w:top w:w="12" w:type="dxa"/>
              <w:left w:w="12" w:type="dxa"/>
              <w:right w:w="12" w:type="dxa"/>
            </w:tcMar>
            <w:vAlign w:val="center"/>
          </w:tcPr>
          <w:p w14:paraId="6A8773E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0.79 </w:t>
            </w:r>
          </w:p>
        </w:tc>
        <w:tc>
          <w:tcPr>
            <w:tcW w:w="142" w:type="pct"/>
            <w:tcBorders>
              <w:top w:val="nil"/>
              <w:left w:val="nil"/>
              <w:bottom w:val="nil"/>
              <w:right w:val="nil"/>
            </w:tcBorders>
            <w:noWrap/>
            <w:tcMar>
              <w:top w:w="12" w:type="dxa"/>
              <w:left w:w="12" w:type="dxa"/>
              <w:right w:w="12" w:type="dxa"/>
            </w:tcMar>
            <w:vAlign w:val="center"/>
          </w:tcPr>
          <w:p w14:paraId="697542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0.53 </w:t>
            </w:r>
          </w:p>
        </w:tc>
        <w:tc>
          <w:tcPr>
            <w:tcW w:w="142" w:type="pct"/>
            <w:tcBorders>
              <w:top w:val="nil"/>
              <w:left w:val="nil"/>
              <w:bottom w:val="nil"/>
              <w:right w:val="nil"/>
            </w:tcBorders>
            <w:noWrap/>
            <w:tcMar>
              <w:top w:w="12" w:type="dxa"/>
              <w:left w:w="12" w:type="dxa"/>
              <w:right w:w="12" w:type="dxa"/>
            </w:tcMar>
            <w:vAlign w:val="center"/>
          </w:tcPr>
          <w:p w14:paraId="52759E3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-0.57 </w:t>
            </w:r>
          </w:p>
        </w:tc>
        <w:tc>
          <w:tcPr>
            <w:tcW w:w="142" w:type="pct"/>
            <w:tcBorders>
              <w:top w:val="nil"/>
              <w:left w:val="nil"/>
              <w:bottom w:val="nil"/>
              <w:right w:val="nil"/>
            </w:tcBorders>
            <w:noWrap/>
            <w:tcMar>
              <w:top w:w="12" w:type="dxa"/>
              <w:left w:w="12" w:type="dxa"/>
              <w:right w:w="12" w:type="dxa"/>
            </w:tcMar>
            <w:vAlign w:val="center"/>
          </w:tcPr>
          <w:p w14:paraId="054445E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273999A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-0.02 </w:t>
            </w:r>
          </w:p>
        </w:tc>
        <w:tc>
          <w:tcPr>
            <w:tcW w:w="142" w:type="pct"/>
            <w:tcBorders>
              <w:top w:val="nil"/>
              <w:left w:val="nil"/>
              <w:bottom w:val="nil"/>
              <w:right w:val="nil"/>
            </w:tcBorders>
            <w:noWrap/>
            <w:tcMar>
              <w:top w:w="12" w:type="dxa"/>
              <w:left w:w="12" w:type="dxa"/>
              <w:right w:w="12" w:type="dxa"/>
            </w:tcMar>
            <w:vAlign w:val="center"/>
          </w:tcPr>
          <w:p w14:paraId="67C8C8D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1CCD3E1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08D3C05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nil"/>
              <w:right w:val="nil"/>
            </w:tcBorders>
            <w:noWrap/>
            <w:tcMar>
              <w:top w:w="12" w:type="dxa"/>
              <w:left w:w="12" w:type="dxa"/>
              <w:right w:w="12" w:type="dxa"/>
            </w:tcMar>
            <w:vAlign w:val="center"/>
          </w:tcPr>
          <w:p w14:paraId="3E87789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-0.57 </w:t>
            </w:r>
          </w:p>
        </w:tc>
        <w:tc>
          <w:tcPr>
            <w:tcW w:w="142" w:type="pct"/>
            <w:tcBorders>
              <w:top w:val="nil"/>
              <w:left w:val="nil"/>
              <w:bottom w:val="nil"/>
              <w:right w:val="nil"/>
            </w:tcBorders>
            <w:noWrap/>
            <w:tcMar>
              <w:top w:w="12" w:type="dxa"/>
              <w:left w:w="12" w:type="dxa"/>
              <w:right w:w="12" w:type="dxa"/>
            </w:tcMar>
            <w:vAlign w:val="center"/>
          </w:tcPr>
          <w:p w14:paraId="6E2B0E2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04CAD65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0.14 </w:t>
            </w:r>
          </w:p>
        </w:tc>
        <w:tc>
          <w:tcPr>
            <w:tcW w:w="142" w:type="pct"/>
            <w:tcBorders>
              <w:top w:val="nil"/>
              <w:left w:val="nil"/>
              <w:bottom w:val="nil"/>
              <w:right w:val="nil"/>
            </w:tcBorders>
            <w:noWrap/>
            <w:tcMar>
              <w:top w:w="12" w:type="dxa"/>
              <w:left w:w="12" w:type="dxa"/>
              <w:right w:w="12" w:type="dxa"/>
            </w:tcMar>
            <w:vAlign w:val="center"/>
          </w:tcPr>
          <w:p w14:paraId="748CCDD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58C1D14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1E875E4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4A3975F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96F048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30CB42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96866E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54190B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F5A085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BFF94A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6F5AAD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9A80FD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F73754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B661E8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ADC156"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5FDEE518" w14:textId="77777777" w:rsidR="00AA433D" w:rsidRPr="00271871" w:rsidRDefault="00AA433D" w:rsidP="00FE1419">
            <w:pPr>
              <w:rPr>
                <w:rFonts w:ascii="Times New Roman" w:hAnsi="Times New Roman"/>
                <w:color w:val="000000"/>
                <w:sz w:val="13"/>
                <w:szCs w:val="13"/>
              </w:rPr>
            </w:pPr>
          </w:p>
        </w:tc>
      </w:tr>
      <w:tr w:rsidR="0030591E" w:rsidRPr="00271871" w14:paraId="5DE63C7B"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13EED60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cont21</w:t>
            </w:r>
          </w:p>
        </w:tc>
        <w:tc>
          <w:tcPr>
            <w:tcW w:w="142" w:type="pct"/>
            <w:tcBorders>
              <w:top w:val="nil"/>
              <w:left w:val="nil"/>
              <w:bottom w:val="nil"/>
              <w:right w:val="nil"/>
            </w:tcBorders>
            <w:noWrap/>
            <w:tcMar>
              <w:top w:w="12" w:type="dxa"/>
              <w:left w:w="12" w:type="dxa"/>
              <w:right w:w="12" w:type="dxa"/>
            </w:tcMar>
            <w:vAlign w:val="center"/>
          </w:tcPr>
          <w:p w14:paraId="4C95C79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2917187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7613606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606740D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742E58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0.50 </w:t>
            </w:r>
          </w:p>
        </w:tc>
        <w:tc>
          <w:tcPr>
            <w:tcW w:w="142" w:type="pct"/>
            <w:tcBorders>
              <w:top w:val="nil"/>
              <w:left w:val="nil"/>
              <w:bottom w:val="nil"/>
              <w:right w:val="nil"/>
            </w:tcBorders>
            <w:noWrap/>
            <w:tcMar>
              <w:top w:w="12" w:type="dxa"/>
              <w:left w:w="12" w:type="dxa"/>
              <w:right w:w="12" w:type="dxa"/>
            </w:tcMar>
            <w:vAlign w:val="center"/>
          </w:tcPr>
          <w:p w14:paraId="30FDB18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0F8F525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0.53 </w:t>
            </w:r>
          </w:p>
        </w:tc>
        <w:tc>
          <w:tcPr>
            <w:tcW w:w="142" w:type="pct"/>
            <w:tcBorders>
              <w:top w:val="nil"/>
              <w:left w:val="nil"/>
              <w:bottom w:val="nil"/>
              <w:right w:val="nil"/>
            </w:tcBorders>
            <w:noWrap/>
            <w:tcMar>
              <w:top w:w="12" w:type="dxa"/>
              <w:left w:w="12" w:type="dxa"/>
              <w:right w:w="12" w:type="dxa"/>
            </w:tcMar>
            <w:vAlign w:val="center"/>
          </w:tcPr>
          <w:p w14:paraId="0856C17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03483D8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056E563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74ED54F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0.17 </w:t>
            </w:r>
          </w:p>
        </w:tc>
        <w:tc>
          <w:tcPr>
            <w:tcW w:w="142" w:type="pct"/>
            <w:tcBorders>
              <w:top w:val="nil"/>
              <w:left w:val="nil"/>
              <w:bottom w:val="nil"/>
              <w:right w:val="nil"/>
            </w:tcBorders>
            <w:noWrap/>
            <w:tcMar>
              <w:top w:w="12" w:type="dxa"/>
              <w:left w:w="12" w:type="dxa"/>
              <w:right w:w="12" w:type="dxa"/>
            </w:tcMar>
            <w:vAlign w:val="center"/>
          </w:tcPr>
          <w:p w14:paraId="4FE17D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189023E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0.76 </w:t>
            </w:r>
          </w:p>
        </w:tc>
        <w:tc>
          <w:tcPr>
            <w:tcW w:w="142" w:type="pct"/>
            <w:tcBorders>
              <w:top w:val="nil"/>
              <w:left w:val="nil"/>
              <w:bottom w:val="nil"/>
              <w:right w:val="nil"/>
            </w:tcBorders>
            <w:noWrap/>
            <w:tcMar>
              <w:top w:w="12" w:type="dxa"/>
              <w:left w:w="12" w:type="dxa"/>
              <w:right w:w="12" w:type="dxa"/>
            </w:tcMar>
            <w:vAlign w:val="center"/>
          </w:tcPr>
          <w:p w14:paraId="6CBEFCB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0.68 </w:t>
            </w:r>
          </w:p>
        </w:tc>
        <w:tc>
          <w:tcPr>
            <w:tcW w:w="142" w:type="pct"/>
            <w:tcBorders>
              <w:top w:val="nil"/>
              <w:left w:val="nil"/>
              <w:bottom w:val="nil"/>
              <w:right w:val="nil"/>
            </w:tcBorders>
            <w:noWrap/>
            <w:tcMar>
              <w:top w:w="12" w:type="dxa"/>
              <w:left w:w="12" w:type="dxa"/>
              <w:right w:w="12" w:type="dxa"/>
            </w:tcMar>
            <w:vAlign w:val="center"/>
          </w:tcPr>
          <w:p w14:paraId="75F296A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768992B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16CDD2B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-0.39 </w:t>
            </w:r>
          </w:p>
        </w:tc>
        <w:tc>
          <w:tcPr>
            <w:tcW w:w="142" w:type="pct"/>
            <w:tcBorders>
              <w:top w:val="nil"/>
              <w:left w:val="nil"/>
              <w:bottom w:val="nil"/>
              <w:right w:val="nil"/>
            </w:tcBorders>
            <w:noWrap/>
            <w:tcMar>
              <w:top w:w="12" w:type="dxa"/>
              <w:left w:w="12" w:type="dxa"/>
              <w:right w:w="12" w:type="dxa"/>
            </w:tcMar>
            <w:vAlign w:val="center"/>
          </w:tcPr>
          <w:p w14:paraId="711A844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0.85 </w:t>
            </w:r>
          </w:p>
        </w:tc>
        <w:tc>
          <w:tcPr>
            <w:tcW w:w="142" w:type="pct"/>
            <w:tcBorders>
              <w:top w:val="nil"/>
              <w:left w:val="nil"/>
              <w:bottom w:val="nil"/>
              <w:right w:val="nil"/>
            </w:tcBorders>
            <w:noWrap/>
            <w:tcMar>
              <w:top w:w="12" w:type="dxa"/>
              <w:left w:w="12" w:type="dxa"/>
              <w:right w:w="12" w:type="dxa"/>
            </w:tcMar>
            <w:vAlign w:val="center"/>
          </w:tcPr>
          <w:p w14:paraId="2151C66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-0.06 </w:t>
            </w:r>
          </w:p>
        </w:tc>
        <w:tc>
          <w:tcPr>
            <w:tcW w:w="142" w:type="pct"/>
            <w:tcBorders>
              <w:top w:val="nil"/>
              <w:left w:val="nil"/>
              <w:bottom w:val="nil"/>
              <w:right w:val="nil"/>
            </w:tcBorders>
            <w:noWrap/>
            <w:tcMar>
              <w:top w:w="12" w:type="dxa"/>
              <w:left w:w="12" w:type="dxa"/>
              <w:right w:w="12" w:type="dxa"/>
            </w:tcMar>
            <w:vAlign w:val="center"/>
          </w:tcPr>
          <w:p w14:paraId="5934336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42A4F12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0.08 </w:t>
            </w:r>
          </w:p>
        </w:tc>
        <w:tc>
          <w:tcPr>
            <w:tcW w:w="142" w:type="pct"/>
            <w:tcBorders>
              <w:top w:val="nil"/>
              <w:left w:val="nil"/>
              <w:bottom w:val="nil"/>
              <w:right w:val="nil"/>
            </w:tcBorders>
            <w:noWrap/>
            <w:tcMar>
              <w:top w:w="12" w:type="dxa"/>
              <w:left w:w="12" w:type="dxa"/>
              <w:right w:w="12" w:type="dxa"/>
            </w:tcMar>
            <w:vAlign w:val="center"/>
          </w:tcPr>
          <w:p w14:paraId="4CC42CE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1CFA60B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C5C65E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FBE359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F19F60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200827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89B2A1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3A97F4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883B97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06F677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CE2355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D266D3B"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063943AF" w14:textId="77777777" w:rsidR="00AA433D" w:rsidRPr="00271871" w:rsidRDefault="00AA433D" w:rsidP="00FE1419">
            <w:pPr>
              <w:rPr>
                <w:rFonts w:ascii="Times New Roman" w:hAnsi="Times New Roman"/>
                <w:color w:val="000000"/>
                <w:sz w:val="13"/>
                <w:szCs w:val="13"/>
              </w:rPr>
            </w:pPr>
          </w:p>
        </w:tc>
      </w:tr>
      <w:tr w:rsidR="0030591E" w:rsidRPr="00271871" w14:paraId="4720A60B"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64AB257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lastRenderedPageBreak/>
              <w:t>cont22</w:t>
            </w:r>
          </w:p>
        </w:tc>
        <w:tc>
          <w:tcPr>
            <w:tcW w:w="142" w:type="pct"/>
            <w:tcBorders>
              <w:top w:val="nil"/>
              <w:left w:val="nil"/>
              <w:bottom w:val="nil"/>
              <w:right w:val="nil"/>
            </w:tcBorders>
            <w:noWrap/>
            <w:tcMar>
              <w:top w:w="12" w:type="dxa"/>
              <w:left w:w="12" w:type="dxa"/>
              <w:right w:w="12" w:type="dxa"/>
            </w:tcMar>
            <w:vAlign w:val="center"/>
          </w:tcPr>
          <w:p w14:paraId="14C8CD2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-0.54 </w:t>
            </w:r>
          </w:p>
        </w:tc>
        <w:tc>
          <w:tcPr>
            <w:tcW w:w="142" w:type="pct"/>
            <w:tcBorders>
              <w:top w:val="nil"/>
              <w:left w:val="nil"/>
              <w:bottom w:val="nil"/>
              <w:right w:val="nil"/>
            </w:tcBorders>
            <w:noWrap/>
            <w:tcMar>
              <w:top w:w="12" w:type="dxa"/>
              <w:left w:w="12" w:type="dxa"/>
              <w:right w:w="12" w:type="dxa"/>
            </w:tcMar>
            <w:vAlign w:val="center"/>
          </w:tcPr>
          <w:p w14:paraId="7672135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115E200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-0.58 </w:t>
            </w:r>
          </w:p>
        </w:tc>
        <w:tc>
          <w:tcPr>
            <w:tcW w:w="142" w:type="pct"/>
            <w:tcBorders>
              <w:top w:val="nil"/>
              <w:left w:val="nil"/>
              <w:bottom w:val="nil"/>
              <w:right w:val="nil"/>
            </w:tcBorders>
            <w:noWrap/>
            <w:tcMar>
              <w:top w:w="12" w:type="dxa"/>
              <w:left w:w="12" w:type="dxa"/>
              <w:right w:w="12" w:type="dxa"/>
            </w:tcMar>
            <w:vAlign w:val="center"/>
          </w:tcPr>
          <w:p w14:paraId="63001BA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-0.38 </w:t>
            </w:r>
          </w:p>
        </w:tc>
        <w:tc>
          <w:tcPr>
            <w:tcW w:w="142" w:type="pct"/>
            <w:tcBorders>
              <w:top w:val="nil"/>
              <w:left w:val="nil"/>
              <w:bottom w:val="nil"/>
              <w:right w:val="nil"/>
            </w:tcBorders>
            <w:noWrap/>
            <w:tcMar>
              <w:top w:w="12" w:type="dxa"/>
              <w:left w:w="12" w:type="dxa"/>
              <w:right w:w="12" w:type="dxa"/>
            </w:tcMar>
            <w:vAlign w:val="center"/>
          </w:tcPr>
          <w:p w14:paraId="16312DA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77B1600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6ABD7F6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0.00 </w:t>
            </w:r>
          </w:p>
        </w:tc>
        <w:tc>
          <w:tcPr>
            <w:tcW w:w="142" w:type="pct"/>
            <w:tcBorders>
              <w:top w:val="nil"/>
              <w:left w:val="nil"/>
              <w:bottom w:val="nil"/>
              <w:right w:val="nil"/>
            </w:tcBorders>
            <w:noWrap/>
            <w:tcMar>
              <w:top w:w="12" w:type="dxa"/>
              <w:left w:w="12" w:type="dxa"/>
              <w:right w:w="12" w:type="dxa"/>
            </w:tcMar>
            <w:vAlign w:val="center"/>
          </w:tcPr>
          <w:p w14:paraId="02CE49C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-0.56 </w:t>
            </w:r>
          </w:p>
        </w:tc>
        <w:tc>
          <w:tcPr>
            <w:tcW w:w="142" w:type="pct"/>
            <w:tcBorders>
              <w:top w:val="nil"/>
              <w:left w:val="nil"/>
              <w:bottom w:val="nil"/>
              <w:right w:val="nil"/>
            </w:tcBorders>
            <w:noWrap/>
            <w:tcMar>
              <w:top w:w="12" w:type="dxa"/>
              <w:left w:w="12" w:type="dxa"/>
              <w:right w:w="12" w:type="dxa"/>
            </w:tcMar>
            <w:vAlign w:val="center"/>
          </w:tcPr>
          <w:p w14:paraId="3EEFF35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0.13 </w:t>
            </w:r>
          </w:p>
        </w:tc>
        <w:tc>
          <w:tcPr>
            <w:tcW w:w="142" w:type="pct"/>
            <w:tcBorders>
              <w:top w:val="nil"/>
              <w:left w:val="nil"/>
              <w:bottom w:val="nil"/>
              <w:right w:val="nil"/>
            </w:tcBorders>
            <w:noWrap/>
            <w:tcMar>
              <w:top w:w="12" w:type="dxa"/>
              <w:left w:w="12" w:type="dxa"/>
              <w:right w:w="12" w:type="dxa"/>
            </w:tcMar>
            <w:vAlign w:val="center"/>
          </w:tcPr>
          <w:p w14:paraId="1657FB8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4858174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76818DA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632331F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0.72 </w:t>
            </w:r>
          </w:p>
        </w:tc>
        <w:tc>
          <w:tcPr>
            <w:tcW w:w="142" w:type="pct"/>
            <w:tcBorders>
              <w:top w:val="nil"/>
              <w:left w:val="nil"/>
              <w:bottom w:val="nil"/>
              <w:right w:val="nil"/>
            </w:tcBorders>
            <w:noWrap/>
            <w:tcMar>
              <w:top w:w="12" w:type="dxa"/>
              <w:left w:w="12" w:type="dxa"/>
              <w:right w:w="12" w:type="dxa"/>
            </w:tcMar>
            <w:vAlign w:val="center"/>
          </w:tcPr>
          <w:p w14:paraId="584131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-0.25 </w:t>
            </w:r>
          </w:p>
        </w:tc>
        <w:tc>
          <w:tcPr>
            <w:tcW w:w="142" w:type="pct"/>
            <w:tcBorders>
              <w:top w:val="nil"/>
              <w:left w:val="nil"/>
              <w:bottom w:val="nil"/>
              <w:right w:val="nil"/>
            </w:tcBorders>
            <w:noWrap/>
            <w:tcMar>
              <w:top w:w="12" w:type="dxa"/>
              <w:left w:w="12" w:type="dxa"/>
              <w:right w:w="12" w:type="dxa"/>
            </w:tcMar>
            <w:vAlign w:val="center"/>
          </w:tcPr>
          <w:p w14:paraId="58184BA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0.77 </w:t>
            </w:r>
          </w:p>
        </w:tc>
        <w:tc>
          <w:tcPr>
            <w:tcW w:w="142" w:type="pct"/>
            <w:tcBorders>
              <w:top w:val="nil"/>
              <w:left w:val="nil"/>
              <w:bottom w:val="nil"/>
              <w:right w:val="nil"/>
            </w:tcBorders>
            <w:noWrap/>
            <w:tcMar>
              <w:top w:w="12" w:type="dxa"/>
              <w:left w:w="12" w:type="dxa"/>
              <w:right w:w="12" w:type="dxa"/>
            </w:tcMar>
            <w:vAlign w:val="center"/>
          </w:tcPr>
          <w:p w14:paraId="371BA27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0.77 </w:t>
            </w:r>
          </w:p>
        </w:tc>
        <w:tc>
          <w:tcPr>
            <w:tcW w:w="142" w:type="pct"/>
            <w:tcBorders>
              <w:top w:val="nil"/>
              <w:left w:val="nil"/>
              <w:bottom w:val="nil"/>
              <w:right w:val="nil"/>
            </w:tcBorders>
            <w:noWrap/>
            <w:tcMar>
              <w:top w:w="12" w:type="dxa"/>
              <w:left w:w="12" w:type="dxa"/>
              <w:right w:w="12" w:type="dxa"/>
            </w:tcMar>
            <w:vAlign w:val="center"/>
          </w:tcPr>
          <w:p w14:paraId="3A352DD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-0.54 </w:t>
            </w:r>
          </w:p>
        </w:tc>
        <w:tc>
          <w:tcPr>
            <w:tcW w:w="142" w:type="pct"/>
            <w:tcBorders>
              <w:top w:val="nil"/>
              <w:left w:val="nil"/>
              <w:bottom w:val="nil"/>
              <w:right w:val="nil"/>
            </w:tcBorders>
            <w:noWrap/>
            <w:tcMar>
              <w:top w:w="12" w:type="dxa"/>
              <w:left w:w="12" w:type="dxa"/>
              <w:right w:w="12" w:type="dxa"/>
            </w:tcMar>
            <w:vAlign w:val="center"/>
          </w:tcPr>
          <w:p w14:paraId="252C4CD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0.60 </w:t>
            </w:r>
          </w:p>
        </w:tc>
        <w:tc>
          <w:tcPr>
            <w:tcW w:w="142" w:type="pct"/>
            <w:tcBorders>
              <w:top w:val="nil"/>
              <w:left w:val="nil"/>
              <w:bottom w:val="nil"/>
              <w:right w:val="nil"/>
            </w:tcBorders>
            <w:noWrap/>
            <w:tcMar>
              <w:top w:w="12" w:type="dxa"/>
              <w:left w:w="12" w:type="dxa"/>
              <w:right w:w="12" w:type="dxa"/>
            </w:tcMar>
            <w:vAlign w:val="center"/>
          </w:tcPr>
          <w:p w14:paraId="2F8C0B9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-0.16 </w:t>
            </w:r>
          </w:p>
        </w:tc>
        <w:tc>
          <w:tcPr>
            <w:tcW w:w="142" w:type="pct"/>
            <w:tcBorders>
              <w:top w:val="nil"/>
              <w:left w:val="nil"/>
              <w:bottom w:val="nil"/>
              <w:right w:val="nil"/>
            </w:tcBorders>
            <w:noWrap/>
            <w:tcMar>
              <w:top w:w="12" w:type="dxa"/>
              <w:left w:w="12" w:type="dxa"/>
              <w:right w:w="12" w:type="dxa"/>
            </w:tcMar>
            <w:vAlign w:val="center"/>
          </w:tcPr>
          <w:p w14:paraId="2AA4E6D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0.64 </w:t>
            </w:r>
          </w:p>
        </w:tc>
        <w:tc>
          <w:tcPr>
            <w:tcW w:w="142" w:type="pct"/>
            <w:tcBorders>
              <w:top w:val="nil"/>
              <w:left w:val="nil"/>
              <w:bottom w:val="nil"/>
              <w:right w:val="nil"/>
            </w:tcBorders>
            <w:noWrap/>
            <w:tcMar>
              <w:top w:w="12" w:type="dxa"/>
              <w:left w:w="12" w:type="dxa"/>
              <w:right w:w="12" w:type="dxa"/>
            </w:tcMar>
            <w:vAlign w:val="center"/>
          </w:tcPr>
          <w:p w14:paraId="133870D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774CC9E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57EB9EA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05325BC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F8162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3775BE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50D25CE"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46FF97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6C356A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EE1070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9D6C19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ECDFDA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F898953"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4A6606D3" w14:textId="77777777" w:rsidR="00AA433D" w:rsidRPr="00271871" w:rsidRDefault="00AA433D" w:rsidP="00FE1419">
            <w:pPr>
              <w:rPr>
                <w:rFonts w:ascii="Times New Roman" w:hAnsi="Times New Roman"/>
                <w:color w:val="000000"/>
                <w:sz w:val="13"/>
                <w:szCs w:val="13"/>
              </w:rPr>
            </w:pPr>
          </w:p>
        </w:tc>
      </w:tr>
      <w:tr w:rsidR="0030591E" w:rsidRPr="00271871" w14:paraId="70AD5739"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4A8EC23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cont23</w:t>
            </w:r>
          </w:p>
        </w:tc>
        <w:tc>
          <w:tcPr>
            <w:tcW w:w="142" w:type="pct"/>
            <w:tcBorders>
              <w:top w:val="nil"/>
              <w:left w:val="nil"/>
              <w:bottom w:val="nil"/>
              <w:right w:val="nil"/>
            </w:tcBorders>
            <w:noWrap/>
            <w:tcMar>
              <w:top w:w="12" w:type="dxa"/>
              <w:left w:w="12" w:type="dxa"/>
              <w:right w:w="12" w:type="dxa"/>
            </w:tcMar>
            <w:vAlign w:val="center"/>
          </w:tcPr>
          <w:p w14:paraId="61BDD07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0.62 </w:t>
            </w:r>
          </w:p>
        </w:tc>
        <w:tc>
          <w:tcPr>
            <w:tcW w:w="142" w:type="pct"/>
            <w:tcBorders>
              <w:top w:val="nil"/>
              <w:left w:val="nil"/>
              <w:bottom w:val="nil"/>
              <w:right w:val="nil"/>
            </w:tcBorders>
            <w:noWrap/>
            <w:tcMar>
              <w:top w:w="12" w:type="dxa"/>
              <w:left w:w="12" w:type="dxa"/>
              <w:right w:w="12" w:type="dxa"/>
            </w:tcMar>
            <w:vAlign w:val="center"/>
          </w:tcPr>
          <w:p w14:paraId="49F30AD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0BF3E1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26190E3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-0.49 </w:t>
            </w:r>
          </w:p>
        </w:tc>
        <w:tc>
          <w:tcPr>
            <w:tcW w:w="142" w:type="pct"/>
            <w:tcBorders>
              <w:top w:val="nil"/>
              <w:left w:val="nil"/>
              <w:bottom w:val="nil"/>
              <w:right w:val="nil"/>
            </w:tcBorders>
            <w:noWrap/>
            <w:tcMar>
              <w:top w:w="12" w:type="dxa"/>
              <w:left w:w="12" w:type="dxa"/>
              <w:right w:w="12" w:type="dxa"/>
            </w:tcMar>
            <w:vAlign w:val="center"/>
          </w:tcPr>
          <w:p w14:paraId="2A4329A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6DA0AA3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47AE66E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0.11 </w:t>
            </w:r>
          </w:p>
        </w:tc>
        <w:tc>
          <w:tcPr>
            <w:tcW w:w="142" w:type="pct"/>
            <w:tcBorders>
              <w:top w:val="nil"/>
              <w:left w:val="nil"/>
              <w:bottom w:val="nil"/>
              <w:right w:val="nil"/>
            </w:tcBorders>
            <w:noWrap/>
            <w:tcMar>
              <w:top w:w="12" w:type="dxa"/>
              <w:left w:w="12" w:type="dxa"/>
              <w:right w:w="12" w:type="dxa"/>
            </w:tcMar>
            <w:vAlign w:val="center"/>
          </w:tcPr>
          <w:p w14:paraId="08ADA56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nil"/>
              <w:right w:val="nil"/>
            </w:tcBorders>
            <w:noWrap/>
            <w:tcMar>
              <w:top w:w="12" w:type="dxa"/>
              <w:left w:w="12" w:type="dxa"/>
              <w:right w:w="12" w:type="dxa"/>
            </w:tcMar>
            <w:vAlign w:val="center"/>
          </w:tcPr>
          <w:p w14:paraId="08AFF8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-0.03 </w:t>
            </w:r>
          </w:p>
        </w:tc>
        <w:tc>
          <w:tcPr>
            <w:tcW w:w="142" w:type="pct"/>
            <w:tcBorders>
              <w:top w:val="nil"/>
              <w:left w:val="nil"/>
              <w:bottom w:val="nil"/>
              <w:right w:val="nil"/>
            </w:tcBorders>
            <w:noWrap/>
            <w:tcMar>
              <w:top w:w="12" w:type="dxa"/>
              <w:left w:w="12" w:type="dxa"/>
              <w:right w:w="12" w:type="dxa"/>
            </w:tcMar>
            <w:vAlign w:val="center"/>
          </w:tcPr>
          <w:p w14:paraId="61D75F8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0.54 </w:t>
            </w:r>
          </w:p>
        </w:tc>
        <w:tc>
          <w:tcPr>
            <w:tcW w:w="142" w:type="pct"/>
            <w:tcBorders>
              <w:top w:val="nil"/>
              <w:left w:val="nil"/>
              <w:bottom w:val="nil"/>
              <w:right w:val="nil"/>
            </w:tcBorders>
            <w:noWrap/>
            <w:tcMar>
              <w:top w:w="12" w:type="dxa"/>
              <w:left w:w="12" w:type="dxa"/>
              <w:right w:w="12" w:type="dxa"/>
            </w:tcMar>
            <w:vAlign w:val="center"/>
          </w:tcPr>
          <w:p w14:paraId="1E79694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32C9C14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0.28 </w:t>
            </w:r>
          </w:p>
        </w:tc>
        <w:tc>
          <w:tcPr>
            <w:tcW w:w="142" w:type="pct"/>
            <w:tcBorders>
              <w:top w:val="nil"/>
              <w:left w:val="nil"/>
              <w:bottom w:val="nil"/>
              <w:right w:val="nil"/>
            </w:tcBorders>
            <w:noWrap/>
            <w:tcMar>
              <w:top w:w="12" w:type="dxa"/>
              <w:left w:w="12" w:type="dxa"/>
              <w:right w:w="12" w:type="dxa"/>
            </w:tcMar>
            <w:vAlign w:val="center"/>
          </w:tcPr>
          <w:p w14:paraId="0109C3B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6EA669B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0.90 </w:t>
            </w:r>
          </w:p>
        </w:tc>
        <w:tc>
          <w:tcPr>
            <w:tcW w:w="142" w:type="pct"/>
            <w:tcBorders>
              <w:top w:val="nil"/>
              <w:left w:val="nil"/>
              <w:bottom w:val="nil"/>
              <w:right w:val="nil"/>
            </w:tcBorders>
            <w:noWrap/>
            <w:tcMar>
              <w:top w:w="12" w:type="dxa"/>
              <w:left w:w="12" w:type="dxa"/>
              <w:right w:w="12" w:type="dxa"/>
            </w:tcMar>
            <w:vAlign w:val="center"/>
          </w:tcPr>
          <w:p w14:paraId="0133A08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34A3104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-0.02 </w:t>
            </w:r>
          </w:p>
        </w:tc>
        <w:tc>
          <w:tcPr>
            <w:tcW w:w="142" w:type="pct"/>
            <w:tcBorders>
              <w:top w:val="nil"/>
              <w:left w:val="nil"/>
              <w:bottom w:val="nil"/>
              <w:right w:val="nil"/>
            </w:tcBorders>
            <w:noWrap/>
            <w:tcMar>
              <w:top w:w="12" w:type="dxa"/>
              <w:left w:w="12" w:type="dxa"/>
              <w:right w:w="12" w:type="dxa"/>
            </w:tcMar>
            <w:vAlign w:val="center"/>
          </w:tcPr>
          <w:p w14:paraId="6EB4191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0E3417B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7F7D61F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08247FA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-0.61 </w:t>
            </w:r>
          </w:p>
        </w:tc>
        <w:tc>
          <w:tcPr>
            <w:tcW w:w="142" w:type="pct"/>
            <w:tcBorders>
              <w:top w:val="nil"/>
              <w:left w:val="nil"/>
              <w:bottom w:val="nil"/>
              <w:right w:val="nil"/>
            </w:tcBorders>
            <w:noWrap/>
            <w:tcMar>
              <w:top w:w="12" w:type="dxa"/>
              <w:left w:w="12" w:type="dxa"/>
              <w:right w:w="12" w:type="dxa"/>
            </w:tcMar>
            <w:vAlign w:val="center"/>
          </w:tcPr>
          <w:p w14:paraId="7B41D63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-0.25 </w:t>
            </w:r>
          </w:p>
        </w:tc>
        <w:tc>
          <w:tcPr>
            <w:tcW w:w="142" w:type="pct"/>
            <w:tcBorders>
              <w:top w:val="nil"/>
              <w:left w:val="nil"/>
              <w:bottom w:val="nil"/>
              <w:right w:val="nil"/>
            </w:tcBorders>
            <w:noWrap/>
            <w:tcMar>
              <w:top w:w="12" w:type="dxa"/>
              <w:left w:w="12" w:type="dxa"/>
              <w:right w:w="12" w:type="dxa"/>
            </w:tcMar>
            <w:vAlign w:val="center"/>
          </w:tcPr>
          <w:p w14:paraId="27C5320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0.66 </w:t>
            </w:r>
          </w:p>
        </w:tc>
        <w:tc>
          <w:tcPr>
            <w:tcW w:w="142" w:type="pct"/>
            <w:tcBorders>
              <w:top w:val="nil"/>
              <w:left w:val="nil"/>
              <w:bottom w:val="nil"/>
              <w:right w:val="nil"/>
            </w:tcBorders>
            <w:noWrap/>
            <w:tcMar>
              <w:top w:w="12" w:type="dxa"/>
              <w:left w:w="12" w:type="dxa"/>
              <w:right w:w="12" w:type="dxa"/>
            </w:tcMar>
            <w:vAlign w:val="center"/>
          </w:tcPr>
          <w:p w14:paraId="531C722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-0.11 </w:t>
            </w:r>
          </w:p>
        </w:tc>
        <w:tc>
          <w:tcPr>
            <w:tcW w:w="142" w:type="pct"/>
            <w:tcBorders>
              <w:top w:val="nil"/>
              <w:left w:val="nil"/>
              <w:bottom w:val="nil"/>
              <w:right w:val="nil"/>
            </w:tcBorders>
            <w:noWrap/>
            <w:tcMar>
              <w:top w:w="12" w:type="dxa"/>
              <w:left w:w="12" w:type="dxa"/>
              <w:right w:w="12" w:type="dxa"/>
            </w:tcMar>
            <w:vAlign w:val="center"/>
          </w:tcPr>
          <w:p w14:paraId="0553626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6AF32AB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DBB714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AF5516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0401D54"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6B1FBC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513E59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75BC0D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60138D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7EF6ACC"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36E0FF42" w14:textId="77777777" w:rsidR="00AA433D" w:rsidRPr="00271871" w:rsidRDefault="00AA433D" w:rsidP="00FE1419">
            <w:pPr>
              <w:rPr>
                <w:rFonts w:ascii="Times New Roman" w:hAnsi="Times New Roman"/>
                <w:color w:val="000000"/>
                <w:sz w:val="13"/>
                <w:szCs w:val="13"/>
              </w:rPr>
            </w:pPr>
          </w:p>
        </w:tc>
      </w:tr>
      <w:tr w:rsidR="0030591E" w:rsidRPr="00271871" w14:paraId="1C6133DC"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44F8142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cont24</w:t>
            </w:r>
          </w:p>
        </w:tc>
        <w:tc>
          <w:tcPr>
            <w:tcW w:w="142" w:type="pct"/>
            <w:tcBorders>
              <w:top w:val="nil"/>
              <w:left w:val="nil"/>
              <w:bottom w:val="nil"/>
              <w:right w:val="nil"/>
            </w:tcBorders>
            <w:noWrap/>
            <w:tcMar>
              <w:top w:w="12" w:type="dxa"/>
              <w:left w:w="12" w:type="dxa"/>
              <w:right w:w="12" w:type="dxa"/>
            </w:tcMar>
            <w:vAlign w:val="center"/>
          </w:tcPr>
          <w:p w14:paraId="7C29EC1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0.00 </w:t>
            </w:r>
          </w:p>
        </w:tc>
        <w:tc>
          <w:tcPr>
            <w:tcW w:w="142" w:type="pct"/>
            <w:tcBorders>
              <w:top w:val="nil"/>
              <w:left w:val="nil"/>
              <w:bottom w:val="nil"/>
              <w:right w:val="nil"/>
            </w:tcBorders>
            <w:noWrap/>
            <w:tcMar>
              <w:top w:w="12" w:type="dxa"/>
              <w:left w:w="12" w:type="dxa"/>
              <w:right w:w="12" w:type="dxa"/>
            </w:tcMar>
            <w:vAlign w:val="center"/>
          </w:tcPr>
          <w:p w14:paraId="6F540D7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0.85 </w:t>
            </w:r>
          </w:p>
        </w:tc>
        <w:tc>
          <w:tcPr>
            <w:tcW w:w="142" w:type="pct"/>
            <w:tcBorders>
              <w:top w:val="nil"/>
              <w:left w:val="nil"/>
              <w:bottom w:val="nil"/>
              <w:right w:val="nil"/>
            </w:tcBorders>
            <w:noWrap/>
            <w:tcMar>
              <w:top w:w="12" w:type="dxa"/>
              <w:left w:w="12" w:type="dxa"/>
              <w:right w:w="12" w:type="dxa"/>
            </w:tcMar>
            <w:vAlign w:val="center"/>
          </w:tcPr>
          <w:p w14:paraId="0695950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-0.86 </w:t>
            </w:r>
          </w:p>
        </w:tc>
        <w:tc>
          <w:tcPr>
            <w:tcW w:w="142" w:type="pct"/>
            <w:tcBorders>
              <w:top w:val="nil"/>
              <w:left w:val="nil"/>
              <w:bottom w:val="nil"/>
              <w:right w:val="nil"/>
            </w:tcBorders>
            <w:noWrap/>
            <w:tcMar>
              <w:top w:w="12" w:type="dxa"/>
              <w:left w:w="12" w:type="dxa"/>
              <w:right w:w="12" w:type="dxa"/>
            </w:tcMar>
            <w:vAlign w:val="center"/>
          </w:tcPr>
          <w:p w14:paraId="3382FEB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-0.85 </w:t>
            </w:r>
          </w:p>
        </w:tc>
        <w:tc>
          <w:tcPr>
            <w:tcW w:w="142" w:type="pct"/>
            <w:tcBorders>
              <w:top w:val="nil"/>
              <w:left w:val="nil"/>
              <w:bottom w:val="nil"/>
              <w:right w:val="nil"/>
            </w:tcBorders>
            <w:noWrap/>
            <w:tcMar>
              <w:top w:w="12" w:type="dxa"/>
              <w:left w:w="12" w:type="dxa"/>
              <w:right w:w="12" w:type="dxa"/>
            </w:tcMar>
            <w:vAlign w:val="center"/>
          </w:tcPr>
          <w:p w14:paraId="43719B4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-0.17 </w:t>
            </w:r>
          </w:p>
        </w:tc>
        <w:tc>
          <w:tcPr>
            <w:tcW w:w="142" w:type="pct"/>
            <w:tcBorders>
              <w:top w:val="nil"/>
              <w:left w:val="nil"/>
              <w:bottom w:val="nil"/>
              <w:right w:val="nil"/>
            </w:tcBorders>
            <w:noWrap/>
            <w:tcMar>
              <w:top w:w="12" w:type="dxa"/>
              <w:left w:w="12" w:type="dxa"/>
              <w:right w:w="12" w:type="dxa"/>
            </w:tcMar>
            <w:vAlign w:val="center"/>
          </w:tcPr>
          <w:p w14:paraId="785EB78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0.85 </w:t>
            </w:r>
          </w:p>
        </w:tc>
        <w:tc>
          <w:tcPr>
            <w:tcW w:w="142" w:type="pct"/>
            <w:tcBorders>
              <w:top w:val="nil"/>
              <w:left w:val="nil"/>
              <w:bottom w:val="nil"/>
              <w:right w:val="nil"/>
            </w:tcBorders>
            <w:noWrap/>
            <w:tcMar>
              <w:top w:w="12" w:type="dxa"/>
              <w:left w:w="12" w:type="dxa"/>
              <w:right w:w="12" w:type="dxa"/>
            </w:tcMar>
            <w:vAlign w:val="center"/>
          </w:tcPr>
          <w:p w14:paraId="64B298F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-0.07 </w:t>
            </w:r>
          </w:p>
        </w:tc>
        <w:tc>
          <w:tcPr>
            <w:tcW w:w="142" w:type="pct"/>
            <w:tcBorders>
              <w:top w:val="nil"/>
              <w:left w:val="nil"/>
              <w:bottom w:val="nil"/>
              <w:right w:val="nil"/>
            </w:tcBorders>
            <w:noWrap/>
            <w:tcMar>
              <w:top w:w="12" w:type="dxa"/>
              <w:left w:w="12" w:type="dxa"/>
              <w:right w:w="12" w:type="dxa"/>
            </w:tcMar>
            <w:vAlign w:val="center"/>
          </w:tcPr>
          <w:p w14:paraId="32A42CE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-0.91 </w:t>
            </w:r>
          </w:p>
        </w:tc>
        <w:tc>
          <w:tcPr>
            <w:tcW w:w="142" w:type="pct"/>
            <w:tcBorders>
              <w:top w:val="nil"/>
              <w:left w:val="nil"/>
              <w:bottom w:val="nil"/>
              <w:right w:val="nil"/>
            </w:tcBorders>
            <w:noWrap/>
            <w:tcMar>
              <w:top w:w="12" w:type="dxa"/>
              <w:left w:w="12" w:type="dxa"/>
              <w:right w:w="12" w:type="dxa"/>
            </w:tcMar>
            <w:vAlign w:val="center"/>
          </w:tcPr>
          <w:p w14:paraId="5F5B719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52214EE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0.74 </w:t>
            </w:r>
          </w:p>
        </w:tc>
        <w:tc>
          <w:tcPr>
            <w:tcW w:w="142" w:type="pct"/>
            <w:tcBorders>
              <w:top w:val="nil"/>
              <w:left w:val="nil"/>
              <w:bottom w:val="nil"/>
              <w:right w:val="nil"/>
            </w:tcBorders>
            <w:noWrap/>
            <w:tcMar>
              <w:top w:w="12" w:type="dxa"/>
              <w:left w:w="12" w:type="dxa"/>
              <w:right w:w="12" w:type="dxa"/>
            </w:tcMar>
            <w:vAlign w:val="center"/>
          </w:tcPr>
          <w:p w14:paraId="62DCAB5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0.49 </w:t>
            </w:r>
          </w:p>
        </w:tc>
        <w:tc>
          <w:tcPr>
            <w:tcW w:w="142" w:type="pct"/>
            <w:tcBorders>
              <w:top w:val="nil"/>
              <w:left w:val="nil"/>
              <w:bottom w:val="nil"/>
              <w:right w:val="nil"/>
            </w:tcBorders>
            <w:noWrap/>
            <w:tcMar>
              <w:top w:w="12" w:type="dxa"/>
              <w:left w:w="12" w:type="dxa"/>
              <w:right w:w="12" w:type="dxa"/>
            </w:tcMar>
            <w:vAlign w:val="center"/>
          </w:tcPr>
          <w:p w14:paraId="46A6F88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-0.02 </w:t>
            </w:r>
          </w:p>
        </w:tc>
        <w:tc>
          <w:tcPr>
            <w:tcW w:w="142" w:type="pct"/>
            <w:tcBorders>
              <w:top w:val="nil"/>
              <w:left w:val="nil"/>
              <w:bottom w:val="nil"/>
              <w:right w:val="nil"/>
            </w:tcBorders>
            <w:noWrap/>
            <w:tcMar>
              <w:top w:w="12" w:type="dxa"/>
              <w:left w:w="12" w:type="dxa"/>
              <w:right w:w="12" w:type="dxa"/>
            </w:tcMar>
            <w:vAlign w:val="center"/>
          </w:tcPr>
          <w:p w14:paraId="0E98786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0A4F035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143F31B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5762F38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0.74 </w:t>
            </w:r>
          </w:p>
        </w:tc>
        <w:tc>
          <w:tcPr>
            <w:tcW w:w="142" w:type="pct"/>
            <w:tcBorders>
              <w:top w:val="nil"/>
              <w:left w:val="nil"/>
              <w:bottom w:val="nil"/>
              <w:right w:val="nil"/>
            </w:tcBorders>
            <w:noWrap/>
            <w:tcMar>
              <w:top w:w="12" w:type="dxa"/>
              <w:left w:w="12" w:type="dxa"/>
              <w:right w:w="12" w:type="dxa"/>
            </w:tcMar>
            <w:vAlign w:val="center"/>
          </w:tcPr>
          <w:p w14:paraId="0A26394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-0.34 </w:t>
            </w:r>
          </w:p>
        </w:tc>
        <w:tc>
          <w:tcPr>
            <w:tcW w:w="142" w:type="pct"/>
            <w:tcBorders>
              <w:top w:val="nil"/>
              <w:left w:val="nil"/>
              <w:bottom w:val="nil"/>
              <w:right w:val="nil"/>
            </w:tcBorders>
            <w:noWrap/>
            <w:tcMar>
              <w:top w:w="12" w:type="dxa"/>
              <w:left w:w="12" w:type="dxa"/>
              <w:right w:w="12" w:type="dxa"/>
            </w:tcMar>
            <w:vAlign w:val="center"/>
          </w:tcPr>
          <w:p w14:paraId="7770E09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4065D63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1DD85E3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10A23F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-0.74 </w:t>
            </w:r>
          </w:p>
        </w:tc>
        <w:tc>
          <w:tcPr>
            <w:tcW w:w="142" w:type="pct"/>
            <w:tcBorders>
              <w:top w:val="nil"/>
              <w:left w:val="nil"/>
              <w:bottom w:val="nil"/>
              <w:right w:val="nil"/>
            </w:tcBorders>
            <w:noWrap/>
            <w:tcMar>
              <w:top w:w="12" w:type="dxa"/>
              <w:left w:w="12" w:type="dxa"/>
              <w:right w:w="12" w:type="dxa"/>
            </w:tcMar>
            <w:vAlign w:val="center"/>
          </w:tcPr>
          <w:p w14:paraId="3B6E49C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1110A9B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474C80B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5CF2CA2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6941A2D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611E5AF"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7A5258B"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59E1D7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DDD1B2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6674E2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42D333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51275AE"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603996F6" w14:textId="77777777" w:rsidR="00AA433D" w:rsidRPr="00271871" w:rsidRDefault="00AA433D" w:rsidP="00FE1419">
            <w:pPr>
              <w:rPr>
                <w:rFonts w:ascii="Times New Roman" w:hAnsi="Times New Roman"/>
                <w:color w:val="000000"/>
                <w:sz w:val="13"/>
                <w:szCs w:val="13"/>
              </w:rPr>
            </w:pPr>
          </w:p>
        </w:tc>
      </w:tr>
      <w:tr w:rsidR="0030591E" w:rsidRPr="00271871" w14:paraId="5E9F5FFA"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580F464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cont25</w:t>
            </w:r>
          </w:p>
        </w:tc>
        <w:tc>
          <w:tcPr>
            <w:tcW w:w="142" w:type="pct"/>
            <w:tcBorders>
              <w:top w:val="nil"/>
              <w:left w:val="nil"/>
              <w:bottom w:val="nil"/>
              <w:right w:val="nil"/>
            </w:tcBorders>
            <w:noWrap/>
            <w:tcMar>
              <w:top w:w="12" w:type="dxa"/>
              <w:left w:w="12" w:type="dxa"/>
              <w:right w:w="12" w:type="dxa"/>
            </w:tcMar>
            <w:vAlign w:val="center"/>
          </w:tcPr>
          <w:p w14:paraId="5D07027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0.39 </w:t>
            </w:r>
          </w:p>
        </w:tc>
        <w:tc>
          <w:tcPr>
            <w:tcW w:w="142" w:type="pct"/>
            <w:tcBorders>
              <w:top w:val="nil"/>
              <w:left w:val="nil"/>
              <w:bottom w:val="nil"/>
              <w:right w:val="nil"/>
            </w:tcBorders>
            <w:noWrap/>
            <w:tcMar>
              <w:top w:w="12" w:type="dxa"/>
              <w:left w:w="12" w:type="dxa"/>
              <w:right w:w="12" w:type="dxa"/>
            </w:tcMar>
            <w:vAlign w:val="center"/>
          </w:tcPr>
          <w:p w14:paraId="70F609F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29E9ED5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0E426ED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nil"/>
              <w:right w:val="nil"/>
            </w:tcBorders>
            <w:noWrap/>
            <w:tcMar>
              <w:top w:w="12" w:type="dxa"/>
              <w:left w:w="12" w:type="dxa"/>
              <w:right w:w="12" w:type="dxa"/>
            </w:tcMar>
            <w:vAlign w:val="center"/>
          </w:tcPr>
          <w:p w14:paraId="25A2A78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0.06 </w:t>
            </w:r>
          </w:p>
        </w:tc>
        <w:tc>
          <w:tcPr>
            <w:tcW w:w="142" w:type="pct"/>
            <w:tcBorders>
              <w:top w:val="nil"/>
              <w:left w:val="nil"/>
              <w:bottom w:val="nil"/>
              <w:right w:val="nil"/>
            </w:tcBorders>
            <w:noWrap/>
            <w:tcMar>
              <w:top w:w="12" w:type="dxa"/>
              <w:left w:w="12" w:type="dxa"/>
              <w:right w:w="12" w:type="dxa"/>
            </w:tcMar>
            <w:vAlign w:val="center"/>
          </w:tcPr>
          <w:p w14:paraId="6C01270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03431A9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0.02 </w:t>
            </w:r>
          </w:p>
        </w:tc>
        <w:tc>
          <w:tcPr>
            <w:tcW w:w="142" w:type="pct"/>
            <w:tcBorders>
              <w:top w:val="nil"/>
              <w:left w:val="nil"/>
              <w:bottom w:val="nil"/>
              <w:right w:val="nil"/>
            </w:tcBorders>
            <w:noWrap/>
            <w:tcMar>
              <w:top w:w="12" w:type="dxa"/>
              <w:left w:w="12" w:type="dxa"/>
              <w:right w:w="12" w:type="dxa"/>
            </w:tcMar>
            <w:vAlign w:val="center"/>
          </w:tcPr>
          <w:p w14:paraId="40603E8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-0.47 </w:t>
            </w:r>
          </w:p>
        </w:tc>
        <w:tc>
          <w:tcPr>
            <w:tcW w:w="142" w:type="pct"/>
            <w:tcBorders>
              <w:top w:val="nil"/>
              <w:left w:val="nil"/>
              <w:bottom w:val="nil"/>
              <w:right w:val="nil"/>
            </w:tcBorders>
            <w:noWrap/>
            <w:tcMar>
              <w:top w:w="12" w:type="dxa"/>
              <w:left w:w="12" w:type="dxa"/>
              <w:right w:w="12" w:type="dxa"/>
            </w:tcMar>
            <w:vAlign w:val="center"/>
          </w:tcPr>
          <w:p w14:paraId="474B2D1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2A0E963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0.60 </w:t>
            </w:r>
          </w:p>
        </w:tc>
        <w:tc>
          <w:tcPr>
            <w:tcW w:w="142" w:type="pct"/>
            <w:tcBorders>
              <w:top w:val="nil"/>
              <w:left w:val="nil"/>
              <w:bottom w:val="nil"/>
              <w:right w:val="nil"/>
            </w:tcBorders>
            <w:noWrap/>
            <w:tcMar>
              <w:top w:w="12" w:type="dxa"/>
              <w:left w:w="12" w:type="dxa"/>
              <w:right w:w="12" w:type="dxa"/>
            </w:tcMar>
            <w:vAlign w:val="center"/>
          </w:tcPr>
          <w:p w14:paraId="0CA680C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0.26 </w:t>
            </w:r>
          </w:p>
        </w:tc>
        <w:tc>
          <w:tcPr>
            <w:tcW w:w="142" w:type="pct"/>
            <w:tcBorders>
              <w:top w:val="nil"/>
              <w:left w:val="nil"/>
              <w:bottom w:val="nil"/>
              <w:right w:val="nil"/>
            </w:tcBorders>
            <w:noWrap/>
            <w:tcMar>
              <w:top w:w="12" w:type="dxa"/>
              <w:left w:w="12" w:type="dxa"/>
              <w:right w:w="12" w:type="dxa"/>
            </w:tcMar>
            <w:vAlign w:val="center"/>
          </w:tcPr>
          <w:p w14:paraId="6AA7D56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0.38 </w:t>
            </w:r>
          </w:p>
        </w:tc>
        <w:tc>
          <w:tcPr>
            <w:tcW w:w="142" w:type="pct"/>
            <w:tcBorders>
              <w:top w:val="nil"/>
              <w:left w:val="nil"/>
              <w:bottom w:val="nil"/>
              <w:right w:val="nil"/>
            </w:tcBorders>
            <w:noWrap/>
            <w:tcMar>
              <w:top w:w="12" w:type="dxa"/>
              <w:left w:w="12" w:type="dxa"/>
              <w:right w:w="12" w:type="dxa"/>
            </w:tcMar>
            <w:vAlign w:val="center"/>
          </w:tcPr>
          <w:p w14:paraId="43B261E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0.47 </w:t>
            </w:r>
          </w:p>
        </w:tc>
        <w:tc>
          <w:tcPr>
            <w:tcW w:w="142" w:type="pct"/>
            <w:tcBorders>
              <w:top w:val="nil"/>
              <w:left w:val="nil"/>
              <w:bottom w:val="nil"/>
              <w:right w:val="nil"/>
            </w:tcBorders>
            <w:noWrap/>
            <w:tcMar>
              <w:top w:w="12" w:type="dxa"/>
              <w:left w:w="12" w:type="dxa"/>
              <w:right w:w="12" w:type="dxa"/>
            </w:tcMar>
            <w:vAlign w:val="center"/>
          </w:tcPr>
          <w:p w14:paraId="2D61B49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0.71 </w:t>
            </w:r>
          </w:p>
        </w:tc>
        <w:tc>
          <w:tcPr>
            <w:tcW w:w="142" w:type="pct"/>
            <w:tcBorders>
              <w:top w:val="nil"/>
              <w:left w:val="nil"/>
              <w:bottom w:val="nil"/>
              <w:right w:val="nil"/>
            </w:tcBorders>
            <w:noWrap/>
            <w:tcMar>
              <w:top w:w="12" w:type="dxa"/>
              <w:left w:w="12" w:type="dxa"/>
              <w:right w:w="12" w:type="dxa"/>
            </w:tcMar>
            <w:vAlign w:val="center"/>
          </w:tcPr>
          <w:p w14:paraId="1859625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381D7B0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0.28 </w:t>
            </w:r>
          </w:p>
        </w:tc>
        <w:tc>
          <w:tcPr>
            <w:tcW w:w="142" w:type="pct"/>
            <w:tcBorders>
              <w:top w:val="nil"/>
              <w:left w:val="nil"/>
              <w:bottom w:val="nil"/>
              <w:right w:val="nil"/>
            </w:tcBorders>
            <w:noWrap/>
            <w:tcMar>
              <w:top w:w="12" w:type="dxa"/>
              <w:left w:w="12" w:type="dxa"/>
              <w:right w:w="12" w:type="dxa"/>
            </w:tcMar>
            <w:vAlign w:val="center"/>
          </w:tcPr>
          <w:p w14:paraId="5E052E2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-0.67 </w:t>
            </w:r>
          </w:p>
        </w:tc>
        <w:tc>
          <w:tcPr>
            <w:tcW w:w="142" w:type="pct"/>
            <w:tcBorders>
              <w:top w:val="nil"/>
              <w:left w:val="nil"/>
              <w:bottom w:val="nil"/>
              <w:right w:val="nil"/>
            </w:tcBorders>
            <w:noWrap/>
            <w:tcMar>
              <w:top w:w="12" w:type="dxa"/>
              <w:left w:w="12" w:type="dxa"/>
              <w:right w:w="12" w:type="dxa"/>
            </w:tcMar>
            <w:vAlign w:val="center"/>
          </w:tcPr>
          <w:p w14:paraId="07C7947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0.53 </w:t>
            </w:r>
          </w:p>
        </w:tc>
        <w:tc>
          <w:tcPr>
            <w:tcW w:w="142" w:type="pct"/>
            <w:tcBorders>
              <w:top w:val="nil"/>
              <w:left w:val="nil"/>
              <w:bottom w:val="nil"/>
              <w:right w:val="nil"/>
            </w:tcBorders>
            <w:noWrap/>
            <w:tcMar>
              <w:top w:w="12" w:type="dxa"/>
              <w:left w:w="12" w:type="dxa"/>
              <w:right w:w="12" w:type="dxa"/>
            </w:tcMar>
            <w:vAlign w:val="center"/>
          </w:tcPr>
          <w:p w14:paraId="0E98337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nil"/>
              <w:right w:val="nil"/>
            </w:tcBorders>
            <w:noWrap/>
            <w:tcMar>
              <w:top w:w="12" w:type="dxa"/>
              <w:left w:w="12" w:type="dxa"/>
              <w:right w:w="12" w:type="dxa"/>
            </w:tcMar>
            <w:vAlign w:val="center"/>
          </w:tcPr>
          <w:p w14:paraId="7FFBFF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0176673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-0.16 </w:t>
            </w:r>
          </w:p>
        </w:tc>
        <w:tc>
          <w:tcPr>
            <w:tcW w:w="142" w:type="pct"/>
            <w:tcBorders>
              <w:top w:val="nil"/>
              <w:left w:val="nil"/>
              <w:bottom w:val="nil"/>
              <w:right w:val="nil"/>
            </w:tcBorders>
            <w:noWrap/>
            <w:tcMar>
              <w:top w:w="12" w:type="dxa"/>
              <w:left w:w="12" w:type="dxa"/>
              <w:right w:w="12" w:type="dxa"/>
            </w:tcMar>
            <w:vAlign w:val="center"/>
          </w:tcPr>
          <w:p w14:paraId="366313B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0.65 </w:t>
            </w:r>
          </w:p>
        </w:tc>
        <w:tc>
          <w:tcPr>
            <w:tcW w:w="142" w:type="pct"/>
            <w:tcBorders>
              <w:top w:val="nil"/>
              <w:left w:val="nil"/>
              <w:bottom w:val="nil"/>
              <w:right w:val="nil"/>
            </w:tcBorders>
            <w:noWrap/>
            <w:tcMar>
              <w:top w:w="12" w:type="dxa"/>
              <w:left w:w="12" w:type="dxa"/>
              <w:right w:w="12" w:type="dxa"/>
            </w:tcMar>
            <w:vAlign w:val="center"/>
          </w:tcPr>
          <w:p w14:paraId="11F8C9D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0.17 </w:t>
            </w:r>
          </w:p>
        </w:tc>
        <w:tc>
          <w:tcPr>
            <w:tcW w:w="142" w:type="pct"/>
            <w:tcBorders>
              <w:top w:val="nil"/>
              <w:left w:val="nil"/>
              <w:bottom w:val="nil"/>
              <w:right w:val="nil"/>
            </w:tcBorders>
            <w:noWrap/>
            <w:tcMar>
              <w:top w:w="12" w:type="dxa"/>
              <w:left w:w="12" w:type="dxa"/>
              <w:right w:w="12" w:type="dxa"/>
            </w:tcMar>
            <w:vAlign w:val="center"/>
          </w:tcPr>
          <w:p w14:paraId="106451C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0.84 </w:t>
            </w:r>
          </w:p>
        </w:tc>
        <w:tc>
          <w:tcPr>
            <w:tcW w:w="142" w:type="pct"/>
            <w:tcBorders>
              <w:top w:val="nil"/>
              <w:left w:val="nil"/>
              <w:bottom w:val="nil"/>
              <w:right w:val="nil"/>
            </w:tcBorders>
            <w:noWrap/>
            <w:tcMar>
              <w:top w:w="12" w:type="dxa"/>
              <w:left w:w="12" w:type="dxa"/>
              <w:right w:w="12" w:type="dxa"/>
            </w:tcMar>
            <w:vAlign w:val="center"/>
          </w:tcPr>
          <w:p w14:paraId="73A18E1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17D3EF0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3886ADA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1C090AC"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37AE86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D31BF8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088DACA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E248FBA"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BAABA59"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7FBBB1C2" w14:textId="77777777" w:rsidR="00AA433D" w:rsidRPr="00271871" w:rsidRDefault="00AA433D" w:rsidP="00FE1419">
            <w:pPr>
              <w:rPr>
                <w:rFonts w:ascii="Times New Roman" w:hAnsi="Times New Roman"/>
                <w:color w:val="000000"/>
                <w:sz w:val="13"/>
                <w:szCs w:val="13"/>
              </w:rPr>
            </w:pPr>
          </w:p>
        </w:tc>
      </w:tr>
      <w:tr w:rsidR="0030591E" w:rsidRPr="00271871" w14:paraId="181644E3"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2331E77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cont26</w:t>
            </w:r>
          </w:p>
        </w:tc>
        <w:tc>
          <w:tcPr>
            <w:tcW w:w="142" w:type="pct"/>
            <w:tcBorders>
              <w:top w:val="nil"/>
              <w:left w:val="nil"/>
              <w:bottom w:val="nil"/>
              <w:right w:val="nil"/>
            </w:tcBorders>
            <w:noWrap/>
            <w:tcMar>
              <w:top w:w="12" w:type="dxa"/>
              <w:left w:w="12" w:type="dxa"/>
              <w:right w:w="12" w:type="dxa"/>
            </w:tcMar>
            <w:vAlign w:val="center"/>
          </w:tcPr>
          <w:p w14:paraId="4C88A9E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31EBB4B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3A801B6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5FA9341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794003C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27DD2C8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6B02050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nil"/>
              <w:right w:val="nil"/>
            </w:tcBorders>
            <w:noWrap/>
            <w:tcMar>
              <w:top w:w="12" w:type="dxa"/>
              <w:left w:w="12" w:type="dxa"/>
              <w:right w:w="12" w:type="dxa"/>
            </w:tcMar>
            <w:vAlign w:val="center"/>
          </w:tcPr>
          <w:p w14:paraId="4788543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-0.29 </w:t>
            </w:r>
          </w:p>
        </w:tc>
        <w:tc>
          <w:tcPr>
            <w:tcW w:w="142" w:type="pct"/>
            <w:tcBorders>
              <w:top w:val="nil"/>
              <w:left w:val="nil"/>
              <w:bottom w:val="nil"/>
              <w:right w:val="nil"/>
            </w:tcBorders>
            <w:noWrap/>
            <w:tcMar>
              <w:top w:w="12" w:type="dxa"/>
              <w:left w:w="12" w:type="dxa"/>
              <w:right w:w="12" w:type="dxa"/>
            </w:tcMar>
            <w:vAlign w:val="center"/>
          </w:tcPr>
          <w:p w14:paraId="54134D9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03949FF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77CA18E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0.39 </w:t>
            </w:r>
          </w:p>
        </w:tc>
        <w:tc>
          <w:tcPr>
            <w:tcW w:w="142" w:type="pct"/>
            <w:tcBorders>
              <w:top w:val="nil"/>
              <w:left w:val="nil"/>
              <w:bottom w:val="nil"/>
              <w:right w:val="nil"/>
            </w:tcBorders>
            <w:noWrap/>
            <w:tcMar>
              <w:top w:w="12" w:type="dxa"/>
              <w:left w:w="12" w:type="dxa"/>
              <w:right w:w="12" w:type="dxa"/>
            </w:tcMar>
            <w:vAlign w:val="center"/>
          </w:tcPr>
          <w:p w14:paraId="1F2A430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3359B5E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0.78 </w:t>
            </w:r>
          </w:p>
        </w:tc>
        <w:tc>
          <w:tcPr>
            <w:tcW w:w="142" w:type="pct"/>
            <w:tcBorders>
              <w:top w:val="nil"/>
              <w:left w:val="nil"/>
              <w:bottom w:val="nil"/>
              <w:right w:val="nil"/>
            </w:tcBorders>
            <w:noWrap/>
            <w:tcMar>
              <w:top w:w="12" w:type="dxa"/>
              <w:left w:w="12" w:type="dxa"/>
              <w:right w:w="12" w:type="dxa"/>
            </w:tcMar>
            <w:vAlign w:val="center"/>
          </w:tcPr>
          <w:p w14:paraId="13A494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0.31 </w:t>
            </w:r>
          </w:p>
        </w:tc>
        <w:tc>
          <w:tcPr>
            <w:tcW w:w="142" w:type="pct"/>
            <w:tcBorders>
              <w:top w:val="nil"/>
              <w:left w:val="nil"/>
              <w:bottom w:val="nil"/>
              <w:right w:val="nil"/>
            </w:tcBorders>
            <w:noWrap/>
            <w:tcMar>
              <w:top w:w="12" w:type="dxa"/>
              <w:left w:w="12" w:type="dxa"/>
              <w:right w:w="12" w:type="dxa"/>
            </w:tcMar>
            <w:vAlign w:val="center"/>
          </w:tcPr>
          <w:p w14:paraId="2BD23E8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0.64 </w:t>
            </w:r>
          </w:p>
        </w:tc>
        <w:tc>
          <w:tcPr>
            <w:tcW w:w="142" w:type="pct"/>
            <w:tcBorders>
              <w:top w:val="nil"/>
              <w:left w:val="nil"/>
              <w:bottom w:val="nil"/>
              <w:right w:val="nil"/>
            </w:tcBorders>
            <w:noWrap/>
            <w:tcMar>
              <w:top w:w="12" w:type="dxa"/>
              <w:left w:w="12" w:type="dxa"/>
              <w:right w:w="12" w:type="dxa"/>
            </w:tcMar>
            <w:vAlign w:val="center"/>
          </w:tcPr>
          <w:p w14:paraId="3BB48FE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1901CE9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755E39E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0.89 </w:t>
            </w:r>
          </w:p>
        </w:tc>
        <w:tc>
          <w:tcPr>
            <w:tcW w:w="142" w:type="pct"/>
            <w:tcBorders>
              <w:top w:val="nil"/>
              <w:left w:val="nil"/>
              <w:bottom w:val="nil"/>
              <w:right w:val="nil"/>
            </w:tcBorders>
            <w:noWrap/>
            <w:tcMar>
              <w:top w:w="12" w:type="dxa"/>
              <w:left w:w="12" w:type="dxa"/>
              <w:right w:w="12" w:type="dxa"/>
            </w:tcMar>
            <w:vAlign w:val="center"/>
          </w:tcPr>
          <w:p w14:paraId="3ADF8F8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nil"/>
              <w:right w:val="nil"/>
            </w:tcBorders>
            <w:noWrap/>
            <w:tcMar>
              <w:top w:w="12" w:type="dxa"/>
              <w:left w:w="12" w:type="dxa"/>
              <w:right w:w="12" w:type="dxa"/>
            </w:tcMar>
            <w:vAlign w:val="center"/>
          </w:tcPr>
          <w:p w14:paraId="2D932F8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0293FC7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0248CBE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0.81 </w:t>
            </w:r>
          </w:p>
        </w:tc>
        <w:tc>
          <w:tcPr>
            <w:tcW w:w="142" w:type="pct"/>
            <w:tcBorders>
              <w:top w:val="nil"/>
              <w:left w:val="nil"/>
              <w:bottom w:val="nil"/>
              <w:right w:val="nil"/>
            </w:tcBorders>
            <w:noWrap/>
            <w:tcMar>
              <w:top w:w="12" w:type="dxa"/>
              <w:left w:w="12" w:type="dxa"/>
              <w:right w:w="12" w:type="dxa"/>
            </w:tcMar>
            <w:vAlign w:val="center"/>
          </w:tcPr>
          <w:p w14:paraId="3DC2332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5E30794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04A8D05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0.26 </w:t>
            </w:r>
          </w:p>
        </w:tc>
        <w:tc>
          <w:tcPr>
            <w:tcW w:w="142" w:type="pct"/>
            <w:tcBorders>
              <w:top w:val="nil"/>
              <w:left w:val="nil"/>
              <w:bottom w:val="nil"/>
              <w:right w:val="nil"/>
            </w:tcBorders>
            <w:noWrap/>
            <w:tcMar>
              <w:top w:w="12" w:type="dxa"/>
              <w:left w:w="12" w:type="dxa"/>
              <w:right w:w="12" w:type="dxa"/>
            </w:tcMar>
            <w:vAlign w:val="center"/>
          </w:tcPr>
          <w:p w14:paraId="5B4D5AA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419B38E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7AE27192"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C2BD9B6"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94BF5B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121DEB6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0DBE52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EF28E6A"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2A4E4769" w14:textId="77777777" w:rsidR="00AA433D" w:rsidRPr="00271871" w:rsidRDefault="00AA433D" w:rsidP="00FE1419">
            <w:pPr>
              <w:rPr>
                <w:rFonts w:ascii="Times New Roman" w:hAnsi="Times New Roman"/>
                <w:color w:val="000000"/>
                <w:sz w:val="13"/>
                <w:szCs w:val="13"/>
              </w:rPr>
            </w:pPr>
          </w:p>
        </w:tc>
      </w:tr>
      <w:tr w:rsidR="0030591E" w:rsidRPr="00271871" w14:paraId="2003FF4B"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295D85B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cont27</w:t>
            </w:r>
          </w:p>
        </w:tc>
        <w:tc>
          <w:tcPr>
            <w:tcW w:w="142" w:type="pct"/>
            <w:tcBorders>
              <w:top w:val="nil"/>
              <w:left w:val="nil"/>
              <w:bottom w:val="nil"/>
              <w:right w:val="nil"/>
            </w:tcBorders>
            <w:noWrap/>
            <w:tcMar>
              <w:top w:w="12" w:type="dxa"/>
              <w:left w:w="12" w:type="dxa"/>
              <w:right w:w="12" w:type="dxa"/>
            </w:tcMar>
            <w:vAlign w:val="center"/>
          </w:tcPr>
          <w:p w14:paraId="03DFA1B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-0.32 </w:t>
            </w:r>
          </w:p>
        </w:tc>
        <w:tc>
          <w:tcPr>
            <w:tcW w:w="142" w:type="pct"/>
            <w:tcBorders>
              <w:top w:val="nil"/>
              <w:left w:val="nil"/>
              <w:bottom w:val="nil"/>
              <w:right w:val="nil"/>
            </w:tcBorders>
            <w:noWrap/>
            <w:tcMar>
              <w:top w:w="12" w:type="dxa"/>
              <w:left w:w="12" w:type="dxa"/>
              <w:right w:w="12" w:type="dxa"/>
            </w:tcMar>
            <w:vAlign w:val="center"/>
          </w:tcPr>
          <w:p w14:paraId="354C847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5383650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72C8CC6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1C55C6F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0.38 </w:t>
            </w:r>
          </w:p>
        </w:tc>
        <w:tc>
          <w:tcPr>
            <w:tcW w:w="142" w:type="pct"/>
            <w:tcBorders>
              <w:top w:val="nil"/>
              <w:left w:val="nil"/>
              <w:bottom w:val="nil"/>
              <w:right w:val="nil"/>
            </w:tcBorders>
            <w:noWrap/>
            <w:tcMar>
              <w:top w:w="12" w:type="dxa"/>
              <w:left w:w="12" w:type="dxa"/>
              <w:right w:w="12" w:type="dxa"/>
            </w:tcMar>
            <w:vAlign w:val="center"/>
          </w:tcPr>
          <w:p w14:paraId="21BD981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017F847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14099D3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-0.42 </w:t>
            </w:r>
          </w:p>
        </w:tc>
        <w:tc>
          <w:tcPr>
            <w:tcW w:w="142" w:type="pct"/>
            <w:tcBorders>
              <w:top w:val="nil"/>
              <w:left w:val="nil"/>
              <w:bottom w:val="nil"/>
              <w:right w:val="nil"/>
            </w:tcBorders>
            <w:noWrap/>
            <w:tcMar>
              <w:top w:w="12" w:type="dxa"/>
              <w:left w:w="12" w:type="dxa"/>
              <w:right w:w="12" w:type="dxa"/>
            </w:tcMar>
            <w:vAlign w:val="center"/>
          </w:tcPr>
          <w:p w14:paraId="4FE1854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19C3A8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nil"/>
              <w:right w:val="nil"/>
            </w:tcBorders>
            <w:noWrap/>
            <w:tcMar>
              <w:top w:w="12" w:type="dxa"/>
              <w:left w:w="12" w:type="dxa"/>
              <w:right w:w="12" w:type="dxa"/>
            </w:tcMar>
            <w:vAlign w:val="center"/>
          </w:tcPr>
          <w:p w14:paraId="0212475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1246FDC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48820E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0.87 </w:t>
            </w:r>
          </w:p>
        </w:tc>
        <w:tc>
          <w:tcPr>
            <w:tcW w:w="142" w:type="pct"/>
            <w:tcBorders>
              <w:top w:val="nil"/>
              <w:left w:val="nil"/>
              <w:bottom w:val="nil"/>
              <w:right w:val="nil"/>
            </w:tcBorders>
            <w:noWrap/>
            <w:tcMar>
              <w:top w:w="12" w:type="dxa"/>
              <w:left w:w="12" w:type="dxa"/>
              <w:right w:w="12" w:type="dxa"/>
            </w:tcMar>
            <w:vAlign w:val="center"/>
          </w:tcPr>
          <w:p w14:paraId="40616B3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745A6DF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0.77 </w:t>
            </w:r>
          </w:p>
        </w:tc>
        <w:tc>
          <w:tcPr>
            <w:tcW w:w="142" w:type="pct"/>
            <w:tcBorders>
              <w:top w:val="nil"/>
              <w:left w:val="nil"/>
              <w:bottom w:val="nil"/>
              <w:right w:val="nil"/>
            </w:tcBorders>
            <w:noWrap/>
            <w:tcMar>
              <w:top w:w="12" w:type="dxa"/>
              <w:left w:w="12" w:type="dxa"/>
              <w:right w:w="12" w:type="dxa"/>
            </w:tcMar>
            <w:vAlign w:val="center"/>
          </w:tcPr>
          <w:p w14:paraId="4C3AD41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0.65 </w:t>
            </w:r>
          </w:p>
        </w:tc>
        <w:tc>
          <w:tcPr>
            <w:tcW w:w="142" w:type="pct"/>
            <w:tcBorders>
              <w:top w:val="nil"/>
              <w:left w:val="nil"/>
              <w:bottom w:val="nil"/>
              <w:right w:val="nil"/>
            </w:tcBorders>
            <w:noWrap/>
            <w:tcMar>
              <w:top w:w="12" w:type="dxa"/>
              <w:left w:w="12" w:type="dxa"/>
              <w:right w:w="12" w:type="dxa"/>
            </w:tcMar>
            <w:vAlign w:val="center"/>
          </w:tcPr>
          <w:p w14:paraId="07E8156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-0.63 </w:t>
            </w:r>
          </w:p>
        </w:tc>
        <w:tc>
          <w:tcPr>
            <w:tcW w:w="142" w:type="pct"/>
            <w:tcBorders>
              <w:top w:val="nil"/>
              <w:left w:val="nil"/>
              <w:bottom w:val="nil"/>
              <w:right w:val="nil"/>
            </w:tcBorders>
            <w:noWrap/>
            <w:tcMar>
              <w:top w:w="12" w:type="dxa"/>
              <w:left w:w="12" w:type="dxa"/>
              <w:right w:w="12" w:type="dxa"/>
            </w:tcMar>
            <w:vAlign w:val="center"/>
          </w:tcPr>
          <w:p w14:paraId="6D8A0B7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0.86 </w:t>
            </w:r>
          </w:p>
        </w:tc>
        <w:tc>
          <w:tcPr>
            <w:tcW w:w="142" w:type="pct"/>
            <w:tcBorders>
              <w:top w:val="nil"/>
              <w:left w:val="nil"/>
              <w:bottom w:val="nil"/>
              <w:right w:val="nil"/>
            </w:tcBorders>
            <w:noWrap/>
            <w:tcMar>
              <w:top w:w="12" w:type="dxa"/>
              <w:left w:w="12" w:type="dxa"/>
              <w:right w:w="12" w:type="dxa"/>
            </w:tcMar>
            <w:vAlign w:val="center"/>
          </w:tcPr>
          <w:p w14:paraId="63E61E5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-0.13 </w:t>
            </w:r>
          </w:p>
        </w:tc>
        <w:tc>
          <w:tcPr>
            <w:tcW w:w="142" w:type="pct"/>
            <w:tcBorders>
              <w:top w:val="nil"/>
              <w:left w:val="nil"/>
              <w:bottom w:val="nil"/>
              <w:right w:val="nil"/>
            </w:tcBorders>
            <w:noWrap/>
            <w:tcMar>
              <w:top w:w="12" w:type="dxa"/>
              <w:left w:w="12" w:type="dxa"/>
              <w:right w:w="12" w:type="dxa"/>
            </w:tcMar>
            <w:vAlign w:val="center"/>
          </w:tcPr>
          <w:p w14:paraId="0E27725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0.42 </w:t>
            </w:r>
          </w:p>
        </w:tc>
        <w:tc>
          <w:tcPr>
            <w:tcW w:w="142" w:type="pct"/>
            <w:tcBorders>
              <w:top w:val="nil"/>
              <w:left w:val="nil"/>
              <w:bottom w:val="nil"/>
              <w:right w:val="nil"/>
            </w:tcBorders>
            <w:noWrap/>
            <w:tcMar>
              <w:top w:w="12" w:type="dxa"/>
              <w:left w:w="12" w:type="dxa"/>
              <w:right w:w="12" w:type="dxa"/>
            </w:tcMar>
            <w:vAlign w:val="center"/>
          </w:tcPr>
          <w:p w14:paraId="1A5A08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0.03 </w:t>
            </w:r>
          </w:p>
        </w:tc>
        <w:tc>
          <w:tcPr>
            <w:tcW w:w="142" w:type="pct"/>
            <w:tcBorders>
              <w:top w:val="nil"/>
              <w:left w:val="nil"/>
              <w:bottom w:val="nil"/>
              <w:right w:val="nil"/>
            </w:tcBorders>
            <w:noWrap/>
            <w:tcMar>
              <w:top w:w="12" w:type="dxa"/>
              <w:left w:w="12" w:type="dxa"/>
              <w:right w:w="12" w:type="dxa"/>
            </w:tcMar>
            <w:vAlign w:val="center"/>
          </w:tcPr>
          <w:p w14:paraId="0B0836F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0.67 </w:t>
            </w:r>
          </w:p>
        </w:tc>
        <w:tc>
          <w:tcPr>
            <w:tcW w:w="142" w:type="pct"/>
            <w:tcBorders>
              <w:top w:val="nil"/>
              <w:left w:val="nil"/>
              <w:bottom w:val="nil"/>
              <w:right w:val="nil"/>
            </w:tcBorders>
            <w:noWrap/>
            <w:tcMar>
              <w:top w:w="12" w:type="dxa"/>
              <w:left w:w="12" w:type="dxa"/>
              <w:right w:w="12" w:type="dxa"/>
            </w:tcMar>
            <w:vAlign w:val="center"/>
          </w:tcPr>
          <w:p w14:paraId="553063D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0.89 </w:t>
            </w:r>
          </w:p>
        </w:tc>
        <w:tc>
          <w:tcPr>
            <w:tcW w:w="142" w:type="pct"/>
            <w:tcBorders>
              <w:top w:val="nil"/>
              <w:left w:val="nil"/>
              <w:bottom w:val="nil"/>
              <w:right w:val="nil"/>
            </w:tcBorders>
            <w:noWrap/>
            <w:tcMar>
              <w:top w:w="12" w:type="dxa"/>
              <w:left w:w="12" w:type="dxa"/>
              <w:right w:w="12" w:type="dxa"/>
            </w:tcMar>
            <w:vAlign w:val="center"/>
          </w:tcPr>
          <w:p w14:paraId="3C73E47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0.08 </w:t>
            </w:r>
          </w:p>
        </w:tc>
        <w:tc>
          <w:tcPr>
            <w:tcW w:w="142" w:type="pct"/>
            <w:tcBorders>
              <w:top w:val="nil"/>
              <w:left w:val="nil"/>
              <w:bottom w:val="nil"/>
              <w:right w:val="nil"/>
            </w:tcBorders>
            <w:noWrap/>
            <w:tcMar>
              <w:top w:w="12" w:type="dxa"/>
              <w:left w:w="12" w:type="dxa"/>
              <w:right w:w="12" w:type="dxa"/>
            </w:tcMar>
            <w:vAlign w:val="center"/>
          </w:tcPr>
          <w:p w14:paraId="451142A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4237308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5A4D6A6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0.76 </w:t>
            </w:r>
          </w:p>
        </w:tc>
        <w:tc>
          <w:tcPr>
            <w:tcW w:w="142" w:type="pct"/>
            <w:tcBorders>
              <w:top w:val="nil"/>
              <w:left w:val="nil"/>
              <w:bottom w:val="nil"/>
              <w:right w:val="nil"/>
            </w:tcBorders>
            <w:noWrap/>
            <w:tcMar>
              <w:top w:w="12" w:type="dxa"/>
              <w:left w:w="12" w:type="dxa"/>
              <w:right w:w="12" w:type="dxa"/>
            </w:tcMar>
            <w:vAlign w:val="center"/>
          </w:tcPr>
          <w:p w14:paraId="66F8F16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7752B8E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B8CCC7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38BC007"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43529021"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17015AF"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53FCB04B" w14:textId="77777777" w:rsidR="00AA433D" w:rsidRPr="00271871" w:rsidRDefault="00AA433D" w:rsidP="00FE1419">
            <w:pPr>
              <w:rPr>
                <w:rFonts w:ascii="Times New Roman" w:hAnsi="Times New Roman"/>
                <w:color w:val="000000"/>
                <w:sz w:val="13"/>
                <w:szCs w:val="13"/>
              </w:rPr>
            </w:pPr>
          </w:p>
        </w:tc>
      </w:tr>
      <w:tr w:rsidR="0030591E" w:rsidRPr="00271871" w14:paraId="6187389A"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5465B61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cont28</w:t>
            </w:r>
          </w:p>
        </w:tc>
        <w:tc>
          <w:tcPr>
            <w:tcW w:w="142" w:type="pct"/>
            <w:tcBorders>
              <w:top w:val="nil"/>
              <w:left w:val="nil"/>
              <w:bottom w:val="nil"/>
              <w:right w:val="nil"/>
            </w:tcBorders>
            <w:noWrap/>
            <w:tcMar>
              <w:top w:w="12" w:type="dxa"/>
              <w:left w:w="12" w:type="dxa"/>
              <w:right w:w="12" w:type="dxa"/>
            </w:tcMar>
            <w:vAlign w:val="center"/>
          </w:tcPr>
          <w:p w14:paraId="5D08568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-0.78 </w:t>
            </w:r>
          </w:p>
        </w:tc>
        <w:tc>
          <w:tcPr>
            <w:tcW w:w="142" w:type="pct"/>
            <w:tcBorders>
              <w:top w:val="nil"/>
              <w:left w:val="nil"/>
              <w:bottom w:val="nil"/>
              <w:right w:val="nil"/>
            </w:tcBorders>
            <w:noWrap/>
            <w:tcMar>
              <w:top w:w="12" w:type="dxa"/>
              <w:left w:w="12" w:type="dxa"/>
              <w:right w:w="12" w:type="dxa"/>
            </w:tcMar>
            <w:vAlign w:val="center"/>
          </w:tcPr>
          <w:p w14:paraId="23EBF9F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2EE0734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73B37E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-0.38 </w:t>
            </w:r>
          </w:p>
        </w:tc>
        <w:tc>
          <w:tcPr>
            <w:tcW w:w="142" w:type="pct"/>
            <w:tcBorders>
              <w:top w:val="nil"/>
              <w:left w:val="nil"/>
              <w:bottom w:val="nil"/>
              <w:right w:val="nil"/>
            </w:tcBorders>
            <w:noWrap/>
            <w:tcMar>
              <w:top w:w="12" w:type="dxa"/>
              <w:left w:w="12" w:type="dxa"/>
              <w:right w:w="12" w:type="dxa"/>
            </w:tcMar>
            <w:vAlign w:val="center"/>
          </w:tcPr>
          <w:p w14:paraId="47F9895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-0.50 </w:t>
            </w:r>
          </w:p>
        </w:tc>
        <w:tc>
          <w:tcPr>
            <w:tcW w:w="142" w:type="pct"/>
            <w:tcBorders>
              <w:top w:val="nil"/>
              <w:left w:val="nil"/>
              <w:bottom w:val="nil"/>
              <w:right w:val="nil"/>
            </w:tcBorders>
            <w:noWrap/>
            <w:tcMar>
              <w:top w:w="12" w:type="dxa"/>
              <w:left w:w="12" w:type="dxa"/>
              <w:right w:w="12" w:type="dxa"/>
            </w:tcMar>
            <w:vAlign w:val="center"/>
          </w:tcPr>
          <w:p w14:paraId="4B164C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31794E2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15B832D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-0.50 </w:t>
            </w:r>
          </w:p>
        </w:tc>
        <w:tc>
          <w:tcPr>
            <w:tcW w:w="142" w:type="pct"/>
            <w:tcBorders>
              <w:top w:val="nil"/>
              <w:left w:val="nil"/>
              <w:bottom w:val="nil"/>
              <w:right w:val="nil"/>
            </w:tcBorders>
            <w:noWrap/>
            <w:tcMar>
              <w:top w:w="12" w:type="dxa"/>
              <w:left w:w="12" w:type="dxa"/>
              <w:right w:w="12" w:type="dxa"/>
            </w:tcMar>
            <w:vAlign w:val="center"/>
          </w:tcPr>
          <w:p w14:paraId="56843C6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2A0EE9E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193027A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0.60 </w:t>
            </w:r>
          </w:p>
        </w:tc>
        <w:tc>
          <w:tcPr>
            <w:tcW w:w="142" w:type="pct"/>
            <w:tcBorders>
              <w:top w:val="nil"/>
              <w:left w:val="nil"/>
              <w:bottom w:val="nil"/>
              <w:right w:val="nil"/>
            </w:tcBorders>
            <w:noWrap/>
            <w:tcMar>
              <w:top w:w="12" w:type="dxa"/>
              <w:left w:w="12" w:type="dxa"/>
              <w:right w:w="12" w:type="dxa"/>
            </w:tcMar>
            <w:vAlign w:val="center"/>
          </w:tcPr>
          <w:p w14:paraId="676CDD6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5676555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14B4C8C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-0.59 </w:t>
            </w:r>
          </w:p>
        </w:tc>
        <w:tc>
          <w:tcPr>
            <w:tcW w:w="142" w:type="pct"/>
            <w:tcBorders>
              <w:top w:val="nil"/>
              <w:left w:val="nil"/>
              <w:bottom w:val="nil"/>
              <w:right w:val="nil"/>
            </w:tcBorders>
            <w:noWrap/>
            <w:tcMar>
              <w:top w:w="12" w:type="dxa"/>
              <w:left w:w="12" w:type="dxa"/>
              <w:right w:w="12" w:type="dxa"/>
            </w:tcMar>
            <w:vAlign w:val="center"/>
          </w:tcPr>
          <w:p w14:paraId="7687D39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0.60 </w:t>
            </w:r>
          </w:p>
        </w:tc>
        <w:tc>
          <w:tcPr>
            <w:tcW w:w="142" w:type="pct"/>
            <w:tcBorders>
              <w:top w:val="nil"/>
              <w:left w:val="nil"/>
              <w:bottom w:val="nil"/>
              <w:right w:val="nil"/>
            </w:tcBorders>
            <w:noWrap/>
            <w:tcMar>
              <w:top w:w="12" w:type="dxa"/>
              <w:left w:w="12" w:type="dxa"/>
              <w:right w:w="12" w:type="dxa"/>
            </w:tcMar>
            <w:vAlign w:val="center"/>
          </w:tcPr>
          <w:p w14:paraId="53CCF2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0.80 </w:t>
            </w:r>
          </w:p>
        </w:tc>
        <w:tc>
          <w:tcPr>
            <w:tcW w:w="142" w:type="pct"/>
            <w:tcBorders>
              <w:top w:val="nil"/>
              <w:left w:val="nil"/>
              <w:bottom w:val="nil"/>
              <w:right w:val="nil"/>
            </w:tcBorders>
            <w:noWrap/>
            <w:tcMar>
              <w:top w:w="12" w:type="dxa"/>
              <w:left w:w="12" w:type="dxa"/>
              <w:right w:w="12" w:type="dxa"/>
            </w:tcMar>
            <w:vAlign w:val="center"/>
          </w:tcPr>
          <w:p w14:paraId="786E4DA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-0.33 </w:t>
            </w:r>
          </w:p>
        </w:tc>
        <w:tc>
          <w:tcPr>
            <w:tcW w:w="142" w:type="pct"/>
            <w:tcBorders>
              <w:top w:val="nil"/>
              <w:left w:val="nil"/>
              <w:bottom w:val="nil"/>
              <w:right w:val="nil"/>
            </w:tcBorders>
            <w:noWrap/>
            <w:tcMar>
              <w:top w:w="12" w:type="dxa"/>
              <w:left w:w="12" w:type="dxa"/>
              <w:right w:w="12" w:type="dxa"/>
            </w:tcMar>
            <w:vAlign w:val="center"/>
          </w:tcPr>
          <w:p w14:paraId="3AA6390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15E71D2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-0.11 </w:t>
            </w:r>
          </w:p>
        </w:tc>
        <w:tc>
          <w:tcPr>
            <w:tcW w:w="142" w:type="pct"/>
            <w:tcBorders>
              <w:top w:val="nil"/>
              <w:left w:val="nil"/>
              <w:bottom w:val="nil"/>
              <w:right w:val="nil"/>
            </w:tcBorders>
            <w:noWrap/>
            <w:tcMar>
              <w:top w:w="12" w:type="dxa"/>
              <w:left w:w="12" w:type="dxa"/>
              <w:right w:w="12" w:type="dxa"/>
            </w:tcMar>
            <w:vAlign w:val="center"/>
          </w:tcPr>
          <w:p w14:paraId="5E56704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0.88 </w:t>
            </w:r>
          </w:p>
        </w:tc>
        <w:tc>
          <w:tcPr>
            <w:tcW w:w="142" w:type="pct"/>
            <w:tcBorders>
              <w:top w:val="nil"/>
              <w:left w:val="nil"/>
              <w:bottom w:val="nil"/>
              <w:right w:val="nil"/>
            </w:tcBorders>
            <w:noWrap/>
            <w:tcMar>
              <w:top w:w="12" w:type="dxa"/>
              <w:left w:w="12" w:type="dxa"/>
              <w:right w:w="12" w:type="dxa"/>
            </w:tcMar>
            <w:vAlign w:val="center"/>
          </w:tcPr>
          <w:p w14:paraId="351E517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672773B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-0.27 </w:t>
            </w:r>
          </w:p>
        </w:tc>
        <w:tc>
          <w:tcPr>
            <w:tcW w:w="142" w:type="pct"/>
            <w:tcBorders>
              <w:top w:val="nil"/>
              <w:left w:val="nil"/>
              <w:bottom w:val="nil"/>
              <w:right w:val="nil"/>
            </w:tcBorders>
            <w:noWrap/>
            <w:tcMar>
              <w:top w:w="12" w:type="dxa"/>
              <w:left w:w="12" w:type="dxa"/>
              <w:right w:w="12" w:type="dxa"/>
            </w:tcMar>
            <w:vAlign w:val="center"/>
          </w:tcPr>
          <w:p w14:paraId="6F8EB2C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0.57 </w:t>
            </w:r>
          </w:p>
        </w:tc>
        <w:tc>
          <w:tcPr>
            <w:tcW w:w="142" w:type="pct"/>
            <w:tcBorders>
              <w:top w:val="nil"/>
              <w:left w:val="nil"/>
              <w:bottom w:val="nil"/>
              <w:right w:val="nil"/>
            </w:tcBorders>
            <w:noWrap/>
            <w:tcMar>
              <w:top w:w="12" w:type="dxa"/>
              <w:left w:w="12" w:type="dxa"/>
              <w:right w:w="12" w:type="dxa"/>
            </w:tcMar>
            <w:vAlign w:val="center"/>
          </w:tcPr>
          <w:p w14:paraId="506E70B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-0.45 </w:t>
            </w:r>
          </w:p>
        </w:tc>
        <w:tc>
          <w:tcPr>
            <w:tcW w:w="142" w:type="pct"/>
            <w:tcBorders>
              <w:top w:val="nil"/>
              <w:left w:val="nil"/>
              <w:bottom w:val="nil"/>
              <w:right w:val="nil"/>
            </w:tcBorders>
            <w:noWrap/>
            <w:tcMar>
              <w:top w:w="12" w:type="dxa"/>
              <w:left w:w="12" w:type="dxa"/>
              <w:right w:w="12" w:type="dxa"/>
            </w:tcMar>
            <w:vAlign w:val="center"/>
          </w:tcPr>
          <w:p w14:paraId="37E5E07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08E1D90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-0.13 </w:t>
            </w:r>
          </w:p>
        </w:tc>
        <w:tc>
          <w:tcPr>
            <w:tcW w:w="142" w:type="pct"/>
            <w:tcBorders>
              <w:top w:val="nil"/>
              <w:left w:val="nil"/>
              <w:bottom w:val="nil"/>
              <w:right w:val="nil"/>
            </w:tcBorders>
            <w:noWrap/>
            <w:tcMar>
              <w:top w:w="12" w:type="dxa"/>
              <w:left w:w="12" w:type="dxa"/>
              <w:right w:w="12" w:type="dxa"/>
            </w:tcMar>
            <w:vAlign w:val="center"/>
          </w:tcPr>
          <w:p w14:paraId="5B4EBAA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0.16 </w:t>
            </w:r>
          </w:p>
        </w:tc>
        <w:tc>
          <w:tcPr>
            <w:tcW w:w="142" w:type="pct"/>
            <w:tcBorders>
              <w:top w:val="nil"/>
              <w:left w:val="nil"/>
              <w:bottom w:val="nil"/>
              <w:right w:val="nil"/>
            </w:tcBorders>
            <w:noWrap/>
            <w:tcMar>
              <w:top w:w="12" w:type="dxa"/>
              <w:left w:w="12" w:type="dxa"/>
              <w:right w:w="12" w:type="dxa"/>
            </w:tcMar>
            <w:vAlign w:val="center"/>
          </w:tcPr>
          <w:p w14:paraId="765C6B5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0.29 </w:t>
            </w:r>
          </w:p>
        </w:tc>
        <w:tc>
          <w:tcPr>
            <w:tcW w:w="142" w:type="pct"/>
            <w:tcBorders>
              <w:top w:val="nil"/>
              <w:left w:val="nil"/>
              <w:bottom w:val="nil"/>
              <w:right w:val="nil"/>
            </w:tcBorders>
            <w:noWrap/>
            <w:tcMar>
              <w:top w:w="12" w:type="dxa"/>
              <w:left w:w="12" w:type="dxa"/>
              <w:right w:w="12" w:type="dxa"/>
            </w:tcMar>
            <w:vAlign w:val="center"/>
          </w:tcPr>
          <w:p w14:paraId="528EE96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4F9D1DE9"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9915965"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381F6B28"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285EB3DA"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54266F43" w14:textId="77777777" w:rsidR="00AA433D" w:rsidRPr="00271871" w:rsidRDefault="00AA433D" w:rsidP="00FE1419">
            <w:pPr>
              <w:rPr>
                <w:rFonts w:ascii="Times New Roman" w:hAnsi="Times New Roman"/>
                <w:color w:val="000000"/>
                <w:sz w:val="13"/>
                <w:szCs w:val="13"/>
              </w:rPr>
            </w:pPr>
          </w:p>
        </w:tc>
      </w:tr>
      <w:tr w:rsidR="0030591E" w:rsidRPr="00271871" w14:paraId="3A9B068B"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1B934EE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cont29</w:t>
            </w:r>
          </w:p>
        </w:tc>
        <w:tc>
          <w:tcPr>
            <w:tcW w:w="142" w:type="pct"/>
            <w:tcBorders>
              <w:top w:val="nil"/>
              <w:left w:val="nil"/>
              <w:bottom w:val="nil"/>
              <w:right w:val="nil"/>
            </w:tcBorders>
            <w:noWrap/>
            <w:tcMar>
              <w:top w:w="12" w:type="dxa"/>
              <w:left w:w="12" w:type="dxa"/>
              <w:right w:w="12" w:type="dxa"/>
            </w:tcMar>
            <w:vAlign w:val="center"/>
          </w:tcPr>
          <w:p w14:paraId="7D47B1E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-0.78 </w:t>
            </w:r>
          </w:p>
        </w:tc>
        <w:tc>
          <w:tcPr>
            <w:tcW w:w="142" w:type="pct"/>
            <w:tcBorders>
              <w:top w:val="nil"/>
              <w:left w:val="nil"/>
              <w:bottom w:val="nil"/>
              <w:right w:val="nil"/>
            </w:tcBorders>
            <w:noWrap/>
            <w:tcMar>
              <w:top w:w="12" w:type="dxa"/>
              <w:left w:w="12" w:type="dxa"/>
              <w:right w:w="12" w:type="dxa"/>
            </w:tcMar>
            <w:vAlign w:val="center"/>
          </w:tcPr>
          <w:p w14:paraId="4281335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nil"/>
              <w:right w:val="nil"/>
            </w:tcBorders>
            <w:noWrap/>
            <w:tcMar>
              <w:top w:w="12" w:type="dxa"/>
              <w:left w:w="12" w:type="dxa"/>
              <w:right w:w="12" w:type="dxa"/>
            </w:tcMar>
            <w:vAlign w:val="center"/>
          </w:tcPr>
          <w:p w14:paraId="719BD95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-0.29 </w:t>
            </w:r>
          </w:p>
        </w:tc>
        <w:tc>
          <w:tcPr>
            <w:tcW w:w="142" w:type="pct"/>
            <w:tcBorders>
              <w:top w:val="nil"/>
              <w:left w:val="nil"/>
              <w:bottom w:val="nil"/>
              <w:right w:val="nil"/>
            </w:tcBorders>
            <w:noWrap/>
            <w:tcMar>
              <w:top w:w="12" w:type="dxa"/>
              <w:left w:w="12" w:type="dxa"/>
              <w:right w:w="12" w:type="dxa"/>
            </w:tcMar>
            <w:vAlign w:val="center"/>
          </w:tcPr>
          <w:p w14:paraId="02EDA9B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729378B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nil"/>
              <w:right w:val="nil"/>
            </w:tcBorders>
            <w:noWrap/>
            <w:tcMar>
              <w:top w:w="12" w:type="dxa"/>
              <w:left w:w="12" w:type="dxa"/>
              <w:right w:w="12" w:type="dxa"/>
            </w:tcMar>
            <w:vAlign w:val="center"/>
          </w:tcPr>
          <w:p w14:paraId="1E8ACBA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nil"/>
              <w:right w:val="nil"/>
            </w:tcBorders>
            <w:noWrap/>
            <w:tcMar>
              <w:top w:w="12" w:type="dxa"/>
              <w:left w:w="12" w:type="dxa"/>
              <w:right w:w="12" w:type="dxa"/>
            </w:tcMar>
            <w:vAlign w:val="center"/>
          </w:tcPr>
          <w:p w14:paraId="4DB418B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-0.44 </w:t>
            </w:r>
          </w:p>
        </w:tc>
        <w:tc>
          <w:tcPr>
            <w:tcW w:w="142" w:type="pct"/>
            <w:tcBorders>
              <w:top w:val="nil"/>
              <w:left w:val="nil"/>
              <w:bottom w:val="nil"/>
              <w:right w:val="nil"/>
            </w:tcBorders>
            <w:noWrap/>
            <w:tcMar>
              <w:top w:w="12" w:type="dxa"/>
              <w:left w:w="12" w:type="dxa"/>
              <w:right w:w="12" w:type="dxa"/>
            </w:tcMar>
            <w:vAlign w:val="center"/>
          </w:tcPr>
          <w:p w14:paraId="1125FEA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-0.56 </w:t>
            </w:r>
          </w:p>
        </w:tc>
        <w:tc>
          <w:tcPr>
            <w:tcW w:w="142" w:type="pct"/>
            <w:tcBorders>
              <w:top w:val="nil"/>
              <w:left w:val="nil"/>
              <w:bottom w:val="nil"/>
              <w:right w:val="nil"/>
            </w:tcBorders>
            <w:noWrap/>
            <w:tcMar>
              <w:top w:w="12" w:type="dxa"/>
              <w:left w:w="12" w:type="dxa"/>
              <w:right w:w="12" w:type="dxa"/>
            </w:tcMar>
            <w:vAlign w:val="center"/>
          </w:tcPr>
          <w:p w14:paraId="79A7070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17C5D13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0.32 </w:t>
            </w:r>
          </w:p>
        </w:tc>
        <w:tc>
          <w:tcPr>
            <w:tcW w:w="142" w:type="pct"/>
            <w:tcBorders>
              <w:top w:val="nil"/>
              <w:left w:val="nil"/>
              <w:bottom w:val="nil"/>
              <w:right w:val="nil"/>
            </w:tcBorders>
            <w:noWrap/>
            <w:tcMar>
              <w:top w:w="12" w:type="dxa"/>
              <w:left w:w="12" w:type="dxa"/>
              <w:right w:w="12" w:type="dxa"/>
            </w:tcMar>
            <w:vAlign w:val="center"/>
          </w:tcPr>
          <w:p w14:paraId="1AF8090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0.64 </w:t>
            </w:r>
          </w:p>
        </w:tc>
        <w:tc>
          <w:tcPr>
            <w:tcW w:w="142" w:type="pct"/>
            <w:tcBorders>
              <w:top w:val="nil"/>
              <w:left w:val="nil"/>
              <w:bottom w:val="nil"/>
              <w:right w:val="nil"/>
            </w:tcBorders>
            <w:noWrap/>
            <w:tcMar>
              <w:top w:w="12" w:type="dxa"/>
              <w:left w:w="12" w:type="dxa"/>
              <w:right w:w="12" w:type="dxa"/>
            </w:tcMar>
            <w:vAlign w:val="center"/>
          </w:tcPr>
          <w:p w14:paraId="387EB6B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703489A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0.25 </w:t>
            </w:r>
          </w:p>
        </w:tc>
        <w:tc>
          <w:tcPr>
            <w:tcW w:w="142" w:type="pct"/>
            <w:tcBorders>
              <w:top w:val="nil"/>
              <w:left w:val="nil"/>
              <w:bottom w:val="nil"/>
              <w:right w:val="nil"/>
            </w:tcBorders>
            <w:noWrap/>
            <w:tcMar>
              <w:top w:w="12" w:type="dxa"/>
              <w:left w:w="12" w:type="dxa"/>
              <w:right w:w="12" w:type="dxa"/>
            </w:tcMar>
            <w:vAlign w:val="center"/>
          </w:tcPr>
          <w:p w14:paraId="2A90EF0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152FD8C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0.62 </w:t>
            </w:r>
          </w:p>
        </w:tc>
        <w:tc>
          <w:tcPr>
            <w:tcW w:w="142" w:type="pct"/>
            <w:tcBorders>
              <w:top w:val="nil"/>
              <w:left w:val="nil"/>
              <w:bottom w:val="nil"/>
              <w:right w:val="nil"/>
            </w:tcBorders>
            <w:noWrap/>
            <w:tcMar>
              <w:top w:w="12" w:type="dxa"/>
              <w:left w:w="12" w:type="dxa"/>
              <w:right w:w="12" w:type="dxa"/>
            </w:tcMar>
            <w:vAlign w:val="center"/>
          </w:tcPr>
          <w:p w14:paraId="679D462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0.82 </w:t>
            </w:r>
          </w:p>
        </w:tc>
        <w:tc>
          <w:tcPr>
            <w:tcW w:w="142" w:type="pct"/>
            <w:tcBorders>
              <w:top w:val="nil"/>
              <w:left w:val="nil"/>
              <w:bottom w:val="nil"/>
              <w:right w:val="nil"/>
            </w:tcBorders>
            <w:noWrap/>
            <w:tcMar>
              <w:top w:w="12" w:type="dxa"/>
              <w:left w:w="12" w:type="dxa"/>
              <w:right w:w="12" w:type="dxa"/>
            </w:tcMar>
            <w:vAlign w:val="center"/>
          </w:tcPr>
          <w:p w14:paraId="179A296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1033345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176B412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-0.14 </w:t>
            </w:r>
          </w:p>
        </w:tc>
        <w:tc>
          <w:tcPr>
            <w:tcW w:w="142" w:type="pct"/>
            <w:tcBorders>
              <w:top w:val="nil"/>
              <w:left w:val="nil"/>
              <w:bottom w:val="nil"/>
              <w:right w:val="nil"/>
            </w:tcBorders>
            <w:noWrap/>
            <w:tcMar>
              <w:top w:w="12" w:type="dxa"/>
              <w:left w:w="12" w:type="dxa"/>
              <w:right w:w="12" w:type="dxa"/>
            </w:tcMar>
            <w:vAlign w:val="center"/>
          </w:tcPr>
          <w:p w14:paraId="08B019D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0.87 </w:t>
            </w:r>
          </w:p>
        </w:tc>
        <w:tc>
          <w:tcPr>
            <w:tcW w:w="142" w:type="pct"/>
            <w:tcBorders>
              <w:top w:val="nil"/>
              <w:left w:val="nil"/>
              <w:bottom w:val="nil"/>
              <w:right w:val="nil"/>
            </w:tcBorders>
            <w:noWrap/>
            <w:tcMar>
              <w:top w:w="12" w:type="dxa"/>
              <w:left w:w="12" w:type="dxa"/>
              <w:right w:w="12" w:type="dxa"/>
            </w:tcMar>
            <w:vAlign w:val="center"/>
          </w:tcPr>
          <w:p w14:paraId="66DC135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-0.48 </w:t>
            </w:r>
          </w:p>
        </w:tc>
        <w:tc>
          <w:tcPr>
            <w:tcW w:w="142" w:type="pct"/>
            <w:tcBorders>
              <w:top w:val="nil"/>
              <w:left w:val="nil"/>
              <w:bottom w:val="nil"/>
              <w:right w:val="nil"/>
            </w:tcBorders>
            <w:noWrap/>
            <w:tcMar>
              <w:top w:w="12" w:type="dxa"/>
              <w:left w:w="12" w:type="dxa"/>
              <w:right w:w="12" w:type="dxa"/>
            </w:tcMar>
            <w:vAlign w:val="center"/>
          </w:tcPr>
          <w:p w14:paraId="23DDC57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0DED6B8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0.65 </w:t>
            </w:r>
          </w:p>
        </w:tc>
        <w:tc>
          <w:tcPr>
            <w:tcW w:w="142" w:type="pct"/>
            <w:tcBorders>
              <w:top w:val="nil"/>
              <w:left w:val="nil"/>
              <w:bottom w:val="nil"/>
              <w:right w:val="nil"/>
            </w:tcBorders>
            <w:noWrap/>
            <w:tcMar>
              <w:top w:w="12" w:type="dxa"/>
              <w:left w:w="12" w:type="dxa"/>
              <w:right w:w="12" w:type="dxa"/>
            </w:tcMar>
            <w:vAlign w:val="center"/>
          </w:tcPr>
          <w:p w14:paraId="6842F93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-0.42 </w:t>
            </w:r>
          </w:p>
        </w:tc>
        <w:tc>
          <w:tcPr>
            <w:tcW w:w="142" w:type="pct"/>
            <w:tcBorders>
              <w:top w:val="nil"/>
              <w:left w:val="nil"/>
              <w:bottom w:val="nil"/>
              <w:right w:val="nil"/>
            </w:tcBorders>
            <w:noWrap/>
            <w:tcMar>
              <w:top w:w="12" w:type="dxa"/>
              <w:left w:w="12" w:type="dxa"/>
              <w:right w:w="12" w:type="dxa"/>
            </w:tcMar>
            <w:vAlign w:val="center"/>
          </w:tcPr>
          <w:p w14:paraId="6C5F0D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1599418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-0.10 </w:t>
            </w:r>
          </w:p>
        </w:tc>
        <w:tc>
          <w:tcPr>
            <w:tcW w:w="142" w:type="pct"/>
            <w:tcBorders>
              <w:top w:val="nil"/>
              <w:left w:val="nil"/>
              <w:bottom w:val="nil"/>
              <w:right w:val="nil"/>
            </w:tcBorders>
            <w:noWrap/>
            <w:tcMar>
              <w:top w:w="12" w:type="dxa"/>
              <w:left w:w="12" w:type="dxa"/>
              <w:right w:w="12" w:type="dxa"/>
            </w:tcMar>
            <w:vAlign w:val="center"/>
          </w:tcPr>
          <w:p w14:paraId="3374CD6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22F9136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486A43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0.99 </w:t>
            </w:r>
          </w:p>
        </w:tc>
        <w:tc>
          <w:tcPr>
            <w:tcW w:w="142" w:type="pct"/>
            <w:tcBorders>
              <w:top w:val="nil"/>
              <w:left w:val="nil"/>
              <w:bottom w:val="nil"/>
              <w:right w:val="nil"/>
            </w:tcBorders>
            <w:noWrap/>
            <w:tcMar>
              <w:top w:w="12" w:type="dxa"/>
              <w:left w:w="12" w:type="dxa"/>
              <w:right w:w="12" w:type="dxa"/>
            </w:tcMar>
            <w:vAlign w:val="center"/>
          </w:tcPr>
          <w:p w14:paraId="2FAFC44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0509E27D"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67429133"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7FC94FC7"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690687F7" w14:textId="77777777" w:rsidR="00AA433D" w:rsidRPr="00271871" w:rsidRDefault="00AA433D" w:rsidP="00FE1419">
            <w:pPr>
              <w:rPr>
                <w:rFonts w:ascii="Times New Roman" w:hAnsi="Times New Roman"/>
                <w:color w:val="000000"/>
                <w:sz w:val="13"/>
                <w:szCs w:val="13"/>
              </w:rPr>
            </w:pPr>
          </w:p>
        </w:tc>
      </w:tr>
      <w:tr w:rsidR="0030591E" w:rsidRPr="00271871" w14:paraId="03B33012"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6856C6F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cont30</w:t>
            </w:r>
          </w:p>
        </w:tc>
        <w:tc>
          <w:tcPr>
            <w:tcW w:w="142" w:type="pct"/>
            <w:tcBorders>
              <w:top w:val="nil"/>
              <w:left w:val="nil"/>
              <w:bottom w:val="nil"/>
              <w:right w:val="nil"/>
            </w:tcBorders>
            <w:noWrap/>
            <w:tcMar>
              <w:top w:w="12" w:type="dxa"/>
              <w:left w:w="12" w:type="dxa"/>
              <w:right w:w="12" w:type="dxa"/>
            </w:tcMar>
            <w:vAlign w:val="center"/>
          </w:tcPr>
          <w:p w14:paraId="641C65C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3079278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32EF6F7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0.07 </w:t>
            </w:r>
          </w:p>
        </w:tc>
        <w:tc>
          <w:tcPr>
            <w:tcW w:w="142" w:type="pct"/>
            <w:tcBorders>
              <w:top w:val="nil"/>
              <w:left w:val="nil"/>
              <w:bottom w:val="nil"/>
              <w:right w:val="nil"/>
            </w:tcBorders>
            <w:noWrap/>
            <w:tcMar>
              <w:top w:w="12" w:type="dxa"/>
              <w:left w:w="12" w:type="dxa"/>
              <w:right w:w="12" w:type="dxa"/>
            </w:tcMar>
            <w:vAlign w:val="center"/>
          </w:tcPr>
          <w:p w14:paraId="269506B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3E309C4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nil"/>
              <w:right w:val="nil"/>
            </w:tcBorders>
            <w:noWrap/>
            <w:tcMar>
              <w:top w:w="12" w:type="dxa"/>
              <w:left w:w="12" w:type="dxa"/>
              <w:right w:w="12" w:type="dxa"/>
            </w:tcMar>
            <w:vAlign w:val="center"/>
          </w:tcPr>
          <w:p w14:paraId="69E8809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179B476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3B0E122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nil"/>
              <w:right w:val="nil"/>
            </w:tcBorders>
            <w:noWrap/>
            <w:tcMar>
              <w:top w:w="12" w:type="dxa"/>
              <w:left w:w="12" w:type="dxa"/>
              <w:right w:w="12" w:type="dxa"/>
            </w:tcMar>
            <w:vAlign w:val="center"/>
          </w:tcPr>
          <w:p w14:paraId="25DA572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-0.54 </w:t>
            </w:r>
          </w:p>
        </w:tc>
        <w:tc>
          <w:tcPr>
            <w:tcW w:w="142" w:type="pct"/>
            <w:tcBorders>
              <w:top w:val="nil"/>
              <w:left w:val="nil"/>
              <w:bottom w:val="nil"/>
              <w:right w:val="nil"/>
            </w:tcBorders>
            <w:noWrap/>
            <w:tcMar>
              <w:top w:w="12" w:type="dxa"/>
              <w:left w:w="12" w:type="dxa"/>
              <w:right w:w="12" w:type="dxa"/>
            </w:tcMar>
            <w:vAlign w:val="center"/>
          </w:tcPr>
          <w:p w14:paraId="444F355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-0.25 </w:t>
            </w:r>
          </w:p>
        </w:tc>
        <w:tc>
          <w:tcPr>
            <w:tcW w:w="142" w:type="pct"/>
            <w:tcBorders>
              <w:top w:val="nil"/>
              <w:left w:val="nil"/>
              <w:bottom w:val="nil"/>
              <w:right w:val="nil"/>
            </w:tcBorders>
            <w:noWrap/>
            <w:tcMar>
              <w:top w:w="12" w:type="dxa"/>
              <w:left w:w="12" w:type="dxa"/>
              <w:right w:w="12" w:type="dxa"/>
            </w:tcMar>
            <w:vAlign w:val="center"/>
          </w:tcPr>
          <w:p w14:paraId="2DBEE65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-0.29 </w:t>
            </w:r>
          </w:p>
        </w:tc>
        <w:tc>
          <w:tcPr>
            <w:tcW w:w="142" w:type="pct"/>
            <w:tcBorders>
              <w:top w:val="nil"/>
              <w:left w:val="nil"/>
              <w:bottom w:val="nil"/>
              <w:right w:val="nil"/>
            </w:tcBorders>
            <w:noWrap/>
            <w:tcMar>
              <w:top w:w="12" w:type="dxa"/>
              <w:left w:w="12" w:type="dxa"/>
              <w:right w:w="12" w:type="dxa"/>
            </w:tcMar>
            <w:vAlign w:val="center"/>
          </w:tcPr>
          <w:p w14:paraId="0F982C6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5BEBD16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-0.44 </w:t>
            </w:r>
          </w:p>
        </w:tc>
        <w:tc>
          <w:tcPr>
            <w:tcW w:w="142" w:type="pct"/>
            <w:tcBorders>
              <w:top w:val="nil"/>
              <w:left w:val="nil"/>
              <w:bottom w:val="nil"/>
              <w:right w:val="nil"/>
            </w:tcBorders>
            <w:noWrap/>
            <w:tcMar>
              <w:top w:w="12" w:type="dxa"/>
              <w:left w:w="12" w:type="dxa"/>
              <w:right w:w="12" w:type="dxa"/>
            </w:tcMar>
            <w:vAlign w:val="center"/>
          </w:tcPr>
          <w:p w14:paraId="00CDCE9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0.23 </w:t>
            </w:r>
          </w:p>
        </w:tc>
        <w:tc>
          <w:tcPr>
            <w:tcW w:w="142" w:type="pct"/>
            <w:tcBorders>
              <w:top w:val="nil"/>
              <w:left w:val="nil"/>
              <w:bottom w:val="nil"/>
              <w:right w:val="nil"/>
            </w:tcBorders>
            <w:noWrap/>
            <w:tcMar>
              <w:top w:w="12" w:type="dxa"/>
              <w:left w:w="12" w:type="dxa"/>
              <w:right w:w="12" w:type="dxa"/>
            </w:tcMar>
            <w:vAlign w:val="center"/>
          </w:tcPr>
          <w:p w14:paraId="727B2CB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-0.69 </w:t>
            </w:r>
          </w:p>
        </w:tc>
        <w:tc>
          <w:tcPr>
            <w:tcW w:w="142" w:type="pct"/>
            <w:tcBorders>
              <w:top w:val="nil"/>
              <w:left w:val="nil"/>
              <w:bottom w:val="nil"/>
              <w:right w:val="nil"/>
            </w:tcBorders>
            <w:noWrap/>
            <w:tcMar>
              <w:top w:w="12" w:type="dxa"/>
              <w:left w:w="12" w:type="dxa"/>
              <w:right w:w="12" w:type="dxa"/>
            </w:tcMar>
            <w:vAlign w:val="center"/>
          </w:tcPr>
          <w:p w14:paraId="7A6FCC6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-0.44 </w:t>
            </w:r>
          </w:p>
        </w:tc>
        <w:tc>
          <w:tcPr>
            <w:tcW w:w="142" w:type="pct"/>
            <w:tcBorders>
              <w:top w:val="nil"/>
              <w:left w:val="nil"/>
              <w:bottom w:val="nil"/>
              <w:right w:val="nil"/>
            </w:tcBorders>
            <w:noWrap/>
            <w:tcMar>
              <w:top w:w="12" w:type="dxa"/>
              <w:left w:w="12" w:type="dxa"/>
              <w:right w:w="12" w:type="dxa"/>
            </w:tcMar>
            <w:vAlign w:val="center"/>
          </w:tcPr>
          <w:p w14:paraId="2E01D2A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0.85 </w:t>
            </w:r>
          </w:p>
        </w:tc>
        <w:tc>
          <w:tcPr>
            <w:tcW w:w="142" w:type="pct"/>
            <w:tcBorders>
              <w:top w:val="nil"/>
              <w:left w:val="nil"/>
              <w:bottom w:val="nil"/>
              <w:right w:val="nil"/>
            </w:tcBorders>
            <w:noWrap/>
            <w:tcMar>
              <w:top w:w="12" w:type="dxa"/>
              <w:left w:w="12" w:type="dxa"/>
              <w:right w:w="12" w:type="dxa"/>
            </w:tcMar>
            <w:vAlign w:val="center"/>
          </w:tcPr>
          <w:p w14:paraId="16FB29E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3C838FE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0.11 </w:t>
            </w:r>
          </w:p>
        </w:tc>
        <w:tc>
          <w:tcPr>
            <w:tcW w:w="142" w:type="pct"/>
            <w:tcBorders>
              <w:top w:val="nil"/>
              <w:left w:val="nil"/>
              <w:bottom w:val="nil"/>
              <w:right w:val="nil"/>
            </w:tcBorders>
            <w:noWrap/>
            <w:tcMar>
              <w:top w:w="12" w:type="dxa"/>
              <w:left w:w="12" w:type="dxa"/>
              <w:right w:w="12" w:type="dxa"/>
            </w:tcMar>
            <w:vAlign w:val="center"/>
          </w:tcPr>
          <w:p w14:paraId="1E3597D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nil"/>
              <w:right w:val="nil"/>
            </w:tcBorders>
            <w:noWrap/>
            <w:tcMar>
              <w:top w:w="12" w:type="dxa"/>
              <w:left w:w="12" w:type="dxa"/>
              <w:right w:w="12" w:type="dxa"/>
            </w:tcMar>
            <w:vAlign w:val="center"/>
          </w:tcPr>
          <w:p w14:paraId="090E1E8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7DB595E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0.00 </w:t>
            </w:r>
          </w:p>
        </w:tc>
        <w:tc>
          <w:tcPr>
            <w:tcW w:w="142" w:type="pct"/>
            <w:tcBorders>
              <w:top w:val="nil"/>
              <w:left w:val="nil"/>
              <w:bottom w:val="nil"/>
              <w:right w:val="nil"/>
            </w:tcBorders>
            <w:noWrap/>
            <w:tcMar>
              <w:top w:w="12" w:type="dxa"/>
              <w:left w:w="12" w:type="dxa"/>
              <w:right w:w="12" w:type="dxa"/>
            </w:tcMar>
            <w:vAlign w:val="center"/>
          </w:tcPr>
          <w:p w14:paraId="3A43B01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51C7CDD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7931206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-0.07 </w:t>
            </w:r>
          </w:p>
        </w:tc>
        <w:tc>
          <w:tcPr>
            <w:tcW w:w="142" w:type="pct"/>
            <w:tcBorders>
              <w:top w:val="nil"/>
              <w:left w:val="nil"/>
              <w:bottom w:val="nil"/>
              <w:right w:val="nil"/>
            </w:tcBorders>
            <w:noWrap/>
            <w:tcMar>
              <w:top w:w="12" w:type="dxa"/>
              <w:left w:w="12" w:type="dxa"/>
              <w:right w:w="12" w:type="dxa"/>
            </w:tcMar>
            <w:vAlign w:val="center"/>
          </w:tcPr>
          <w:p w14:paraId="6CB5D59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-0.29 </w:t>
            </w:r>
          </w:p>
        </w:tc>
        <w:tc>
          <w:tcPr>
            <w:tcW w:w="142" w:type="pct"/>
            <w:tcBorders>
              <w:top w:val="nil"/>
              <w:left w:val="nil"/>
              <w:bottom w:val="nil"/>
              <w:right w:val="nil"/>
            </w:tcBorders>
            <w:noWrap/>
            <w:tcMar>
              <w:top w:w="12" w:type="dxa"/>
              <w:left w:w="12" w:type="dxa"/>
              <w:right w:w="12" w:type="dxa"/>
            </w:tcMar>
            <w:vAlign w:val="center"/>
          </w:tcPr>
          <w:p w14:paraId="16CF82D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-0.34 </w:t>
            </w:r>
          </w:p>
        </w:tc>
        <w:tc>
          <w:tcPr>
            <w:tcW w:w="142" w:type="pct"/>
            <w:tcBorders>
              <w:top w:val="nil"/>
              <w:left w:val="nil"/>
              <w:bottom w:val="nil"/>
              <w:right w:val="nil"/>
            </w:tcBorders>
            <w:noWrap/>
            <w:tcMar>
              <w:top w:w="12" w:type="dxa"/>
              <w:left w:w="12" w:type="dxa"/>
              <w:right w:w="12" w:type="dxa"/>
            </w:tcMar>
            <w:vAlign w:val="center"/>
          </w:tcPr>
          <w:p w14:paraId="31DAE6C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-0.45 </w:t>
            </w:r>
          </w:p>
        </w:tc>
        <w:tc>
          <w:tcPr>
            <w:tcW w:w="142" w:type="pct"/>
            <w:tcBorders>
              <w:top w:val="nil"/>
              <w:left w:val="nil"/>
              <w:bottom w:val="nil"/>
              <w:right w:val="nil"/>
            </w:tcBorders>
            <w:noWrap/>
            <w:tcMar>
              <w:top w:w="12" w:type="dxa"/>
              <w:left w:w="12" w:type="dxa"/>
              <w:right w:w="12" w:type="dxa"/>
            </w:tcMar>
            <w:vAlign w:val="center"/>
          </w:tcPr>
          <w:p w14:paraId="35D4C32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-0.49 </w:t>
            </w:r>
          </w:p>
        </w:tc>
        <w:tc>
          <w:tcPr>
            <w:tcW w:w="142" w:type="pct"/>
            <w:tcBorders>
              <w:top w:val="nil"/>
              <w:left w:val="nil"/>
              <w:bottom w:val="nil"/>
              <w:right w:val="nil"/>
            </w:tcBorders>
            <w:noWrap/>
            <w:tcMar>
              <w:top w:w="12" w:type="dxa"/>
              <w:left w:w="12" w:type="dxa"/>
              <w:right w:w="12" w:type="dxa"/>
            </w:tcMar>
            <w:vAlign w:val="center"/>
          </w:tcPr>
          <w:p w14:paraId="3E506F7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-0.53 </w:t>
            </w:r>
          </w:p>
        </w:tc>
        <w:tc>
          <w:tcPr>
            <w:tcW w:w="142" w:type="pct"/>
            <w:tcBorders>
              <w:top w:val="nil"/>
              <w:left w:val="nil"/>
              <w:bottom w:val="nil"/>
              <w:right w:val="nil"/>
            </w:tcBorders>
            <w:noWrap/>
            <w:tcMar>
              <w:top w:w="12" w:type="dxa"/>
              <w:left w:w="12" w:type="dxa"/>
              <w:right w:w="12" w:type="dxa"/>
            </w:tcMar>
            <w:vAlign w:val="center"/>
          </w:tcPr>
          <w:p w14:paraId="2ED1D59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42FBF120" w14:textId="77777777" w:rsidR="00AA433D" w:rsidRPr="00271871" w:rsidRDefault="00AA433D" w:rsidP="00FE1419">
            <w:pPr>
              <w:rPr>
                <w:rFonts w:ascii="Times New Roman" w:hAnsi="Times New Roman"/>
                <w:color w:val="000000"/>
                <w:sz w:val="13"/>
                <w:szCs w:val="13"/>
              </w:rPr>
            </w:pPr>
          </w:p>
        </w:tc>
        <w:tc>
          <w:tcPr>
            <w:tcW w:w="142" w:type="pct"/>
            <w:tcBorders>
              <w:top w:val="nil"/>
              <w:left w:val="nil"/>
              <w:bottom w:val="nil"/>
              <w:right w:val="nil"/>
            </w:tcBorders>
            <w:noWrap/>
            <w:tcMar>
              <w:top w:w="12" w:type="dxa"/>
              <w:left w:w="12" w:type="dxa"/>
              <w:right w:w="12" w:type="dxa"/>
            </w:tcMar>
            <w:vAlign w:val="center"/>
          </w:tcPr>
          <w:p w14:paraId="565E2859"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753EC25C" w14:textId="77777777" w:rsidR="00AA433D" w:rsidRPr="00271871" w:rsidRDefault="00AA433D" w:rsidP="00FE1419">
            <w:pPr>
              <w:rPr>
                <w:rFonts w:ascii="Times New Roman" w:hAnsi="Times New Roman"/>
                <w:color w:val="000000"/>
                <w:sz w:val="13"/>
                <w:szCs w:val="13"/>
              </w:rPr>
            </w:pPr>
          </w:p>
        </w:tc>
      </w:tr>
      <w:tr w:rsidR="0030591E" w:rsidRPr="00271871" w14:paraId="6E5466ED"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0C47E4B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cont31</w:t>
            </w:r>
          </w:p>
        </w:tc>
        <w:tc>
          <w:tcPr>
            <w:tcW w:w="142" w:type="pct"/>
            <w:tcBorders>
              <w:top w:val="nil"/>
              <w:left w:val="nil"/>
              <w:bottom w:val="nil"/>
              <w:right w:val="nil"/>
            </w:tcBorders>
            <w:noWrap/>
            <w:tcMar>
              <w:top w:w="12" w:type="dxa"/>
              <w:left w:w="12" w:type="dxa"/>
              <w:right w:w="12" w:type="dxa"/>
            </w:tcMar>
            <w:vAlign w:val="center"/>
          </w:tcPr>
          <w:p w14:paraId="3D1D8FC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32219C9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4E80F16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-0.51 </w:t>
            </w:r>
          </w:p>
        </w:tc>
        <w:tc>
          <w:tcPr>
            <w:tcW w:w="142" w:type="pct"/>
            <w:tcBorders>
              <w:top w:val="nil"/>
              <w:left w:val="nil"/>
              <w:bottom w:val="nil"/>
              <w:right w:val="nil"/>
            </w:tcBorders>
            <w:noWrap/>
            <w:tcMar>
              <w:top w:w="12" w:type="dxa"/>
              <w:left w:w="12" w:type="dxa"/>
              <w:right w:w="12" w:type="dxa"/>
            </w:tcMar>
            <w:vAlign w:val="center"/>
          </w:tcPr>
          <w:p w14:paraId="43BA884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660B405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0.50 </w:t>
            </w:r>
          </w:p>
        </w:tc>
        <w:tc>
          <w:tcPr>
            <w:tcW w:w="142" w:type="pct"/>
            <w:tcBorders>
              <w:top w:val="nil"/>
              <w:left w:val="nil"/>
              <w:bottom w:val="nil"/>
              <w:right w:val="nil"/>
            </w:tcBorders>
            <w:noWrap/>
            <w:tcMar>
              <w:top w:w="12" w:type="dxa"/>
              <w:left w:w="12" w:type="dxa"/>
              <w:right w:w="12" w:type="dxa"/>
            </w:tcMar>
            <w:vAlign w:val="center"/>
          </w:tcPr>
          <w:p w14:paraId="58B14CE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24E05CA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0.47 </w:t>
            </w:r>
          </w:p>
        </w:tc>
        <w:tc>
          <w:tcPr>
            <w:tcW w:w="142" w:type="pct"/>
            <w:tcBorders>
              <w:top w:val="nil"/>
              <w:left w:val="nil"/>
              <w:bottom w:val="nil"/>
              <w:right w:val="nil"/>
            </w:tcBorders>
            <w:noWrap/>
            <w:tcMar>
              <w:top w:w="12" w:type="dxa"/>
              <w:left w:w="12" w:type="dxa"/>
              <w:right w:w="12" w:type="dxa"/>
            </w:tcMar>
            <w:vAlign w:val="center"/>
          </w:tcPr>
          <w:p w14:paraId="4E4FAD5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-0.35 </w:t>
            </w:r>
          </w:p>
        </w:tc>
        <w:tc>
          <w:tcPr>
            <w:tcW w:w="142" w:type="pct"/>
            <w:tcBorders>
              <w:top w:val="nil"/>
              <w:left w:val="nil"/>
              <w:bottom w:val="nil"/>
              <w:right w:val="nil"/>
            </w:tcBorders>
            <w:noWrap/>
            <w:tcMar>
              <w:top w:w="12" w:type="dxa"/>
              <w:left w:w="12" w:type="dxa"/>
              <w:right w:w="12" w:type="dxa"/>
            </w:tcMar>
            <w:vAlign w:val="center"/>
          </w:tcPr>
          <w:p w14:paraId="61B8C1C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07F003A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0.37 </w:t>
            </w:r>
          </w:p>
        </w:tc>
        <w:tc>
          <w:tcPr>
            <w:tcW w:w="142" w:type="pct"/>
            <w:tcBorders>
              <w:top w:val="nil"/>
              <w:left w:val="nil"/>
              <w:bottom w:val="nil"/>
              <w:right w:val="nil"/>
            </w:tcBorders>
            <w:noWrap/>
            <w:tcMar>
              <w:top w:w="12" w:type="dxa"/>
              <w:left w:w="12" w:type="dxa"/>
              <w:right w:w="12" w:type="dxa"/>
            </w:tcMar>
            <w:vAlign w:val="center"/>
          </w:tcPr>
          <w:p w14:paraId="1DCA101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6BD9039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-0.26 </w:t>
            </w:r>
          </w:p>
        </w:tc>
        <w:tc>
          <w:tcPr>
            <w:tcW w:w="142" w:type="pct"/>
            <w:tcBorders>
              <w:top w:val="nil"/>
              <w:left w:val="nil"/>
              <w:bottom w:val="nil"/>
              <w:right w:val="nil"/>
            </w:tcBorders>
            <w:noWrap/>
            <w:tcMar>
              <w:top w:w="12" w:type="dxa"/>
              <w:left w:w="12" w:type="dxa"/>
              <w:right w:w="12" w:type="dxa"/>
            </w:tcMar>
            <w:vAlign w:val="center"/>
          </w:tcPr>
          <w:p w14:paraId="7F6AEC7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0.96 </w:t>
            </w:r>
          </w:p>
        </w:tc>
        <w:tc>
          <w:tcPr>
            <w:tcW w:w="142" w:type="pct"/>
            <w:tcBorders>
              <w:top w:val="nil"/>
              <w:left w:val="nil"/>
              <w:bottom w:val="nil"/>
              <w:right w:val="nil"/>
            </w:tcBorders>
            <w:noWrap/>
            <w:tcMar>
              <w:top w:w="12" w:type="dxa"/>
              <w:left w:w="12" w:type="dxa"/>
              <w:right w:w="12" w:type="dxa"/>
            </w:tcMar>
            <w:vAlign w:val="center"/>
          </w:tcPr>
          <w:p w14:paraId="43FEE8A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25300A8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0.73 </w:t>
            </w:r>
          </w:p>
        </w:tc>
        <w:tc>
          <w:tcPr>
            <w:tcW w:w="142" w:type="pct"/>
            <w:tcBorders>
              <w:top w:val="nil"/>
              <w:left w:val="nil"/>
              <w:bottom w:val="nil"/>
              <w:right w:val="nil"/>
            </w:tcBorders>
            <w:noWrap/>
            <w:tcMar>
              <w:top w:w="12" w:type="dxa"/>
              <w:left w:w="12" w:type="dxa"/>
              <w:right w:w="12" w:type="dxa"/>
            </w:tcMar>
            <w:vAlign w:val="center"/>
          </w:tcPr>
          <w:p w14:paraId="3F1108A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0.58 </w:t>
            </w:r>
          </w:p>
        </w:tc>
        <w:tc>
          <w:tcPr>
            <w:tcW w:w="142" w:type="pct"/>
            <w:tcBorders>
              <w:top w:val="nil"/>
              <w:left w:val="nil"/>
              <w:bottom w:val="nil"/>
              <w:right w:val="nil"/>
            </w:tcBorders>
            <w:noWrap/>
            <w:tcMar>
              <w:top w:w="12" w:type="dxa"/>
              <w:left w:w="12" w:type="dxa"/>
              <w:right w:w="12" w:type="dxa"/>
            </w:tcMar>
            <w:vAlign w:val="center"/>
          </w:tcPr>
          <w:p w14:paraId="0B84E0A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-0.71 </w:t>
            </w:r>
          </w:p>
        </w:tc>
        <w:tc>
          <w:tcPr>
            <w:tcW w:w="142" w:type="pct"/>
            <w:tcBorders>
              <w:top w:val="nil"/>
              <w:left w:val="nil"/>
              <w:bottom w:val="nil"/>
              <w:right w:val="nil"/>
            </w:tcBorders>
            <w:noWrap/>
            <w:tcMar>
              <w:top w:w="12" w:type="dxa"/>
              <w:left w:w="12" w:type="dxa"/>
              <w:right w:w="12" w:type="dxa"/>
            </w:tcMar>
            <w:vAlign w:val="center"/>
          </w:tcPr>
          <w:p w14:paraId="03AC450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0.96 </w:t>
            </w:r>
          </w:p>
        </w:tc>
        <w:tc>
          <w:tcPr>
            <w:tcW w:w="142" w:type="pct"/>
            <w:tcBorders>
              <w:top w:val="nil"/>
              <w:left w:val="nil"/>
              <w:bottom w:val="nil"/>
              <w:right w:val="nil"/>
            </w:tcBorders>
            <w:noWrap/>
            <w:tcMar>
              <w:top w:w="12" w:type="dxa"/>
              <w:left w:w="12" w:type="dxa"/>
              <w:right w:w="12" w:type="dxa"/>
            </w:tcMar>
            <w:vAlign w:val="center"/>
          </w:tcPr>
          <w:p w14:paraId="02E12B3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-0.08 </w:t>
            </w:r>
          </w:p>
        </w:tc>
        <w:tc>
          <w:tcPr>
            <w:tcW w:w="142" w:type="pct"/>
            <w:tcBorders>
              <w:top w:val="nil"/>
              <w:left w:val="nil"/>
              <w:bottom w:val="nil"/>
              <w:right w:val="nil"/>
            </w:tcBorders>
            <w:noWrap/>
            <w:tcMar>
              <w:top w:w="12" w:type="dxa"/>
              <w:left w:w="12" w:type="dxa"/>
              <w:right w:w="12" w:type="dxa"/>
            </w:tcMar>
            <w:vAlign w:val="center"/>
          </w:tcPr>
          <w:p w14:paraId="134462C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0.20 </w:t>
            </w:r>
          </w:p>
        </w:tc>
        <w:tc>
          <w:tcPr>
            <w:tcW w:w="142" w:type="pct"/>
            <w:tcBorders>
              <w:top w:val="nil"/>
              <w:left w:val="nil"/>
              <w:bottom w:val="nil"/>
              <w:right w:val="nil"/>
            </w:tcBorders>
            <w:noWrap/>
            <w:tcMar>
              <w:top w:w="12" w:type="dxa"/>
              <w:left w:w="12" w:type="dxa"/>
              <w:right w:w="12" w:type="dxa"/>
            </w:tcMar>
            <w:vAlign w:val="center"/>
          </w:tcPr>
          <w:p w14:paraId="418E5F2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0.11 </w:t>
            </w:r>
          </w:p>
        </w:tc>
        <w:tc>
          <w:tcPr>
            <w:tcW w:w="142" w:type="pct"/>
            <w:tcBorders>
              <w:top w:val="nil"/>
              <w:left w:val="nil"/>
              <w:bottom w:val="nil"/>
              <w:right w:val="nil"/>
            </w:tcBorders>
            <w:noWrap/>
            <w:tcMar>
              <w:top w:w="12" w:type="dxa"/>
              <w:left w:w="12" w:type="dxa"/>
              <w:right w:w="12" w:type="dxa"/>
            </w:tcMar>
            <w:vAlign w:val="center"/>
          </w:tcPr>
          <w:p w14:paraId="0DE583D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0.81 </w:t>
            </w:r>
          </w:p>
        </w:tc>
        <w:tc>
          <w:tcPr>
            <w:tcW w:w="142" w:type="pct"/>
            <w:tcBorders>
              <w:top w:val="nil"/>
              <w:left w:val="nil"/>
              <w:bottom w:val="nil"/>
              <w:right w:val="nil"/>
            </w:tcBorders>
            <w:noWrap/>
            <w:tcMar>
              <w:top w:w="12" w:type="dxa"/>
              <w:left w:w="12" w:type="dxa"/>
              <w:right w:w="12" w:type="dxa"/>
            </w:tcMar>
            <w:vAlign w:val="center"/>
          </w:tcPr>
          <w:p w14:paraId="38FF575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0.70 </w:t>
            </w:r>
          </w:p>
        </w:tc>
        <w:tc>
          <w:tcPr>
            <w:tcW w:w="142" w:type="pct"/>
            <w:tcBorders>
              <w:top w:val="nil"/>
              <w:left w:val="nil"/>
              <w:bottom w:val="nil"/>
              <w:right w:val="nil"/>
            </w:tcBorders>
            <w:noWrap/>
            <w:tcMar>
              <w:top w:w="12" w:type="dxa"/>
              <w:left w:w="12" w:type="dxa"/>
              <w:right w:w="12" w:type="dxa"/>
            </w:tcMar>
            <w:vAlign w:val="center"/>
          </w:tcPr>
          <w:p w14:paraId="36C6CA6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0.31 </w:t>
            </w:r>
          </w:p>
        </w:tc>
        <w:tc>
          <w:tcPr>
            <w:tcW w:w="142" w:type="pct"/>
            <w:tcBorders>
              <w:top w:val="nil"/>
              <w:left w:val="nil"/>
              <w:bottom w:val="nil"/>
              <w:right w:val="nil"/>
            </w:tcBorders>
            <w:noWrap/>
            <w:tcMar>
              <w:top w:w="12" w:type="dxa"/>
              <w:left w:w="12" w:type="dxa"/>
              <w:right w:w="12" w:type="dxa"/>
            </w:tcMar>
            <w:vAlign w:val="center"/>
          </w:tcPr>
          <w:p w14:paraId="035069F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3EFD6B8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0.60 </w:t>
            </w:r>
          </w:p>
        </w:tc>
        <w:tc>
          <w:tcPr>
            <w:tcW w:w="142" w:type="pct"/>
            <w:tcBorders>
              <w:top w:val="nil"/>
              <w:left w:val="nil"/>
              <w:bottom w:val="nil"/>
              <w:right w:val="nil"/>
            </w:tcBorders>
            <w:noWrap/>
            <w:tcMar>
              <w:top w:w="12" w:type="dxa"/>
              <w:left w:w="12" w:type="dxa"/>
              <w:right w:w="12" w:type="dxa"/>
            </w:tcMar>
            <w:vAlign w:val="center"/>
          </w:tcPr>
          <w:p w14:paraId="1B12717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0.84 </w:t>
            </w:r>
          </w:p>
        </w:tc>
        <w:tc>
          <w:tcPr>
            <w:tcW w:w="142" w:type="pct"/>
            <w:tcBorders>
              <w:top w:val="nil"/>
              <w:left w:val="nil"/>
              <w:bottom w:val="nil"/>
              <w:right w:val="nil"/>
            </w:tcBorders>
            <w:noWrap/>
            <w:tcMar>
              <w:top w:w="12" w:type="dxa"/>
              <w:left w:w="12" w:type="dxa"/>
              <w:right w:w="12" w:type="dxa"/>
            </w:tcMar>
            <w:vAlign w:val="center"/>
          </w:tcPr>
          <w:p w14:paraId="2D968EE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0.89 </w:t>
            </w:r>
          </w:p>
        </w:tc>
        <w:tc>
          <w:tcPr>
            <w:tcW w:w="142" w:type="pct"/>
            <w:tcBorders>
              <w:top w:val="nil"/>
              <w:left w:val="nil"/>
              <w:bottom w:val="nil"/>
              <w:right w:val="nil"/>
            </w:tcBorders>
            <w:noWrap/>
            <w:tcMar>
              <w:top w:w="12" w:type="dxa"/>
              <w:left w:w="12" w:type="dxa"/>
              <w:right w:w="12" w:type="dxa"/>
            </w:tcMar>
            <w:vAlign w:val="center"/>
          </w:tcPr>
          <w:p w14:paraId="03F637F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0.14 </w:t>
            </w:r>
          </w:p>
        </w:tc>
        <w:tc>
          <w:tcPr>
            <w:tcW w:w="142" w:type="pct"/>
            <w:tcBorders>
              <w:top w:val="nil"/>
              <w:left w:val="nil"/>
              <w:bottom w:val="nil"/>
              <w:right w:val="nil"/>
            </w:tcBorders>
            <w:noWrap/>
            <w:tcMar>
              <w:top w:w="12" w:type="dxa"/>
              <w:left w:w="12" w:type="dxa"/>
              <w:right w:w="12" w:type="dxa"/>
            </w:tcMar>
            <w:vAlign w:val="center"/>
          </w:tcPr>
          <w:p w14:paraId="17CE1A6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0.19 </w:t>
            </w:r>
          </w:p>
        </w:tc>
        <w:tc>
          <w:tcPr>
            <w:tcW w:w="142" w:type="pct"/>
            <w:tcBorders>
              <w:top w:val="nil"/>
              <w:left w:val="nil"/>
              <w:bottom w:val="nil"/>
              <w:right w:val="nil"/>
            </w:tcBorders>
            <w:noWrap/>
            <w:tcMar>
              <w:top w:w="12" w:type="dxa"/>
              <w:left w:w="12" w:type="dxa"/>
              <w:right w:w="12" w:type="dxa"/>
            </w:tcMar>
            <w:vAlign w:val="center"/>
          </w:tcPr>
          <w:p w14:paraId="58D8D90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-0.49 </w:t>
            </w:r>
          </w:p>
        </w:tc>
        <w:tc>
          <w:tcPr>
            <w:tcW w:w="142" w:type="pct"/>
            <w:tcBorders>
              <w:top w:val="nil"/>
              <w:left w:val="nil"/>
              <w:bottom w:val="nil"/>
              <w:right w:val="nil"/>
            </w:tcBorders>
            <w:noWrap/>
            <w:tcMar>
              <w:top w:w="12" w:type="dxa"/>
              <w:left w:w="12" w:type="dxa"/>
              <w:right w:w="12" w:type="dxa"/>
            </w:tcMar>
            <w:vAlign w:val="center"/>
          </w:tcPr>
          <w:p w14:paraId="120AF76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2" w:type="pct"/>
            <w:tcBorders>
              <w:top w:val="nil"/>
              <w:left w:val="nil"/>
              <w:bottom w:val="nil"/>
              <w:right w:val="nil"/>
            </w:tcBorders>
            <w:noWrap/>
            <w:tcMar>
              <w:top w:w="12" w:type="dxa"/>
              <w:left w:w="12" w:type="dxa"/>
              <w:right w:w="12" w:type="dxa"/>
            </w:tcMar>
            <w:vAlign w:val="center"/>
          </w:tcPr>
          <w:p w14:paraId="49C1E8AF" w14:textId="77777777" w:rsidR="00AA433D" w:rsidRPr="00271871" w:rsidRDefault="00AA433D" w:rsidP="00FE1419">
            <w:pPr>
              <w:rPr>
                <w:rFonts w:ascii="Times New Roman" w:hAnsi="Times New Roman"/>
                <w:color w:val="000000"/>
                <w:sz w:val="13"/>
                <w:szCs w:val="13"/>
              </w:rPr>
            </w:pPr>
          </w:p>
        </w:tc>
        <w:tc>
          <w:tcPr>
            <w:tcW w:w="148" w:type="pct"/>
            <w:tcBorders>
              <w:top w:val="nil"/>
              <w:left w:val="nil"/>
              <w:bottom w:val="nil"/>
              <w:right w:val="nil"/>
            </w:tcBorders>
            <w:noWrap/>
            <w:tcMar>
              <w:top w:w="12" w:type="dxa"/>
              <w:left w:w="12" w:type="dxa"/>
              <w:right w:w="12" w:type="dxa"/>
            </w:tcMar>
            <w:vAlign w:val="center"/>
          </w:tcPr>
          <w:p w14:paraId="2F08593E" w14:textId="77777777" w:rsidR="00AA433D" w:rsidRPr="00271871" w:rsidRDefault="00AA433D" w:rsidP="00FE1419">
            <w:pPr>
              <w:rPr>
                <w:rFonts w:ascii="Times New Roman" w:hAnsi="Times New Roman"/>
                <w:color w:val="000000"/>
                <w:sz w:val="13"/>
                <w:szCs w:val="13"/>
              </w:rPr>
            </w:pPr>
          </w:p>
        </w:tc>
      </w:tr>
      <w:tr w:rsidR="0030591E" w:rsidRPr="00271871" w14:paraId="3B67A0CF" w14:textId="77777777">
        <w:trPr>
          <w:trHeight w:val="227"/>
          <w:jc w:val="center"/>
        </w:trPr>
        <w:tc>
          <w:tcPr>
            <w:tcW w:w="142" w:type="pct"/>
            <w:tcBorders>
              <w:top w:val="nil"/>
              <w:left w:val="nil"/>
              <w:bottom w:val="nil"/>
              <w:right w:val="nil"/>
            </w:tcBorders>
            <w:noWrap/>
            <w:tcMar>
              <w:top w:w="12" w:type="dxa"/>
              <w:left w:w="12" w:type="dxa"/>
              <w:right w:w="12" w:type="dxa"/>
            </w:tcMar>
            <w:vAlign w:val="center"/>
          </w:tcPr>
          <w:p w14:paraId="36FD964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cont32</w:t>
            </w:r>
          </w:p>
        </w:tc>
        <w:tc>
          <w:tcPr>
            <w:tcW w:w="142" w:type="pct"/>
            <w:tcBorders>
              <w:top w:val="nil"/>
              <w:left w:val="nil"/>
              <w:bottom w:val="nil"/>
              <w:right w:val="nil"/>
            </w:tcBorders>
            <w:noWrap/>
            <w:tcMar>
              <w:top w:w="12" w:type="dxa"/>
              <w:left w:w="12" w:type="dxa"/>
              <w:right w:w="12" w:type="dxa"/>
            </w:tcMar>
            <w:vAlign w:val="center"/>
          </w:tcPr>
          <w:p w14:paraId="397ABEC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-0.51 </w:t>
            </w:r>
          </w:p>
        </w:tc>
        <w:tc>
          <w:tcPr>
            <w:tcW w:w="142" w:type="pct"/>
            <w:tcBorders>
              <w:top w:val="nil"/>
              <w:left w:val="nil"/>
              <w:bottom w:val="nil"/>
              <w:right w:val="nil"/>
            </w:tcBorders>
            <w:noWrap/>
            <w:tcMar>
              <w:top w:w="12" w:type="dxa"/>
              <w:left w:w="12" w:type="dxa"/>
              <w:right w:w="12" w:type="dxa"/>
            </w:tcMar>
            <w:vAlign w:val="center"/>
          </w:tcPr>
          <w:p w14:paraId="34F6308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63B0D9D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-0.06 </w:t>
            </w:r>
          </w:p>
        </w:tc>
        <w:tc>
          <w:tcPr>
            <w:tcW w:w="142" w:type="pct"/>
            <w:tcBorders>
              <w:top w:val="nil"/>
              <w:left w:val="nil"/>
              <w:bottom w:val="nil"/>
              <w:right w:val="nil"/>
            </w:tcBorders>
            <w:noWrap/>
            <w:tcMar>
              <w:top w:w="12" w:type="dxa"/>
              <w:left w:w="12" w:type="dxa"/>
              <w:right w:w="12" w:type="dxa"/>
            </w:tcMar>
            <w:vAlign w:val="center"/>
          </w:tcPr>
          <w:p w14:paraId="12A2511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0.22 </w:t>
            </w:r>
          </w:p>
        </w:tc>
        <w:tc>
          <w:tcPr>
            <w:tcW w:w="142" w:type="pct"/>
            <w:tcBorders>
              <w:top w:val="nil"/>
              <w:left w:val="nil"/>
              <w:bottom w:val="nil"/>
              <w:right w:val="nil"/>
            </w:tcBorders>
            <w:noWrap/>
            <w:tcMar>
              <w:top w:w="12" w:type="dxa"/>
              <w:left w:w="12" w:type="dxa"/>
              <w:right w:w="12" w:type="dxa"/>
            </w:tcMar>
            <w:vAlign w:val="center"/>
          </w:tcPr>
          <w:p w14:paraId="780ECC5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0.41 </w:t>
            </w:r>
          </w:p>
        </w:tc>
        <w:tc>
          <w:tcPr>
            <w:tcW w:w="142" w:type="pct"/>
            <w:tcBorders>
              <w:top w:val="nil"/>
              <w:left w:val="nil"/>
              <w:bottom w:val="nil"/>
              <w:right w:val="nil"/>
            </w:tcBorders>
            <w:noWrap/>
            <w:tcMar>
              <w:top w:w="12" w:type="dxa"/>
              <w:left w:w="12" w:type="dxa"/>
              <w:right w:w="12" w:type="dxa"/>
            </w:tcMar>
            <w:vAlign w:val="center"/>
          </w:tcPr>
          <w:p w14:paraId="6AC1A9F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22A1BDC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31FB11E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07E9A54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2975712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nil"/>
              <w:right w:val="nil"/>
            </w:tcBorders>
            <w:noWrap/>
            <w:tcMar>
              <w:top w:w="12" w:type="dxa"/>
              <w:left w:w="12" w:type="dxa"/>
              <w:right w:w="12" w:type="dxa"/>
            </w:tcMar>
            <w:vAlign w:val="center"/>
          </w:tcPr>
          <w:p w14:paraId="1982A40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43DBAFF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-0.56 </w:t>
            </w:r>
          </w:p>
        </w:tc>
        <w:tc>
          <w:tcPr>
            <w:tcW w:w="142" w:type="pct"/>
            <w:tcBorders>
              <w:top w:val="nil"/>
              <w:left w:val="nil"/>
              <w:bottom w:val="nil"/>
              <w:right w:val="nil"/>
            </w:tcBorders>
            <w:noWrap/>
            <w:tcMar>
              <w:top w:w="12" w:type="dxa"/>
              <w:left w:w="12" w:type="dxa"/>
              <w:right w:w="12" w:type="dxa"/>
            </w:tcMar>
            <w:vAlign w:val="center"/>
          </w:tcPr>
          <w:p w14:paraId="5DFA16C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0.62 </w:t>
            </w:r>
          </w:p>
        </w:tc>
        <w:tc>
          <w:tcPr>
            <w:tcW w:w="142" w:type="pct"/>
            <w:tcBorders>
              <w:top w:val="nil"/>
              <w:left w:val="nil"/>
              <w:bottom w:val="nil"/>
              <w:right w:val="nil"/>
            </w:tcBorders>
            <w:noWrap/>
            <w:tcMar>
              <w:top w:w="12" w:type="dxa"/>
              <w:left w:w="12" w:type="dxa"/>
              <w:right w:w="12" w:type="dxa"/>
            </w:tcMar>
            <w:vAlign w:val="center"/>
          </w:tcPr>
          <w:p w14:paraId="5E49BDA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-0.58 </w:t>
            </w:r>
          </w:p>
        </w:tc>
        <w:tc>
          <w:tcPr>
            <w:tcW w:w="142" w:type="pct"/>
            <w:tcBorders>
              <w:top w:val="nil"/>
              <w:left w:val="nil"/>
              <w:bottom w:val="nil"/>
              <w:right w:val="nil"/>
            </w:tcBorders>
            <w:noWrap/>
            <w:tcMar>
              <w:top w:w="12" w:type="dxa"/>
              <w:left w:w="12" w:type="dxa"/>
              <w:right w:w="12" w:type="dxa"/>
            </w:tcMar>
            <w:vAlign w:val="center"/>
          </w:tcPr>
          <w:p w14:paraId="4DFD307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0.45 </w:t>
            </w:r>
          </w:p>
        </w:tc>
        <w:tc>
          <w:tcPr>
            <w:tcW w:w="142" w:type="pct"/>
            <w:tcBorders>
              <w:top w:val="nil"/>
              <w:left w:val="nil"/>
              <w:bottom w:val="nil"/>
              <w:right w:val="nil"/>
            </w:tcBorders>
            <w:noWrap/>
            <w:tcMar>
              <w:top w:w="12" w:type="dxa"/>
              <w:left w:w="12" w:type="dxa"/>
              <w:right w:w="12" w:type="dxa"/>
            </w:tcMar>
            <w:vAlign w:val="center"/>
          </w:tcPr>
          <w:p w14:paraId="053A2B8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0.51 </w:t>
            </w:r>
          </w:p>
        </w:tc>
        <w:tc>
          <w:tcPr>
            <w:tcW w:w="142" w:type="pct"/>
            <w:tcBorders>
              <w:top w:val="nil"/>
              <w:left w:val="nil"/>
              <w:bottom w:val="nil"/>
              <w:right w:val="nil"/>
            </w:tcBorders>
            <w:noWrap/>
            <w:tcMar>
              <w:top w:w="12" w:type="dxa"/>
              <w:left w:w="12" w:type="dxa"/>
              <w:right w:w="12" w:type="dxa"/>
            </w:tcMar>
            <w:vAlign w:val="center"/>
          </w:tcPr>
          <w:p w14:paraId="23A517D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0F904A4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0.55 </w:t>
            </w:r>
          </w:p>
        </w:tc>
        <w:tc>
          <w:tcPr>
            <w:tcW w:w="142" w:type="pct"/>
            <w:tcBorders>
              <w:top w:val="nil"/>
              <w:left w:val="nil"/>
              <w:bottom w:val="nil"/>
              <w:right w:val="nil"/>
            </w:tcBorders>
            <w:noWrap/>
            <w:tcMar>
              <w:top w:w="12" w:type="dxa"/>
              <w:left w:w="12" w:type="dxa"/>
              <w:right w:w="12" w:type="dxa"/>
            </w:tcMar>
            <w:vAlign w:val="center"/>
          </w:tcPr>
          <w:p w14:paraId="2D7D6D7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-0.04 </w:t>
            </w:r>
          </w:p>
        </w:tc>
        <w:tc>
          <w:tcPr>
            <w:tcW w:w="142" w:type="pct"/>
            <w:tcBorders>
              <w:top w:val="nil"/>
              <w:left w:val="nil"/>
              <w:bottom w:val="nil"/>
              <w:right w:val="nil"/>
            </w:tcBorders>
            <w:noWrap/>
            <w:tcMar>
              <w:top w:w="12" w:type="dxa"/>
              <w:left w:w="12" w:type="dxa"/>
              <w:right w:w="12" w:type="dxa"/>
            </w:tcMar>
            <w:vAlign w:val="center"/>
          </w:tcPr>
          <w:p w14:paraId="3FDD3D8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0.72 </w:t>
            </w:r>
          </w:p>
        </w:tc>
        <w:tc>
          <w:tcPr>
            <w:tcW w:w="142" w:type="pct"/>
            <w:tcBorders>
              <w:top w:val="nil"/>
              <w:left w:val="nil"/>
              <w:bottom w:val="nil"/>
              <w:right w:val="nil"/>
            </w:tcBorders>
            <w:noWrap/>
            <w:tcMar>
              <w:top w:w="12" w:type="dxa"/>
              <w:left w:w="12" w:type="dxa"/>
              <w:right w:w="12" w:type="dxa"/>
            </w:tcMar>
            <w:vAlign w:val="center"/>
          </w:tcPr>
          <w:p w14:paraId="258D5E7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nil"/>
              <w:right w:val="nil"/>
            </w:tcBorders>
            <w:noWrap/>
            <w:tcMar>
              <w:top w:w="12" w:type="dxa"/>
              <w:left w:w="12" w:type="dxa"/>
              <w:right w:w="12" w:type="dxa"/>
            </w:tcMar>
            <w:vAlign w:val="center"/>
          </w:tcPr>
          <w:p w14:paraId="3B6D1A6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0.18 </w:t>
            </w:r>
          </w:p>
        </w:tc>
        <w:tc>
          <w:tcPr>
            <w:tcW w:w="142" w:type="pct"/>
            <w:tcBorders>
              <w:top w:val="nil"/>
              <w:left w:val="nil"/>
              <w:bottom w:val="nil"/>
              <w:right w:val="nil"/>
            </w:tcBorders>
            <w:noWrap/>
            <w:tcMar>
              <w:top w:w="12" w:type="dxa"/>
              <w:left w:w="12" w:type="dxa"/>
              <w:right w:w="12" w:type="dxa"/>
            </w:tcMar>
            <w:vAlign w:val="center"/>
          </w:tcPr>
          <w:p w14:paraId="639B875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0.63 </w:t>
            </w:r>
          </w:p>
        </w:tc>
        <w:tc>
          <w:tcPr>
            <w:tcW w:w="142" w:type="pct"/>
            <w:tcBorders>
              <w:top w:val="nil"/>
              <w:left w:val="nil"/>
              <w:bottom w:val="nil"/>
              <w:right w:val="nil"/>
            </w:tcBorders>
            <w:noWrap/>
            <w:tcMar>
              <w:top w:w="12" w:type="dxa"/>
              <w:left w:w="12" w:type="dxa"/>
              <w:right w:w="12" w:type="dxa"/>
            </w:tcMar>
            <w:vAlign w:val="center"/>
          </w:tcPr>
          <w:p w14:paraId="60A4C45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-0.52 </w:t>
            </w:r>
          </w:p>
        </w:tc>
        <w:tc>
          <w:tcPr>
            <w:tcW w:w="142" w:type="pct"/>
            <w:tcBorders>
              <w:top w:val="nil"/>
              <w:left w:val="nil"/>
              <w:bottom w:val="nil"/>
              <w:right w:val="nil"/>
            </w:tcBorders>
            <w:noWrap/>
            <w:tcMar>
              <w:top w:w="12" w:type="dxa"/>
              <w:left w:w="12" w:type="dxa"/>
              <w:right w:w="12" w:type="dxa"/>
            </w:tcMar>
            <w:vAlign w:val="center"/>
          </w:tcPr>
          <w:p w14:paraId="2C0E0BD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nil"/>
              <w:right w:val="nil"/>
            </w:tcBorders>
            <w:noWrap/>
            <w:tcMar>
              <w:top w:w="12" w:type="dxa"/>
              <w:left w:w="12" w:type="dxa"/>
              <w:right w:w="12" w:type="dxa"/>
            </w:tcMar>
            <w:vAlign w:val="center"/>
          </w:tcPr>
          <w:p w14:paraId="31E9DC3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-0.32 </w:t>
            </w:r>
          </w:p>
        </w:tc>
        <w:tc>
          <w:tcPr>
            <w:tcW w:w="142" w:type="pct"/>
            <w:tcBorders>
              <w:top w:val="nil"/>
              <w:left w:val="nil"/>
              <w:bottom w:val="nil"/>
              <w:right w:val="nil"/>
            </w:tcBorders>
            <w:noWrap/>
            <w:tcMar>
              <w:top w:w="12" w:type="dxa"/>
              <w:left w:w="12" w:type="dxa"/>
              <w:right w:w="12" w:type="dxa"/>
            </w:tcMar>
            <w:vAlign w:val="center"/>
          </w:tcPr>
          <w:p w14:paraId="73B266B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nil"/>
              <w:right w:val="nil"/>
            </w:tcBorders>
            <w:noWrap/>
            <w:tcMar>
              <w:top w:w="12" w:type="dxa"/>
              <w:left w:w="12" w:type="dxa"/>
              <w:right w:w="12" w:type="dxa"/>
            </w:tcMar>
            <w:vAlign w:val="center"/>
          </w:tcPr>
          <w:p w14:paraId="1E1BB64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0.64 </w:t>
            </w:r>
          </w:p>
        </w:tc>
        <w:tc>
          <w:tcPr>
            <w:tcW w:w="142" w:type="pct"/>
            <w:tcBorders>
              <w:top w:val="nil"/>
              <w:left w:val="nil"/>
              <w:bottom w:val="nil"/>
              <w:right w:val="nil"/>
            </w:tcBorders>
            <w:noWrap/>
            <w:tcMar>
              <w:top w:w="12" w:type="dxa"/>
              <w:left w:w="12" w:type="dxa"/>
              <w:right w:w="12" w:type="dxa"/>
            </w:tcMar>
            <w:vAlign w:val="center"/>
          </w:tcPr>
          <w:p w14:paraId="282B969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2B3CAA1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0.43 </w:t>
            </w:r>
          </w:p>
        </w:tc>
        <w:tc>
          <w:tcPr>
            <w:tcW w:w="142" w:type="pct"/>
            <w:tcBorders>
              <w:top w:val="nil"/>
              <w:left w:val="nil"/>
              <w:bottom w:val="nil"/>
              <w:right w:val="nil"/>
            </w:tcBorders>
            <w:noWrap/>
            <w:tcMar>
              <w:top w:w="12" w:type="dxa"/>
              <w:left w:w="12" w:type="dxa"/>
              <w:right w:w="12" w:type="dxa"/>
            </w:tcMar>
            <w:vAlign w:val="center"/>
          </w:tcPr>
          <w:p w14:paraId="51563DF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nil"/>
              <w:right w:val="nil"/>
            </w:tcBorders>
            <w:noWrap/>
            <w:tcMar>
              <w:top w:w="12" w:type="dxa"/>
              <w:left w:w="12" w:type="dxa"/>
              <w:right w:w="12" w:type="dxa"/>
            </w:tcMar>
            <w:vAlign w:val="center"/>
          </w:tcPr>
          <w:p w14:paraId="7495535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0.53 </w:t>
            </w:r>
          </w:p>
        </w:tc>
        <w:tc>
          <w:tcPr>
            <w:tcW w:w="142" w:type="pct"/>
            <w:tcBorders>
              <w:top w:val="nil"/>
              <w:left w:val="nil"/>
              <w:bottom w:val="nil"/>
              <w:right w:val="nil"/>
            </w:tcBorders>
            <w:noWrap/>
            <w:tcMar>
              <w:top w:w="12" w:type="dxa"/>
              <w:left w:w="12" w:type="dxa"/>
              <w:right w:w="12" w:type="dxa"/>
            </w:tcMar>
            <w:vAlign w:val="center"/>
          </w:tcPr>
          <w:p w14:paraId="1FAA826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c>
          <w:tcPr>
            <w:tcW w:w="148" w:type="pct"/>
            <w:tcBorders>
              <w:top w:val="nil"/>
              <w:left w:val="nil"/>
              <w:bottom w:val="nil"/>
              <w:right w:val="nil"/>
            </w:tcBorders>
            <w:noWrap/>
            <w:tcMar>
              <w:top w:w="12" w:type="dxa"/>
              <w:left w:w="12" w:type="dxa"/>
              <w:right w:w="12" w:type="dxa"/>
            </w:tcMar>
            <w:vAlign w:val="center"/>
          </w:tcPr>
          <w:p w14:paraId="6B587404" w14:textId="77777777" w:rsidR="00AA433D" w:rsidRPr="00271871" w:rsidRDefault="00AA433D" w:rsidP="00FE1419">
            <w:pPr>
              <w:rPr>
                <w:rFonts w:ascii="Times New Roman" w:hAnsi="Times New Roman"/>
                <w:color w:val="000000"/>
                <w:sz w:val="13"/>
                <w:szCs w:val="13"/>
              </w:rPr>
            </w:pPr>
          </w:p>
        </w:tc>
      </w:tr>
      <w:tr w:rsidR="0030591E" w:rsidRPr="00271871" w14:paraId="218E2B72" w14:textId="77777777">
        <w:trPr>
          <w:trHeight w:val="227"/>
          <w:jc w:val="center"/>
        </w:trPr>
        <w:tc>
          <w:tcPr>
            <w:tcW w:w="142" w:type="pct"/>
            <w:tcBorders>
              <w:top w:val="nil"/>
              <w:left w:val="nil"/>
              <w:bottom w:val="single" w:sz="4" w:space="0" w:color="auto"/>
              <w:right w:val="nil"/>
            </w:tcBorders>
            <w:noWrap/>
            <w:tcMar>
              <w:top w:w="12" w:type="dxa"/>
              <w:left w:w="12" w:type="dxa"/>
              <w:right w:w="12" w:type="dxa"/>
            </w:tcMar>
            <w:vAlign w:val="center"/>
          </w:tcPr>
          <w:p w14:paraId="1190F9A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cont34</w:t>
            </w:r>
          </w:p>
        </w:tc>
        <w:tc>
          <w:tcPr>
            <w:tcW w:w="142" w:type="pct"/>
            <w:tcBorders>
              <w:top w:val="nil"/>
              <w:left w:val="nil"/>
              <w:bottom w:val="single" w:sz="4" w:space="0" w:color="auto"/>
              <w:right w:val="nil"/>
            </w:tcBorders>
            <w:noWrap/>
            <w:tcMar>
              <w:top w:w="12" w:type="dxa"/>
              <w:left w:w="12" w:type="dxa"/>
              <w:right w:w="12" w:type="dxa"/>
            </w:tcMar>
            <w:vAlign w:val="center"/>
          </w:tcPr>
          <w:p w14:paraId="01C5FD9F"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2" w:type="pct"/>
            <w:tcBorders>
              <w:top w:val="nil"/>
              <w:left w:val="nil"/>
              <w:bottom w:val="single" w:sz="4" w:space="0" w:color="auto"/>
              <w:right w:val="nil"/>
            </w:tcBorders>
            <w:noWrap/>
            <w:tcMar>
              <w:top w:w="12" w:type="dxa"/>
              <w:left w:w="12" w:type="dxa"/>
              <w:right w:w="12" w:type="dxa"/>
            </w:tcMar>
            <w:vAlign w:val="center"/>
          </w:tcPr>
          <w:p w14:paraId="239F659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0.65 </w:t>
            </w:r>
          </w:p>
        </w:tc>
        <w:tc>
          <w:tcPr>
            <w:tcW w:w="142" w:type="pct"/>
            <w:tcBorders>
              <w:top w:val="nil"/>
              <w:left w:val="nil"/>
              <w:bottom w:val="single" w:sz="4" w:space="0" w:color="auto"/>
              <w:right w:val="nil"/>
            </w:tcBorders>
            <w:noWrap/>
            <w:tcMar>
              <w:top w:w="12" w:type="dxa"/>
              <w:left w:w="12" w:type="dxa"/>
              <w:right w:w="12" w:type="dxa"/>
            </w:tcMar>
            <w:vAlign w:val="center"/>
          </w:tcPr>
          <w:p w14:paraId="3509783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-0.51 </w:t>
            </w:r>
          </w:p>
        </w:tc>
        <w:tc>
          <w:tcPr>
            <w:tcW w:w="142" w:type="pct"/>
            <w:tcBorders>
              <w:top w:val="nil"/>
              <w:left w:val="nil"/>
              <w:bottom w:val="single" w:sz="4" w:space="0" w:color="auto"/>
              <w:right w:val="nil"/>
            </w:tcBorders>
            <w:noWrap/>
            <w:tcMar>
              <w:top w:w="12" w:type="dxa"/>
              <w:left w:w="12" w:type="dxa"/>
              <w:right w:w="12" w:type="dxa"/>
            </w:tcMar>
            <w:vAlign w:val="center"/>
          </w:tcPr>
          <w:p w14:paraId="4755104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-0.63 </w:t>
            </w:r>
          </w:p>
        </w:tc>
        <w:tc>
          <w:tcPr>
            <w:tcW w:w="142" w:type="pct"/>
            <w:tcBorders>
              <w:top w:val="nil"/>
              <w:left w:val="nil"/>
              <w:bottom w:val="single" w:sz="4" w:space="0" w:color="auto"/>
              <w:right w:val="nil"/>
            </w:tcBorders>
            <w:noWrap/>
            <w:tcMar>
              <w:top w:w="12" w:type="dxa"/>
              <w:left w:w="12" w:type="dxa"/>
              <w:right w:w="12" w:type="dxa"/>
            </w:tcMar>
            <w:vAlign w:val="center"/>
          </w:tcPr>
          <w:p w14:paraId="255F104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single" w:sz="4" w:space="0" w:color="auto"/>
              <w:right w:val="nil"/>
            </w:tcBorders>
            <w:noWrap/>
            <w:tcMar>
              <w:top w:w="12" w:type="dxa"/>
              <w:left w:w="12" w:type="dxa"/>
              <w:right w:w="12" w:type="dxa"/>
            </w:tcMar>
            <w:vAlign w:val="center"/>
          </w:tcPr>
          <w:p w14:paraId="4B010189"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0.65 </w:t>
            </w:r>
          </w:p>
        </w:tc>
        <w:tc>
          <w:tcPr>
            <w:tcW w:w="142" w:type="pct"/>
            <w:tcBorders>
              <w:top w:val="nil"/>
              <w:left w:val="nil"/>
              <w:bottom w:val="single" w:sz="4" w:space="0" w:color="auto"/>
              <w:right w:val="nil"/>
            </w:tcBorders>
            <w:noWrap/>
            <w:tcMar>
              <w:top w:w="12" w:type="dxa"/>
              <w:left w:w="12" w:type="dxa"/>
              <w:right w:w="12" w:type="dxa"/>
            </w:tcMar>
            <w:vAlign w:val="center"/>
          </w:tcPr>
          <w:p w14:paraId="00A4BB0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-0.10 </w:t>
            </w:r>
          </w:p>
        </w:tc>
        <w:tc>
          <w:tcPr>
            <w:tcW w:w="142" w:type="pct"/>
            <w:tcBorders>
              <w:top w:val="nil"/>
              <w:left w:val="nil"/>
              <w:bottom w:val="single" w:sz="4" w:space="0" w:color="auto"/>
              <w:right w:val="nil"/>
            </w:tcBorders>
            <w:noWrap/>
            <w:tcMar>
              <w:top w:w="12" w:type="dxa"/>
              <w:left w:w="12" w:type="dxa"/>
              <w:right w:w="12" w:type="dxa"/>
            </w:tcMar>
            <w:vAlign w:val="center"/>
          </w:tcPr>
          <w:p w14:paraId="4AA73E8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-0.72 </w:t>
            </w:r>
          </w:p>
        </w:tc>
        <w:tc>
          <w:tcPr>
            <w:tcW w:w="142" w:type="pct"/>
            <w:tcBorders>
              <w:top w:val="nil"/>
              <w:left w:val="nil"/>
              <w:bottom w:val="single" w:sz="4" w:space="0" w:color="auto"/>
              <w:right w:val="nil"/>
            </w:tcBorders>
            <w:noWrap/>
            <w:tcMar>
              <w:top w:w="12" w:type="dxa"/>
              <w:left w:w="12" w:type="dxa"/>
              <w:right w:w="12" w:type="dxa"/>
            </w:tcMar>
            <w:vAlign w:val="center"/>
          </w:tcPr>
          <w:p w14:paraId="0D17869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-0.21 </w:t>
            </w:r>
          </w:p>
        </w:tc>
        <w:tc>
          <w:tcPr>
            <w:tcW w:w="142" w:type="pct"/>
            <w:tcBorders>
              <w:top w:val="nil"/>
              <w:left w:val="nil"/>
              <w:bottom w:val="single" w:sz="4" w:space="0" w:color="auto"/>
              <w:right w:val="nil"/>
            </w:tcBorders>
            <w:noWrap/>
            <w:tcMar>
              <w:top w:w="12" w:type="dxa"/>
              <w:left w:w="12" w:type="dxa"/>
              <w:right w:w="12" w:type="dxa"/>
            </w:tcMar>
            <w:vAlign w:val="center"/>
          </w:tcPr>
          <w:p w14:paraId="5A93D66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0.40 </w:t>
            </w:r>
          </w:p>
        </w:tc>
        <w:tc>
          <w:tcPr>
            <w:tcW w:w="142" w:type="pct"/>
            <w:tcBorders>
              <w:top w:val="nil"/>
              <w:left w:val="nil"/>
              <w:bottom w:val="single" w:sz="4" w:space="0" w:color="auto"/>
              <w:right w:val="nil"/>
            </w:tcBorders>
            <w:noWrap/>
            <w:tcMar>
              <w:top w:w="12" w:type="dxa"/>
              <w:left w:w="12" w:type="dxa"/>
              <w:right w:w="12" w:type="dxa"/>
            </w:tcMar>
            <w:vAlign w:val="center"/>
          </w:tcPr>
          <w:p w14:paraId="74941A8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0.29 </w:t>
            </w:r>
          </w:p>
        </w:tc>
        <w:tc>
          <w:tcPr>
            <w:tcW w:w="142" w:type="pct"/>
            <w:tcBorders>
              <w:top w:val="nil"/>
              <w:left w:val="nil"/>
              <w:bottom w:val="single" w:sz="4" w:space="0" w:color="auto"/>
              <w:right w:val="nil"/>
            </w:tcBorders>
            <w:noWrap/>
            <w:tcMar>
              <w:top w:w="12" w:type="dxa"/>
              <w:left w:w="12" w:type="dxa"/>
              <w:right w:w="12" w:type="dxa"/>
            </w:tcMar>
            <w:vAlign w:val="center"/>
          </w:tcPr>
          <w:p w14:paraId="70CBB93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0.16 </w:t>
            </w:r>
          </w:p>
        </w:tc>
        <w:tc>
          <w:tcPr>
            <w:tcW w:w="142" w:type="pct"/>
            <w:tcBorders>
              <w:top w:val="nil"/>
              <w:left w:val="nil"/>
              <w:bottom w:val="single" w:sz="4" w:space="0" w:color="auto"/>
              <w:right w:val="nil"/>
            </w:tcBorders>
            <w:noWrap/>
            <w:tcMar>
              <w:top w:w="12" w:type="dxa"/>
              <w:left w:w="12" w:type="dxa"/>
              <w:right w:w="12" w:type="dxa"/>
            </w:tcMar>
            <w:vAlign w:val="center"/>
          </w:tcPr>
          <w:p w14:paraId="528C4D2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single" w:sz="4" w:space="0" w:color="auto"/>
              <w:right w:val="nil"/>
            </w:tcBorders>
            <w:noWrap/>
            <w:tcMar>
              <w:top w:w="12" w:type="dxa"/>
              <w:left w:w="12" w:type="dxa"/>
              <w:right w:w="12" w:type="dxa"/>
            </w:tcMar>
            <w:vAlign w:val="center"/>
          </w:tcPr>
          <w:p w14:paraId="6B791F4B"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0.01 </w:t>
            </w:r>
          </w:p>
        </w:tc>
        <w:tc>
          <w:tcPr>
            <w:tcW w:w="142" w:type="pct"/>
            <w:tcBorders>
              <w:top w:val="nil"/>
              <w:left w:val="nil"/>
              <w:bottom w:val="single" w:sz="4" w:space="0" w:color="auto"/>
              <w:right w:val="nil"/>
            </w:tcBorders>
            <w:noWrap/>
            <w:tcMar>
              <w:top w:w="12" w:type="dxa"/>
              <w:left w:w="12" w:type="dxa"/>
              <w:right w:w="12" w:type="dxa"/>
            </w:tcMar>
            <w:vAlign w:val="center"/>
          </w:tcPr>
          <w:p w14:paraId="20B274B0"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0.24 </w:t>
            </w:r>
          </w:p>
        </w:tc>
        <w:tc>
          <w:tcPr>
            <w:tcW w:w="142" w:type="pct"/>
            <w:tcBorders>
              <w:top w:val="nil"/>
              <w:left w:val="nil"/>
              <w:bottom w:val="single" w:sz="4" w:space="0" w:color="auto"/>
              <w:right w:val="nil"/>
            </w:tcBorders>
            <w:noWrap/>
            <w:tcMar>
              <w:top w:w="12" w:type="dxa"/>
              <w:left w:w="12" w:type="dxa"/>
              <w:right w:w="12" w:type="dxa"/>
            </w:tcMar>
            <w:vAlign w:val="center"/>
          </w:tcPr>
          <w:p w14:paraId="793341E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0.71 </w:t>
            </w:r>
          </w:p>
        </w:tc>
        <w:tc>
          <w:tcPr>
            <w:tcW w:w="142" w:type="pct"/>
            <w:tcBorders>
              <w:top w:val="nil"/>
              <w:left w:val="nil"/>
              <w:bottom w:val="single" w:sz="4" w:space="0" w:color="auto"/>
              <w:right w:val="nil"/>
            </w:tcBorders>
            <w:noWrap/>
            <w:tcMar>
              <w:top w:w="12" w:type="dxa"/>
              <w:left w:w="12" w:type="dxa"/>
              <w:right w:w="12" w:type="dxa"/>
            </w:tcMar>
            <w:vAlign w:val="center"/>
          </w:tcPr>
          <w:p w14:paraId="3E741D1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single" w:sz="4" w:space="0" w:color="auto"/>
              <w:right w:val="nil"/>
            </w:tcBorders>
            <w:noWrap/>
            <w:tcMar>
              <w:top w:w="12" w:type="dxa"/>
              <w:left w:w="12" w:type="dxa"/>
              <w:right w:w="12" w:type="dxa"/>
            </w:tcMar>
            <w:vAlign w:val="center"/>
          </w:tcPr>
          <w:p w14:paraId="078C39F2"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0.16 </w:t>
            </w:r>
          </w:p>
        </w:tc>
        <w:tc>
          <w:tcPr>
            <w:tcW w:w="142" w:type="pct"/>
            <w:tcBorders>
              <w:top w:val="nil"/>
              <w:left w:val="nil"/>
              <w:bottom w:val="single" w:sz="4" w:space="0" w:color="auto"/>
              <w:right w:val="nil"/>
            </w:tcBorders>
            <w:noWrap/>
            <w:tcMar>
              <w:top w:w="12" w:type="dxa"/>
              <w:left w:w="12" w:type="dxa"/>
              <w:right w:w="12" w:type="dxa"/>
            </w:tcMar>
            <w:vAlign w:val="center"/>
          </w:tcPr>
          <w:p w14:paraId="2997BCCD"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single" w:sz="4" w:space="0" w:color="auto"/>
              <w:right w:val="nil"/>
            </w:tcBorders>
            <w:noWrap/>
            <w:tcMar>
              <w:top w:w="12" w:type="dxa"/>
              <w:left w:w="12" w:type="dxa"/>
              <w:right w:w="12" w:type="dxa"/>
            </w:tcMar>
            <w:vAlign w:val="center"/>
          </w:tcPr>
          <w:p w14:paraId="3D32CDAE"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0.36 </w:t>
            </w:r>
          </w:p>
        </w:tc>
        <w:tc>
          <w:tcPr>
            <w:tcW w:w="142" w:type="pct"/>
            <w:tcBorders>
              <w:top w:val="nil"/>
              <w:left w:val="nil"/>
              <w:bottom w:val="single" w:sz="4" w:space="0" w:color="auto"/>
              <w:right w:val="nil"/>
            </w:tcBorders>
            <w:noWrap/>
            <w:tcMar>
              <w:top w:w="12" w:type="dxa"/>
              <w:left w:w="12" w:type="dxa"/>
              <w:right w:w="12" w:type="dxa"/>
            </w:tcMar>
            <w:vAlign w:val="center"/>
          </w:tcPr>
          <w:p w14:paraId="6109517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-0.88 </w:t>
            </w:r>
          </w:p>
        </w:tc>
        <w:tc>
          <w:tcPr>
            <w:tcW w:w="142" w:type="pct"/>
            <w:tcBorders>
              <w:top w:val="nil"/>
              <w:left w:val="nil"/>
              <w:bottom w:val="single" w:sz="4" w:space="0" w:color="auto"/>
              <w:right w:val="nil"/>
            </w:tcBorders>
            <w:noWrap/>
            <w:tcMar>
              <w:top w:w="12" w:type="dxa"/>
              <w:left w:w="12" w:type="dxa"/>
              <w:right w:w="12" w:type="dxa"/>
            </w:tcMar>
            <w:vAlign w:val="center"/>
          </w:tcPr>
          <w:p w14:paraId="3D8655F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0.09 </w:t>
            </w:r>
          </w:p>
        </w:tc>
        <w:tc>
          <w:tcPr>
            <w:tcW w:w="142" w:type="pct"/>
            <w:tcBorders>
              <w:top w:val="nil"/>
              <w:left w:val="nil"/>
              <w:bottom w:val="single" w:sz="4" w:space="0" w:color="auto"/>
              <w:right w:val="nil"/>
            </w:tcBorders>
            <w:noWrap/>
            <w:tcMar>
              <w:top w:w="12" w:type="dxa"/>
              <w:left w:w="12" w:type="dxa"/>
              <w:right w:w="12" w:type="dxa"/>
            </w:tcMar>
            <w:vAlign w:val="center"/>
          </w:tcPr>
          <w:p w14:paraId="659C862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0.26 </w:t>
            </w:r>
          </w:p>
        </w:tc>
        <w:tc>
          <w:tcPr>
            <w:tcW w:w="142" w:type="pct"/>
            <w:tcBorders>
              <w:top w:val="nil"/>
              <w:left w:val="nil"/>
              <w:bottom w:val="single" w:sz="4" w:space="0" w:color="auto"/>
              <w:right w:val="nil"/>
            </w:tcBorders>
            <w:noWrap/>
            <w:tcMar>
              <w:top w:w="12" w:type="dxa"/>
              <w:left w:w="12" w:type="dxa"/>
              <w:right w:w="12" w:type="dxa"/>
            </w:tcMar>
            <w:vAlign w:val="center"/>
          </w:tcPr>
          <w:p w14:paraId="40D33A18"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single" w:sz="4" w:space="0" w:color="auto"/>
              <w:right w:val="nil"/>
            </w:tcBorders>
            <w:noWrap/>
            <w:tcMar>
              <w:top w:w="12" w:type="dxa"/>
              <w:left w:w="12" w:type="dxa"/>
              <w:right w:w="12" w:type="dxa"/>
            </w:tcMar>
            <w:vAlign w:val="center"/>
          </w:tcPr>
          <w:p w14:paraId="02687FD7"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0.82 </w:t>
            </w:r>
          </w:p>
        </w:tc>
        <w:tc>
          <w:tcPr>
            <w:tcW w:w="142" w:type="pct"/>
            <w:tcBorders>
              <w:top w:val="nil"/>
              <w:left w:val="nil"/>
              <w:bottom w:val="single" w:sz="4" w:space="0" w:color="auto"/>
              <w:right w:val="nil"/>
            </w:tcBorders>
            <w:noWrap/>
            <w:tcMar>
              <w:top w:w="12" w:type="dxa"/>
              <w:left w:w="12" w:type="dxa"/>
              <w:right w:w="12" w:type="dxa"/>
            </w:tcMar>
            <w:vAlign w:val="center"/>
          </w:tcPr>
          <w:p w14:paraId="7DFD1BC4"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0.30 </w:t>
            </w:r>
          </w:p>
        </w:tc>
        <w:tc>
          <w:tcPr>
            <w:tcW w:w="142" w:type="pct"/>
            <w:tcBorders>
              <w:top w:val="nil"/>
              <w:left w:val="nil"/>
              <w:bottom w:val="single" w:sz="4" w:space="0" w:color="auto"/>
              <w:right w:val="nil"/>
            </w:tcBorders>
            <w:noWrap/>
            <w:tcMar>
              <w:top w:w="12" w:type="dxa"/>
              <w:left w:w="12" w:type="dxa"/>
              <w:right w:w="12" w:type="dxa"/>
            </w:tcMar>
            <w:vAlign w:val="center"/>
          </w:tcPr>
          <w:p w14:paraId="721F250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-0.06 </w:t>
            </w:r>
          </w:p>
        </w:tc>
        <w:tc>
          <w:tcPr>
            <w:tcW w:w="142" w:type="pct"/>
            <w:tcBorders>
              <w:top w:val="nil"/>
              <w:left w:val="nil"/>
              <w:bottom w:val="single" w:sz="4" w:space="0" w:color="auto"/>
              <w:right w:val="nil"/>
            </w:tcBorders>
            <w:noWrap/>
            <w:tcMar>
              <w:top w:w="12" w:type="dxa"/>
              <w:left w:w="12" w:type="dxa"/>
              <w:right w:w="12" w:type="dxa"/>
            </w:tcMar>
            <w:vAlign w:val="center"/>
          </w:tcPr>
          <w:p w14:paraId="2FDCE4B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0.15 </w:t>
            </w:r>
          </w:p>
        </w:tc>
        <w:tc>
          <w:tcPr>
            <w:tcW w:w="142" w:type="pct"/>
            <w:tcBorders>
              <w:top w:val="nil"/>
              <w:left w:val="nil"/>
              <w:bottom w:val="single" w:sz="4" w:space="0" w:color="auto"/>
              <w:right w:val="nil"/>
            </w:tcBorders>
            <w:noWrap/>
            <w:tcMar>
              <w:top w:w="12" w:type="dxa"/>
              <w:left w:w="12" w:type="dxa"/>
              <w:right w:w="12" w:type="dxa"/>
            </w:tcMar>
            <w:vAlign w:val="center"/>
          </w:tcPr>
          <w:p w14:paraId="483E6871"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0.46 </w:t>
            </w:r>
          </w:p>
        </w:tc>
        <w:tc>
          <w:tcPr>
            <w:tcW w:w="142" w:type="pct"/>
            <w:tcBorders>
              <w:top w:val="nil"/>
              <w:left w:val="nil"/>
              <w:bottom w:val="single" w:sz="4" w:space="0" w:color="auto"/>
              <w:right w:val="nil"/>
            </w:tcBorders>
            <w:noWrap/>
            <w:tcMar>
              <w:top w:w="12" w:type="dxa"/>
              <w:left w:w="12" w:type="dxa"/>
              <w:right w:w="12" w:type="dxa"/>
            </w:tcMar>
            <w:vAlign w:val="center"/>
          </w:tcPr>
          <w:p w14:paraId="1D39807C"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0.45 </w:t>
            </w:r>
          </w:p>
        </w:tc>
        <w:tc>
          <w:tcPr>
            <w:tcW w:w="142" w:type="pct"/>
            <w:tcBorders>
              <w:top w:val="nil"/>
              <w:left w:val="nil"/>
              <w:bottom w:val="single" w:sz="4" w:space="0" w:color="auto"/>
              <w:right w:val="nil"/>
            </w:tcBorders>
            <w:noWrap/>
            <w:tcMar>
              <w:top w:w="12" w:type="dxa"/>
              <w:left w:w="12" w:type="dxa"/>
              <w:right w:w="12" w:type="dxa"/>
            </w:tcMar>
            <w:vAlign w:val="center"/>
          </w:tcPr>
          <w:p w14:paraId="4202C8D3"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0.17 </w:t>
            </w:r>
          </w:p>
        </w:tc>
        <w:tc>
          <w:tcPr>
            <w:tcW w:w="142" w:type="pct"/>
            <w:tcBorders>
              <w:top w:val="nil"/>
              <w:left w:val="nil"/>
              <w:bottom w:val="single" w:sz="4" w:space="0" w:color="auto"/>
              <w:right w:val="nil"/>
            </w:tcBorders>
            <w:noWrap/>
            <w:tcMar>
              <w:top w:w="12" w:type="dxa"/>
              <w:left w:w="12" w:type="dxa"/>
              <w:right w:w="12" w:type="dxa"/>
            </w:tcMar>
            <w:vAlign w:val="center"/>
          </w:tcPr>
          <w:p w14:paraId="7FDF0DD5"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0.12 </w:t>
            </w:r>
          </w:p>
        </w:tc>
        <w:tc>
          <w:tcPr>
            <w:tcW w:w="142" w:type="pct"/>
            <w:tcBorders>
              <w:top w:val="nil"/>
              <w:left w:val="nil"/>
              <w:bottom w:val="single" w:sz="4" w:space="0" w:color="auto"/>
              <w:right w:val="nil"/>
            </w:tcBorders>
            <w:noWrap/>
            <w:tcMar>
              <w:top w:w="12" w:type="dxa"/>
              <w:left w:w="12" w:type="dxa"/>
              <w:right w:w="12" w:type="dxa"/>
            </w:tcMar>
            <w:vAlign w:val="center"/>
          </w:tcPr>
          <w:p w14:paraId="2B2293A6"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0.05 </w:t>
            </w:r>
          </w:p>
        </w:tc>
        <w:tc>
          <w:tcPr>
            <w:tcW w:w="148" w:type="pct"/>
            <w:tcBorders>
              <w:top w:val="nil"/>
              <w:left w:val="nil"/>
              <w:bottom w:val="single" w:sz="4" w:space="0" w:color="auto"/>
              <w:right w:val="nil"/>
            </w:tcBorders>
            <w:noWrap/>
            <w:tcMar>
              <w:top w:w="12" w:type="dxa"/>
              <w:left w:w="12" w:type="dxa"/>
              <w:right w:w="12" w:type="dxa"/>
            </w:tcMar>
            <w:vAlign w:val="center"/>
          </w:tcPr>
          <w:p w14:paraId="6887171A" w14:textId="77777777" w:rsidR="00AA433D" w:rsidRPr="00271871" w:rsidRDefault="00665E7B" w:rsidP="00CA1A8C">
            <w:pPr>
              <w:widowControl/>
              <w:textAlignment w:val="center"/>
              <w:rPr>
                <w:rFonts w:ascii="Times New Roman" w:hAnsi="Times New Roman"/>
                <w:color w:val="000000"/>
                <w:sz w:val="13"/>
                <w:szCs w:val="13"/>
              </w:rPr>
            </w:pPr>
            <w:r w:rsidRPr="00271871">
              <w:rPr>
                <w:rFonts w:ascii="Times New Roman" w:hAnsi="Times New Roman"/>
                <w:color w:val="000000"/>
                <w:kern w:val="0"/>
                <w:sz w:val="13"/>
                <w:szCs w:val="13"/>
                <w:lang w:bidi="ar"/>
              </w:rPr>
              <w:t xml:space="preserve">1.00 </w:t>
            </w:r>
          </w:p>
        </w:tc>
      </w:tr>
    </w:tbl>
    <w:p w14:paraId="6B651955" w14:textId="77777777" w:rsidR="00AA433D" w:rsidRPr="00271871" w:rsidRDefault="00AA433D" w:rsidP="00FE1419">
      <w:pPr>
        <w:rPr>
          <w:rFonts w:ascii="Times New Roman" w:hAnsi="Times New Roman"/>
        </w:rPr>
        <w:sectPr w:rsidR="00AA433D" w:rsidRPr="00271871" w:rsidSect="001429AD">
          <w:headerReference w:type="default" r:id="rId18"/>
          <w:pgSz w:w="16838" w:h="11905" w:orient="landscape"/>
          <w:pgMar w:top="1797" w:right="1440" w:bottom="1797" w:left="1440" w:header="851" w:footer="850" w:gutter="0"/>
          <w:lnNumType w:countBy="1" w:restart="continuous"/>
          <w:cols w:space="720"/>
          <w:docGrid w:type="lines" w:linePitch="317"/>
        </w:sectPr>
      </w:pPr>
    </w:p>
    <w:p w14:paraId="61FCC4FF" w14:textId="77777777" w:rsidR="00AA433D" w:rsidRPr="00271871" w:rsidRDefault="00665E7B" w:rsidP="00CA1A8C">
      <w:pPr>
        <w:spacing w:before="120" w:after="120" w:line="360" w:lineRule="auto"/>
        <w:rPr>
          <w:rFonts w:ascii="Times New Roman" w:hAnsi="Times New Roman"/>
          <w:b/>
          <w:szCs w:val="21"/>
        </w:rPr>
      </w:pPr>
      <w:r w:rsidRPr="00271871">
        <w:rPr>
          <w:rFonts w:ascii="Times New Roman" w:hAnsi="Times New Roman"/>
          <w:b/>
          <w:bCs/>
          <w:szCs w:val="21"/>
        </w:rPr>
        <w:lastRenderedPageBreak/>
        <w:t xml:space="preserve">Appendix </w:t>
      </w:r>
      <w:r w:rsidRPr="00271871">
        <w:rPr>
          <w:rFonts w:ascii="Times New Roman" w:hAnsi="Times New Roman"/>
          <w:b/>
          <w:szCs w:val="21"/>
        </w:rPr>
        <w:t>Table 3 Response of Associations to climate change</w:t>
      </w:r>
    </w:p>
    <w:tbl>
      <w:tblPr>
        <w:tblW w:w="8582" w:type="dxa"/>
        <w:jc w:val="center"/>
        <w:tblLook w:val="04A0" w:firstRow="1" w:lastRow="0" w:firstColumn="1" w:lastColumn="0" w:noHBand="0" w:noVBand="1"/>
      </w:tblPr>
      <w:tblGrid>
        <w:gridCol w:w="1701"/>
        <w:gridCol w:w="1560"/>
        <w:gridCol w:w="1001"/>
        <w:gridCol w:w="1080"/>
        <w:gridCol w:w="1080"/>
        <w:gridCol w:w="1080"/>
        <w:gridCol w:w="1080"/>
      </w:tblGrid>
      <w:tr w:rsidR="0030591E" w:rsidRPr="00271871" w14:paraId="27E31529" w14:textId="77777777">
        <w:trPr>
          <w:trHeight w:val="327"/>
          <w:jc w:val="center"/>
        </w:trPr>
        <w:tc>
          <w:tcPr>
            <w:tcW w:w="1701"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5A3B623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Number and Association</w:t>
            </w:r>
          </w:p>
        </w:tc>
        <w:tc>
          <w:tcPr>
            <w:tcW w:w="1560" w:type="dxa"/>
            <w:tcBorders>
              <w:top w:val="single" w:sz="8" w:space="0" w:color="BFBFBF"/>
              <w:left w:val="nil"/>
              <w:bottom w:val="single" w:sz="8" w:space="0" w:color="BFBFBF"/>
              <w:right w:val="single" w:sz="8" w:space="0" w:color="BFBFBF"/>
            </w:tcBorders>
            <w:shd w:val="clear" w:color="auto" w:fill="auto"/>
            <w:noWrap/>
            <w:vAlign w:val="center"/>
          </w:tcPr>
          <w:p w14:paraId="333406B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Climate Change Scenario</w:t>
            </w:r>
          </w:p>
        </w:tc>
        <w:tc>
          <w:tcPr>
            <w:tcW w:w="1001" w:type="dxa"/>
            <w:tcBorders>
              <w:top w:val="single" w:sz="8" w:space="0" w:color="BFBFBF"/>
              <w:left w:val="nil"/>
              <w:bottom w:val="single" w:sz="8" w:space="0" w:color="BFBFBF"/>
              <w:right w:val="single" w:sz="8" w:space="0" w:color="BFBFBF"/>
            </w:tcBorders>
            <w:shd w:val="clear" w:color="auto" w:fill="auto"/>
            <w:noWrap/>
            <w:vAlign w:val="center"/>
          </w:tcPr>
          <w:p w14:paraId="6DF2646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Variables</w:t>
            </w:r>
          </w:p>
        </w:tc>
        <w:tc>
          <w:tcPr>
            <w:tcW w:w="1080" w:type="dxa"/>
            <w:tcBorders>
              <w:top w:val="single" w:sz="8" w:space="0" w:color="BFBFBF"/>
              <w:left w:val="nil"/>
              <w:bottom w:val="single" w:sz="8" w:space="0" w:color="BFBFBF"/>
              <w:right w:val="single" w:sz="8" w:space="0" w:color="BFBFBF"/>
            </w:tcBorders>
            <w:shd w:val="clear" w:color="auto" w:fill="auto"/>
            <w:noWrap/>
            <w:vAlign w:val="center"/>
          </w:tcPr>
          <w:p w14:paraId="0703DAE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w:t>
            </w:r>
          </w:p>
        </w:tc>
        <w:tc>
          <w:tcPr>
            <w:tcW w:w="1080" w:type="dxa"/>
            <w:tcBorders>
              <w:top w:val="single" w:sz="8" w:space="0" w:color="BFBFBF"/>
              <w:left w:val="nil"/>
              <w:bottom w:val="single" w:sz="8" w:space="0" w:color="BFBFBF"/>
              <w:right w:val="single" w:sz="8" w:space="0" w:color="BFBFBF"/>
            </w:tcBorders>
            <w:shd w:val="clear" w:color="auto" w:fill="auto"/>
            <w:noWrap/>
            <w:vAlign w:val="center"/>
          </w:tcPr>
          <w:p w14:paraId="39F0BA9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Std. Error</w:t>
            </w:r>
          </w:p>
        </w:tc>
        <w:tc>
          <w:tcPr>
            <w:tcW w:w="1080" w:type="dxa"/>
            <w:tcBorders>
              <w:top w:val="single" w:sz="8" w:space="0" w:color="BFBFBF"/>
              <w:left w:val="nil"/>
              <w:bottom w:val="single" w:sz="8" w:space="0" w:color="BFBFBF"/>
              <w:right w:val="single" w:sz="8" w:space="0" w:color="BFBFBF"/>
            </w:tcBorders>
            <w:shd w:val="clear" w:color="auto" w:fill="auto"/>
            <w:noWrap/>
            <w:vAlign w:val="center"/>
          </w:tcPr>
          <w:p w14:paraId="6332E5F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Sig.</w:t>
            </w:r>
          </w:p>
        </w:tc>
        <w:tc>
          <w:tcPr>
            <w:tcW w:w="1080" w:type="dxa"/>
            <w:tcBorders>
              <w:top w:val="single" w:sz="8" w:space="0" w:color="BFBFBF"/>
              <w:left w:val="nil"/>
              <w:bottom w:val="single" w:sz="8" w:space="0" w:color="BFBFBF"/>
              <w:right w:val="single" w:sz="8" w:space="0" w:color="BFBFBF"/>
            </w:tcBorders>
            <w:shd w:val="clear" w:color="auto" w:fill="auto"/>
            <w:noWrap/>
            <w:vAlign w:val="center"/>
          </w:tcPr>
          <w:p w14:paraId="32ACBD3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Exp(B)</w:t>
            </w:r>
          </w:p>
        </w:tc>
      </w:tr>
      <w:tr w:rsidR="0030591E" w:rsidRPr="00271871" w14:paraId="1E9DCCAD" w14:textId="77777777">
        <w:trPr>
          <w:trHeight w:val="168"/>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4DAF923F" w14:textId="32681C1D" w:rsidR="00AA433D" w:rsidRPr="00271871" w:rsidRDefault="00665E7B" w:rsidP="00CA1A8C">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1 Ass. </w:t>
            </w:r>
            <w:proofErr w:type="spellStart"/>
            <w:r w:rsidR="0090603A" w:rsidRPr="00271871">
              <w:rPr>
                <w:rFonts w:ascii="Times New Roman" w:hAnsi="Times New Roman"/>
                <w:i/>
                <w:iCs/>
                <w:color w:val="000000"/>
                <w:kern w:val="0"/>
                <w:sz w:val="20"/>
                <w:szCs w:val="20"/>
              </w:rPr>
              <w:t>Carex</w:t>
            </w:r>
            <w:proofErr w:type="spellEnd"/>
            <w:r w:rsidR="0090603A"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callitrichos</w:t>
            </w:r>
            <w:proofErr w:type="spellEnd"/>
            <w:r w:rsidRPr="00271871">
              <w:rPr>
                <w:rFonts w:ascii="Times New Roman" w:hAnsi="Times New Roman"/>
                <w:i/>
                <w:iCs/>
                <w:color w:val="000000"/>
                <w:kern w:val="0"/>
                <w:sz w:val="20"/>
                <w:szCs w:val="20"/>
              </w:rPr>
              <w:t>, Rhododen</w:t>
            </w:r>
            <w:r w:rsidR="00AD4381" w:rsidRPr="00271871">
              <w:rPr>
                <w:rFonts w:ascii="Times New Roman" w:hAnsi="Times New Roman"/>
                <w:i/>
                <w:iCs/>
                <w:color w:val="000000"/>
                <w:kern w:val="0"/>
                <w:sz w:val="20"/>
                <w:szCs w:val="20"/>
              </w:rPr>
              <w:t>d</w:t>
            </w:r>
            <w:r w:rsidRPr="00271871">
              <w:rPr>
                <w:rFonts w:ascii="Times New Roman" w:hAnsi="Times New Roman"/>
                <w:i/>
                <w:iCs/>
                <w:color w:val="000000"/>
                <w:kern w:val="0"/>
                <w:sz w:val="20"/>
                <w:szCs w:val="20"/>
              </w:rPr>
              <w:t xml:space="preserve">ron </w:t>
            </w:r>
            <w:proofErr w:type="spellStart"/>
            <w:r w:rsidRPr="00271871">
              <w:rPr>
                <w:rFonts w:ascii="Times New Roman" w:hAnsi="Times New Roman"/>
                <w:i/>
                <w:iCs/>
                <w:color w:val="000000"/>
                <w:kern w:val="0"/>
                <w:sz w:val="20"/>
                <w:szCs w:val="20"/>
              </w:rPr>
              <w:t>davuricum</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r w:rsidRPr="00271871">
              <w:rPr>
                <w:rFonts w:ascii="Times New Roman" w:hAnsi="Times New Roman"/>
                <w:i/>
                <w:iCs/>
                <w:color w:val="000000"/>
                <w:kern w:val="0"/>
                <w:sz w:val="20"/>
                <w:szCs w:val="20"/>
              </w:rPr>
              <w:t xml:space="preserve"> </w:t>
            </w:r>
          </w:p>
        </w:tc>
        <w:tc>
          <w:tcPr>
            <w:tcW w:w="1560" w:type="dxa"/>
            <w:vMerge w:val="restart"/>
            <w:tcBorders>
              <w:top w:val="nil"/>
              <w:left w:val="nil"/>
              <w:bottom w:val="single" w:sz="8" w:space="0" w:color="BFBFBF"/>
              <w:right w:val="single" w:sz="8" w:space="0" w:color="BFBFBF"/>
            </w:tcBorders>
            <w:shd w:val="clear" w:color="auto" w:fill="auto"/>
            <w:noWrap/>
            <w:vAlign w:val="center"/>
          </w:tcPr>
          <w:p w14:paraId="638A583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4D684F2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35B1D5C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0.017</w:t>
            </w:r>
          </w:p>
        </w:tc>
        <w:tc>
          <w:tcPr>
            <w:tcW w:w="1080" w:type="dxa"/>
            <w:tcBorders>
              <w:top w:val="nil"/>
              <w:left w:val="nil"/>
              <w:bottom w:val="single" w:sz="8" w:space="0" w:color="BFBFBF"/>
              <w:right w:val="single" w:sz="8" w:space="0" w:color="BFBFBF"/>
            </w:tcBorders>
            <w:shd w:val="clear" w:color="auto" w:fill="auto"/>
            <w:noWrap/>
            <w:vAlign w:val="center"/>
          </w:tcPr>
          <w:p w14:paraId="0262ECC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0.008</w:t>
            </w:r>
          </w:p>
        </w:tc>
        <w:tc>
          <w:tcPr>
            <w:tcW w:w="1080" w:type="dxa"/>
            <w:tcBorders>
              <w:top w:val="nil"/>
              <w:left w:val="nil"/>
              <w:bottom w:val="single" w:sz="8" w:space="0" w:color="BFBFBF"/>
              <w:right w:val="single" w:sz="8" w:space="0" w:color="BFBFBF"/>
            </w:tcBorders>
            <w:shd w:val="clear" w:color="auto" w:fill="auto"/>
            <w:noWrap/>
            <w:vAlign w:val="center"/>
          </w:tcPr>
          <w:p w14:paraId="2821DAE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0.028</w:t>
            </w:r>
          </w:p>
        </w:tc>
        <w:tc>
          <w:tcPr>
            <w:tcW w:w="1080" w:type="dxa"/>
            <w:tcBorders>
              <w:top w:val="nil"/>
              <w:left w:val="nil"/>
              <w:bottom w:val="single" w:sz="8" w:space="0" w:color="BFBFBF"/>
              <w:right w:val="single" w:sz="8" w:space="0" w:color="BFBFBF"/>
            </w:tcBorders>
            <w:shd w:val="clear" w:color="auto" w:fill="auto"/>
            <w:noWrap/>
            <w:vAlign w:val="center"/>
          </w:tcPr>
          <w:p w14:paraId="35D745C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1.017</w:t>
            </w:r>
          </w:p>
        </w:tc>
      </w:tr>
      <w:tr w:rsidR="0030591E" w:rsidRPr="00271871" w14:paraId="30197A24" w14:textId="77777777">
        <w:trPr>
          <w:trHeight w:val="372"/>
          <w:jc w:val="center"/>
        </w:trPr>
        <w:tc>
          <w:tcPr>
            <w:tcW w:w="1701" w:type="dxa"/>
            <w:vMerge/>
            <w:tcBorders>
              <w:top w:val="nil"/>
              <w:left w:val="single" w:sz="8" w:space="0" w:color="BFBFBF"/>
              <w:bottom w:val="single" w:sz="8" w:space="0" w:color="BFBFBF"/>
              <w:right w:val="single" w:sz="8" w:space="0" w:color="BFBFBF"/>
            </w:tcBorders>
            <w:vAlign w:val="center"/>
          </w:tcPr>
          <w:p w14:paraId="26C1BE59"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71B02A54"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E54DC1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688C36B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-1.394</w:t>
            </w:r>
          </w:p>
        </w:tc>
        <w:tc>
          <w:tcPr>
            <w:tcW w:w="1080" w:type="dxa"/>
            <w:tcBorders>
              <w:top w:val="nil"/>
              <w:left w:val="nil"/>
              <w:bottom w:val="single" w:sz="8" w:space="0" w:color="BFBFBF"/>
              <w:right w:val="single" w:sz="8" w:space="0" w:color="BFBFBF"/>
            </w:tcBorders>
            <w:shd w:val="clear" w:color="auto" w:fill="auto"/>
            <w:noWrap/>
            <w:vAlign w:val="center"/>
          </w:tcPr>
          <w:p w14:paraId="661B2A6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0.565</w:t>
            </w:r>
          </w:p>
        </w:tc>
        <w:tc>
          <w:tcPr>
            <w:tcW w:w="1080" w:type="dxa"/>
            <w:tcBorders>
              <w:top w:val="nil"/>
              <w:left w:val="nil"/>
              <w:bottom w:val="single" w:sz="8" w:space="0" w:color="BFBFBF"/>
              <w:right w:val="single" w:sz="8" w:space="0" w:color="BFBFBF"/>
            </w:tcBorders>
            <w:shd w:val="clear" w:color="auto" w:fill="auto"/>
            <w:noWrap/>
            <w:vAlign w:val="center"/>
          </w:tcPr>
          <w:p w14:paraId="3B37505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5411208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0.248</w:t>
            </w:r>
          </w:p>
        </w:tc>
      </w:tr>
      <w:tr w:rsidR="0030591E" w:rsidRPr="00271871" w14:paraId="0632C54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C6F792A"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B88220A"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08EB50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2DC457E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-1.732</w:t>
            </w:r>
          </w:p>
        </w:tc>
        <w:tc>
          <w:tcPr>
            <w:tcW w:w="1080" w:type="dxa"/>
            <w:tcBorders>
              <w:top w:val="nil"/>
              <w:left w:val="nil"/>
              <w:bottom w:val="single" w:sz="8" w:space="0" w:color="BFBFBF"/>
              <w:right w:val="single" w:sz="8" w:space="0" w:color="BFBFBF"/>
            </w:tcBorders>
            <w:shd w:val="clear" w:color="auto" w:fill="auto"/>
            <w:noWrap/>
            <w:vAlign w:val="center"/>
          </w:tcPr>
          <w:p w14:paraId="606D7BA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0.42</w:t>
            </w:r>
          </w:p>
        </w:tc>
        <w:tc>
          <w:tcPr>
            <w:tcW w:w="1080" w:type="dxa"/>
            <w:tcBorders>
              <w:top w:val="nil"/>
              <w:left w:val="nil"/>
              <w:bottom w:val="single" w:sz="8" w:space="0" w:color="BFBFBF"/>
              <w:right w:val="single" w:sz="8" w:space="0" w:color="BFBFBF"/>
            </w:tcBorders>
            <w:shd w:val="clear" w:color="auto" w:fill="auto"/>
            <w:noWrap/>
            <w:vAlign w:val="center"/>
          </w:tcPr>
          <w:p w14:paraId="632DB91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C22981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0.177</w:t>
            </w:r>
          </w:p>
        </w:tc>
      </w:tr>
      <w:tr w:rsidR="0030591E" w:rsidRPr="00271871" w14:paraId="690D8390"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64C679AC"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D36AFA0"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5FC556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5C6641A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0.031</w:t>
            </w:r>
          </w:p>
        </w:tc>
        <w:tc>
          <w:tcPr>
            <w:tcW w:w="1080" w:type="dxa"/>
            <w:tcBorders>
              <w:top w:val="nil"/>
              <w:left w:val="nil"/>
              <w:bottom w:val="single" w:sz="8" w:space="0" w:color="BFBFBF"/>
              <w:right w:val="single" w:sz="8" w:space="0" w:color="BFBFBF"/>
            </w:tcBorders>
            <w:shd w:val="clear" w:color="auto" w:fill="auto"/>
            <w:noWrap/>
            <w:vAlign w:val="center"/>
          </w:tcPr>
          <w:p w14:paraId="59F1F56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0.009</w:t>
            </w:r>
          </w:p>
        </w:tc>
        <w:tc>
          <w:tcPr>
            <w:tcW w:w="1080" w:type="dxa"/>
            <w:tcBorders>
              <w:top w:val="nil"/>
              <w:left w:val="nil"/>
              <w:bottom w:val="single" w:sz="8" w:space="0" w:color="BFBFBF"/>
              <w:right w:val="single" w:sz="8" w:space="0" w:color="BFBFBF"/>
            </w:tcBorders>
            <w:shd w:val="clear" w:color="auto" w:fill="auto"/>
            <w:noWrap/>
            <w:vAlign w:val="center"/>
          </w:tcPr>
          <w:p w14:paraId="325FE6F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242CE30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1.032</w:t>
            </w:r>
          </w:p>
        </w:tc>
      </w:tr>
      <w:tr w:rsidR="0030591E" w:rsidRPr="00271871" w14:paraId="3B5122A9"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467D2239"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4996C8A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389CE11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75735C0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-1.682</w:t>
            </w:r>
          </w:p>
        </w:tc>
        <w:tc>
          <w:tcPr>
            <w:tcW w:w="1080" w:type="dxa"/>
            <w:tcBorders>
              <w:top w:val="nil"/>
              <w:left w:val="nil"/>
              <w:bottom w:val="single" w:sz="8" w:space="0" w:color="BFBFBF"/>
              <w:right w:val="single" w:sz="8" w:space="0" w:color="BFBFBF"/>
            </w:tcBorders>
            <w:shd w:val="clear" w:color="auto" w:fill="auto"/>
            <w:noWrap/>
            <w:vAlign w:val="center"/>
          </w:tcPr>
          <w:p w14:paraId="659E9FB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0.549</w:t>
            </w:r>
          </w:p>
        </w:tc>
        <w:tc>
          <w:tcPr>
            <w:tcW w:w="1080" w:type="dxa"/>
            <w:tcBorders>
              <w:top w:val="nil"/>
              <w:left w:val="nil"/>
              <w:bottom w:val="single" w:sz="8" w:space="0" w:color="BFBFBF"/>
              <w:right w:val="single" w:sz="8" w:space="0" w:color="BFBFBF"/>
            </w:tcBorders>
            <w:shd w:val="clear" w:color="auto" w:fill="auto"/>
            <w:noWrap/>
            <w:vAlign w:val="center"/>
          </w:tcPr>
          <w:p w14:paraId="1161C5E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0.002</w:t>
            </w:r>
          </w:p>
        </w:tc>
        <w:tc>
          <w:tcPr>
            <w:tcW w:w="1080" w:type="dxa"/>
            <w:tcBorders>
              <w:top w:val="nil"/>
              <w:left w:val="nil"/>
              <w:bottom w:val="single" w:sz="8" w:space="0" w:color="BFBFBF"/>
              <w:right w:val="single" w:sz="8" w:space="0" w:color="BFBFBF"/>
            </w:tcBorders>
            <w:shd w:val="clear" w:color="auto" w:fill="auto"/>
            <w:noWrap/>
            <w:vAlign w:val="center"/>
          </w:tcPr>
          <w:p w14:paraId="6EF154D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0.186</w:t>
            </w:r>
          </w:p>
        </w:tc>
      </w:tr>
      <w:tr w:rsidR="0030591E" w:rsidRPr="00271871" w14:paraId="653A6938"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32AB83CA"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8EBA06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0276000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03EB568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-0.326</w:t>
            </w:r>
          </w:p>
        </w:tc>
        <w:tc>
          <w:tcPr>
            <w:tcW w:w="1080" w:type="dxa"/>
            <w:tcBorders>
              <w:top w:val="nil"/>
              <w:left w:val="nil"/>
              <w:bottom w:val="single" w:sz="8" w:space="0" w:color="BFBFBF"/>
              <w:right w:val="single" w:sz="8" w:space="0" w:color="BFBFBF"/>
            </w:tcBorders>
            <w:shd w:val="clear" w:color="auto" w:fill="auto"/>
            <w:noWrap/>
            <w:vAlign w:val="center"/>
          </w:tcPr>
          <w:p w14:paraId="7663079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0.138</w:t>
            </w:r>
          </w:p>
        </w:tc>
        <w:tc>
          <w:tcPr>
            <w:tcW w:w="1080" w:type="dxa"/>
            <w:tcBorders>
              <w:top w:val="nil"/>
              <w:left w:val="nil"/>
              <w:bottom w:val="single" w:sz="8" w:space="0" w:color="BFBFBF"/>
              <w:right w:val="single" w:sz="8" w:space="0" w:color="BFBFBF"/>
            </w:tcBorders>
            <w:shd w:val="clear" w:color="auto" w:fill="auto"/>
            <w:noWrap/>
            <w:vAlign w:val="center"/>
          </w:tcPr>
          <w:p w14:paraId="5026B2B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0.018</w:t>
            </w:r>
          </w:p>
        </w:tc>
        <w:tc>
          <w:tcPr>
            <w:tcW w:w="1080" w:type="dxa"/>
            <w:tcBorders>
              <w:top w:val="nil"/>
              <w:left w:val="nil"/>
              <w:bottom w:val="single" w:sz="8" w:space="0" w:color="BFBFBF"/>
              <w:right w:val="single" w:sz="8" w:space="0" w:color="BFBFBF"/>
            </w:tcBorders>
            <w:shd w:val="clear" w:color="auto" w:fill="auto"/>
            <w:noWrap/>
            <w:vAlign w:val="center"/>
          </w:tcPr>
          <w:p w14:paraId="77A3E2A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0.722</w:t>
            </w:r>
          </w:p>
        </w:tc>
      </w:tr>
      <w:tr w:rsidR="0030591E" w:rsidRPr="00271871" w14:paraId="29117645"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0CE379AA"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DBF2CF4"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A2C36F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0D45E05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-0.511</w:t>
            </w:r>
          </w:p>
        </w:tc>
        <w:tc>
          <w:tcPr>
            <w:tcW w:w="1080" w:type="dxa"/>
            <w:tcBorders>
              <w:top w:val="nil"/>
              <w:left w:val="nil"/>
              <w:bottom w:val="single" w:sz="8" w:space="0" w:color="BFBFBF"/>
              <w:right w:val="single" w:sz="8" w:space="0" w:color="BFBFBF"/>
            </w:tcBorders>
            <w:shd w:val="clear" w:color="auto" w:fill="auto"/>
            <w:noWrap/>
            <w:vAlign w:val="center"/>
          </w:tcPr>
          <w:p w14:paraId="4CBC93C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0.209</w:t>
            </w:r>
          </w:p>
        </w:tc>
        <w:tc>
          <w:tcPr>
            <w:tcW w:w="1080" w:type="dxa"/>
            <w:tcBorders>
              <w:top w:val="nil"/>
              <w:left w:val="nil"/>
              <w:bottom w:val="single" w:sz="8" w:space="0" w:color="BFBFBF"/>
              <w:right w:val="single" w:sz="8" w:space="0" w:color="BFBFBF"/>
            </w:tcBorders>
            <w:shd w:val="clear" w:color="auto" w:fill="auto"/>
            <w:noWrap/>
            <w:vAlign w:val="center"/>
          </w:tcPr>
          <w:p w14:paraId="797DB37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665A162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w:t>
            </w:r>
          </w:p>
        </w:tc>
      </w:tr>
      <w:tr w:rsidR="0030591E" w:rsidRPr="00271871" w14:paraId="1838A304"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1DF2F834"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D28B32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6D6D342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1176D8B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-0.009</w:t>
            </w:r>
          </w:p>
        </w:tc>
        <w:tc>
          <w:tcPr>
            <w:tcW w:w="1080" w:type="dxa"/>
            <w:tcBorders>
              <w:top w:val="nil"/>
              <w:left w:val="nil"/>
              <w:bottom w:val="single" w:sz="8" w:space="0" w:color="BFBFBF"/>
              <w:right w:val="single" w:sz="8" w:space="0" w:color="BFBFBF"/>
            </w:tcBorders>
            <w:shd w:val="clear" w:color="auto" w:fill="auto"/>
            <w:noWrap/>
            <w:vAlign w:val="center"/>
          </w:tcPr>
          <w:p w14:paraId="1763E96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6EFCD10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0.018</w:t>
            </w:r>
          </w:p>
        </w:tc>
        <w:tc>
          <w:tcPr>
            <w:tcW w:w="1080" w:type="dxa"/>
            <w:tcBorders>
              <w:top w:val="nil"/>
              <w:left w:val="nil"/>
              <w:bottom w:val="single" w:sz="8" w:space="0" w:color="BFBFBF"/>
              <w:right w:val="single" w:sz="8" w:space="0" w:color="BFBFBF"/>
            </w:tcBorders>
            <w:shd w:val="clear" w:color="auto" w:fill="auto"/>
            <w:noWrap/>
            <w:vAlign w:val="center"/>
          </w:tcPr>
          <w:p w14:paraId="73EAF7F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0.991</w:t>
            </w:r>
          </w:p>
        </w:tc>
      </w:tr>
      <w:tr w:rsidR="0030591E" w:rsidRPr="00271871" w14:paraId="7FF69E3E"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4FD29EE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E26E493"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51BC16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64D6883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-1.609</w:t>
            </w:r>
          </w:p>
        </w:tc>
        <w:tc>
          <w:tcPr>
            <w:tcW w:w="1080" w:type="dxa"/>
            <w:tcBorders>
              <w:top w:val="nil"/>
              <w:left w:val="nil"/>
              <w:bottom w:val="single" w:sz="8" w:space="0" w:color="BFBFBF"/>
              <w:right w:val="single" w:sz="8" w:space="0" w:color="BFBFBF"/>
            </w:tcBorders>
            <w:shd w:val="clear" w:color="auto" w:fill="auto"/>
            <w:noWrap/>
            <w:vAlign w:val="center"/>
          </w:tcPr>
          <w:p w14:paraId="1535A2D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0.341</w:t>
            </w:r>
          </w:p>
        </w:tc>
        <w:tc>
          <w:tcPr>
            <w:tcW w:w="1080" w:type="dxa"/>
            <w:tcBorders>
              <w:top w:val="nil"/>
              <w:left w:val="nil"/>
              <w:bottom w:val="single" w:sz="8" w:space="0" w:color="BFBFBF"/>
              <w:right w:val="single" w:sz="8" w:space="0" w:color="BFBFBF"/>
            </w:tcBorders>
            <w:shd w:val="clear" w:color="auto" w:fill="auto"/>
            <w:noWrap/>
            <w:vAlign w:val="center"/>
          </w:tcPr>
          <w:p w14:paraId="45B4F6A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A67821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w:t>
            </w:r>
          </w:p>
        </w:tc>
      </w:tr>
      <w:tr w:rsidR="0030591E" w:rsidRPr="00271871" w14:paraId="26423F21"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3321B453"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F0F9B1C"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4BE5B8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15CA72D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-0.941</w:t>
            </w:r>
          </w:p>
        </w:tc>
        <w:tc>
          <w:tcPr>
            <w:tcW w:w="1080" w:type="dxa"/>
            <w:tcBorders>
              <w:top w:val="nil"/>
              <w:left w:val="nil"/>
              <w:bottom w:val="single" w:sz="8" w:space="0" w:color="BFBFBF"/>
              <w:right w:val="single" w:sz="8" w:space="0" w:color="BFBFBF"/>
            </w:tcBorders>
            <w:shd w:val="clear" w:color="auto" w:fill="auto"/>
            <w:noWrap/>
            <w:vAlign w:val="center"/>
          </w:tcPr>
          <w:p w14:paraId="12A51E7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0.337</w:t>
            </w:r>
          </w:p>
        </w:tc>
        <w:tc>
          <w:tcPr>
            <w:tcW w:w="1080" w:type="dxa"/>
            <w:tcBorders>
              <w:top w:val="nil"/>
              <w:left w:val="nil"/>
              <w:bottom w:val="single" w:sz="8" w:space="0" w:color="BFBFBF"/>
              <w:right w:val="single" w:sz="8" w:space="0" w:color="BFBFBF"/>
            </w:tcBorders>
            <w:shd w:val="clear" w:color="auto" w:fill="auto"/>
            <w:noWrap/>
            <w:vAlign w:val="center"/>
          </w:tcPr>
          <w:p w14:paraId="638E8C1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0.005</w:t>
            </w:r>
          </w:p>
        </w:tc>
        <w:tc>
          <w:tcPr>
            <w:tcW w:w="1080" w:type="dxa"/>
            <w:tcBorders>
              <w:top w:val="nil"/>
              <w:left w:val="nil"/>
              <w:bottom w:val="single" w:sz="8" w:space="0" w:color="BFBFBF"/>
              <w:right w:val="single" w:sz="8" w:space="0" w:color="BFBFBF"/>
            </w:tcBorders>
            <w:shd w:val="clear" w:color="auto" w:fill="auto"/>
            <w:noWrap/>
            <w:vAlign w:val="center"/>
          </w:tcPr>
          <w:p w14:paraId="6EA0B4B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0.39</w:t>
            </w:r>
          </w:p>
        </w:tc>
      </w:tr>
      <w:tr w:rsidR="0030591E" w:rsidRPr="00271871" w14:paraId="554C7968"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567C9CB2"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5942BF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20683BC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59CA74A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-0.019</w:t>
            </w:r>
          </w:p>
        </w:tc>
        <w:tc>
          <w:tcPr>
            <w:tcW w:w="1080" w:type="dxa"/>
            <w:tcBorders>
              <w:top w:val="nil"/>
              <w:left w:val="nil"/>
              <w:bottom w:val="single" w:sz="8" w:space="0" w:color="BFBFBF"/>
              <w:right w:val="single" w:sz="8" w:space="0" w:color="BFBFBF"/>
            </w:tcBorders>
            <w:shd w:val="clear" w:color="auto" w:fill="auto"/>
            <w:noWrap/>
            <w:vAlign w:val="center"/>
          </w:tcPr>
          <w:p w14:paraId="46EABE7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0.008</w:t>
            </w:r>
          </w:p>
        </w:tc>
        <w:tc>
          <w:tcPr>
            <w:tcW w:w="1080" w:type="dxa"/>
            <w:tcBorders>
              <w:top w:val="nil"/>
              <w:left w:val="nil"/>
              <w:bottom w:val="single" w:sz="8" w:space="0" w:color="BFBFBF"/>
              <w:right w:val="single" w:sz="8" w:space="0" w:color="BFBFBF"/>
            </w:tcBorders>
            <w:shd w:val="clear" w:color="auto" w:fill="auto"/>
            <w:noWrap/>
            <w:vAlign w:val="center"/>
          </w:tcPr>
          <w:p w14:paraId="369A3FE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5692B59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0.981</w:t>
            </w:r>
          </w:p>
        </w:tc>
      </w:tr>
      <w:tr w:rsidR="0030591E" w:rsidRPr="00271871" w14:paraId="4E8845D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1DA5CAD"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1224724"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B10184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3381353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-1.912</w:t>
            </w:r>
          </w:p>
        </w:tc>
        <w:tc>
          <w:tcPr>
            <w:tcW w:w="1080" w:type="dxa"/>
            <w:tcBorders>
              <w:top w:val="nil"/>
              <w:left w:val="nil"/>
              <w:bottom w:val="single" w:sz="8" w:space="0" w:color="BFBFBF"/>
              <w:right w:val="single" w:sz="8" w:space="0" w:color="BFBFBF"/>
            </w:tcBorders>
            <w:shd w:val="clear" w:color="auto" w:fill="auto"/>
            <w:noWrap/>
            <w:vAlign w:val="center"/>
          </w:tcPr>
          <w:p w14:paraId="7EE3408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0.406</w:t>
            </w:r>
          </w:p>
        </w:tc>
        <w:tc>
          <w:tcPr>
            <w:tcW w:w="1080" w:type="dxa"/>
            <w:tcBorders>
              <w:top w:val="nil"/>
              <w:left w:val="nil"/>
              <w:bottom w:val="single" w:sz="8" w:space="0" w:color="BFBFBF"/>
              <w:right w:val="single" w:sz="8" w:space="0" w:color="BFBFBF"/>
            </w:tcBorders>
            <w:shd w:val="clear" w:color="auto" w:fill="auto"/>
            <w:noWrap/>
            <w:vAlign w:val="center"/>
          </w:tcPr>
          <w:p w14:paraId="6F2FEBD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1C784F5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0.148</w:t>
            </w:r>
          </w:p>
        </w:tc>
      </w:tr>
      <w:tr w:rsidR="0030591E" w:rsidRPr="00271871" w14:paraId="460DB3A8"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5CEB703D"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F3DC407"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F9621A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0D95C6B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-1.994</w:t>
            </w:r>
          </w:p>
        </w:tc>
        <w:tc>
          <w:tcPr>
            <w:tcW w:w="1080" w:type="dxa"/>
            <w:tcBorders>
              <w:top w:val="nil"/>
              <w:left w:val="nil"/>
              <w:bottom w:val="single" w:sz="8" w:space="0" w:color="BFBFBF"/>
              <w:right w:val="single" w:sz="8" w:space="0" w:color="BFBFBF"/>
            </w:tcBorders>
            <w:shd w:val="clear" w:color="auto" w:fill="auto"/>
            <w:noWrap/>
            <w:vAlign w:val="center"/>
          </w:tcPr>
          <w:p w14:paraId="45F5BD3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0.436</w:t>
            </w:r>
          </w:p>
        </w:tc>
        <w:tc>
          <w:tcPr>
            <w:tcW w:w="1080" w:type="dxa"/>
            <w:tcBorders>
              <w:top w:val="nil"/>
              <w:left w:val="nil"/>
              <w:bottom w:val="single" w:sz="8" w:space="0" w:color="BFBFBF"/>
              <w:right w:val="single" w:sz="8" w:space="0" w:color="BFBFBF"/>
            </w:tcBorders>
            <w:shd w:val="clear" w:color="auto" w:fill="auto"/>
            <w:noWrap/>
            <w:vAlign w:val="center"/>
          </w:tcPr>
          <w:p w14:paraId="7F68B32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EAEE17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0.136</w:t>
            </w:r>
          </w:p>
        </w:tc>
      </w:tr>
      <w:tr w:rsidR="0030591E" w:rsidRPr="00271871" w14:paraId="14E01CC7"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16B20AE0"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4757FAD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153F885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415E30D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-0.015</w:t>
            </w:r>
          </w:p>
        </w:tc>
        <w:tc>
          <w:tcPr>
            <w:tcW w:w="1080" w:type="dxa"/>
            <w:tcBorders>
              <w:top w:val="nil"/>
              <w:left w:val="nil"/>
              <w:bottom w:val="single" w:sz="8" w:space="0" w:color="BFBFBF"/>
              <w:right w:val="single" w:sz="8" w:space="0" w:color="BFBFBF"/>
            </w:tcBorders>
            <w:shd w:val="clear" w:color="auto" w:fill="auto"/>
            <w:noWrap/>
            <w:vAlign w:val="center"/>
          </w:tcPr>
          <w:p w14:paraId="5584B3F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0.007</w:t>
            </w:r>
          </w:p>
        </w:tc>
        <w:tc>
          <w:tcPr>
            <w:tcW w:w="1080" w:type="dxa"/>
            <w:tcBorders>
              <w:top w:val="nil"/>
              <w:left w:val="nil"/>
              <w:bottom w:val="single" w:sz="8" w:space="0" w:color="BFBFBF"/>
              <w:right w:val="single" w:sz="8" w:space="0" w:color="BFBFBF"/>
            </w:tcBorders>
            <w:shd w:val="clear" w:color="auto" w:fill="auto"/>
            <w:noWrap/>
            <w:vAlign w:val="center"/>
          </w:tcPr>
          <w:p w14:paraId="5EFA1C3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0.025</w:t>
            </w:r>
          </w:p>
        </w:tc>
        <w:tc>
          <w:tcPr>
            <w:tcW w:w="1080" w:type="dxa"/>
            <w:tcBorders>
              <w:top w:val="nil"/>
              <w:left w:val="nil"/>
              <w:bottom w:val="single" w:sz="8" w:space="0" w:color="BFBFBF"/>
              <w:right w:val="single" w:sz="8" w:space="0" w:color="BFBFBF"/>
            </w:tcBorders>
            <w:shd w:val="clear" w:color="auto" w:fill="auto"/>
            <w:noWrap/>
            <w:vAlign w:val="center"/>
          </w:tcPr>
          <w:p w14:paraId="3C188CD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0.985</w:t>
            </w:r>
          </w:p>
        </w:tc>
      </w:tr>
      <w:tr w:rsidR="0030591E" w:rsidRPr="00271871" w14:paraId="125F2714" w14:textId="77777777">
        <w:trPr>
          <w:trHeight w:val="357"/>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74BCBDC1" w14:textId="0998ECA7" w:rsidR="00AA433D" w:rsidRPr="00271871" w:rsidRDefault="00665E7B" w:rsidP="00CA1A8C">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2</w:t>
            </w:r>
            <w:r w:rsidRPr="00271871">
              <w:rPr>
                <w:rFonts w:ascii="Times New Roman" w:hAnsi="Times New Roman"/>
                <w:color w:val="000000"/>
                <w:kern w:val="0"/>
                <w:sz w:val="20"/>
                <w:szCs w:val="20"/>
              </w:rPr>
              <w:t xml:space="preserve"> </w:t>
            </w:r>
            <w:r w:rsidRPr="00271871">
              <w:rPr>
                <w:rFonts w:ascii="Times New Roman" w:hAnsi="Times New Roman"/>
                <w:i/>
                <w:iCs/>
                <w:color w:val="000000"/>
                <w:kern w:val="0"/>
                <w:sz w:val="20"/>
                <w:szCs w:val="20"/>
              </w:rPr>
              <w:t xml:space="preserve">Ass. </w:t>
            </w:r>
            <w:proofErr w:type="spellStart"/>
            <w:r w:rsidRPr="00271871">
              <w:rPr>
                <w:rFonts w:ascii="Times New Roman" w:hAnsi="Times New Roman"/>
                <w:i/>
                <w:iCs/>
                <w:color w:val="000000"/>
                <w:kern w:val="0"/>
                <w:sz w:val="20"/>
                <w:szCs w:val="20"/>
              </w:rPr>
              <w:t>Deyeuxia</w:t>
            </w:r>
            <w:proofErr w:type="spellEnd"/>
            <w:r w:rsidRPr="00271871">
              <w:rPr>
                <w:rFonts w:ascii="Times New Roman" w:hAnsi="Times New Roman"/>
                <w:i/>
                <w:iCs/>
                <w:color w:val="000000"/>
                <w:kern w:val="0"/>
                <w:sz w:val="20"/>
                <w:szCs w:val="20"/>
              </w:rPr>
              <w:t xml:space="preserve"> pyramidalis, Rhododen</w:t>
            </w:r>
            <w:r w:rsidR="00BA08A3" w:rsidRPr="00271871">
              <w:rPr>
                <w:rFonts w:ascii="Times New Roman" w:hAnsi="Times New Roman"/>
                <w:i/>
                <w:iCs/>
                <w:color w:val="000000"/>
                <w:kern w:val="0"/>
                <w:sz w:val="20"/>
                <w:szCs w:val="20"/>
              </w:rPr>
              <w:t>d</w:t>
            </w:r>
            <w:r w:rsidRPr="00271871">
              <w:rPr>
                <w:rFonts w:ascii="Times New Roman" w:hAnsi="Times New Roman"/>
                <w:i/>
                <w:iCs/>
                <w:color w:val="000000"/>
                <w:kern w:val="0"/>
                <w:sz w:val="20"/>
                <w:szCs w:val="20"/>
              </w:rPr>
              <w:t xml:space="preserve">ron </w:t>
            </w:r>
            <w:proofErr w:type="spellStart"/>
            <w:r w:rsidRPr="00271871">
              <w:rPr>
                <w:rFonts w:ascii="Times New Roman" w:hAnsi="Times New Roman"/>
                <w:i/>
                <w:iCs/>
                <w:color w:val="000000"/>
                <w:kern w:val="0"/>
                <w:sz w:val="20"/>
                <w:szCs w:val="20"/>
              </w:rPr>
              <w:t>davuricum</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r w:rsidRPr="00271871">
              <w:rPr>
                <w:rFonts w:ascii="Times New Roman" w:hAnsi="Times New Roman"/>
                <w:i/>
                <w:iCs/>
                <w:color w:val="000000"/>
                <w:kern w:val="0"/>
                <w:sz w:val="20"/>
                <w:szCs w:val="20"/>
              </w:rPr>
              <w:t xml:space="preserve"> </w:t>
            </w:r>
          </w:p>
        </w:tc>
        <w:tc>
          <w:tcPr>
            <w:tcW w:w="1560" w:type="dxa"/>
            <w:tcBorders>
              <w:top w:val="nil"/>
              <w:left w:val="nil"/>
              <w:bottom w:val="single" w:sz="8" w:space="0" w:color="BFBFBF"/>
              <w:right w:val="single" w:sz="8" w:space="0" w:color="BFBFBF"/>
            </w:tcBorders>
            <w:shd w:val="clear" w:color="auto" w:fill="auto"/>
            <w:noWrap/>
            <w:vAlign w:val="center"/>
          </w:tcPr>
          <w:p w14:paraId="07C88F8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3437C03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59D57CA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5.246</w:t>
            </w:r>
          </w:p>
        </w:tc>
        <w:tc>
          <w:tcPr>
            <w:tcW w:w="1080" w:type="dxa"/>
            <w:tcBorders>
              <w:top w:val="nil"/>
              <w:left w:val="nil"/>
              <w:bottom w:val="single" w:sz="8" w:space="0" w:color="BFBFBF"/>
              <w:right w:val="single" w:sz="8" w:space="0" w:color="BFBFBF"/>
            </w:tcBorders>
            <w:shd w:val="clear" w:color="auto" w:fill="auto"/>
            <w:noWrap/>
            <w:vAlign w:val="center"/>
          </w:tcPr>
          <w:p w14:paraId="6E1B225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2.455</w:t>
            </w:r>
          </w:p>
        </w:tc>
        <w:tc>
          <w:tcPr>
            <w:tcW w:w="1080" w:type="dxa"/>
            <w:tcBorders>
              <w:top w:val="nil"/>
              <w:left w:val="nil"/>
              <w:bottom w:val="single" w:sz="8" w:space="0" w:color="BFBFBF"/>
              <w:right w:val="single" w:sz="8" w:space="0" w:color="BFBFBF"/>
            </w:tcBorders>
            <w:shd w:val="clear" w:color="auto" w:fill="auto"/>
            <w:noWrap/>
            <w:vAlign w:val="center"/>
          </w:tcPr>
          <w:p w14:paraId="2201A5D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0.033</w:t>
            </w:r>
          </w:p>
        </w:tc>
        <w:tc>
          <w:tcPr>
            <w:tcW w:w="1080" w:type="dxa"/>
            <w:tcBorders>
              <w:top w:val="nil"/>
              <w:left w:val="nil"/>
              <w:bottom w:val="single" w:sz="8" w:space="0" w:color="BFBFBF"/>
              <w:right w:val="single" w:sz="8" w:space="0" w:color="BFBFBF"/>
            </w:tcBorders>
            <w:shd w:val="clear" w:color="auto" w:fill="auto"/>
            <w:noWrap/>
            <w:vAlign w:val="center"/>
          </w:tcPr>
          <w:p w14:paraId="34433BF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189.754</w:t>
            </w:r>
          </w:p>
        </w:tc>
      </w:tr>
      <w:tr w:rsidR="0030591E" w:rsidRPr="00271871" w14:paraId="4D3F4E80" w14:textId="77777777">
        <w:trPr>
          <w:trHeight w:val="372"/>
          <w:jc w:val="center"/>
        </w:trPr>
        <w:tc>
          <w:tcPr>
            <w:tcW w:w="1701" w:type="dxa"/>
            <w:vMerge/>
            <w:tcBorders>
              <w:top w:val="nil"/>
              <w:left w:val="single" w:sz="8" w:space="0" w:color="BFBFBF"/>
              <w:bottom w:val="single" w:sz="8" w:space="0" w:color="BFBFBF"/>
              <w:right w:val="single" w:sz="8" w:space="0" w:color="BFBFBF"/>
            </w:tcBorders>
            <w:vAlign w:val="center"/>
          </w:tcPr>
          <w:p w14:paraId="676AE94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B843FC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6B8FA03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00023F8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-1.865</w:t>
            </w:r>
          </w:p>
        </w:tc>
        <w:tc>
          <w:tcPr>
            <w:tcW w:w="1080" w:type="dxa"/>
            <w:tcBorders>
              <w:top w:val="nil"/>
              <w:left w:val="nil"/>
              <w:bottom w:val="single" w:sz="8" w:space="0" w:color="BFBFBF"/>
              <w:right w:val="single" w:sz="8" w:space="0" w:color="BFBFBF"/>
            </w:tcBorders>
            <w:shd w:val="clear" w:color="auto" w:fill="auto"/>
            <w:noWrap/>
            <w:vAlign w:val="center"/>
          </w:tcPr>
          <w:p w14:paraId="714C57C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0.934</w:t>
            </w:r>
          </w:p>
        </w:tc>
        <w:tc>
          <w:tcPr>
            <w:tcW w:w="1080" w:type="dxa"/>
            <w:tcBorders>
              <w:top w:val="nil"/>
              <w:left w:val="nil"/>
              <w:bottom w:val="single" w:sz="8" w:space="0" w:color="BFBFBF"/>
              <w:right w:val="single" w:sz="8" w:space="0" w:color="BFBFBF"/>
            </w:tcBorders>
            <w:shd w:val="clear" w:color="auto" w:fill="auto"/>
            <w:noWrap/>
            <w:vAlign w:val="center"/>
          </w:tcPr>
          <w:p w14:paraId="18D0C53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0.046</w:t>
            </w:r>
          </w:p>
        </w:tc>
        <w:tc>
          <w:tcPr>
            <w:tcW w:w="1080" w:type="dxa"/>
            <w:tcBorders>
              <w:top w:val="nil"/>
              <w:left w:val="nil"/>
              <w:bottom w:val="single" w:sz="8" w:space="0" w:color="BFBFBF"/>
              <w:right w:val="single" w:sz="8" w:space="0" w:color="BFBFBF"/>
            </w:tcBorders>
            <w:shd w:val="clear" w:color="auto" w:fill="auto"/>
            <w:noWrap/>
            <w:vAlign w:val="center"/>
          </w:tcPr>
          <w:p w14:paraId="1C2B894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0.155</w:t>
            </w:r>
          </w:p>
        </w:tc>
      </w:tr>
      <w:tr w:rsidR="0030591E" w:rsidRPr="00271871" w14:paraId="0C0A738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0B36430"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D173730"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EAD1DA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22577B1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-1.848</w:t>
            </w:r>
          </w:p>
        </w:tc>
        <w:tc>
          <w:tcPr>
            <w:tcW w:w="1080" w:type="dxa"/>
            <w:tcBorders>
              <w:top w:val="nil"/>
              <w:left w:val="nil"/>
              <w:bottom w:val="single" w:sz="8" w:space="0" w:color="BFBFBF"/>
              <w:right w:val="single" w:sz="8" w:space="0" w:color="BFBFBF"/>
            </w:tcBorders>
            <w:shd w:val="clear" w:color="auto" w:fill="auto"/>
            <w:noWrap/>
            <w:vAlign w:val="center"/>
          </w:tcPr>
          <w:p w14:paraId="111AF38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0.739</w:t>
            </w:r>
          </w:p>
        </w:tc>
        <w:tc>
          <w:tcPr>
            <w:tcW w:w="1080" w:type="dxa"/>
            <w:tcBorders>
              <w:top w:val="nil"/>
              <w:left w:val="nil"/>
              <w:bottom w:val="single" w:sz="8" w:space="0" w:color="BFBFBF"/>
              <w:right w:val="single" w:sz="8" w:space="0" w:color="BFBFBF"/>
            </w:tcBorders>
            <w:shd w:val="clear" w:color="auto" w:fill="auto"/>
            <w:noWrap/>
            <w:vAlign w:val="center"/>
          </w:tcPr>
          <w:p w14:paraId="51FC924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0.012</w:t>
            </w:r>
          </w:p>
        </w:tc>
        <w:tc>
          <w:tcPr>
            <w:tcW w:w="1080" w:type="dxa"/>
            <w:tcBorders>
              <w:top w:val="nil"/>
              <w:left w:val="nil"/>
              <w:bottom w:val="single" w:sz="8" w:space="0" w:color="BFBFBF"/>
              <w:right w:val="single" w:sz="8" w:space="0" w:color="BFBFBF"/>
            </w:tcBorders>
            <w:shd w:val="clear" w:color="auto" w:fill="auto"/>
            <w:noWrap/>
            <w:vAlign w:val="center"/>
          </w:tcPr>
          <w:p w14:paraId="61837AC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0.157</w:t>
            </w:r>
          </w:p>
        </w:tc>
      </w:tr>
      <w:tr w:rsidR="0030591E" w:rsidRPr="00271871" w14:paraId="0DD5BC61" w14:textId="77777777">
        <w:trPr>
          <w:trHeight w:val="372"/>
          <w:jc w:val="center"/>
        </w:trPr>
        <w:tc>
          <w:tcPr>
            <w:tcW w:w="1701" w:type="dxa"/>
            <w:vMerge/>
            <w:tcBorders>
              <w:top w:val="nil"/>
              <w:left w:val="single" w:sz="8" w:space="0" w:color="BFBFBF"/>
              <w:bottom w:val="single" w:sz="8" w:space="0" w:color="BFBFBF"/>
              <w:right w:val="single" w:sz="8" w:space="0" w:color="BFBFBF"/>
            </w:tcBorders>
            <w:vAlign w:val="center"/>
          </w:tcPr>
          <w:p w14:paraId="07FF8560"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0AC5A3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1F0EB00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1182C1C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-2.487</w:t>
            </w:r>
          </w:p>
        </w:tc>
        <w:tc>
          <w:tcPr>
            <w:tcW w:w="1080" w:type="dxa"/>
            <w:tcBorders>
              <w:top w:val="nil"/>
              <w:left w:val="nil"/>
              <w:bottom w:val="single" w:sz="8" w:space="0" w:color="BFBFBF"/>
              <w:right w:val="single" w:sz="8" w:space="0" w:color="BFBFBF"/>
            </w:tcBorders>
            <w:shd w:val="clear" w:color="auto" w:fill="auto"/>
            <w:noWrap/>
            <w:vAlign w:val="center"/>
          </w:tcPr>
          <w:p w14:paraId="604F9CB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1.073</w:t>
            </w:r>
          </w:p>
        </w:tc>
        <w:tc>
          <w:tcPr>
            <w:tcW w:w="1080" w:type="dxa"/>
            <w:tcBorders>
              <w:top w:val="nil"/>
              <w:left w:val="nil"/>
              <w:bottom w:val="single" w:sz="8" w:space="0" w:color="BFBFBF"/>
              <w:right w:val="single" w:sz="8" w:space="0" w:color="BFBFBF"/>
            </w:tcBorders>
            <w:shd w:val="clear" w:color="auto" w:fill="auto"/>
            <w:noWrap/>
            <w:vAlign w:val="center"/>
          </w:tcPr>
          <w:p w14:paraId="693D157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w:t>
            </w:r>
          </w:p>
        </w:tc>
        <w:tc>
          <w:tcPr>
            <w:tcW w:w="1080" w:type="dxa"/>
            <w:tcBorders>
              <w:top w:val="nil"/>
              <w:left w:val="nil"/>
              <w:bottom w:val="single" w:sz="8" w:space="0" w:color="BFBFBF"/>
              <w:right w:val="single" w:sz="8" w:space="0" w:color="BFBFBF"/>
            </w:tcBorders>
            <w:shd w:val="clear" w:color="auto" w:fill="auto"/>
            <w:noWrap/>
            <w:vAlign w:val="center"/>
          </w:tcPr>
          <w:p w14:paraId="676E4EE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0.083</w:t>
            </w:r>
          </w:p>
        </w:tc>
      </w:tr>
      <w:tr w:rsidR="0030591E" w:rsidRPr="00271871" w14:paraId="795E9A55"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5BA87B2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9895D8F"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5D7215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39272A7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0.107</w:t>
            </w:r>
          </w:p>
        </w:tc>
        <w:tc>
          <w:tcPr>
            <w:tcW w:w="1080" w:type="dxa"/>
            <w:tcBorders>
              <w:top w:val="nil"/>
              <w:left w:val="nil"/>
              <w:bottom w:val="single" w:sz="8" w:space="0" w:color="BFBFBF"/>
              <w:right w:val="single" w:sz="8" w:space="0" w:color="BFBFBF"/>
            </w:tcBorders>
            <w:shd w:val="clear" w:color="auto" w:fill="auto"/>
            <w:noWrap/>
            <w:vAlign w:val="center"/>
          </w:tcPr>
          <w:p w14:paraId="2E95475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0.029</w:t>
            </w:r>
          </w:p>
        </w:tc>
        <w:tc>
          <w:tcPr>
            <w:tcW w:w="1080" w:type="dxa"/>
            <w:tcBorders>
              <w:top w:val="nil"/>
              <w:left w:val="nil"/>
              <w:bottom w:val="single" w:sz="8" w:space="0" w:color="BFBFBF"/>
              <w:right w:val="single" w:sz="8" w:space="0" w:color="BFBFBF"/>
            </w:tcBorders>
            <w:shd w:val="clear" w:color="auto" w:fill="auto"/>
            <w:noWrap/>
            <w:vAlign w:val="center"/>
          </w:tcPr>
          <w:p w14:paraId="2FDD9C5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3C4362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1.113</w:t>
            </w:r>
          </w:p>
        </w:tc>
      </w:tr>
      <w:tr w:rsidR="0030591E" w:rsidRPr="00271871" w14:paraId="42B59D4F"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3D53AE1C"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4E4B2C2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34E8E48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6593D02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1.356</w:t>
            </w:r>
          </w:p>
        </w:tc>
        <w:tc>
          <w:tcPr>
            <w:tcW w:w="1080" w:type="dxa"/>
            <w:tcBorders>
              <w:top w:val="nil"/>
              <w:left w:val="nil"/>
              <w:bottom w:val="single" w:sz="8" w:space="0" w:color="BFBFBF"/>
              <w:right w:val="single" w:sz="8" w:space="0" w:color="BFBFBF"/>
            </w:tcBorders>
            <w:shd w:val="clear" w:color="auto" w:fill="auto"/>
            <w:noWrap/>
            <w:vAlign w:val="center"/>
          </w:tcPr>
          <w:p w14:paraId="72A5627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0.458</w:t>
            </w:r>
          </w:p>
        </w:tc>
        <w:tc>
          <w:tcPr>
            <w:tcW w:w="1080" w:type="dxa"/>
            <w:tcBorders>
              <w:top w:val="nil"/>
              <w:left w:val="nil"/>
              <w:bottom w:val="single" w:sz="8" w:space="0" w:color="BFBFBF"/>
              <w:right w:val="single" w:sz="8" w:space="0" w:color="BFBFBF"/>
            </w:tcBorders>
            <w:shd w:val="clear" w:color="auto" w:fill="auto"/>
            <w:noWrap/>
            <w:vAlign w:val="center"/>
          </w:tcPr>
          <w:p w14:paraId="4DBEC06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29E7F52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3.88</w:t>
            </w:r>
          </w:p>
        </w:tc>
      </w:tr>
      <w:tr w:rsidR="0030591E" w:rsidRPr="00271871" w14:paraId="6925FA7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C60B0FF"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473038D"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B5BF4B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51C6F42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0.029</w:t>
            </w:r>
          </w:p>
        </w:tc>
        <w:tc>
          <w:tcPr>
            <w:tcW w:w="1080" w:type="dxa"/>
            <w:tcBorders>
              <w:top w:val="nil"/>
              <w:left w:val="nil"/>
              <w:bottom w:val="single" w:sz="8" w:space="0" w:color="BFBFBF"/>
              <w:right w:val="single" w:sz="8" w:space="0" w:color="BFBFBF"/>
            </w:tcBorders>
            <w:shd w:val="clear" w:color="auto" w:fill="auto"/>
            <w:noWrap/>
            <w:vAlign w:val="center"/>
          </w:tcPr>
          <w:p w14:paraId="5892664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0.007</w:t>
            </w:r>
          </w:p>
        </w:tc>
        <w:tc>
          <w:tcPr>
            <w:tcW w:w="1080" w:type="dxa"/>
            <w:tcBorders>
              <w:top w:val="nil"/>
              <w:left w:val="nil"/>
              <w:bottom w:val="single" w:sz="8" w:space="0" w:color="BFBFBF"/>
              <w:right w:val="single" w:sz="8" w:space="0" w:color="BFBFBF"/>
            </w:tcBorders>
            <w:shd w:val="clear" w:color="auto" w:fill="auto"/>
            <w:noWrap/>
            <w:vAlign w:val="center"/>
          </w:tcPr>
          <w:p w14:paraId="036B466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579B51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w:t>
            </w:r>
          </w:p>
        </w:tc>
      </w:tr>
      <w:tr w:rsidR="0030591E" w:rsidRPr="00271871" w14:paraId="5B1B1A97"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71078F42"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A0FCEDD"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B7FBFB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4EEB8C2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2.053</w:t>
            </w:r>
          </w:p>
        </w:tc>
        <w:tc>
          <w:tcPr>
            <w:tcW w:w="1080" w:type="dxa"/>
            <w:tcBorders>
              <w:top w:val="nil"/>
              <w:left w:val="nil"/>
              <w:bottom w:val="single" w:sz="8" w:space="0" w:color="BFBFBF"/>
              <w:right w:val="single" w:sz="8" w:space="0" w:color="BFBFBF"/>
            </w:tcBorders>
            <w:shd w:val="clear" w:color="auto" w:fill="auto"/>
            <w:noWrap/>
            <w:vAlign w:val="center"/>
          </w:tcPr>
          <w:p w14:paraId="3D6B98F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0.429</w:t>
            </w:r>
          </w:p>
        </w:tc>
        <w:tc>
          <w:tcPr>
            <w:tcW w:w="1080" w:type="dxa"/>
            <w:tcBorders>
              <w:top w:val="nil"/>
              <w:left w:val="nil"/>
              <w:bottom w:val="single" w:sz="8" w:space="0" w:color="BFBFBF"/>
              <w:right w:val="single" w:sz="8" w:space="0" w:color="BFBFBF"/>
            </w:tcBorders>
            <w:shd w:val="clear" w:color="auto" w:fill="auto"/>
            <w:noWrap/>
            <w:vAlign w:val="center"/>
          </w:tcPr>
          <w:p w14:paraId="63D91B4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1AF8EFF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7.793</w:t>
            </w:r>
          </w:p>
        </w:tc>
      </w:tr>
      <w:tr w:rsidR="0030591E" w:rsidRPr="00271871" w14:paraId="67519610"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39D80BB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04644CC"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2CA0D5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6C6F9F0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1.348</w:t>
            </w:r>
          </w:p>
        </w:tc>
        <w:tc>
          <w:tcPr>
            <w:tcW w:w="1080" w:type="dxa"/>
            <w:tcBorders>
              <w:top w:val="nil"/>
              <w:left w:val="nil"/>
              <w:bottom w:val="single" w:sz="8" w:space="0" w:color="BFBFBF"/>
              <w:right w:val="single" w:sz="8" w:space="0" w:color="BFBFBF"/>
            </w:tcBorders>
            <w:shd w:val="clear" w:color="auto" w:fill="auto"/>
            <w:noWrap/>
            <w:vAlign w:val="center"/>
          </w:tcPr>
          <w:p w14:paraId="113474C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0.361</w:t>
            </w:r>
          </w:p>
        </w:tc>
        <w:tc>
          <w:tcPr>
            <w:tcW w:w="1080" w:type="dxa"/>
            <w:tcBorders>
              <w:top w:val="nil"/>
              <w:left w:val="nil"/>
              <w:bottom w:val="single" w:sz="8" w:space="0" w:color="BFBFBF"/>
              <w:right w:val="single" w:sz="8" w:space="0" w:color="BFBFBF"/>
            </w:tcBorders>
            <w:shd w:val="clear" w:color="auto" w:fill="auto"/>
            <w:noWrap/>
            <w:vAlign w:val="center"/>
          </w:tcPr>
          <w:p w14:paraId="2471012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1E45657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3.85</w:t>
            </w:r>
          </w:p>
        </w:tc>
      </w:tr>
      <w:tr w:rsidR="0030591E" w:rsidRPr="00271871" w14:paraId="0B131ED3"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3FF6C0E0"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8521BC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0100894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0C9FE09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0.859</w:t>
            </w:r>
          </w:p>
        </w:tc>
        <w:tc>
          <w:tcPr>
            <w:tcW w:w="1080" w:type="dxa"/>
            <w:tcBorders>
              <w:top w:val="nil"/>
              <w:left w:val="nil"/>
              <w:bottom w:val="single" w:sz="8" w:space="0" w:color="BFBFBF"/>
              <w:right w:val="single" w:sz="8" w:space="0" w:color="BFBFBF"/>
            </w:tcBorders>
            <w:shd w:val="clear" w:color="auto" w:fill="auto"/>
            <w:noWrap/>
            <w:vAlign w:val="center"/>
          </w:tcPr>
          <w:p w14:paraId="6C7781E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0.218</w:t>
            </w:r>
          </w:p>
        </w:tc>
        <w:tc>
          <w:tcPr>
            <w:tcW w:w="1080" w:type="dxa"/>
            <w:tcBorders>
              <w:top w:val="nil"/>
              <w:left w:val="nil"/>
              <w:bottom w:val="single" w:sz="8" w:space="0" w:color="BFBFBF"/>
              <w:right w:val="single" w:sz="8" w:space="0" w:color="BFBFBF"/>
            </w:tcBorders>
            <w:shd w:val="clear" w:color="auto" w:fill="auto"/>
            <w:noWrap/>
            <w:vAlign w:val="center"/>
          </w:tcPr>
          <w:p w14:paraId="3FBF751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EFBC07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2.361</w:t>
            </w:r>
          </w:p>
        </w:tc>
      </w:tr>
      <w:tr w:rsidR="0030591E" w:rsidRPr="00271871" w14:paraId="3A63F31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79241B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0F00B1B"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3E6EDF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5D42F5F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0.009</w:t>
            </w:r>
          </w:p>
        </w:tc>
        <w:tc>
          <w:tcPr>
            <w:tcW w:w="1080" w:type="dxa"/>
            <w:tcBorders>
              <w:top w:val="nil"/>
              <w:left w:val="nil"/>
              <w:bottom w:val="single" w:sz="8" w:space="0" w:color="BFBFBF"/>
              <w:right w:val="single" w:sz="8" w:space="0" w:color="BFBFBF"/>
            </w:tcBorders>
            <w:shd w:val="clear" w:color="auto" w:fill="auto"/>
            <w:noWrap/>
            <w:vAlign w:val="center"/>
          </w:tcPr>
          <w:p w14:paraId="6CE1EBA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321A3BF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0.017</w:t>
            </w:r>
          </w:p>
        </w:tc>
        <w:tc>
          <w:tcPr>
            <w:tcW w:w="1080" w:type="dxa"/>
            <w:tcBorders>
              <w:top w:val="nil"/>
              <w:left w:val="nil"/>
              <w:bottom w:val="single" w:sz="8" w:space="0" w:color="BFBFBF"/>
              <w:right w:val="single" w:sz="8" w:space="0" w:color="BFBFBF"/>
            </w:tcBorders>
            <w:shd w:val="clear" w:color="auto" w:fill="auto"/>
            <w:noWrap/>
            <w:vAlign w:val="center"/>
          </w:tcPr>
          <w:p w14:paraId="337C15F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1.009</w:t>
            </w:r>
          </w:p>
        </w:tc>
      </w:tr>
      <w:tr w:rsidR="0030591E" w:rsidRPr="00271871" w14:paraId="447265F1"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7714F9C"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107EB7D"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7E1EFC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61B794A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0.839</w:t>
            </w:r>
          </w:p>
        </w:tc>
        <w:tc>
          <w:tcPr>
            <w:tcW w:w="1080" w:type="dxa"/>
            <w:tcBorders>
              <w:top w:val="nil"/>
              <w:left w:val="nil"/>
              <w:bottom w:val="single" w:sz="8" w:space="0" w:color="BFBFBF"/>
              <w:right w:val="single" w:sz="8" w:space="0" w:color="BFBFBF"/>
            </w:tcBorders>
            <w:shd w:val="clear" w:color="auto" w:fill="auto"/>
            <w:noWrap/>
            <w:vAlign w:val="center"/>
          </w:tcPr>
          <w:p w14:paraId="5ACFC1A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0.271</w:t>
            </w:r>
          </w:p>
        </w:tc>
        <w:tc>
          <w:tcPr>
            <w:tcW w:w="1080" w:type="dxa"/>
            <w:tcBorders>
              <w:top w:val="nil"/>
              <w:left w:val="nil"/>
              <w:bottom w:val="single" w:sz="8" w:space="0" w:color="BFBFBF"/>
              <w:right w:val="single" w:sz="8" w:space="0" w:color="BFBFBF"/>
            </w:tcBorders>
            <w:shd w:val="clear" w:color="auto" w:fill="auto"/>
            <w:noWrap/>
            <w:vAlign w:val="center"/>
          </w:tcPr>
          <w:p w14:paraId="6F4634A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0.002</w:t>
            </w:r>
          </w:p>
        </w:tc>
        <w:tc>
          <w:tcPr>
            <w:tcW w:w="1080" w:type="dxa"/>
            <w:tcBorders>
              <w:top w:val="nil"/>
              <w:left w:val="nil"/>
              <w:bottom w:val="single" w:sz="8" w:space="0" w:color="BFBFBF"/>
              <w:right w:val="single" w:sz="8" w:space="0" w:color="BFBFBF"/>
            </w:tcBorders>
            <w:shd w:val="clear" w:color="auto" w:fill="auto"/>
            <w:noWrap/>
            <w:vAlign w:val="center"/>
          </w:tcPr>
          <w:p w14:paraId="735FFCC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2.314</w:t>
            </w:r>
          </w:p>
        </w:tc>
      </w:tr>
      <w:tr w:rsidR="0030591E" w:rsidRPr="00271871" w14:paraId="53F9AE32"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73BDB92C"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075B908"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F483F0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21A792B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0.881</w:t>
            </w:r>
          </w:p>
        </w:tc>
        <w:tc>
          <w:tcPr>
            <w:tcW w:w="1080" w:type="dxa"/>
            <w:tcBorders>
              <w:top w:val="nil"/>
              <w:left w:val="nil"/>
              <w:bottom w:val="single" w:sz="8" w:space="0" w:color="BFBFBF"/>
              <w:right w:val="single" w:sz="8" w:space="0" w:color="BFBFBF"/>
            </w:tcBorders>
            <w:shd w:val="clear" w:color="auto" w:fill="auto"/>
            <w:noWrap/>
            <w:vAlign w:val="center"/>
          </w:tcPr>
          <w:p w14:paraId="34B44AC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0.183</w:t>
            </w:r>
          </w:p>
        </w:tc>
        <w:tc>
          <w:tcPr>
            <w:tcW w:w="1080" w:type="dxa"/>
            <w:tcBorders>
              <w:top w:val="nil"/>
              <w:left w:val="nil"/>
              <w:bottom w:val="single" w:sz="8" w:space="0" w:color="BFBFBF"/>
              <w:right w:val="single" w:sz="8" w:space="0" w:color="BFBFBF"/>
            </w:tcBorders>
            <w:shd w:val="clear" w:color="auto" w:fill="auto"/>
            <w:noWrap/>
            <w:vAlign w:val="center"/>
          </w:tcPr>
          <w:p w14:paraId="03A5750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7D878B5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2.414</w:t>
            </w:r>
          </w:p>
        </w:tc>
      </w:tr>
      <w:tr w:rsidR="0030591E" w:rsidRPr="00271871" w14:paraId="6BD92775" w14:textId="77777777">
        <w:trPr>
          <w:trHeight w:val="342"/>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2C9C9E7D" w14:textId="214E836C" w:rsidR="00AA433D" w:rsidRPr="00271871" w:rsidRDefault="00665E7B" w:rsidP="00CA1A8C">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3 Ass. Vaccinium </w:t>
            </w:r>
            <w:proofErr w:type="spellStart"/>
            <w:r w:rsidRPr="00271871">
              <w:rPr>
                <w:rFonts w:ascii="Times New Roman" w:hAnsi="Times New Roman"/>
                <w:i/>
                <w:iCs/>
                <w:color w:val="000000"/>
                <w:kern w:val="0"/>
                <w:sz w:val="20"/>
                <w:szCs w:val="20"/>
              </w:rPr>
              <w:t>vitisidea</w:t>
            </w:r>
            <w:proofErr w:type="spellEnd"/>
            <w:r w:rsidRPr="00271871">
              <w:rPr>
                <w:rFonts w:ascii="Times New Roman" w:hAnsi="Times New Roman"/>
                <w:i/>
                <w:iCs/>
                <w:color w:val="000000"/>
                <w:kern w:val="0"/>
                <w:sz w:val="20"/>
                <w:szCs w:val="20"/>
              </w:rPr>
              <w:t>, Rhododen</w:t>
            </w:r>
            <w:r w:rsidR="00BA08A3" w:rsidRPr="00271871">
              <w:rPr>
                <w:rFonts w:ascii="Times New Roman" w:hAnsi="Times New Roman"/>
                <w:i/>
                <w:iCs/>
                <w:color w:val="000000"/>
                <w:kern w:val="0"/>
                <w:sz w:val="20"/>
                <w:szCs w:val="20"/>
              </w:rPr>
              <w:t>d</w:t>
            </w:r>
            <w:r w:rsidRPr="00271871">
              <w:rPr>
                <w:rFonts w:ascii="Times New Roman" w:hAnsi="Times New Roman"/>
                <w:i/>
                <w:iCs/>
                <w:color w:val="000000"/>
                <w:kern w:val="0"/>
                <w:sz w:val="20"/>
                <w:szCs w:val="20"/>
              </w:rPr>
              <w:t xml:space="preserve">ron </w:t>
            </w:r>
            <w:proofErr w:type="spellStart"/>
            <w:r w:rsidRPr="00271871">
              <w:rPr>
                <w:rFonts w:ascii="Times New Roman" w:hAnsi="Times New Roman"/>
                <w:i/>
                <w:iCs/>
                <w:color w:val="000000"/>
                <w:kern w:val="0"/>
                <w:sz w:val="20"/>
                <w:szCs w:val="20"/>
              </w:rPr>
              <w:t>davuricum</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vMerge w:val="restart"/>
            <w:tcBorders>
              <w:top w:val="nil"/>
              <w:left w:val="nil"/>
              <w:bottom w:val="single" w:sz="8" w:space="0" w:color="BFBFBF"/>
              <w:right w:val="single" w:sz="8" w:space="0" w:color="BFBFBF"/>
            </w:tcBorders>
            <w:shd w:val="clear" w:color="auto" w:fill="auto"/>
            <w:noWrap/>
            <w:vAlign w:val="center"/>
          </w:tcPr>
          <w:p w14:paraId="0F78F19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2DD8C89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7094B63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-2.594</w:t>
            </w:r>
          </w:p>
        </w:tc>
        <w:tc>
          <w:tcPr>
            <w:tcW w:w="1080" w:type="dxa"/>
            <w:tcBorders>
              <w:top w:val="nil"/>
              <w:left w:val="nil"/>
              <w:bottom w:val="single" w:sz="8" w:space="0" w:color="BFBFBF"/>
              <w:right w:val="single" w:sz="8" w:space="0" w:color="BFBFBF"/>
            </w:tcBorders>
            <w:shd w:val="clear" w:color="auto" w:fill="auto"/>
            <w:noWrap/>
            <w:vAlign w:val="center"/>
          </w:tcPr>
          <w:p w14:paraId="141FB9B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0.608</w:t>
            </w:r>
          </w:p>
        </w:tc>
        <w:tc>
          <w:tcPr>
            <w:tcW w:w="1080" w:type="dxa"/>
            <w:tcBorders>
              <w:top w:val="nil"/>
              <w:left w:val="nil"/>
              <w:bottom w:val="single" w:sz="8" w:space="0" w:color="BFBFBF"/>
              <w:right w:val="single" w:sz="8" w:space="0" w:color="BFBFBF"/>
            </w:tcBorders>
            <w:shd w:val="clear" w:color="auto" w:fill="auto"/>
            <w:noWrap/>
            <w:vAlign w:val="center"/>
          </w:tcPr>
          <w:p w14:paraId="2023A76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12DAB83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0.075</w:t>
            </w:r>
          </w:p>
        </w:tc>
      </w:tr>
      <w:tr w:rsidR="0030591E" w:rsidRPr="00271871" w14:paraId="781D781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4CBB6C8"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62FD320"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3C33C8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33F4FE7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-2.466</w:t>
            </w:r>
          </w:p>
        </w:tc>
        <w:tc>
          <w:tcPr>
            <w:tcW w:w="1080" w:type="dxa"/>
            <w:tcBorders>
              <w:top w:val="nil"/>
              <w:left w:val="nil"/>
              <w:bottom w:val="single" w:sz="8" w:space="0" w:color="BFBFBF"/>
              <w:right w:val="single" w:sz="8" w:space="0" w:color="BFBFBF"/>
            </w:tcBorders>
            <w:shd w:val="clear" w:color="auto" w:fill="auto"/>
            <w:noWrap/>
            <w:vAlign w:val="center"/>
          </w:tcPr>
          <w:p w14:paraId="58D2569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0.424</w:t>
            </w:r>
          </w:p>
        </w:tc>
        <w:tc>
          <w:tcPr>
            <w:tcW w:w="1080" w:type="dxa"/>
            <w:tcBorders>
              <w:top w:val="nil"/>
              <w:left w:val="nil"/>
              <w:bottom w:val="single" w:sz="8" w:space="0" w:color="BFBFBF"/>
              <w:right w:val="single" w:sz="8" w:space="0" w:color="BFBFBF"/>
            </w:tcBorders>
            <w:shd w:val="clear" w:color="auto" w:fill="auto"/>
            <w:noWrap/>
            <w:vAlign w:val="center"/>
          </w:tcPr>
          <w:p w14:paraId="1850F6B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75166B4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0.085</w:t>
            </w:r>
          </w:p>
        </w:tc>
      </w:tr>
      <w:tr w:rsidR="0030591E" w:rsidRPr="00271871" w14:paraId="5E8DE9F8"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1D954F0B"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4062B7F"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BBF5A1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76EFEB9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0.073</w:t>
            </w:r>
          </w:p>
        </w:tc>
        <w:tc>
          <w:tcPr>
            <w:tcW w:w="1080" w:type="dxa"/>
            <w:tcBorders>
              <w:top w:val="nil"/>
              <w:left w:val="nil"/>
              <w:bottom w:val="single" w:sz="8" w:space="0" w:color="BFBFBF"/>
              <w:right w:val="single" w:sz="8" w:space="0" w:color="BFBFBF"/>
            </w:tcBorders>
            <w:shd w:val="clear" w:color="auto" w:fill="auto"/>
            <w:noWrap/>
            <w:vAlign w:val="center"/>
          </w:tcPr>
          <w:p w14:paraId="6D2EB5F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0.011</w:t>
            </w:r>
          </w:p>
        </w:tc>
        <w:tc>
          <w:tcPr>
            <w:tcW w:w="1080" w:type="dxa"/>
            <w:tcBorders>
              <w:top w:val="nil"/>
              <w:left w:val="nil"/>
              <w:bottom w:val="single" w:sz="8" w:space="0" w:color="BFBFBF"/>
              <w:right w:val="single" w:sz="8" w:space="0" w:color="BFBFBF"/>
            </w:tcBorders>
            <w:shd w:val="clear" w:color="auto" w:fill="auto"/>
            <w:noWrap/>
            <w:vAlign w:val="center"/>
          </w:tcPr>
          <w:p w14:paraId="3408573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3F05DA2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1.076</w:t>
            </w:r>
          </w:p>
        </w:tc>
      </w:tr>
      <w:tr w:rsidR="0030591E" w:rsidRPr="00271871" w14:paraId="660C6653"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555C1F6"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45FEBF4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58FDCB0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1B61E3F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-0.844</w:t>
            </w:r>
          </w:p>
        </w:tc>
        <w:tc>
          <w:tcPr>
            <w:tcW w:w="1080" w:type="dxa"/>
            <w:tcBorders>
              <w:top w:val="nil"/>
              <w:left w:val="nil"/>
              <w:bottom w:val="single" w:sz="8" w:space="0" w:color="BFBFBF"/>
              <w:right w:val="single" w:sz="8" w:space="0" w:color="BFBFBF"/>
            </w:tcBorders>
            <w:shd w:val="clear" w:color="auto" w:fill="auto"/>
            <w:noWrap/>
            <w:vAlign w:val="center"/>
          </w:tcPr>
          <w:p w14:paraId="1574601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0.398</w:t>
            </w:r>
          </w:p>
        </w:tc>
        <w:tc>
          <w:tcPr>
            <w:tcW w:w="1080" w:type="dxa"/>
            <w:tcBorders>
              <w:top w:val="nil"/>
              <w:left w:val="nil"/>
              <w:bottom w:val="single" w:sz="8" w:space="0" w:color="BFBFBF"/>
              <w:right w:val="single" w:sz="8" w:space="0" w:color="BFBFBF"/>
            </w:tcBorders>
            <w:shd w:val="clear" w:color="auto" w:fill="auto"/>
            <w:noWrap/>
            <w:vAlign w:val="center"/>
          </w:tcPr>
          <w:p w14:paraId="2C96290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0.034</w:t>
            </w:r>
          </w:p>
        </w:tc>
        <w:tc>
          <w:tcPr>
            <w:tcW w:w="1080" w:type="dxa"/>
            <w:tcBorders>
              <w:top w:val="nil"/>
              <w:left w:val="nil"/>
              <w:bottom w:val="single" w:sz="8" w:space="0" w:color="BFBFBF"/>
              <w:right w:val="single" w:sz="8" w:space="0" w:color="BFBFBF"/>
            </w:tcBorders>
            <w:shd w:val="clear" w:color="auto" w:fill="auto"/>
            <w:noWrap/>
            <w:vAlign w:val="center"/>
          </w:tcPr>
          <w:p w14:paraId="17B06B2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0.43</w:t>
            </w:r>
          </w:p>
        </w:tc>
      </w:tr>
      <w:tr w:rsidR="0030591E" w:rsidRPr="00271871" w14:paraId="767C4119" w14:textId="77777777">
        <w:trPr>
          <w:trHeight w:val="357"/>
          <w:jc w:val="center"/>
        </w:trPr>
        <w:tc>
          <w:tcPr>
            <w:tcW w:w="1701" w:type="dxa"/>
            <w:vMerge/>
            <w:tcBorders>
              <w:top w:val="nil"/>
              <w:left w:val="single" w:sz="8" w:space="0" w:color="BFBFBF"/>
              <w:bottom w:val="single" w:sz="8" w:space="0" w:color="BFBFBF"/>
              <w:right w:val="single" w:sz="8" w:space="0" w:color="BFBFBF"/>
            </w:tcBorders>
            <w:vAlign w:val="center"/>
          </w:tcPr>
          <w:p w14:paraId="04BE7B36"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1A89802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280691E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1F18A2D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-0.511</w:t>
            </w:r>
          </w:p>
        </w:tc>
        <w:tc>
          <w:tcPr>
            <w:tcW w:w="1080" w:type="dxa"/>
            <w:tcBorders>
              <w:top w:val="nil"/>
              <w:left w:val="nil"/>
              <w:bottom w:val="single" w:sz="8" w:space="0" w:color="BFBFBF"/>
              <w:right w:val="single" w:sz="8" w:space="0" w:color="BFBFBF"/>
            </w:tcBorders>
            <w:shd w:val="clear" w:color="auto" w:fill="auto"/>
            <w:noWrap/>
            <w:vAlign w:val="center"/>
          </w:tcPr>
          <w:p w14:paraId="0F2CBE7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0.208</w:t>
            </w:r>
          </w:p>
        </w:tc>
        <w:tc>
          <w:tcPr>
            <w:tcW w:w="1080" w:type="dxa"/>
            <w:tcBorders>
              <w:top w:val="nil"/>
              <w:left w:val="nil"/>
              <w:bottom w:val="single" w:sz="8" w:space="0" w:color="BFBFBF"/>
              <w:right w:val="single" w:sz="8" w:space="0" w:color="BFBFBF"/>
            </w:tcBorders>
            <w:shd w:val="clear" w:color="auto" w:fill="auto"/>
            <w:noWrap/>
            <w:vAlign w:val="center"/>
          </w:tcPr>
          <w:p w14:paraId="4294C92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60F6C8A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w:t>
            </w:r>
          </w:p>
        </w:tc>
      </w:tr>
      <w:tr w:rsidR="0030591E" w:rsidRPr="00271871" w14:paraId="01FD9903"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7DA5026"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2D41833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4553C4C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39B0BA1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0.122</w:t>
            </w:r>
          </w:p>
        </w:tc>
        <w:tc>
          <w:tcPr>
            <w:tcW w:w="1080" w:type="dxa"/>
            <w:tcBorders>
              <w:top w:val="nil"/>
              <w:left w:val="nil"/>
              <w:bottom w:val="single" w:sz="8" w:space="0" w:color="BFBFBF"/>
              <w:right w:val="single" w:sz="8" w:space="0" w:color="BFBFBF"/>
            </w:tcBorders>
            <w:shd w:val="clear" w:color="auto" w:fill="auto"/>
            <w:noWrap/>
            <w:vAlign w:val="center"/>
          </w:tcPr>
          <w:p w14:paraId="4BDF0BB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0.061</w:t>
            </w:r>
          </w:p>
        </w:tc>
        <w:tc>
          <w:tcPr>
            <w:tcW w:w="1080" w:type="dxa"/>
            <w:tcBorders>
              <w:top w:val="nil"/>
              <w:left w:val="nil"/>
              <w:bottom w:val="single" w:sz="8" w:space="0" w:color="BFBFBF"/>
              <w:right w:val="single" w:sz="8" w:space="0" w:color="BFBFBF"/>
            </w:tcBorders>
            <w:shd w:val="clear" w:color="auto" w:fill="auto"/>
            <w:noWrap/>
            <w:vAlign w:val="center"/>
          </w:tcPr>
          <w:p w14:paraId="46D1811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0.047</w:t>
            </w:r>
          </w:p>
        </w:tc>
        <w:tc>
          <w:tcPr>
            <w:tcW w:w="1080" w:type="dxa"/>
            <w:tcBorders>
              <w:top w:val="nil"/>
              <w:left w:val="nil"/>
              <w:bottom w:val="single" w:sz="8" w:space="0" w:color="BFBFBF"/>
              <w:right w:val="single" w:sz="8" w:space="0" w:color="BFBFBF"/>
            </w:tcBorders>
            <w:shd w:val="clear" w:color="auto" w:fill="auto"/>
            <w:noWrap/>
            <w:vAlign w:val="center"/>
          </w:tcPr>
          <w:p w14:paraId="6E53054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1.13</w:t>
            </w:r>
          </w:p>
        </w:tc>
      </w:tr>
      <w:tr w:rsidR="0030591E" w:rsidRPr="00271871" w14:paraId="6C1D2E7A"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78E3A815"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50B41CF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28C86A3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2BA010E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-1.671</w:t>
            </w:r>
          </w:p>
        </w:tc>
        <w:tc>
          <w:tcPr>
            <w:tcW w:w="1080" w:type="dxa"/>
            <w:tcBorders>
              <w:top w:val="nil"/>
              <w:left w:val="nil"/>
              <w:bottom w:val="single" w:sz="8" w:space="0" w:color="BFBFBF"/>
              <w:right w:val="single" w:sz="8" w:space="0" w:color="BFBFBF"/>
            </w:tcBorders>
            <w:shd w:val="clear" w:color="auto" w:fill="auto"/>
            <w:noWrap/>
            <w:vAlign w:val="center"/>
          </w:tcPr>
          <w:p w14:paraId="36B4717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0.49</w:t>
            </w:r>
          </w:p>
        </w:tc>
        <w:tc>
          <w:tcPr>
            <w:tcW w:w="1080" w:type="dxa"/>
            <w:tcBorders>
              <w:top w:val="nil"/>
              <w:left w:val="nil"/>
              <w:bottom w:val="single" w:sz="8" w:space="0" w:color="BFBFBF"/>
              <w:right w:val="single" w:sz="8" w:space="0" w:color="BFBFBF"/>
            </w:tcBorders>
            <w:shd w:val="clear" w:color="auto" w:fill="auto"/>
            <w:noWrap/>
            <w:vAlign w:val="center"/>
          </w:tcPr>
          <w:p w14:paraId="4371A10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793B1EE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0.188</w:t>
            </w:r>
          </w:p>
        </w:tc>
      </w:tr>
      <w:tr w:rsidR="0030591E" w:rsidRPr="00271871" w14:paraId="382AC128"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368CDEC1"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54A6342"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1CED05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161A782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-1.392</w:t>
            </w:r>
          </w:p>
        </w:tc>
        <w:tc>
          <w:tcPr>
            <w:tcW w:w="1080" w:type="dxa"/>
            <w:tcBorders>
              <w:top w:val="nil"/>
              <w:left w:val="nil"/>
              <w:bottom w:val="single" w:sz="8" w:space="0" w:color="BFBFBF"/>
              <w:right w:val="single" w:sz="8" w:space="0" w:color="BFBFBF"/>
            </w:tcBorders>
            <w:shd w:val="clear" w:color="auto" w:fill="auto"/>
            <w:noWrap/>
            <w:vAlign w:val="center"/>
          </w:tcPr>
          <w:p w14:paraId="107F9FD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0.402</w:t>
            </w:r>
          </w:p>
        </w:tc>
        <w:tc>
          <w:tcPr>
            <w:tcW w:w="1080" w:type="dxa"/>
            <w:tcBorders>
              <w:top w:val="nil"/>
              <w:left w:val="nil"/>
              <w:bottom w:val="single" w:sz="8" w:space="0" w:color="BFBFBF"/>
              <w:right w:val="single" w:sz="8" w:space="0" w:color="BFBFBF"/>
            </w:tcBorders>
            <w:shd w:val="clear" w:color="auto" w:fill="auto"/>
            <w:noWrap/>
            <w:vAlign w:val="center"/>
          </w:tcPr>
          <w:p w14:paraId="0B24061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000AC4C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0.249</w:t>
            </w:r>
          </w:p>
        </w:tc>
      </w:tr>
      <w:tr w:rsidR="0030591E" w:rsidRPr="00271871" w14:paraId="537C083C"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5B40F95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6AA75F7"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47C6C2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244D214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0.032</w:t>
            </w:r>
          </w:p>
        </w:tc>
        <w:tc>
          <w:tcPr>
            <w:tcW w:w="1080" w:type="dxa"/>
            <w:tcBorders>
              <w:top w:val="nil"/>
              <w:left w:val="nil"/>
              <w:bottom w:val="single" w:sz="8" w:space="0" w:color="BFBFBF"/>
              <w:right w:val="single" w:sz="8" w:space="0" w:color="BFBFBF"/>
            </w:tcBorders>
            <w:shd w:val="clear" w:color="auto" w:fill="auto"/>
            <w:noWrap/>
            <w:vAlign w:val="center"/>
          </w:tcPr>
          <w:p w14:paraId="3E0375B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w:t>
            </w:r>
          </w:p>
        </w:tc>
        <w:tc>
          <w:tcPr>
            <w:tcW w:w="1080" w:type="dxa"/>
            <w:tcBorders>
              <w:top w:val="nil"/>
              <w:left w:val="nil"/>
              <w:bottom w:val="single" w:sz="8" w:space="0" w:color="BFBFBF"/>
              <w:right w:val="single" w:sz="8" w:space="0" w:color="BFBFBF"/>
            </w:tcBorders>
            <w:shd w:val="clear" w:color="auto" w:fill="auto"/>
            <w:noWrap/>
            <w:vAlign w:val="center"/>
          </w:tcPr>
          <w:p w14:paraId="25C7D92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0.002</w:t>
            </w:r>
          </w:p>
        </w:tc>
        <w:tc>
          <w:tcPr>
            <w:tcW w:w="1080" w:type="dxa"/>
            <w:tcBorders>
              <w:top w:val="nil"/>
              <w:left w:val="nil"/>
              <w:bottom w:val="single" w:sz="8" w:space="0" w:color="BFBFBF"/>
              <w:right w:val="single" w:sz="8" w:space="0" w:color="BFBFBF"/>
            </w:tcBorders>
            <w:shd w:val="clear" w:color="auto" w:fill="auto"/>
            <w:noWrap/>
            <w:vAlign w:val="center"/>
          </w:tcPr>
          <w:p w14:paraId="7EE287A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1.032</w:t>
            </w:r>
          </w:p>
        </w:tc>
      </w:tr>
      <w:tr w:rsidR="0030591E" w:rsidRPr="00271871" w14:paraId="31434DDB"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5854C089"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66B2056"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6C4518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0479143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-1.201</w:t>
            </w:r>
          </w:p>
        </w:tc>
        <w:tc>
          <w:tcPr>
            <w:tcW w:w="1080" w:type="dxa"/>
            <w:tcBorders>
              <w:top w:val="nil"/>
              <w:left w:val="nil"/>
              <w:bottom w:val="single" w:sz="8" w:space="0" w:color="BFBFBF"/>
              <w:right w:val="single" w:sz="8" w:space="0" w:color="BFBFBF"/>
            </w:tcBorders>
            <w:shd w:val="clear" w:color="auto" w:fill="auto"/>
            <w:noWrap/>
            <w:vAlign w:val="center"/>
          </w:tcPr>
          <w:p w14:paraId="3409703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0.392</w:t>
            </w:r>
          </w:p>
        </w:tc>
        <w:tc>
          <w:tcPr>
            <w:tcW w:w="1080" w:type="dxa"/>
            <w:tcBorders>
              <w:top w:val="nil"/>
              <w:left w:val="nil"/>
              <w:bottom w:val="single" w:sz="8" w:space="0" w:color="BFBFBF"/>
              <w:right w:val="single" w:sz="8" w:space="0" w:color="BFBFBF"/>
            </w:tcBorders>
            <w:shd w:val="clear" w:color="auto" w:fill="auto"/>
            <w:noWrap/>
            <w:vAlign w:val="center"/>
          </w:tcPr>
          <w:p w14:paraId="692235C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0.002</w:t>
            </w:r>
          </w:p>
        </w:tc>
        <w:tc>
          <w:tcPr>
            <w:tcW w:w="1080" w:type="dxa"/>
            <w:tcBorders>
              <w:top w:val="nil"/>
              <w:left w:val="nil"/>
              <w:bottom w:val="single" w:sz="8" w:space="0" w:color="BFBFBF"/>
              <w:right w:val="single" w:sz="8" w:space="0" w:color="BFBFBF"/>
            </w:tcBorders>
            <w:shd w:val="clear" w:color="auto" w:fill="auto"/>
            <w:noWrap/>
            <w:vAlign w:val="center"/>
          </w:tcPr>
          <w:p w14:paraId="6076310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0.301</w:t>
            </w:r>
          </w:p>
        </w:tc>
      </w:tr>
      <w:tr w:rsidR="0030591E" w:rsidRPr="00271871" w14:paraId="61237AC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E0E9782"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10D744F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2D7DC9E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4DB7FE7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-9.933</w:t>
            </w:r>
          </w:p>
        </w:tc>
        <w:tc>
          <w:tcPr>
            <w:tcW w:w="1080" w:type="dxa"/>
            <w:tcBorders>
              <w:top w:val="nil"/>
              <w:left w:val="nil"/>
              <w:bottom w:val="single" w:sz="8" w:space="0" w:color="BFBFBF"/>
              <w:right w:val="single" w:sz="8" w:space="0" w:color="BFBFBF"/>
            </w:tcBorders>
            <w:shd w:val="clear" w:color="auto" w:fill="auto"/>
            <w:noWrap/>
            <w:vAlign w:val="center"/>
          </w:tcPr>
          <w:p w14:paraId="26A9B04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56DCBBE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D228A6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4.86E-05</w:t>
            </w:r>
          </w:p>
        </w:tc>
      </w:tr>
      <w:tr w:rsidR="0030591E" w:rsidRPr="00271871" w14:paraId="40A78CEA" w14:textId="77777777">
        <w:trPr>
          <w:trHeight w:val="342"/>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292B53CF" w14:textId="54FF3F99" w:rsidR="00AA433D" w:rsidRPr="00271871" w:rsidRDefault="00665E7B" w:rsidP="00CA1A8C">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4 Ass. </w:t>
            </w:r>
            <w:proofErr w:type="spellStart"/>
            <w:r w:rsidR="00AE698D" w:rsidRPr="00271871">
              <w:rPr>
                <w:rFonts w:ascii="Times New Roman" w:hAnsi="Times New Roman"/>
                <w:i/>
                <w:iCs/>
                <w:color w:val="000000"/>
                <w:kern w:val="0"/>
                <w:sz w:val="20"/>
                <w:szCs w:val="20"/>
              </w:rPr>
              <w:t>Carex</w:t>
            </w:r>
            <w:proofErr w:type="spellEnd"/>
            <w:r w:rsidR="00AE698D"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callitrichos</w:t>
            </w:r>
            <w:proofErr w:type="spellEnd"/>
            <w:r w:rsidRPr="00271871">
              <w:rPr>
                <w:rFonts w:ascii="Times New Roman" w:hAnsi="Times New Roman"/>
                <w:i/>
                <w:iCs/>
                <w:color w:val="000000"/>
                <w:kern w:val="0"/>
                <w:sz w:val="20"/>
                <w:szCs w:val="20"/>
              </w:rPr>
              <w:t xml:space="preserve">, Lespedeza bicolor,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7E3AE24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34085CF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3FE45EF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0.039</w:t>
            </w:r>
          </w:p>
        </w:tc>
        <w:tc>
          <w:tcPr>
            <w:tcW w:w="1080" w:type="dxa"/>
            <w:tcBorders>
              <w:top w:val="nil"/>
              <w:left w:val="nil"/>
              <w:bottom w:val="single" w:sz="8" w:space="0" w:color="BFBFBF"/>
              <w:right w:val="single" w:sz="8" w:space="0" w:color="BFBFBF"/>
            </w:tcBorders>
            <w:shd w:val="clear" w:color="auto" w:fill="auto"/>
            <w:noWrap/>
            <w:vAlign w:val="center"/>
          </w:tcPr>
          <w:p w14:paraId="371B98F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0.013</w:t>
            </w:r>
          </w:p>
        </w:tc>
        <w:tc>
          <w:tcPr>
            <w:tcW w:w="1080" w:type="dxa"/>
            <w:tcBorders>
              <w:top w:val="nil"/>
              <w:left w:val="nil"/>
              <w:bottom w:val="single" w:sz="8" w:space="0" w:color="BFBFBF"/>
              <w:right w:val="single" w:sz="8" w:space="0" w:color="BFBFBF"/>
            </w:tcBorders>
            <w:shd w:val="clear" w:color="auto" w:fill="auto"/>
            <w:noWrap/>
            <w:vAlign w:val="center"/>
          </w:tcPr>
          <w:p w14:paraId="38C761B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53FD8A1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1.039</w:t>
            </w:r>
          </w:p>
        </w:tc>
      </w:tr>
      <w:tr w:rsidR="0030591E" w:rsidRPr="00271871" w14:paraId="7527F7C6"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76D5D0CF"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3B8934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5AF7E5C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733730A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-2.713</w:t>
            </w:r>
          </w:p>
        </w:tc>
        <w:tc>
          <w:tcPr>
            <w:tcW w:w="1080" w:type="dxa"/>
            <w:tcBorders>
              <w:top w:val="nil"/>
              <w:left w:val="nil"/>
              <w:bottom w:val="single" w:sz="8" w:space="0" w:color="BFBFBF"/>
              <w:right w:val="single" w:sz="8" w:space="0" w:color="BFBFBF"/>
            </w:tcBorders>
            <w:shd w:val="clear" w:color="auto" w:fill="auto"/>
            <w:noWrap/>
            <w:vAlign w:val="center"/>
          </w:tcPr>
          <w:p w14:paraId="275342D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0.757</w:t>
            </w:r>
          </w:p>
        </w:tc>
        <w:tc>
          <w:tcPr>
            <w:tcW w:w="1080" w:type="dxa"/>
            <w:tcBorders>
              <w:top w:val="nil"/>
              <w:left w:val="nil"/>
              <w:bottom w:val="single" w:sz="8" w:space="0" w:color="BFBFBF"/>
              <w:right w:val="single" w:sz="8" w:space="0" w:color="BFBFBF"/>
            </w:tcBorders>
            <w:shd w:val="clear" w:color="auto" w:fill="auto"/>
            <w:noWrap/>
            <w:vAlign w:val="center"/>
          </w:tcPr>
          <w:p w14:paraId="40377AB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B6C4F3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0.066</w:t>
            </w:r>
          </w:p>
        </w:tc>
      </w:tr>
      <w:tr w:rsidR="0030591E" w:rsidRPr="00271871" w14:paraId="3364E9B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9595E5E"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486044F"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45FFB1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2130FB5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0.059</w:t>
            </w:r>
          </w:p>
        </w:tc>
        <w:tc>
          <w:tcPr>
            <w:tcW w:w="1080" w:type="dxa"/>
            <w:tcBorders>
              <w:top w:val="nil"/>
              <w:left w:val="nil"/>
              <w:bottom w:val="single" w:sz="8" w:space="0" w:color="BFBFBF"/>
              <w:right w:val="single" w:sz="8" w:space="0" w:color="BFBFBF"/>
            </w:tcBorders>
            <w:shd w:val="clear" w:color="auto" w:fill="auto"/>
            <w:noWrap/>
            <w:vAlign w:val="center"/>
          </w:tcPr>
          <w:p w14:paraId="6F2661C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0.019</w:t>
            </w:r>
          </w:p>
        </w:tc>
        <w:tc>
          <w:tcPr>
            <w:tcW w:w="1080" w:type="dxa"/>
            <w:tcBorders>
              <w:top w:val="nil"/>
              <w:left w:val="nil"/>
              <w:bottom w:val="single" w:sz="8" w:space="0" w:color="BFBFBF"/>
              <w:right w:val="single" w:sz="8" w:space="0" w:color="BFBFBF"/>
            </w:tcBorders>
            <w:shd w:val="clear" w:color="auto" w:fill="auto"/>
            <w:noWrap/>
            <w:vAlign w:val="center"/>
          </w:tcPr>
          <w:p w14:paraId="2E81620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0.002</w:t>
            </w:r>
          </w:p>
        </w:tc>
        <w:tc>
          <w:tcPr>
            <w:tcW w:w="1080" w:type="dxa"/>
            <w:tcBorders>
              <w:top w:val="nil"/>
              <w:left w:val="nil"/>
              <w:bottom w:val="single" w:sz="8" w:space="0" w:color="BFBFBF"/>
              <w:right w:val="single" w:sz="8" w:space="0" w:color="BFBFBF"/>
            </w:tcBorders>
            <w:shd w:val="clear" w:color="auto" w:fill="auto"/>
            <w:noWrap/>
            <w:vAlign w:val="center"/>
          </w:tcPr>
          <w:p w14:paraId="349AD83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1.06</w:t>
            </w:r>
          </w:p>
        </w:tc>
      </w:tr>
      <w:tr w:rsidR="0030591E" w:rsidRPr="00271871" w14:paraId="22344E25"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41667BAD"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13A37B2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01B8892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1F73161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0.107</w:t>
            </w:r>
          </w:p>
        </w:tc>
        <w:tc>
          <w:tcPr>
            <w:tcW w:w="1080" w:type="dxa"/>
            <w:tcBorders>
              <w:top w:val="nil"/>
              <w:left w:val="nil"/>
              <w:bottom w:val="single" w:sz="8" w:space="0" w:color="BFBFBF"/>
              <w:right w:val="single" w:sz="8" w:space="0" w:color="BFBFBF"/>
            </w:tcBorders>
            <w:shd w:val="clear" w:color="auto" w:fill="auto"/>
            <w:noWrap/>
            <w:vAlign w:val="center"/>
          </w:tcPr>
          <w:p w14:paraId="1D22E6D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0.029</w:t>
            </w:r>
          </w:p>
        </w:tc>
        <w:tc>
          <w:tcPr>
            <w:tcW w:w="1080" w:type="dxa"/>
            <w:tcBorders>
              <w:top w:val="nil"/>
              <w:left w:val="nil"/>
              <w:bottom w:val="single" w:sz="8" w:space="0" w:color="BFBFBF"/>
              <w:right w:val="single" w:sz="8" w:space="0" w:color="BFBFBF"/>
            </w:tcBorders>
            <w:shd w:val="clear" w:color="auto" w:fill="auto"/>
            <w:noWrap/>
            <w:vAlign w:val="center"/>
          </w:tcPr>
          <w:p w14:paraId="5EFEB45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C58B56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1.113</w:t>
            </w:r>
          </w:p>
        </w:tc>
      </w:tr>
      <w:tr w:rsidR="0030591E" w:rsidRPr="00271871" w14:paraId="6C33D9B0"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BA6A28E"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2B6F581"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FF5407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0EB7C11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-2.487</w:t>
            </w:r>
          </w:p>
        </w:tc>
        <w:tc>
          <w:tcPr>
            <w:tcW w:w="1080" w:type="dxa"/>
            <w:tcBorders>
              <w:top w:val="nil"/>
              <w:left w:val="nil"/>
              <w:bottom w:val="single" w:sz="8" w:space="0" w:color="BFBFBF"/>
              <w:right w:val="single" w:sz="8" w:space="0" w:color="BFBFBF"/>
            </w:tcBorders>
            <w:shd w:val="clear" w:color="auto" w:fill="auto"/>
            <w:noWrap/>
            <w:vAlign w:val="center"/>
          </w:tcPr>
          <w:p w14:paraId="3A778CB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1.073</w:t>
            </w:r>
          </w:p>
        </w:tc>
        <w:tc>
          <w:tcPr>
            <w:tcW w:w="1080" w:type="dxa"/>
            <w:tcBorders>
              <w:top w:val="nil"/>
              <w:left w:val="nil"/>
              <w:bottom w:val="single" w:sz="8" w:space="0" w:color="BFBFBF"/>
              <w:right w:val="single" w:sz="8" w:space="0" w:color="BFBFBF"/>
            </w:tcBorders>
            <w:shd w:val="clear" w:color="auto" w:fill="auto"/>
            <w:noWrap/>
            <w:vAlign w:val="center"/>
          </w:tcPr>
          <w:p w14:paraId="175DF78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w:t>
            </w:r>
          </w:p>
        </w:tc>
        <w:tc>
          <w:tcPr>
            <w:tcW w:w="1080" w:type="dxa"/>
            <w:tcBorders>
              <w:top w:val="nil"/>
              <w:left w:val="nil"/>
              <w:bottom w:val="single" w:sz="8" w:space="0" w:color="BFBFBF"/>
              <w:right w:val="single" w:sz="8" w:space="0" w:color="BFBFBF"/>
            </w:tcBorders>
            <w:shd w:val="clear" w:color="auto" w:fill="auto"/>
            <w:noWrap/>
            <w:vAlign w:val="center"/>
          </w:tcPr>
          <w:p w14:paraId="0AEE1F4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0.083</w:t>
            </w:r>
          </w:p>
        </w:tc>
      </w:tr>
      <w:tr w:rsidR="0030591E" w:rsidRPr="00271871" w14:paraId="57106E1E"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1C33136D"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6E7CF20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4A5D973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037ED3F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-3.007</w:t>
            </w:r>
          </w:p>
        </w:tc>
        <w:tc>
          <w:tcPr>
            <w:tcW w:w="1080" w:type="dxa"/>
            <w:tcBorders>
              <w:top w:val="nil"/>
              <w:left w:val="nil"/>
              <w:bottom w:val="single" w:sz="8" w:space="0" w:color="BFBFBF"/>
              <w:right w:val="single" w:sz="8" w:space="0" w:color="BFBFBF"/>
            </w:tcBorders>
            <w:shd w:val="clear" w:color="auto" w:fill="auto"/>
            <w:noWrap/>
            <w:vAlign w:val="center"/>
          </w:tcPr>
          <w:p w14:paraId="3395E93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0.858</w:t>
            </w:r>
          </w:p>
        </w:tc>
        <w:tc>
          <w:tcPr>
            <w:tcW w:w="1080" w:type="dxa"/>
            <w:tcBorders>
              <w:top w:val="nil"/>
              <w:left w:val="nil"/>
              <w:bottom w:val="single" w:sz="8" w:space="0" w:color="BFBFBF"/>
              <w:right w:val="single" w:sz="8" w:space="0" w:color="BFBFBF"/>
            </w:tcBorders>
            <w:shd w:val="clear" w:color="auto" w:fill="auto"/>
            <w:noWrap/>
            <w:vAlign w:val="center"/>
          </w:tcPr>
          <w:p w14:paraId="1921D2C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1A0F62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0.049</w:t>
            </w:r>
          </w:p>
        </w:tc>
      </w:tr>
      <w:tr w:rsidR="0030591E" w:rsidRPr="00271871" w14:paraId="131FF7C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C5D4BF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2381F1F"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E0E9A5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6142D5C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0.105</w:t>
            </w:r>
          </w:p>
        </w:tc>
        <w:tc>
          <w:tcPr>
            <w:tcW w:w="1080" w:type="dxa"/>
            <w:tcBorders>
              <w:top w:val="nil"/>
              <w:left w:val="nil"/>
              <w:bottom w:val="single" w:sz="8" w:space="0" w:color="BFBFBF"/>
              <w:right w:val="single" w:sz="8" w:space="0" w:color="BFBFBF"/>
            </w:tcBorders>
            <w:shd w:val="clear" w:color="auto" w:fill="auto"/>
            <w:noWrap/>
            <w:vAlign w:val="center"/>
          </w:tcPr>
          <w:p w14:paraId="5C10815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0.023</w:t>
            </w:r>
          </w:p>
        </w:tc>
        <w:tc>
          <w:tcPr>
            <w:tcW w:w="1080" w:type="dxa"/>
            <w:tcBorders>
              <w:top w:val="nil"/>
              <w:left w:val="nil"/>
              <w:bottom w:val="single" w:sz="8" w:space="0" w:color="BFBFBF"/>
              <w:right w:val="single" w:sz="8" w:space="0" w:color="BFBFBF"/>
            </w:tcBorders>
            <w:shd w:val="clear" w:color="auto" w:fill="auto"/>
            <w:noWrap/>
            <w:vAlign w:val="center"/>
          </w:tcPr>
          <w:p w14:paraId="003EFA7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B1A82F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1.111</w:t>
            </w:r>
          </w:p>
        </w:tc>
      </w:tr>
      <w:tr w:rsidR="0030591E" w:rsidRPr="00271871" w14:paraId="4ED70CBD"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4C709925"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16AFFC9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787919D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58E1652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4.269</w:t>
            </w:r>
          </w:p>
        </w:tc>
        <w:tc>
          <w:tcPr>
            <w:tcW w:w="1080" w:type="dxa"/>
            <w:tcBorders>
              <w:top w:val="nil"/>
              <w:left w:val="nil"/>
              <w:bottom w:val="single" w:sz="8" w:space="0" w:color="BFBFBF"/>
              <w:right w:val="single" w:sz="8" w:space="0" w:color="BFBFBF"/>
            </w:tcBorders>
            <w:shd w:val="clear" w:color="auto" w:fill="auto"/>
            <w:noWrap/>
            <w:vAlign w:val="center"/>
          </w:tcPr>
          <w:p w14:paraId="59F1B85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938FC0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A28808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71.453</w:t>
            </w:r>
          </w:p>
        </w:tc>
      </w:tr>
      <w:tr w:rsidR="0030591E" w:rsidRPr="00271871" w14:paraId="0CBB79CC" w14:textId="77777777">
        <w:trPr>
          <w:trHeight w:val="312"/>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2B107EC3" w14:textId="77777777" w:rsidR="00AA433D" w:rsidRPr="00271871" w:rsidRDefault="00665E7B" w:rsidP="00CA1A8C">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5 Ass. </w:t>
            </w:r>
            <w:proofErr w:type="spellStart"/>
            <w:r w:rsidRPr="00271871">
              <w:rPr>
                <w:rFonts w:ascii="Times New Roman" w:hAnsi="Times New Roman"/>
                <w:i/>
                <w:iCs/>
                <w:color w:val="000000"/>
                <w:kern w:val="0"/>
                <w:sz w:val="20"/>
                <w:szCs w:val="20"/>
              </w:rPr>
              <w:t>Herbage,Larix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32DBB8F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3254739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6CE32BB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4.88</w:t>
            </w:r>
          </w:p>
        </w:tc>
        <w:tc>
          <w:tcPr>
            <w:tcW w:w="1080" w:type="dxa"/>
            <w:tcBorders>
              <w:top w:val="nil"/>
              <w:left w:val="nil"/>
              <w:bottom w:val="single" w:sz="8" w:space="0" w:color="BFBFBF"/>
              <w:right w:val="single" w:sz="8" w:space="0" w:color="BFBFBF"/>
            </w:tcBorders>
            <w:shd w:val="clear" w:color="auto" w:fill="auto"/>
            <w:noWrap/>
            <w:vAlign w:val="center"/>
          </w:tcPr>
          <w:p w14:paraId="6211E13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2.291</w:t>
            </w:r>
          </w:p>
        </w:tc>
        <w:tc>
          <w:tcPr>
            <w:tcW w:w="1080" w:type="dxa"/>
            <w:tcBorders>
              <w:top w:val="nil"/>
              <w:left w:val="nil"/>
              <w:bottom w:val="single" w:sz="8" w:space="0" w:color="BFBFBF"/>
              <w:right w:val="single" w:sz="8" w:space="0" w:color="BFBFBF"/>
            </w:tcBorders>
            <w:shd w:val="clear" w:color="auto" w:fill="auto"/>
            <w:noWrap/>
            <w:vAlign w:val="center"/>
          </w:tcPr>
          <w:p w14:paraId="62FA59B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0.033</w:t>
            </w:r>
          </w:p>
        </w:tc>
        <w:tc>
          <w:tcPr>
            <w:tcW w:w="1080" w:type="dxa"/>
            <w:tcBorders>
              <w:top w:val="nil"/>
              <w:left w:val="nil"/>
              <w:bottom w:val="single" w:sz="8" w:space="0" w:color="BFBFBF"/>
              <w:right w:val="single" w:sz="8" w:space="0" w:color="BFBFBF"/>
            </w:tcBorders>
            <w:shd w:val="clear" w:color="auto" w:fill="auto"/>
            <w:noWrap/>
            <w:vAlign w:val="center"/>
          </w:tcPr>
          <w:p w14:paraId="3951A88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131.634</w:t>
            </w:r>
          </w:p>
        </w:tc>
      </w:tr>
      <w:tr w:rsidR="0030591E" w:rsidRPr="00271871" w14:paraId="3AA1B3DE" w14:textId="77777777">
        <w:trPr>
          <w:trHeight w:val="312"/>
          <w:jc w:val="center"/>
        </w:trPr>
        <w:tc>
          <w:tcPr>
            <w:tcW w:w="1701" w:type="dxa"/>
            <w:vMerge/>
            <w:tcBorders>
              <w:top w:val="nil"/>
              <w:left w:val="single" w:sz="8" w:space="0" w:color="BFBFBF"/>
              <w:bottom w:val="single" w:sz="8" w:space="0" w:color="BFBFBF"/>
              <w:right w:val="single" w:sz="8" w:space="0" w:color="BFBFBF"/>
            </w:tcBorders>
            <w:vAlign w:val="center"/>
          </w:tcPr>
          <w:p w14:paraId="0F3C3B6A"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14BFFCB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244FD77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260902C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-2.365</w:t>
            </w:r>
          </w:p>
        </w:tc>
        <w:tc>
          <w:tcPr>
            <w:tcW w:w="1080" w:type="dxa"/>
            <w:tcBorders>
              <w:top w:val="nil"/>
              <w:left w:val="nil"/>
              <w:bottom w:val="single" w:sz="8" w:space="0" w:color="BFBFBF"/>
              <w:right w:val="single" w:sz="8" w:space="0" w:color="BFBFBF"/>
            </w:tcBorders>
            <w:shd w:val="clear" w:color="auto" w:fill="auto"/>
            <w:noWrap/>
            <w:vAlign w:val="center"/>
          </w:tcPr>
          <w:p w14:paraId="42BBBE3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0.474</w:t>
            </w:r>
          </w:p>
        </w:tc>
        <w:tc>
          <w:tcPr>
            <w:tcW w:w="1080" w:type="dxa"/>
            <w:tcBorders>
              <w:top w:val="nil"/>
              <w:left w:val="nil"/>
              <w:bottom w:val="single" w:sz="8" w:space="0" w:color="BFBFBF"/>
              <w:right w:val="single" w:sz="8" w:space="0" w:color="BFBFBF"/>
            </w:tcBorders>
            <w:shd w:val="clear" w:color="auto" w:fill="auto"/>
            <w:noWrap/>
            <w:vAlign w:val="center"/>
          </w:tcPr>
          <w:p w14:paraId="377D39D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5A20E29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0.094</w:t>
            </w:r>
          </w:p>
        </w:tc>
      </w:tr>
      <w:tr w:rsidR="0030591E" w:rsidRPr="00271871" w14:paraId="7D43347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87E0C89"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6B3C926"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A38876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65B04B8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-2.831</w:t>
            </w:r>
          </w:p>
        </w:tc>
        <w:tc>
          <w:tcPr>
            <w:tcW w:w="1080" w:type="dxa"/>
            <w:tcBorders>
              <w:top w:val="nil"/>
              <w:left w:val="nil"/>
              <w:bottom w:val="single" w:sz="8" w:space="0" w:color="BFBFBF"/>
              <w:right w:val="single" w:sz="8" w:space="0" w:color="BFBFBF"/>
            </w:tcBorders>
            <w:shd w:val="clear" w:color="auto" w:fill="auto"/>
            <w:noWrap/>
            <w:vAlign w:val="center"/>
          </w:tcPr>
          <w:p w14:paraId="374E0EF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0.451</w:t>
            </w:r>
          </w:p>
        </w:tc>
        <w:tc>
          <w:tcPr>
            <w:tcW w:w="1080" w:type="dxa"/>
            <w:tcBorders>
              <w:top w:val="nil"/>
              <w:left w:val="nil"/>
              <w:bottom w:val="single" w:sz="8" w:space="0" w:color="BFBFBF"/>
              <w:right w:val="single" w:sz="8" w:space="0" w:color="BFBFBF"/>
            </w:tcBorders>
            <w:shd w:val="clear" w:color="auto" w:fill="auto"/>
            <w:noWrap/>
            <w:vAlign w:val="center"/>
          </w:tcPr>
          <w:p w14:paraId="48A04DC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8D3B7E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0.059</w:t>
            </w:r>
          </w:p>
        </w:tc>
      </w:tr>
      <w:tr w:rsidR="0030591E" w:rsidRPr="00271871" w14:paraId="06BF1D49" w14:textId="77777777">
        <w:trPr>
          <w:trHeight w:val="342"/>
          <w:jc w:val="center"/>
        </w:trPr>
        <w:tc>
          <w:tcPr>
            <w:tcW w:w="1701" w:type="dxa"/>
            <w:vMerge/>
            <w:tcBorders>
              <w:top w:val="nil"/>
              <w:left w:val="single" w:sz="8" w:space="0" w:color="BFBFBF"/>
              <w:bottom w:val="single" w:sz="8" w:space="0" w:color="BFBFBF"/>
              <w:right w:val="single" w:sz="8" w:space="0" w:color="BFBFBF"/>
            </w:tcBorders>
            <w:vAlign w:val="center"/>
          </w:tcPr>
          <w:p w14:paraId="1640BCBC"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4C95236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107B2B1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6030C59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0.114</w:t>
            </w:r>
          </w:p>
        </w:tc>
        <w:tc>
          <w:tcPr>
            <w:tcW w:w="1080" w:type="dxa"/>
            <w:tcBorders>
              <w:top w:val="nil"/>
              <w:left w:val="nil"/>
              <w:bottom w:val="single" w:sz="8" w:space="0" w:color="BFBFBF"/>
              <w:right w:val="single" w:sz="8" w:space="0" w:color="BFBFBF"/>
            </w:tcBorders>
            <w:shd w:val="clear" w:color="auto" w:fill="auto"/>
            <w:noWrap/>
            <w:vAlign w:val="center"/>
          </w:tcPr>
          <w:p w14:paraId="4A18AFC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0.027</w:t>
            </w:r>
          </w:p>
        </w:tc>
        <w:tc>
          <w:tcPr>
            <w:tcW w:w="1080" w:type="dxa"/>
            <w:tcBorders>
              <w:top w:val="nil"/>
              <w:left w:val="nil"/>
              <w:bottom w:val="single" w:sz="8" w:space="0" w:color="BFBFBF"/>
              <w:right w:val="single" w:sz="8" w:space="0" w:color="BFBFBF"/>
            </w:tcBorders>
            <w:shd w:val="clear" w:color="auto" w:fill="auto"/>
            <w:noWrap/>
            <w:vAlign w:val="center"/>
          </w:tcPr>
          <w:p w14:paraId="301B7C0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9719DC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1.121</w:t>
            </w:r>
          </w:p>
        </w:tc>
      </w:tr>
      <w:tr w:rsidR="0030591E" w:rsidRPr="00271871" w14:paraId="431313E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CD33742"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DFBD29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40CACF2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3F7B204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-1.33</w:t>
            </w:r>
          </w:p>
        </w:tc>
        <w:tc>
          <w:tcPr>
            <w:tcW w:w="1080" w:type="dxa"/>
            <w:tcBorders>
              <w:top w:val="nil"/>
              <w:left w:val="nil"/>
              <w:bottom w:val="single" w:sz="8" w:space="0" w:color="BFBFBF"/>
              <w:right w:val="single" w:sz="8" w:space="0" w:color="BFBFBF"/>
            </w:tcBorders>
            <w:shd w:val="clear" w:color="auto" w:fill="auto"/>
            <w:noWrap/>
            <w:vAlign w:val="center"/>
          </w:tcPr>
          <w:p w14:paraId="71932F3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0.598</w:t>
            </w:r>
          </w:p>
        </w:tc>
        <w:tc>
          <w:tcPr>
            <w:tcW w:w="1080" w:type="dxa"/>
            <w:tcBorders>
              <w:top w:val="nil"/>
              <w:left w:val="nil"/>
              <w:bottom w:val="single" w:sz="8" w:space="0" w:color="BFBFBF"/>
              <w:right w:val="single" w:sz="8" w:space="0" w:color="BFBFBF"/>
            </w:tcBorders>
            <w:shd w:val="clear" w:color="auto" w:fill="auto"/>
            <w:noWrap/>
            <w:vAlign w:val="center"/>
          </w:tcPr>
          <w:p w14:paraId="3686695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0.026</w:t>
            </w:r>
          </w:p>
        </w:tc>
        <w:tc>
          <w:tcPr>
            <w:tcW w:w="1080" w:type="dxa"/>
            <w:tcBorders>
              <w:top w:val="nil"/>
              <w:left w:val="nil"/>
              <w:bottom w:val="single" w:sz="8" w:space="0" w:color="BFBFBF"/>
              <w:right w:val="single" w:sz="8" w:space="0" w:color="BFBFBF"/>
            </w:tcBorders>
            <w:shd w:val="clear" w:color="auto" w:fill="auto"/>
            <w:noWrap/>
            <w:vAlign w:val="center"/>
          </w:tcPr>
          <w:p w14:paraId="5D8499F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0.264</w:t>
            </w:r>
          </w:p>
        </w:tc>
      </w:tr>
      <w:tr w:rsidR="0030591E" w:rsidRPr="00271871" w14:paraId="5667075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DF0A00D"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338DF9A"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7E6D85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4E070AD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0.131</w:t>
            </w:r>
          </w:p>
        </w:tc>
        <w:tc>
          <w:tcPr>
            <w:tcW w:w="1080" w:type="dxa"/>
            <w:tcBorders>
              <w:top w:val="nil"/>
              <w:left w:val="nil"/>
              <w:bottom w:val="single" w:sz="8" w:space="0" w:color="BFBFBF"/>
              <w:right w:val="single" w:sz="8" w:space="0" w:color="BFBFBF"/>
            </w:tcBorders>
            <w:shd w:val="clear" w:color="auto" w:fill="auto"/>
            <w:noWrap/>
            <w:vAlign w:val="center"/>
          </w:tcPr>
          <w:p w14:paraId="7F38275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0.053</w:t>
            </w:r>
          </w:p>
        </w:tc>
        <w:tc>
          <w:tcPr>
            <w:tcW w:w="1080" w:type="dxa"/>
            <w:tcBorders>
              <w:top w:val="nil"/>
              <w:left w:val="nil"/>
              <w:bottom w:val="single" w:sz="8" w:space="0" w:color="BFBFBF"/>
              <w:right w:val="single" w:sz="8" w:space="0" w:color="BFBFBF"/>
            </w:tcBorders>
            <w:shd w:val="clear" w:color="auto" w:fill="auto"/>
            <w:noWrap/>
            <w:vAlign w:val="center"/>
          </w:tcPr>
          <w:p w14:paraId="2849D56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338D7FA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1.139</w:t>
            </w:r>
          </w:p>
        </w:tc>
      </w:tr>
      <w:tr w:rsidR="0030591E" w:rsidRPr="00271871" w14:paraId="007D70E0"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990FD4D"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5A52605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2547D77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502261A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-2.379</w:t>
            </w:r>
          </w:p>
        </w:tc>
        <w:tc>
          <w:tcPr>
            <w:tcW w:w="1080" w:type="dxa"/>
            <w:tcBorders>
              <w:top w:val="nil"/>
              <w:left w:val="nil"/>
              <w:bottom w:val="single" w:sz="8" w:space="0" w:color="BFBFBF"/>
              <w:right w:val="single" w:sz="8" w:space="0" w:color="BFBFBF"/>
            </w:tcBorders>
            <w:shd w:val="clear" w:color="auto" w:fill="auto"/>
            <w:noWrap/>
            <w:vAlign w:val="center"/>
          </w:tcPr>
          <w:p w14:paraId="5209009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0.657</w:t>
            </w:r>
          </w:p>
        </w:tc>
        <w:tc>
          <w:tcPr>
            <w:tcW w:w="1080" w:type="dxa"/>
            <w:tcBorders>
              <w:top w:val="nil"/>
              <w:left w:val="nil"/>
              <w:bottom w:val="single" w:sz="8" w:space="0" w:color="BFBFBF"/>
              <w:right w:val="single" w:sz="8" w:space="0" w:color="BFBFBF"/>
            </w:tcBorders>
            <w:shd w:val="clear" w:color="auto" w:fill="auto"/>
            <w:noWrap/>
            <w:vAlign w:val="center"/>
          </w:tcPr>
          <w:p w14:paraId="3E6847D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198082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0.093</w:t>
            </w:r>
          </w:p>
        </w:tc>
      </w:tr>
      <w:tr w:rsidR="0030591E" w:rsidRPr="00271871" w14:paraId="08DDCD91"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75FF765"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7A2DC78"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DF0D9C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4BDFC6F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0.109</w:t>
            </w:r>
          </w:p>
        </w:tc>
        <w:tc>
          <w:tcPr>
            <w:tcW w:w="1080" w:type="dxa"/>
            <w:tcBorders>
              <w:top w:val="nil"/>
              <w:left w:val="nil"/>
              <w:bottom w:val="single" w:sz="8" w:space="0" w:color="BFBFBF"/>
              <w:right w:val="single" w:sz="8" w:space="0" w:color="BFBFBF"/>
            </w:tcBorders>
            <w:shd w:val="clear" w:color="auto" w:fill="auto"/>
            <w:noWrap/>
            <w:vAlign w:val="center"/>
          </w:tcPr>
          <w:p w14:paraId="62E0CE9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0.021</w:t>
            </w:r>
          </w:p>
        </w:tc>
        <w:tc>
          <w:tcPr>
            <w:tcW w:w="1080" w:type="dxa"/>
            <w:tcBorders>
              <w:top w:val="nil"/>
              <w:left w:val="nil"/>
              <w:bottom w:val="single" w:sz="8" w:space="0" w:color="BFBFBF"/>
              <w:right w:val="single" w:sz="8" w:space="0" w:color="BFBFBF"/>
            </w:tcBorders>
            <w:shd w:val="clear" w:color="auto" w:fill="auto"/>
            <w:noWrap/>
            <w:vAlign w:val="center"/>
          </w:tcPr>
          <w:p w14:paraId="65616C8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58DB82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1.115</w:t>
            </w:r>
          </w:p>
        </w:tc>
      </w:tr>
      <w:tr w:rsidR="0030591E" w:rsidRPr="00271871" w14:paraId="267DAA38"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023E5A7"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3C2E176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4F458FA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3AA5F34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-343.058</w:t>
            </w:r>
          </w:p>
        </w:tc>
        <w:tc>
          <w:tcPr>
            <w:tcW w:w="1080" w:type="dxa"/>
            <w:tcBorders>
              <w:top w:val="nil"/>
              <w:left w:val="nil"/>
              <w:bottom w:val="single" w:sz="8" w:space="0" w:color="BFBFBF"/>
              <w:right w:val="single" w:sz="8" w:space="0" w:color="BFBFBF"/>
            </w:tcBorders>
            <w:shd w:val="clear" w:color="auto" w:fill="auto"/>
            <w:noWrap/>
            <w:vAlign w:val="center"/>
          </w:tcPr>
          <w:p w14:paraId="0B73E32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77DE5DF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8C847F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1.03E-149</w:t>
            </w:r>
          </w:p>
        </w:tc>
      </w:tr>
      <w:tr w:rsidR="0030591E" w:rsidRPr="00271871" w14:paraId="174C668A" w14:textId="77777777">
        <w:trPr>
          <w:trHeight w:val="327"/>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3DF7F7DE" w14:textId="3578E821" w:rsidR="00AA433D" w:rsidRPr="00271871" w:rsidRDefault="00665E7B" w:rsidP="00CA1A8C">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6 Ass. </w:t>
            </w:r>
            <w:proofErr w:type="spellStart"/>
            <w:r w:rsidR="00AE698D" w:rsidRPr="00271871">
              <w:rPr>
                <w:rFonts w:ascii="Times New Roman" w:hAnsi="Times New Roman"/>
                <w:i/>
                <w:iCs/>
                <w:color w:val="000000"/>
                <w:kern w:val="0"/>
                <w:sz w:val="20"/>
                <w:szCs w:val="20"/>
              </w:rPr>
              <w:t>Carex</w:t>
            </w:r>
            <w:proofErr w:type="spellEnd"/>
            <w:r w:rsidR="00AE698D"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lanceolata</w:t>
            </w:r>
            <w:proofErr w:type="spellEnd"/>
            <w:r w:rsidRPr="00271871">
              <w:rPr>
                <w:rFonts w:ascii="Times New Roman" w:hAnsi="Times New Roman"/>
                <w:i/>
                <w:iCs/>
                <w:color w:val="000000"/>
                <w:kern w:val="0"/>
                <w:sz w:val="20"/>
                <w:szCs w:val="20"/>
              </w:rPr>
              <w:t xml:space="preserve">, Corylus </w:t>
            </w:r>
            <w:proofErr w:type="spellStart"/>
            <w:r w:rsidRPr="00271871">
              <w:rPr>
                <w:rFonts w:ascii="Times New Roman" w:hAnsi="Times New Roman"/>
                <w:i/>
                <w:iCs/>
                <w:color w:val="000000"/>
                <w:kern w:val="0"/>
                <w:sz w:val="20"/>
                <w:szCs w:val="20"/>
              </w:rPr>
              <w:t>mandshurica</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vMerge w:val="restart"/>
            <w:tcBorders>
              <w:top w:val="nil"/>
              <w:left w:val="nil"/>
              <w:bottom w:val="single" w:sz="8" w:space="0" w:color="BFBFBF"/>
              <w:right w:val="single" w:sz="8" w:space="0" w:color="BFBFBF"/>
            </w:tcBorders>
            <w:shd w:val="clear" w:color="auto" w:fill="auto"/>
            <w:noWrap/>
            <w:vAlign w:val="center"/>
          </w:tcPr>
          <w:p w14:paraId="6CECCB1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53387AE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38D02E2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-0.931</w:t>
            </w:r>
          </w:p>
        </w:tc>
        <w:tc>
          <w:tcPr>
            <w:tcW w:w="1080" w:type="dxa"/>
            <w:tcBorders>
              <w:top w:val="nil"/>
              <w:left w:val="nil"/>
              <w:bottom w:val="single" w:sz="8" w:space="0" w:color="BFBFBF"/>
              <w:right w:val="single" w:sz="8" w:space="0" w:color="BFBFBF"/>
            </w:tcBorders>
            <w:shd w:val="clear" w:color="auto" w:fill="auto"/>
            <w:noWrap/>
            <w:vAlign w:val="center"/>
          </w:tcPr>
          <w:p w14:paraId="2587BBD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0.333</w:t>
            </w:r>
          </w:p>
        </w:tc>
        <w:tc>
          <w:tcPr>
            <w:tcW w:w="1080" w:type="dxa"/>
            <w:tcBorders>
              <w:top w:val="nil"/>
              <w:left w:val="nil"/>
              <w:bottom w:val="single" w:sz="8" w:space="0" w:color="BFBFBF"/>
              <w:right w:val="single" w:sz="8" w:space="0" w:color="BFBFBF"/>
            </w:tcBorders>
            <w:shd w:val="clear" w:color="auto" w:fill="auto"/>
            <w:noWrap/>
            <w:vAlign w:val="center"/>
          </w:tcPr>
          <w:p w14:paraId="633E75A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0.005</w:t>
            </w:r>
          </w:p>
        </w:tc>
        <w:tc>
          <w:tcPr>
            <w:tcW w:w="1080" w:type="dxa"/>
            <w:tcBorders>
              <w:top w:val="nil"/>
              <w:left w:val="nil"/>
              <w:bottom w:val="single" w:sz="8" w:space="0" w:color="BFBFBF"/>
              <w:right w:val="single" w:sz="8" w:space="0" w:color="BFBFBF"/>
            </w:tcBorders>
            <w:shd w:val="clear" w:color="auto" w:fill="auto"/>
            <w:noWrap/>
            <w:vAlign w:val="center"/>
          </w:tcPr>
          <w:p w14:paraId="6E358C18"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0.394</w:t>
            </w:r>
          </w:p>
        </w:tc>
      </w:tr>
      <w:tr w:rsidR="0030591E" w:rsidRPr="00271871" w14:paraId="5736C096"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9066C4F"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6760B09"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992272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26F580BA"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0.73</w:t>
            </w:r>
          </w:p>
        </w:tc>
        <w:tc>
          <w:tcPr>
            <w:tcW w:w="1080" w:type="dxa"/>
            <w:tcBorders>
              <w:top w:val="nil"/>
              <w:left w:val="nil"/>
              <w:bottom w:val="single" w:sz="8" w:space="0" w:color="BFBFBF"/>
              <w:right w:val="single" w:sz="8" w:space="0" w:color="BFBFBF"/>
            </w:tcBorders>
            <w:shd w:val="clear" w:color="auto" w:fill="auto"/>
            <w:noWrap/>
            <w:vAlign w:val="center"/>
          </w:tcPr>
          <w:p w14:paraId="33582CD3"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0.361</w:t>
            </w:r>
          </w:p>
        </w:tc>
        <w:tc>
          <w:tcPr>
            <w:tcW w:w="1080" w:type="dxa"/>
            <w:tcBorders>
              <w:top w:val="nil"/>
              <w:left w:val="nil"/>
              <w:bottom w:val="single" w:sz="8" w:space="0" w:color="BFBFBF"/>
              <w:right w:val="single" w:sz="8" w:space="0" w:color="BFBFBF"/>
            </w:tcBorders>
            <w:shd w:val="clear" w:color="auto" w:fill="auto"/>
            <w:noWrap/>
            <w:vAlign w:val="center"/>
          </w:tcPr>
          <w:p w14:paraId="58BC588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0.043</w:t>
            </w:r>
          </w:p>
        </w:tc>
        <w:tc>
          <w:tcPr>
            <w:tcW w:w="1080" w:type="dxa"/>
            <w:tcBorders>
              <w:top w:val="nil"/>
              <w:left w:val="nil"/>
              <w:bottom w:val="single" w:sz="8" w:space="0" w:color="BFBFBF"/>
              <w:right w:val="single" w:sz="8" w:space="0" w:color="BFBFBF"/>
            </w:tcBorders>
            <w:shd w:val="clear" w:color="auto" w:fill="auto"/>
            <w:noWrap/>
            <w:vAlign w:val="center"/>
          </w:tcPr>
          <w:p w14:paraId="4C9DA7A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2.076</w:t>
            </w:r>
          </w:p>
        </w:tc>
      </w:tr>
      <w:tr w:rsidR="0030591E" w:rsidRPr="00271871" w14:paraId="4381FD3A"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A87166D" w14:textId="77777777" w:rsidR="00AA433D" w:rsidRPr="00271871" w:rsidRDefault="00AA433D" w:rsidP="00CA1A8C">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5B744EE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1804D98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bio15</w:t>
            </w:r>
          </w:p>
        </w:tc>
        <w:tc>
          <w:tcPr>
            <w:tcW w:w="1080" w:type="dxa"/>
            <w:tcBorders>
              <w:top w:val="nil"/>
              <w:left w:val="nil"/>
              <w:bottom w:val="single" w:sz="8" w:space="0" w:color="BFBFBF"/>
              <w:right w:val="single" w:sz="8" w:space="0" w:color="BFBFBF"/>
            </w:tcBorders>
            <w:shd w:val="clear" w:color="auto" w:fill="auto"/>
            <w:noWrap/>
            <w:vAlign w:val="center"/>
          </w:tcPr>
          <w:p w14:paraId="0D1ACEF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-0.317</w:t>
            </w:r>
          </w:p>
        </w:tc>
        <w:tc>
          <w:tcPr>
            <w:tcW w:w="1080" w:type="dxa"/>
            <w:tcBorders>
              <w:top w:val="nil"/>
              <w:left w:val="nil"/>
              <w:bottom w:val="single" w:sz="8" w:space="0" w:color="BFBFBF"/>
              <w:right w:val="single" w:sz="8" w:space="0" w:color="BFBFBF"/>
            </w:tcBorders>
            <w:shd w:val="clear" w:color="auto" w:fill="auto"/>
            <w:noWrap/>
            <w:vAlign w:val="center"/>
          </w:tcPr>
          <w:p w14:paraId="5881A96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0.126</w:t>
            </w:r>
          </w:p>
        </w:tc>
        <w:tc>
          <w:tcPr>
            <w:tcW w:w="1080" w:type="dxa"/>
            <w:tcBorders>
              <w:top w:val="nil"/>
              <w:left w:val="nil"/>
              <w:bottom w:val="single" w:sz="8" w:space="0" w:color="BFBFBF"/>
              <w:right w:val="single" w:sz="8" w:space="0" w:color="BFBFBF"/>
            </w:tcBorders>
            <w:shd w:val="clear" w:color="auto" w:fill="auto"/>
            <w:noWrap/>
            <w:vAlign w:val="center"/>
          </w:tcPr>
          <w:p w14:paraId="014D851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0.012</w:t>
            </w:r>
          </w:p>
        </w:tc>
        <w:tc>
          <w:tcPr>
            <w:tcW w:w="1080" w:type="dxa"/>
            <w:tcBorders>
              <w:top w:val="nil"/>
              <w:left w:val="nil"/>
              <w:bottom w:val="single" w:sz="8" w:space="0" w:color="BFBFBF"/>
              <w:right w:val="single" w:sz="8" w:space="0" w:color="BFBFBF"/>
            </w:tcBorders>
            <w:shd w:val="clear" w:color="auto" w:fill="auto"/>
            <w:noWrap/>
            <w:vAlign w:val="center"/>
          </w:tcPr>
          <w:p w14:paraId="15F718E0"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0.728</w:t>
            </w:r>
          </w:p>
        </w:tc>
      </w:tr>
      <w:tr w:rsidR="0030591E" w:rsidRPr="00271871" w14:paraId="67FA4C1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CDC73B8"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605053A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04A6FB2D"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14FEB35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0.139</w:t>
            </w:r>
          </w:p>
        </w:tc>
        <w:tc>
          <w:tcPr>
            <w:tcW w:w="1080" w:type="dxa"/>
            <w:tcBorders>
              <w:top w:val="nil"/>
              <w:left w:val="nil"/>
              <w:bottom w:val="single" w:sz="8" w:space="0" w:color="BFBFBF"/>
              <w:right w:val="single" w:sz="8" w:space="0" w:color="BFBFBF"/>
            </w:tcBorders>
            <w:shd w:val="clear" w:color="auto" w:fill="auto"/>
            <w:noWrap/>
            <w:vAlign w:val="center"/>
          </w:tcPr>
          <w:p w14:paraId="0A32906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0.038</w:t>
            </w:r>
          </w:p>
        </w:tc>
        <w:tc>
          <w:tcPr>
            <w:tcW w:w="1080" w:type="dxa"/>
            <w:tcBorders>
              <w:top w:val="nil"/>
              <w:left w:val="nil"/>
              <w:bottom w:val="single" w:sz="8" w:space="0" w:color="BFBFBF"/>
              <w:right w:val="single" w:sz="8" w:space="0" w:color="BFBFBF"/>
            </w:tcBorders>
            <w:shd w:val="clear" w:color="auto" w:fill="auto"/>
            <w:noWrap/>
            <w:vAlign w:val="center"/>
          </w:tcPr>
          <w:p w14:paraId="50D9C48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D5599C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1.149</w:t>
            </w:r>
          </w:p>
        </w:tc>
      </w:tr>
      <w:tr w:rsidR="0030591E" w:rsidRPr="00271871" w14:paraId="66CC265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8465A3D"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E009301"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71453B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71DCA92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-2.649</w:t>
            </w:r>
          </w:p>
        </w:tc>
        <w:tc>
          <w:tcPr>
            <w:tcW w:w="1080" w:type="dxa"/>
            <w:tcBorders>
              <w:top w:val="nil"/>
              <w:left w:val="nil"/>
              <w:bottom w:val="single" w:sz="8" w:space="0" w:color="BFBFBF"/>
              <w:right w:val="single" w:sz="8" w:space="0" w:color="BFBFBF"/>
            </w:tcBorders>
            <w:shd w:val="clear" w:color="auto" w:fill="auto"/>
            <w:noWrap/>
            <w:vAlign w:val="center"/>
          </w:tcPr>
          <w:p w14:paraId="39536D21"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1.217</w:t>
            </w:r>
          </w:p>
        </w:tc>
        <w:tc>
          <w:tcPr>
            <w:tcW w:w="1080" w:type="dxa"/>
            <w:tcBorders>
              <w:top w:val="nil"/>
              <w:left w:val="nil"/>
              <w:bottom w:val="single" w:sz="8" w:space="0" w:color="BFBFBF"/>
              <w:right w:val="single" w:sz="8" w:space="0" w:color="BFBFBF"/>
            </w:tcBorders>
            <w:shd w:val="clear" w:color="auto" w:fill="auto"/>
            <w:noWrap/>
            <w:vAlign w:val="center"/>
          </w:tcPr>
          <w:p w14:paraId="508E6AF9"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w:t>
            </w:r>
          </w:p>
        </w:tc>
        <w:tc>
          <w:tcPr>
            <w:tcW w:w="1080" w:type="dxa"/>
            <w:tcBorders>
              <w:top w:val="nil"/>
              <w:left w:val="nil"/>
              <w:bottom w:val="single" w:sz="8" w:space="0" w:color="BFBFBF"/>
              <w:right w:val="single" w:sz="8" w:space="0" w:color="BFBFBF"/>
            </w:tcBorders>
            <w:shd w:val="clear" w:color="auto" w:fill="auto"/>
            <w:noWrap/>
            <w:vAlign w:val="center"/>
          </w:tcPr>
          <w:p w14:paraId="02AAA01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0.071</w:t>
            </w:r>
          </w:p>
        </w:tc>
      </w:tr>
      <w:tr w:rsidR="0030591E" w:rsidRPr="00271871" w14:paraId="22F4D3B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0E8845F"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32AFF0A"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386E3E6"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bio15</w:t>
            </w:r>
          </w:p>
        </w:tc>
        <w:tc>
          <w:tcPr>
            <w:tcW w:w="1080" w:type="dxa"/>
            <w:tcBorders>
              <w:top w:val="nil"/>
              <w:left w:val="nil"/>
              <w:bottom w:val="single" w:sz="8" w:space="0" w:color="BFBFBF"/>
              <w:right w:val="single" w:sz="8" w:space="0" w:color="BFBFBF"/>
            </w:tcBorders>
            <w:shd w:val="clear" w:color="auto" w:fill="auto"/>
            <w:noWrap/>
            <w:vAlign w:val="center"/>
          </w:tcPr>
          <w:p w14:paraId="38E1AA0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-0.861</w:t>
            </w:r>
          </w:p>
        </w:tc>
        <w:tc>
          <w:tcPr>
            <w:tcW w:w="1080" w:type="dxa"/>
            <w:tcBorders>
              <w:top w:val="nil"/>
              <w:left w:val="nil"/>
              <w:bottom w:val="single" w:sz="8" w:space="0" w:color="BFBFBF"/>
              <w:right w:val="single" w:sz="8" w:space="0" w:color="BFBFBF"/>
            </w:tcBorders>
            <w:shd w:val="clear" w:color="auto" w:fill="auto"/>
            <w:noWrap/>
            <w:vAlign w:val="center"/>
          </w:tcPr>
          <w:p w14:paraId="444570BE"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0.419</w:t>
            </w:r>
          </w:p>
        </w:tc>
        <w:tc>
          <w:tcPr>
            <w:tcW w:w="1080" w:type="dxa"/>
            <w:tcBorders>
              <w:top w:val="nil"/>
              <w:left w:val="nil"/>
              <w:bottom w:val="single" w:sz="8" w:space="0" w:color="BFBFBF"/>
              <w:right w:val="single" w:sz="8" w:space="0" w:color="BFBFBF"/>
            </w:tcBorders>
            <w:shd w:val="clear" w:color="auto" w:fill="auto"/>
            <w:noWrap/>
            <w:vAlign w:val="center"/>
          </w:tcPr>
          <w:p w14:paraId="3702EF7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w:t>
            </w:r>
          </w:p>
        </w:tc>
        <w:tc>
          <w:tcPr>
            <w:tcW w:w="1080" w:type="dxa"/>
            <w:tcBorders>
              <w:top w:val="nil"/>
              <w:left w:val="nil"/>
              <w:bottom w:val="single" w:sz="8" w:space="0" w:color="BFBFBF"/>
              <w:right w:val="single" w:sz="8" w:space="0" w:color="BFBFBF"/>
            </w:tcBorders>
            <w:shd w:val="clear" w:color="auto" w:fill="auto"/>
            <w:noWrap/>
            <w:vAlign w:val="center"/>
          </w:tcPr>
          <w:p w14:paraId="06A92B7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0.423</w:t>
            </w:r>
          </w:p>
        </w:tc>
      </w:tr>
      <w:tr w:rsidR="0030591E" w:rsidRPr="00271871" w14:paraId="4DDC31E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56ACD67"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D56AB8F"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510036D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104477D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-0.893</w:t>
            </w:r>
          </w:p>
        </w:tc>
        <w:tc>
          <w:tcPr>
            <w:tcW w:w="1080" w:type="dxa"/>
            <w:tcBorders>
              <w:top w:val="nil"/>
              <w:left w:val="nil"/>
              <w:bottom w:val="single" w:sz="8" w:space="0" w:color="BFBFBF"/>
              <w:right w:val="single" w:sz="8" w:space="0" w:color="BFBFBF"/>
            </w:tcBorders>
            <w:shd w:val="clear" w:color="auto" w:fill="auto"/>
            <w:noWrap/>
            <w:vAlign w:val="center"/>
          </w:tcPr>
          <w:p w14:paraId="2DB5A974"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0.421</w:t>
            </w:r>
          </w:p>
        </w:tc>
        <w:tc>
          <w:tcPr>
            <w:tcW w:w="1080" w:type="dxa"/>
            <w:tcBorders>
              <w:top w:val="nil"/>
              <w:left w:val="nil"/>
              <w:bottom w:val="single" w:sz="8" w:space="0" w:color="BFBFBF"/>
              <w:right w:val="single" w:sz="8" w:space="0" w:color="BFBFBF"/>
            </w:tcBorders>
            <w:shd w:val="clear" w:color="auto" w:fill="auto"/>
            <w:noWrap/>
            <w:vAlign w:val="center"/>
          </w:tcPr>
          <w:p w14:paraId="2D328BC7"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0.034</w:t>
            </w:r>
          </w:p>
        </w:tc>
        <w:tc>
          <w:tcPr>
            <w:tcW w:w="1080" w:type="dxa"/>
            <w:tcBorders>
              <w:top w:val="nil"/>
              <w:left w:val="nil"/>
              <w:bottom w:val="single" w:sz="8" w:space="0" w:color="BFBFBF"/>
              <w:right w:val="single" w:sz="8" w:space="0" w:color="BFBFBF"/>
            </w:tcBorders>
            <w:shd w:val="clear" w:color="auto" w:fill="auto"/>
            <w:noWrap/>
            <w:vAlign w:val="center"/>
          </w:tcPr>
          <w:p w14:paraId="0729137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0.409</w:t>
            </w:r>
          </w:p>
        </w:tc>
      </w:tr>
      <w:tr w:rsidR="0030591E" w:rsidRPr="00271871" w14:paraId="525CB3D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372CF1F" w14:textId="77777777" w:rsidR="00AA433D" w:rsidRPr="00271871" w:rsidRDefault="00AA433D" w:rsidP="00CA1A8C">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680A331" w14:textId="77777777" w:rsidR="00AA433D" w:rsidRPr="00271871" w:rsidRDefault="00AA433D" w:rsidP="00CA1A8C">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0015ADB"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4F07450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-0.791</w:t>
            </w:r>
          </w:p>
        </w:tc>
        <w:tc>
          <w:tcPr>
            <w:tcW w:w="1080" w:type="dxa"/>
            <w:tcBorders>
              <w:top w:val="nil"/>
              <w:left w:val="nil"/>
              <w:bottom w:val="single" w:sz="8" w:space="0" w:color="BFBFBF"/>
              <w:right w:val="single" w:sz="8" w:space="0" w:color="BFBFBF"/>
            </w:tcBorders>
            <w:shd w:val="clear" w:color="auto" w:fill="auto"/>
            <w:noWrap/>
            <w:vAlign w:val="center"/>
          </w:tcPr>
          <w:p w14:paraId="64F0ADC2"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0.298</w:t>
            </w:r>
          </w:p>
        </w:tc>
        <w:tc>
          <w:tcPr>
            <w:tcW w:w="1080" w:type="dxa"/>
            <w:tcBorders>
              <w:top w:val="nil"/>
              <w:left w:val="nil"/>
              <w:bottom w:val="single" w:sz="8" w:space="0" w:color="BFBFBF"/>
              <w:right w:val="single" w:sz="8" w:space="0" w:color="BFBFBF"/>
            </w:tcBorders>
            <w:shd w:val="clear" w:color="auto" w:fill="auto"/>
            <w:noWrap/>
            <w:vAlign w:val="center"/>
          </w:tcPr>
          <w:p w14:paraId="0046CF5C"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0.008</w:t>
            </w:r>
          </w:p>
        </w:tc>
        <w:tc>
          <w:tcPr>
            <w:tcW w:w="1080" w:type="dxa"/>
            <w:tcBorders>
              <w:top w:val="nil"/>
              <w:left w:val="nil"/>
              <w:bottom w:val="single" w:sz="8" w:space="0" w:color="BFBFBF"/>
              <w:right w:val="single" w:sz="8" w:space="0" w:color="BFBFBF"/>
            </w:tcBorders>
            <w:shd w:val="clear" w:color="auto" w:fill="auto"/>
            <w:noWrap/>
            <w:vAlign w:val="center"/>
          </w:tcPr>
          <w:p w14:paraId="378DB4C5" w14:textId="77777777" w:rsidR="00AA433D" w:rsidRPr="00271871" w:rsidRDefault="00665E7B" w:rsidP="00CA1A8C">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0.454</w:t>
            </w:r>
          </w:p>
        </w:tc>
      </w:tr>
      <w:tr w:rsidR="0030591E" w:rsidRPr="00271871" w14:paraId="06B0641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96B67BD"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38779F7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602C8D7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283BD8C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-3.603</w:t>
            </w:r>
          </w:p>
        </w:tc>
        <w:tc>
          <w:tcPr>
            <w:tcW w:w="1080" w:type="dxa"/>
            <w:tcBorders>
              <w:top w:val="nil"/>
              <w:left w:val="nil"/>
              <w:bottom w:val="single" w:sz="8" w:space="0" w:color="BFBFBF"/>
              <w:right w:val="single" w:sz="8" w:space="0" w:color="BFBFBF"/>
            </w:tcBorders>
            <w:shd w:val="clear" w:color="auto" w:fill="auto"/>
            <w:noWrap/>
            <w:vAlign w:val="center"/>
          </w:tcPr>
          <w:p w14:paraId="1AF8669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1.06</w:t>
            </w:r>
          </w:p>
        </w:tc>
        <w:tc>
          <w:tcPr>
            <w:tcW w:w="1080" w:type="dxa"/>
            <w:tcBorders>
              <w:top w:val="nil"/>
              <w:left w:val="nil"/>
              <w:bottom w:val="single" w:sz="8" w:space="0" w:color="BFBFBF"/>
              <w:right w:val="single" w:sz="8" w:space="0" w:color="BFBFBF"/>
            </w:tcBorders>
            <w:shd w:val="clear" w:color="auto" w:fill="auto"/>
            <w:noWrap/>
            <w:vAlign w:val="center"/>
          </w:tcPr>
          <w:p w14:paraId="4684AB5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6AACEA9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0.027</w:t>
            </w:r>
          </w:p>
        </w:tc>
      </w:tr>
      <w:tr w:rsidR="0030591E" w:rsidRPr="00271871" w14:paraId="3D1AF2A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7FDB4C1"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B0C327F"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DF9F89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39C1C8F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w:t>
            </w:r>
          </w:p>
        </w:tc>
        <w:tc>
          <w:tcPr>
            <w:tcW w:w="1080" w:type="dxa"/>
            <w:tcBorders>
              <w:top w:val="nil"/>
              <w:left w:val="nil"/>
              <w:bottom w:val="single" w:sz="8" w:space="0" w:color="BFBFBF"/>
              <w:right w:val="single" w:sz="8" w:space="0" w:color="BFBFBF"/>
            </w:tcBorders>
            <w:shd w:val="clear" w:color="auto" w:fill="auto"/>
            <w:noWrap/>
            <w:vAlign w:val="center"/>
          </w:tcPr>
          <w:p w14:paraId="5A48647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0.024</w:t>
            </w:r>
          </w:p>
        </w:tc>
        <w:tc>
          <w:tcPr>
            <w:tcW w:w="1080" w:type="dxa"/>
            <w:tcBorders>
              <w:top w:val="nil"/>
              <w:left w:val="nil"/>
              <w:bottom w:val="single" w:sz="8" w:space="0" w:color="BFBFBF"/>
              <w:right w:val="single" w:sz="8" w:space="0" w:color="BFBFBF"/>
            </w:tcBorders>
            <w:shd w:val="clear" w:color="auto" w:fill="auto"/>
            <w:noWrap/>
            <w:vAlign w:val="center"/>
          </w:tcPr>
          <w:p w14:paraId="2643A2F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BCFC73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1.094</w:t>
            </w:r>
          </w:p>
        </w:tc>
      </w:tr>
      <w:tr w:rsidR="0030591E" w:rsidRPr="00271871" w14:paraId="20C1965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DDCEBA8"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F495BD5"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C54BF0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4A30BE9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2.292</w:t>
            </w:r>
          </w:p>
        </w:tc>
        <w:tc>
          <w:tcPr>
            <w:tcW w:w="1080" w:type="dxa"/>
            <w:tcBorders>
              <w:top w:val="nil"/>
              <w:left w:val="nil"/>
              <w:bottom w:val="single" w:sz="8" w:space="0" w:color="BFBFBF"/>
              <w:right w:val="single" w:sz="8" w:space="0" w:color="BFBFBF"/>
            </w:tcBorders>
            <w:shd w:val="clear" w:color="auto" w:fill="auto"/>
            <w:noWrap/>
            <w:vAlign w:val="center"/>
          </w:tcPr>
          <w:p w14:paraId="4B0D75C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1.036</w:t>
            </w:r>
          </w:p>
        </w:tc>
        <w:tc>
          <w:tcPr>
            <w:tcW w:w="1080" w:type="dxa"/>
            <w:tcBorders>
              <w:top w:val="nil"/>
              <w:left w:val="nil"/>
              <w:bottom w:val="single" w:sz="8" w:space="0" w:color="BFBFBF"/>
              <w:right w:val="single" w:sz="8" w:space="0" w:color="BFBFBF"/>
            </w:tcBorders>
            <w:shd w:val="clear" w:color="auto" w:fill="auto"/>
            <w:noWrap/>
            <w:vAlign w:val="center"/>
          </w:tcPr>
          <w:p w14:paraId="5E6C774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0.027</w:t>
            </w:r>
          </w:p>
        </w:tc>
        <w:tc>
          <w:tcPr>
            <w:tcW w:w="1080" w:type="dxa"/>
            <w:tcBorders>
              <w:top w:val="nil"/>
              <w:left w:val="nil"/>
              <w:bottom w:val="single" w:sz="8" w:space="0" w:color="BFBFBF"/>
              <w:right w:val="single" w:sz="8" w:space="0" w:color="BFBFBF"/>
            </w:tcBorders>
            <w:shd w:val="clear" w:color="auto" w:fill="auto"/>
            <w:noWrap/>
            <w:vAlign w:val="center"/>
          </w:tcPr>
          <w:p w14:paraId="022A02F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9.891</w:t>
            </w:r>
          </w:p>
        </w:tc>
      </w:tr>
      <w:tr w:rsidR="0030591E" w:rsidRPr="00271871" w14:paraId="127DB74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DB0D601" w14:textId="77777777" w:rsidR="00AA433D" w:rsidRPr="00271871" w:rsidRDefault="00AA433D" w:rsidP="00824BA8">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440ECBC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06ABEB2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0C6925E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68.902</w:t>
            </w:r>
          </w:p>
        </w:tc>
        <w:tc>
          <w:tcPr>
            <w:tcW w:w="1080" w:type="dxa"/>
            <w:tcBorders>
              <w:top w:val="nil"/>
              <w:left w:val="nil"/>
              <w:bottom w:val="single" w:sz="8" w:space="0" w:color="BFBFBF"/>
              <w:right w:val="single" w:sz="8" w:space="0" w:color="BFBFBF"/>
            </w:tcBorders>
            <w:shd w:val="clear" w:color="auto" w:fill="auto"/>
            <w:noWrap/>
            <w:vAlign w:val="center"/>
          </w:tcPr>
          <w:p w14:paraId="38E0475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F1CC8F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5E55893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8.39E+29</w:t>
            </w:r>
          </w:p>
        </w:tc>
      </w:tr>
      <w:tr w:rsidR="0030591E" w:rsidRPr="00271871" w14:paraId="4D50BC43" w14:textId="77777777">
        <w:trPr>
          <w:trHeight w:val="327"/>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7BED16C0" w14:textId="7A6DFFAB" w:rsidR="00AA433D" w:rsidRPr="00271871" w:rsidRDefault="00665E7B" w:rsidP="00824BA8">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7 Ass. </w:t>
            </w:r>
            <w:proofErr w:type="spellStart"/>
            <w:r w:rsidR="00AE698D" w:rsidRPr="00271871">
              <w:rPr>
                <w:rFonts w:ascii="Times New Roman" w:hAnsi="Times New Roman"/>
                <w:i/>
                <w:iCs/>
                <w:color w:val="000000"/>
                <w:kern w:val="0"/>
                <w:sz w:val="20"/>
                <w:szCs w:val="20"/>
              </w:rPr>
              <w:t>Carex</w:t>
            </w:r>
            <w:proofErr w:type="spellEnd"/>
            <w:r w:rsidR="00AE698D"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callitrichos</w:t>
            </w:r>
            <w:proofErr w:type="spellEnd"/>
            <w:r w:rsidRPr="00271871">
              <w:rPr>
                <w:rFonts w:ascii="Times New Roman" w:hAnsi="Times New Roman"/>
                <w:i/>
                <w:iCs/>
                <w:color w:val="000000"/>
                <w:kern w:val="0"/>
                <w:sz w:val="20"/>
                <w:szCs w:val="20"/>
              </w:rPr>
              <w:t xml:space="preserve">, Corylus </w:t>
            </w:r>
            <w:proofErr w:type="spellStart"/>
            <w:r w:rsidRPr="00271871">
              <w:rPr>
                <w:rFonts w:ascii="Times New Roman" w:hAnsi="Times New Roman"/>
                <w:i/>
                <w:iCs/>
                <w:color w:val="000000"/>
                <w:kern w:val="0"/>
                <w:sz w:val="20"/>
                <w:szCs w:val="20"/>
              </w:rPr>
              <w:t>heterophylla</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518EBC8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6BE3A61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1768984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0.081</w:t>
            </w:r>
          </w:p>
        </w:tc>
        <w:tc>
          <w:tcPr>
            <w:tcW w:w="1080" w:type="dxa"/>
            <w:tcBorders>
              <w:top w:val="nil"/>
              <w:left w:val="nil"/>
              <w:bottom w:val="single" w:sz="8" w:space="0" w:color="BFBFBF"/>
              <w:right w:val="single" w:sz="8" w:space="0" w:color="BFBFBF"/>
            </w:tcBorders>
            <w:shd w:val="clear" w:color="auto" w:fill="auto"/>
            <w:noWrap/>
            <w:vAlign w:val="center"/>
          </w:tcPr>
          <w:p w14:paraId="22A6AB7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0.026</w:t>
            </w:r>
          </w:p>
        </w:tc>
        <w:tc>
          <w:tcPr>
            <w:tcW w:w="1080" w:type="dxa"/>
            <w:tcBorders>
              <w:top w:val="nil"/>
              <w:left w:val="nil"/>
              <w:bottom w:val="single" w:sz="8" w:space="0" w:color="BFBFBF"/>
              <w:right w:val="single" w:sz="8" w:space="0" w:color="BFBFBF"/>
            </w:tcBorders>
            <w:shd w:val="clear" w:color="auto" w:fill="auto"/>
            <w:noWrap/>
            <w:vAlign w:val="center"/>
          </w:tcPr>
          <w:p w14:paraId="6F0BEB1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0.002</w:t>
            </w:r>
          </w:p>
        </w:tc>
        <w:tc>
          <w:tcPr>
            <w:tcW w:w="1080" w:type="dxa"/>
            <w:tcBorders>
              <w:top w:val="nil"/>
              <w:left w:val="nil"/>
              <w:bottom w:val="single" w:sz="8" w:space="0" w:color="BFBFBF"/>
              <w:right w:val="single" w:sz="8" w:space="0" w:color="BFBFBF"/>
            </w:tcBorders>
            <w:shd w:val="clear" w:color="auto" w:fill="auto"/>
            <w:noWrap/>
            <w:vAlign w:val="center"/>
          </w:tcPr>
          <w:p w14:paraId="374781F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1.084</w:t>
            </w:r>
          </w:p>
        </w:tc>
      </w:tr>
      <w:tr w:rsidR="0030591E" w:rsidRPr="00271871" w14:paraId="1C443B1A"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D533BA5"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6D23F29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171EA04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0CF70BA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0.031</w:t>
            </w:r>
          </w:p>
        </w:tc>
        <w:tc>
          <w:tcPr>
            <w:tcW w:w="1080" w:type="dxa"/>
            <w:tcBorders>
              <w:top w:val="nil"/>
              <w:left w:val="nil"/>
              <w:bottom w:val="single" w:sz="8" w:space="0" w:color="BFBFBF"/>
              <w:right w:val="single" w:sz="8" w:space="0" w:color="BFBFBF"/>
            </w:tcBorders>
            <w:shd w:val="clear" w:color="auto" w:fill="auto"/>
            <w:noWrap/>
            <w:vAlign w:val="center"/>
          </w:tcPr>
          <w:p w14:paraId="7C879D7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0.015</w:t>
            </w:r>
          </w:p>
        </w:tc>
        <w:tc>
          <w:tcPr>
            <w:tcW w:w="1080" w:type="dxa"/>
            <w:tcBorders>
              <w:top w:val="nil"/>
              <w:left w:val="nil"/>
              <w:bottom w:val="single" w:sz="8" w:space="0" w:color="BFBFBF"/>
              <w:right w:val="single" w:sz="8" w:space="0" w:color="BFBFBF"/>
            </w:tcBorders>
            <w:shd w:val="clear" w:color="auto" w:fill="auto"/>
            <w:noWrap/>
            <w:vAlign w:val="center"/>
          </w:tcPr>
          <w:p w14:paraId="79B0280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0.049</w:t>
            </w:r>
          </w:p>
        </w:tc>
        <w:tc>
          <w:tcPr>
            <w:tcW w:w="1080" w:type="dxa"/>
            <w:tcBorders>
              <w:top w:val="nil"/>
              <w:left w:val="nil"/>
              <w:bottom w:val="single" w:sz="8" w:space="0" w:color="BFBFBF"/>
              <w:right w:val="single" w:sz="8" w:space="0" w:color="BFBFBF"/>
            </w:tcBorders>
            <w:shd w:val="clear" w:color="auto" w:fill="auto"/>
            <w:noWrap/>
            <w:vAlign w:val="center"/>
          </w:tcPr>
          <w:p w14:paraId="75FD94D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1.031</w:t>
            </w:r>
          </w:p>
        </w:tc>
      </w:tr>
      <w:tr w:rsidR="0030591E" w:rsidRPr="00271871" w14:paraId="68B067CE"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09C0813"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7CEE7A25"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3D0D4F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5D866F3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1.503</w:t>
            </w:r>
          </w:p>
        </w:tc>
        <w:tc>
          <w:tcPr>
            <w:tcW w:w="1080" w:type="dxa"/>
            <w:tcBorders>
              <w:top w:val="nil"/>
              <w:left w:val="nil"/>
              <w:bottom w:val="single" w:sz="8" w:space="0" w:color="BFBFBF"/>
              <w:right w:val="single" w:sz="8" w:space="0" w:color="BFBFBF"/>
            </w:tcBorders>
            <w:shd w:val="clear" w:color="auto" w:fill="auto"/>
            <w:noWrap/>
            <w:vAlign w:val="center"/>
          </w:tcPr>
          <w:p w14:paraId="0965F51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0.741</w:t>
            </w:r>
          </w:p>
        </w:tc>
        <w:tc>
          <w:tcPr>
            <w:tcW w:w="1080" w:type="dxa"/>
            <w:tcBorders>
              <w:top w:val="nil"/>
              <w:left w:val="nil"/>
              <w:bottom w:val="single" w:sz="8" w:space="0" w:color="BFBFBF"/>
              <w:right w:val="single" w:sz="8" w:space="0" w:color="BFBFBF"/>
            </w:tcBorders>
            <w:shd w:val="clear" w:color="auto" w:fill="auto"/>
            <w:noWrap/>
            <w:vAlign w:val="center"/>
          </w:tcPr>
          <w:p w14:paraId="27773D5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0.043</w:t>
            </w:r>
          </w:p>
        </w:tc>
        <w:tc>
          <w:tcPr>
            <w:tcW w:w="1080" w:type="dxa"/>
            <w:tcBorders>
              <w:top w:val="nil"/>
              <w:left w:val="nil"/>
              <w:bottom w:val="single" w:sz="8" w:space="0" w:color="BFBFBF"/>
              <w:right w:val="single" w:sz="8" w:space="0" w:color="BFBFBF"/>
            </w:tcBorders>
            <w:shd w:val="clear" w:color="auto" w:fill="auto"/>
            <w:noWrap/>
            <w:vAlign w:val="center"/>
          </w:tcPr>
          <w:p w14:paraId="24799E0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4.496</w:t>
            </w:r>
          </w:p>
        </w:tc>
      </w:tr>
      <w:tr w:rsidR="0030591E" w:rsidRPr="00271871" w14:paraId="46400810"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28B2DF0"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06E43CD"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12BF3B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6E3201C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0.099</w:t>
            </w:r>
          </w:p>
        </w:tc>
        <w:tc>
          <w:tcPr>
            <w:tcW w:w="1080" w:type="dxa"/>
            <w:tcBorders>
              <w:top w:val="nil"/>
              <w:left w:val="nil"/>
              <w:bottom w:val="single" w:sz="8" w:space="0" w:color="BFBFBF"/>
              <w:right w:val="single" w:sz="8" w:space="0" w:color="BFBFBF"/>
            </w:tcBorders>
            <w:shd w:val="clear" w:color="auto" w:fill="auto"/>
            <w:noWrap/>
            <w:vAlign w:val="center"/>
          </w:tcPr>
          <w:p w14:paraId="0F7A4B7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0.026</w:t>
            </w:r>
          </w:p>
        </w:tc>
        <w:tc>
          <w:tcPr>
            <w:tcW w:w="1080" w:type="dxa"/>
            <w:tcBorders>
              <w:top w:val="nil"/>
              <w:left w:val="nil"/>
              <w:bottom w:val="single" w:sz="8" w:space="0" w:color="BFBFBF"/>
              <w:right w:val="single" w:sz="8" w:space="0" w:color="BFBFBF"/>
            </w:tcBorders>
            <w:shd w:val="clear" w:color="auto" w:fill="auto"/>
            <w:noWrap/>
            <w:vAlign w:val="center"/>
          </w:tcPr>
          <w:p w14:paraId="61AED65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B61E94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1.105</w:t>
            </w:r>
          </w:p>
        </w:tc>
      </w:tr>
      <w:tr w:rsidR="0030591E" w:rsidRPr="00271871" w14:paraId="706ED54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1822688"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90CE548"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EC4C5A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7DDEC6D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-1.573</w:t>
            </w:r>
          </w:p>
        </w:tc>
        <w:tc>
          <w:tcPr>
            <w:tcW w:w="1080" w:type="dxa"/>
            <w:tcBorders>
              <w:top w:val="nil"/>
              <w:left w:val="nil"/>
              <w:bottom w:val="single" w:sz="8" w:space="0" w:color="BFBFBF"/>
              <w:right w:val="single" w:sz="8" w:space="0" w:color="BFBFBF"/>
            </w:tcBorders>
            <w:shd w:val="clear" w:color="auto" w:fill="auto"/>
            <w:noWrap/>
            <w:vAlign w:val="center"/>
          </w:tcPr>
          <w:p w14:paraId="667E408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0.791</w:t>
            </w:r>
          </w:p>
        </w:tc>
        <w:tc>
          <w:tcPr>
            <w:tcW w:w="1080" w:type="dxa"/>
            <w:tcBorders>
              <w:top w:val="nil"/>
              <w:left w:val="nil"/>
              <w:bottom w:val="single" w:sz="8" w:space="0" w:color="BFBFBF"/>
              <w:right w:val="single" w:sz="8" w:space="0" w:color="BFBFBF"/>
            </w:tcBorders>
            <w:shd w:val="clear" w:color="auto" w:fill="auto"/>
            <w:noWrap/>
            <w:vAlign w:val="center"/>
          </w:tcPr>
          <w:p w14:paraId="147D630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0.047</w:t>
            </w:r>
          </w:p>
        </w:tc>
        <w:tc>
          <w:tcPr>
            <w:tcW w:w="1080" w:type="dxa"/>
            <w:tcBorders>
              <w:top w:val="nil"/>
              <w:left w:val="nil"/>
              <w:bottom w:val="single" w:sz="8" w:space="0" w:color="BFBFBF"/>
              <w:right w:val="single" w:sz="8" w:space="0" w:color="BFBFBF"/>
            </w:tcBorders>
            <w:shd w:val="clear" w:color="auto" w:fill="auto"/>
            <w:noWrap/>
            <w:vAlign w:val="center"/>
          </w:tcPr>
          <w:p w14:paraId="294C553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0.208</w:t>
            </w:r>
          </w:p>
        </w:tc>
      </w:tr>
      <w:tr w:rsidR="0030591E" w:rsidRPr="00271871" w14:paraId="57C051B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6F8257B"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58C2DE1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46CEDC3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08E3FFB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0.11</w:t>
            </w:r>
          </w:p>
        </w:tc>
        <w:tc>
          <w:tcPr>
            <w:tcW w:w="1080" w:type="dxa"/>
            <w:tcBorders>
              <w:top w:val="nil"/>
              <w:left w:val="nil"/>
              <w:bottom w:val="single" w:sz="8" w:space="0" w:color="BFBFBF"/>
              <w:right w:val="single" w:sz="8" w:space="0" w:color="BFBFBF"/>
            </w:tcBorders>
            <w:shd w:val="clear" w:color="auto" w:fill="auto"/>
            <w:noWrap/>
            <w:vAlign w:val="center"/>
          </w:tcPr>
          <w:p w14:paraId="2DD66E2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0.029</w:t>
            </w:r>
          </w:p>
        </w:tc>
        <w:tc>
          <w:tcPr>
            <w:tcW w:w="1080" w:type="dxa"/>
            <w:tcBorders>
              <w:top w:val="nil"/>
              <w:left w:val="nil"/>
              <w:bottom w:val="single" w:sz="8" w:space="0" w:color="BFBFBF"/>
              <w:right w:val="single" w:sz="8" w:space="0" w:color="BFBFBF"/>
            </w:tcBorders>
            <w:shd w:val="clear" w:color="auto" w:fill="auto"/>
            <w:noWrap/>
            <w:vAlign w:val="center"/>
          </w:tcPr>
          <w:p w14:paraId="164D3B2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BE3A86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1.117</w:t>
            </w:r>
          </w:p>
        </w:tc>
      </w:tr>
      <w:tr w:rsidR="0030591E" w:rsidRPr="00271871" w14:paraId="35F941E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80B61E0"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7B68F0A"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19A431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460D3FC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-2.72</w:t>
            </w:r>
          </w:p>
        </w:tc>
        <w:tc>
          <w:tcPr>
            <w:tcW w:w="1080" w:type="dxa"/>
            <w:tcBorders>
              <w:top w:val="nil"/>
              <w:left w:val="nil"/>
              <w:bottom w:val="single" w:sz="8" w:space="0" w:color="BFBFBF"/>
              <w:right w:val="single" w:sz="8" w:space="0" w:color="BFBFBF"/>
            </w:tcBorders>
            <w:shd w:val="clear" w:color="auto" w:fill="auto"/>
            <w:noWrap/>
            <w:vAlign w:val="center"/>
          </w:tcPr>
          <w:p w14:paraId="055538A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1.072</w:t>
            </w:r>
          </w:p>
        </w:tc>
        <w:tc>
          <w:tcPr>
            <w:tcW w:w="1080" w:type="dxa"/>
            <w:tcBorders>
              <w:top w:val="nil"/>
              <w:left w:val="nil"/>
              <w:bottom w:val="single" w:sz="8" w:space="0" w:color="BFBFBF"/>
              <w:right w:val="single" w:sz="8" w:space="0" w:color="BFBFBF"/>
            </w:tcBorders>
            <w:shd w:val="clear" w:color="auto" w:fill="auto"/>
            <w:noWrap/>
            <w:vAlign w:val="center"/>
          </w:tcPr>
          <w:p w14:paraId="3169F87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0.011</w:t>
            </w:r>
          </w:p>
        </w:tc>
        <w:tc>
          <w:tcPr>
            <w:tcW w:w="1080" w:type="dxa"/>
            <w:tcBorders>
              <w:top w:val="nil"/>
              <w:left w:val="nil"/>
              <w:bottom w:val="single" w:sz="8" w:space="0" w:color="BFBFBF"/>
              <w:right w:val="single" w:sz="8" w:space="0" w:color="BFBFBF"/>
            </w:tcBorders>
            <w:shd w:val="clear" w:color="auto" w:fill="auto"/>
            <w:noWrap/>
            <w:vAlign w:val="center"/>
          </w:tcPr>
          <w:p w14:paraId="496EAD4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0.066</w:t>
            </w:r>
          </w:p>
        </w:tc>
      </w:tr>
      <w:tr w:rsidR="0030591E" w:rsidRPr="00271871" w14:paraId="61C6ECE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662D420" w14:textId="77777777" w:rsidR="00AA433D" w:rsidRPr="00271871" w:rsidRDefault="00AA433D" w:rsidP="00824BA8">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08709DD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63647FF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218D594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0.091</w:t>
            </w:r>
          </w:p>
        </w:tc>
        <w:tc>
          <w:tcPr>
            <w:tcW w:w="1080" w:type="dxa"/>
            <w:tcBorders>
              <w:top w:val="nil"/>
              <w:left w:val="nil"/>
              <w:bottom w:val="single" w:sz="8" w:space="0" w:color="BFBFBF"/>
              <w:right w:val="single" w:sz="8" w:space="0" w:color="BFBFBF"/>
            </w:tcBorders>
            <w:shd w:val="clear" w:color="auto" w:fill="auto"/>
            <w:noWrap/>
            <w:vAlign w:val="center"/>
          </w:tcPr>
          <w:p w14:paraId="46A5F37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0.044</w:t>
            </w:r>
          </w:p>
        </w:tc>
        <w:tc>
          <w:tcPr>
            <w:tcW w:w="1080" w:type="dxa"/>
            <w:tcBorders>
              <w:top w:val="nil"/>
              <w:left w:val="nil"/>
              <w:bottom w:val="single" w:sz="8" w:space="0" w:color="BFBFBF"/>
              <w:right w:val="single" w:sz="8" w:space="0" w:color="BFBFBF"/>
            </w:tcBorders>
            <w:shd w:val="clear" w:color="auto" w:fill="auto"/>
            <w:noWrap/>
            <w:vAlign w:val="center"/>
          </w:tcPr>
          <w:p w14:paraId="677B23A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0.036</w:t>
            </w:r>
          </w:p>
        </w:tc>
        <w:tc>
          <w:tcPr>
            <w:tcW w:w="1080" w:type="dxa"/>
            <w:tcBorders>
              <w:top w:val="nil"/>
              <w:left w:val="nil"/>
              <w:bottom w:val="single" w:sz="8" w:space="0" w:color="BFBFBF"/>
              <w:right w:val="single" w:sz="8" w:space="0" w:color="BFBFBF"/>
            </w:tcBorders>
            <w:shd w:val="clear" w:color="auto" w:fill="auto"/>
            <w:noWrap/>
            <w:vAlign w:val="center"/>
          </w:tcPr>
          <w:p w14:paraId="7A13B9A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1.096</w:t>
            </w:r>
          </w:p>
        </w:tc>
      </w:tr>
      <w:tr w:rsidR="0030591E" w:rsidRPr="00271871" w14:paraId="775E11C8"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77C1A3D"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5F075D5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3894C1E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3DDE7E1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-2.977</w:t>
            </w:r>
          </w:p>
        </w:tc>
        <w:tc>
          <w:tcPr>
            <w:tcW w:w="1080" w:type="dxa"/>
            <w:tcBorders>
              <w:top w:val="nil"/>
              <w:left w:val="nil"/>
              <w:bottom w:val="single" w:sz="8" w:space="0" w:color="BFBFBF"/>
              <w:right w:val="single" w:sz="8" w:space="0" w:color="BFBFBF"/>
            </w:tcBorders>
            <w:shd w:val="clear" w:color="auto" w:fill="auto"/>
            <w:noWrap/>
            <w:vAlign w:val="center"/>
          </w:tcPr>
          <w:p w14:paraId="1B98691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0.831</w:t>
            </w:r>
          </w:p>
        </w:tc>
        <w:tc>
          <w:tcPr>
            <w:tcW w:w="1080" w:type="dxa"/>
            <w:tcBorders>
              <w:top w:val="nil"/>
              <w:left w:val="nil"/>
              <w:bottom w:val="single" w:sz="8" w:space="0" w:color="BFBFBF"/>
              <w:right w:val="single" w:sz="8" w:space="0" w:color="BFBFBF"/>
            </w:tcBorders>
            <w:shd w:val="clear" w:color="auto" w:fill="auto"/>
            <w:noWrap/>
            <w:vAlign w:val="center"/>
          </w:tcPr>
          <w:p w14:paraId="410543D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207914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0.051</w:t>
            </w:r>
          </w:p>
        </w:tc>
      </w:tr>
      <w:tr w:rsidR="0030591E" w:rsidRPr="00271871" w14:paraId="05B33503"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EDD2B8E"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5DCC7C5"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1E89AA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0382849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0.11</w:t>
            </w:r>
          </w:p>
        </w:tc>
        <w:tc>
          <w:tcPr>
            <w:tcW w:w="1080" w:type="dxa"/>
            <w:tcBorders>
              <w:top w:val="nil"/>
              <w:left w:val="nil"/>
              <w:bottom w:val="single" w:sz="8" w:space="0" w:color="BFBFBF"/>
              <w:right w:val="single" w:sz="8" w:space="0" w:color="BFBFBF"/>
            </w:tcBorders>
            <w:shd w:val="clear" w:color="auto" w:fill="auto"/>
            <w:noWrap/>
            <w:vAlign w:val="center"/>
          </w:tcPr>
          <w:p w14:paraId="4126437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0.024</w:t>
            </w:r>
          </w:p>
        </w:tc>
        <w:tc>
          <w:tcPr>
            <w:tcW w:w="1080" w:type="dxa"/>
            <w:tcBorders>
              <w:top w:val="nil"/>
              <w:left w:val="nil"/>
              <w:bottom w:val="single" w:sz="8" w:space="0" w:color="BFBFBF"/>
              <w:right w:val="single" w:sz="8" w:space="0" w:color="BFBFBF"/>
            </w:tcBorders>
            <w:shd w:val="clear" w:color="auto" w:fill="auto"/>
            <w:noWrap/>
            <w:vAlign w:val="center"/>
          </w:tcPr>
          <w:p w14:paraId="73F8050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CE69A1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1.117</w:t>
            </w:r>
          </w:p>
        </w:tc>
      </w:tr>
      <w:tr w:rsidR="0030591E" w:rsidRPr="00271871" w14:paraId="1054EBE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7056BD6"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3606CFF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3E657E7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56B264F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-0.035</w:t>
            </w:r>
          </w:p>
        </w:tc>
        <w:tc>
          <w:tcPr>
            <w:tcW w:w="1080" w:type="dxa"/>
            <w:tcBorders>
              <w:top w:val="nil"/>
              <w:left w:val="nil"/>
              <w:bottom w:val="single" w:sz="8" w:space="0" w:color="BFBFBF"/>
              <w:right w:val="single" w:sz="8" w:space="0" w:color="BFBFBF"/>
            </w:tcBorders>
            <w:shd w:val="clear" w:color="auto" w:fill="auto"/>
            <w:noWrap/>
            <w:vAlign w:val="center"/>
          </w:tcPr>
          <w:p w14:paraId="14D9271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0.012</w:t>
            </w:r>
          </w:p>
        </w:tc>
        <w:tc>
          <w:tcPr>
            <w:tcW w:w="1080" w:type="dxa"/>
            <w:tcBorders>
              <w:top w:val="nil"/>
              <w:left w:val="nil"/>
              <w:bottom w:val="single" w:sz="8" w:space="0" w:color="BFBFBF"/>
              <w:right w:val="single" w:sz="8" w:space="0" w:color="BFBFBF"/>
            </w:tcBorders>
            <w:shd w:val="clear" w:color="auto" w:fill="auto"/>
            <w:noWrap/>
            <w:vAlign w:val="center"/>
          </w:tcPr>
          <w:p w14:paraId="69BE37E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4173BE3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0.966</w:t>
            </w:r>
          </w:p>
        </w:tc>
      </w:tr>
      <w:tr w:rsidR="0030591E" w:rsidRPr="00271871" w14:paraId="7F9DDF2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4EB6918"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762B8592"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EB039A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49A0D98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-1.876</w:t>
            </w:r>
          </w:p>
        </w:tc>
        <w:tc>
          <w:tcPr>
            <w:tcW w:w="1080" w:type="dxa"/>
            <w:tcBorders>
              <w:top w:val="nil"/>
              <w:left w:val="nil"/>
              <w:bottom w:val="single" w:sz="8" w:space="0" w:color="BFBFBF"/>
              <w:right w:val="single" w:sz="8" w:space="0" w:color="BFBFBF"/>
            </w:tcBorders>
            <w:shd w:val="clear" w:color="auto" w:fill="auto"/>
            <w:noWrap/>
            <w:vAlign w:val="center"/>
          </w:tcPr>
          <w:p w14:paraId="3AC6788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0.581</w:t>
            </w:r>
          </w:p>
        </w:tc>
        <w:tc>
          <w:tcPr>
            <w:tcW w:w="1080" w:type="dxa"/>
            <w:tcBorders>
              <w:top w:val="nil"/>
              <w:left w:val="nil"/>
              <w:bottom w:val="single" w:sz="8" w:space="0" w:color="BFBFBF"/>
              <w:right w:val="single" w:sz="8" w:space="0" w:color="BFBFBF"/>
            </w:tcBorders>
            <w:shd w:val="clear" w:color="auto" w:fill="auto"/>
            <w:noWrap/>
            <w:vAlign w:val="center"/>
          </w:tcPr>
          <w:p w14:paraId="6B0B5E8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2E36992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0.153</w:t>
            </w:r>
          </w:p>
        </w:tc>
      </w:tr>
      <w:tr w:rsidR="0030591E" w:rsidRPr="00271871" w14:paraId="433CF8E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686DCA4"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ECB7AFC"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F39F59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2D900FE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-0.978</w:t>
            </w:r>
          </w:p>
        </w:tc>
        <w:tc>
          <w:tcPr>
            <w:tcW w:w="1080" w:type="dxa"/>
            <w:tcBorders>
              <w:top w:val="nil"/>
              <w:left w:val="nil"/>
              <w:bottom w:val="single" w:sz="8" w:space="0" w:color="BFBFBF"/>
              <w:right w:val="single" w:sz="8" w:space="0" w:color="BFBFBF"/>
            </w:tcBorders>
            <w:shd w:val="clear" w:color="auto" w:fill="auto"/>
            <w:noWrap/>
            <w:vAlign w:val="center"/>
          </w:tcPr>
          <w:p w14:paraId="0ABEED8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0.43</w:t>
            </w:r>
          </w:p>
        </w:tc>
        <w:tc>
          <w:tcPr>
            <w:tcW w:w="1080" w:type="dxa"/>
            <w:tcBorders>
              <w:top w:val="nil"/>
              <w:left w:val="nil"/>
              <w:bottom w:val="single" w:sz="8" w:space="0" w:color="BFBFBF"/>
              <w:right w:val="single" w:sz="8" w:space="0" w:color="BFBFBF"/>
            </w:tcBorders>
            <w:shd w:val="clear" w:color="auto" w:fill="auto"/>
            <w:noWrap/>
            <w:vAlign w:val="center"/>
          </w:tcPr>
          <w:p w14:paraId="59AB415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0.023</w:t>
            </w:r>
          </w:p>
        </w:tc>
        <w:tc>
          <w:tcPr>
            <w:tcW w:w="1080" w:type="dxa"/>
            <w:tcBorders>
              <w:top w:val="nil"/>
              <w:left w:val="nil"/>
              <w:bottom w:val="single" w:sz="8" w:space="0" w:color="BFBFBF"/>
              <w:right w:val="single" w:sz="8" w:space="0" w:color="BFBFBF"/>
            </w:tcBorders>
            <w:shd w:val="clear" w:color="auto" w:fill="auto"/>
            <w:noWrap/>
            <w:vAlign w:val="center"/>
          </w:tcPr>
          <w:p w14:paraId="19F7672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0.376</w:t>
            </w:r>
          </w:p>
        </w:tc>
      </w:tr>
      <w:tr w:rsidR="0030591E" w:rsidRPr="00271871" w14:paraId="3CBD0821" w14:textId="77777777">
        <w:trPr>
          <w:trHeight w:val="327"/>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152525BD" w14:textId="77777777" w:rsidR="00AA433D" w:rsidRPr="00271871" w:rsidRDefault="00665E7B" w:rsidP="00824BA8">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8 Ass. Vaccinium </w:t>
            </w:r>
            <w:proofErr w:type="spellStart"/>
            <w:r w:rsidRPr="00271871">
              <w:rPr>
                <w:rFonts w:ascii="Times New Roman" w:hAnsi="Times New Roman"/>
                <w:i/>
                <w:iCs/>
                <w:color w:val="000000"/>
                <w:kern w:val="0"/>
                <w:sz w:val="20"/>
                <w:szCs w:val="20"/>
              </w:rPr>
              <w:t>vitis-idaea</w:t>
            </w:r>
            <w:proofErr w:type="spellEnd"/>
            <w:r w:rsidRPr="00271871">
              <w:rPr>
                <w:rFonts w:ascii="Times New Roman" w:hAnsi="Times New Roman"/>
                <w:i/>
                <w:iCs/>
                <w:color w:val="000000"/>
                <w:kern w:val="0"/>
                <w:sz w:val="20"/>
                <w:szCs w:val="20"/>
              </w:rPr>
              <w:t xml:space="preserve">, Pinus </w:t>
            </w:r>
            <w:proofErr w:type="spellStart"/>
            <w:r w:rsidRPr="00271871">
              <w:rPr>
                <w:rFonts w:ascii="Times New Roman" w:hAnsi="Times New Roman"/>
                <w:i/>
                <w:iCs/>
                <w:color w:val="000000"/>
                <w:kern w:val="0"/>
                <w:sz w:val="20"/>
                <w:szCs w:val="20"/>
              </w:rPr>
              <w:t>pumila</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4D256E2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2FFF5AE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724F4B7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0.142</w:t>
            </w:r>
          </w:p>
        </w:tc>
        <w:tc>
          <w:tcPr>
            <w:tcW w:w="1080" w:type="dxa"/>
            <w:tcBorders>
              <w:top w:val="nil"/>
              <w:left w:val="nil"/>
              <w:bottom w:val="single" w:sz="8" w:space="0" w:color="BFBFBF"/>
              <w:right w:val="single" w:sz="8" w:space="0" w:color="BFBFBF"/>
            </w:tcBorders>
            <w:shd w:val="clear" w:color="auto" w:fill="auto"/>
            <w:noWrap/>
            <w:vAlign w:val="center"/>
          </w:tcPr>
          <w:p w14:paraId="670F4EF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w:t>
            </w:r>
          </w:p>
        </w:tc>
        <w:tc>
          <w:tcPr>
            <w:tcW w:w="1080" w:type="dxa"/>
            <w:tcBorders>
              <w:top w:val="nil"/>
              <w:left w:val="nil"/>
              <w:bottom w:val="single" w:sz="8" w:space="0" w:color="BFBFBF"/>
              <w:right w:val="single" w:sz="8" w:space="0" w:color="BFBFBF"/>
            </w:tcBorders>
            <w:shd w:val="clear" w:color="auto" w:fill="auto"/>
            <w:noWrap/>
            <w:vAlign w:val="center"/>
          </w:tcPr>
          <w:p w14:paraId="5154B2F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0.043</w:t>
            </w:r>
          </w:p>
        </w:tc>
        <w:tc>
          <w:tcPr>
            <w:tcW w:w="1080" w:type="dxa"/>
            <w:tcBorders>
              <w:top w:val="nil"/>
              <w:left w:val="nil"/>
              <w:bottom w:val="single" w:sz="8" w:space="0" w:color="BFBFBF"/>
              <w:right w:val="single" w:sz="8" w:space="0" w:color="BFBFBF"/>
            </w:tcBorders>
            <w:shd w:val="clear" w:color="auto" w:fill="auto"/>
            <w:noWrap/>
            <w:vAlign w:val="center"/>
          </w:tcPr>
          <w:p w14:paraId="396397A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1.153</w:t>
            </w:r>
          </w:p>
        </w:tc>
      </w:tr>
      <w:tr w:rsidR="0030591E" w:rsidRPr="00271871" w14:paraId="5108692E"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AEDB181"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4BBF81B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0CDF6FB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72CDA87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1.235</w:t>
            </w:r>
          </w:p>
        </w:tc>
        <w:tc>
          <w:tcPr>
            <w:tcW w:w="1080" w:type="dxa"/>
            <w:tcBorders>
              <w:top w:val="nil"/>
              <w:left w:val="nil"/>
              <w:bottom w:val="single" w:sz="8" w:space="0" w:color="BFBFBF"/>
              <w:right w:val="single" w:sz="8" w:space="0" w:color="BFBFBF"/>
            </w:tcBorders>
            <w:shd w:val="clear" w:color="auto" w:fill="auto"/>
            <w:noWrap/>
            <w:vAlign w:val="center"/>
          </w:tcPr>
          <w:p w14:paraId="56C4565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0.55</w:t>
            </w:r>
          </w:p>
        </w:tc>
        <w:tc>
          <w:tcPr>
            <w:tcW w:w="1080" w:type="dxa"/>
            <w:tcBorders>
              <w:top w:val="nil"/>
              <w:left w:val="nil"/>
              <w:bottom w:val="single" w:sz="8" w:space="0" w:color="BFBFBF"/>
              <w:right w:val="single" w:sz="8" w:space="0" w:color="BFBFBF"/>
            </w:tcBorders>
            <w:shd w:val="clear" w:color="auto" w:fill="auto"/>
            <w:noWrap/>
            <w:vAlign w:val="center"/>
          </w:tcPr>
          <w:p w14:paraId="4531062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0.025</w:t>
            </w:r>
          </w:p>
        </w:tc>
        <w:tc>
          <w:tcPr>
            <w:tcW w:w="1080" w:type="dxa"/>
            <w:tcBorders>
              <w:top w:val="nil"/>
              <w:left w:val="nil"/>
              <w:bottom w:val="single" w:sz="8" w:space="0" w:color="BFBFBF"/>
              <w:right w:val="single" w:sz="8" w:space="0" w:color="BFBFBF"/>
            </w:tcBorders>
            <w:shd w:val="clear" w:color="auto" w:fill="auto"/>
            <w:noWrap/>
            <w:vAlign w:val="center"/>
          </w:tcPr>
          <w:p w14:paraId="04C6932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3.439</w:t>
            </w:r>
          </w:p>
        </w:tc>
      </w:tr>
      <w:tr w:rsidR="0030591E" w:rsidRPr="00271871" w14:paraId="7D398A3A"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AB7E905"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C734075"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C7C819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bio03</w:t>
            </w:r>
          </w:p>
        </w:tc>
        <w:tc>
          <w:tcPr>
            <w:tcW w:w="1080" w:type="dxa"/>
            <w:tcBorders>
              <w:top w:val="nil"/>
              <w:left w:val="nil"/>
              <w:bottom w:val="single" w:sz="8" w:space="0" w:color="BFBFBF"/>
              <w:right w:val="single" w:sz="8" w:space="0" w:color="BFBFBF"/>
            </w:tcBorders>
            <w:shd w:val="clear" w:color="auto" w:fill="auto"/>
            <w:noWrap/>
            <w:vAlign w:val="center"/>
          </w:tcPr>
          <w:p w14:paraId="0F84B42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-1.906</w:t>
            </w:r>
          </w:p>
        </w:tc>
        <w:tc>
          <w:tcPr>
            <w:tcW w:w="1080" w:type="dxa"/>
            <w:tcBorders>
              <w:top w:val="nil"/>
              <w:left w:val="nil"/>
              <w:bottom w:val="single" w:sz="8" w:space="0" w:color="BFBFBF"/>
              <w:right w:val="single" w:sz="8" w:space="0" w:color="BFBFBF"/>
            </w:tcBorders>
            <w:shd w:val="clear" w:color="auto" w:fill="auto"/>
            <w:noWrap/>
            <w:vAlign w:val="center"/>
          </w:tcPr>
          <w:p w14:paraId="710039B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0.644</w:t>
            </w:r>
          </w:p>
        </w:tc>
        <w:tc>
          <w:tcPr>
            <w:tcW w:w="1080" w:type="dxa"/>
            <w:tcBorders>
              <w:top w:val="nil"/>
              <w:left w:val="nil"/>
              <w:bottom w:val="single" w:sz="8" w:space="0" w:color="BFBFBF"/>
              <w:right w:val="single" w:sz="8" w:space="0" w:color="BFBFBF"/>
            </w:tcBorders>
            <w:shd w:val="clear" w:color="auto" w:fill="auto"/>
            <w:noWrap/>
            <w:vAlign w:val="center"/>
          </w:tcPr>
          <w:p w14:paraId="30B43EB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0DD69C5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0.149</w:t>
            </w:r>
          </w:p>
        </w:tc>
      </w:tr>
      <w:tr w:rsidR="0030591E" w:rsidRPr="00271871" w14:paraId="15EC589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378C93C"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BCCC781"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A0E8F5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0B9E7AB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0.072</w:t>
            </w:r>
          </w:p>
        </w:tc>
        <w:tc>
          <w:tcPr>
            <w:tcW w:w="1080" w:type="dxa"/>
            <w:tcBorders>
              <w:top w:val="nil"/>
              <w:left w:val="nil"/>
              <w:bottom w:val="single" w:sz="8" w:space="0" w:color="BFBFBF"/>
              <w:right w:val="single" w:sz="8" w:space="0" w:color="BFBFBF"/>
            </w:tcBorders>
            <w:shd w:val="clear" w:color="auto" w:fill="auto"/>
            <w:noWrap/>
            <w:vAlign w:val="center"/>
          </w:tcPr>
          <w:p w14:paraId="59D5899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700CC6B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3530384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1.074</w:t>
            </w:r>
          </w:p>
        </w:tc>
      </w:tr>
      <w:tr w:rsidR="0030591E" w:rsidRPr="00271871" w14:paraId="713FE5E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7101777"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F60EBF3"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4489A3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605076F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4.413</w:t>
            </w:r>
          </w:p>
        </w:tc>
        <w:tc>
          <w:tcPr>
            <w:tcW w:w="1080" w:type="dxa"/>
            <w:tcBorders>
              <w:top w:val="nil"/>
              <w:left w:val="nil"/>
              <w:bottom w:val="single" w:sz="8" w:space="0" w:color="BFBFBF"/>
              <w:right w:val="single" w:sz="8" w:space="0" w:color="BFBFBF"/>
            </w:tcBorders>
            <w:shd w:val="clear" w:color="auto" w:fill="auto"/>
            <w:noWrap/>
            <w:vAlign w:val="center"/>
          </w:tcPr>
          <w:p w14:paraId="09F08C7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0.789</w:t>
            </w:r>
          </w:p>
        </w:tc>
        <w:tc>
          <w:tcPr>
            <w:tcW w:w="1080" w:type="dxa"/>
            <w:tcBorders>
              <w:top w:val="nil"/>
              <w:left w:val="nil"/>
              <w:bottom w:val="single" w:sz="8" w:space="0" w:color="BFBFBF"/>
              <w:right w:val="single" w:sz="8" w:space="0" w:color="BFBFBF"/>
            </w:tcBorders>
            <w:shd w:val="clear" w:color="auto" w:fill="auto"/>
            <w:noWrap/>
            <w:vAlign w:val="center"/>
          </w:tcPr>
          <w:p w14:paraId="6C48930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373E6F4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82.511</w:t>
            </w:r>
          </w:p>
        </w:tc>
      </w:tr>
      <w:tr w:rsidR="0030591E" w:rsidRPr="00271871" w14:paraId="22C0193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B6403CC"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6F26F2C"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D9F981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0E9A918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2.713</w:t>
            </w:r>
          </w:p>
        </w:tc>
        <w:tc>
          <w:tcPr>
            <w:tcW w:w="1080" w:type="dxa"/>
            <w:tcBorders>
              <w:top w:val="nil"/>
              <w:left w:val="nil"/>
              <w:bottom w:val="single" w:sz="8" w:space="0" w:color="BFBFBF"/>
              <w:right w:val="single" w:sz="8" w:space="0" w:color="BFBFBF"/>
            </w:tcBorders>
            <w:shd w:val="clear" w:color="auto" w:fill="auto"/>
            <w:noWrap/>
            <w:vAlign w:val="center"/>
          </w:tcPr>
          <w:p w14:paraId="5ACDECD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0.573</w:t>
            </w:r>
          </w:p>
        </w:tc>
        <w:tc>
          <w:tcPr>
            <w:tcW w:w="1080" w:type="dxa"/>
            <w:tcBorders>
              <w:top w:val="nil"/>
              <w:left w:val="nil"/>
              <w:bottom w:val="single" w:sz="8" w:space="0" w:color="BFBFBF"/>
              <w:right w:val="single" w:sz="8" w:space="0" w:color="BFBFBF"/>
            </w:tcBorders>
            <w:shd w:val="clear" w:color="auto" w:fill="auto"/>
            <w:noWrap/>
            <w:vAlign w:val="center"/>
          </w:tcPr>
          <w:p w14:paraId="2902E2A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EBEA4A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15.08</w:t>
            </w:r>
          </w:p>
        </w:tc>
      </w:tr>
      <w:tr w:rsidR="0030591E" w:rsidRPr="00271871" w14:paraId="7F8158E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E9394B7"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EBD0C7E"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59519B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7408301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-0.055</w:t>
            </w:r>
          </w:p>
        </w:tc>
        <w:tc>
          <w:tcPr>
            <w:tcW w:w="1080" w:type="dxa"/>
            <w:tcBorders>
              <w:top w:val="nil"/>
              <w:left w:val="nil"/>
              <w:bottom w:val="single" w:sz="8" w:space="0" w:color="BFBFBF"/>
              <w:right w:val="single" w:sz="8" w:space="0" w:color="BFBFBF"/>
            </w:tcBorders>
            <w:shd w:val="clear" w:color="auto" w:fill="auto"/>
            <w:noWrap/>
            <w:vAlign w:val="center"/>
          </w:tcPr>
          <w:p w14:paraId="7929953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0.025</w:t>
            </w:r>
          </w:p>
        </w:tc>
        <w:tc>
          <w:tcPr>
            <w:tcW w:w="1080" w:type="dxa"/>
            <w:tcBorders>
              <w:top w:val="nil"/>
              <w:left w:val="nil"/>
              <w:bottom w:val="single" w:sz="8" w:space="0" w:color="BFBFBF"/>
              <w:right w:val="single" w:sz="8" w:space="0" w:color="BFBFBF"/>
            </w:tcBorders>
            <w:shd w:val="clear" w:color="auto" w:fill="auto"/>
            <w:noWrap/>
            <w:vAlign w:val="center"/>
          </w:tcPr>
          <w:p w14:paraId="4B4EDF2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0.029</w:t>
            </w:r>
          </w:p>
        </w:tc>
        <w:tc>
          <w:tcPr>
            <w:tcW w:w="1080" w:type="dxa"/>
            <w:tcBorders>
              <w:top w:val="nil"/>
              <w:left w:val="nil"/>
              <w:bottom w:val="single" w:sz="8" w:space="0" w:color="BFBFBF"/>
              <w:right w:val="single" w:sz="8" w:space="0" w:color="BFBFBF"/>
            </w:tcBorders>
            <w:shd w:val="clear" w:color="auto" w:fill="auto"/>
            <w:noWrap/>
            <w:vAlign w:val="center"/>
          </w:tcPr>
          <w:p w14:paraId="2BD402E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0.946</w:t>
            </w:r>
          </w:p>
        </w:tc>
      </w:tr>
      <w:tr w:rsidR="0030591E" w:rsidRPr="00271871" w14:paraId="6CB83C6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03C53BC"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5652797"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4ACB2F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005A387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0.407</w:t>
            </w:r>
          </w:p>
        </w:tc>
        <w:tc>
          <w:tcPr>
            <w:tcW w:w="1080" w:type="dxa"/>
            <w:tcBorders>
              <w:top w:val="nil"/>
              <w:left w:val="nil"/>
              <w:bottom w:val="single" w:sz="8" w:space="0" w:color="BFBFBF"/>
              <w:right w:val="single" w:sz="8" w:space="0" w:color="BFBFBF"/>
            </w:tcBorders>
            <w:shd w:val="clear" w:color="auto" w:fill="auto"/>
            <w:noWrap/>
            <w:vAlign w:val="center"/>
          </w:tcPr>
          <w:p w14:paraId="2034464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0.096</w:t>
            </w:r>
          </w:p>
        </w:tc>
        <w:tc>
          <w:tcPr>
            <w:tcW w:w="1080" w:type="dxa"/>
            <w:tcBorders>
              <w:top w:val="nil"/>
              <w:left w:val="nil"/>
              <w:bottom w:val="single" w:sz="8" w:space="0" w:color="BFBFBF"/>
              <w:right w:val="single" w:sz="8" w:space="0" w:color="BFBFBF"/>
            </w:tcBorders>
            <w:shd w:val="clear" w:color="auto" w:fill="auto"/>
            <w:noWrap/>
            <w:vAlign w:val="center"/>
          </w:tcPr>
          <w:p w14:paraId="1078FBF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C6729B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1.502</w:t>
            </w:r>
          </w:p>
        </w:tc>
      </w:tr>
      <w:tr w:rsidR="0030591E" w:rsidRPr="00271871" w14:paraId="24AEF85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2F21CF9"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D4E697A"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431523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bio13</w:t>
            </w:r>
          </w:p>
        </w:tc>
        <w:tc>
          <w:tcPr>
            <w:tcW w:w="1080" w:type="dxa"/>
            <w:tcBorders>
              <w:top w:val="nil"/>
              <w:left w:val="nil"/>
              <w:bottom w:val="single" w:sz="8" w:space="0" w:color="BFBFBF"/>
              <w:right w:val="single" w:sz="8" w:space="0" w:color="BFBFBF"/>
            </w:tcBorders>
            <w:shd w:val="clear" w:color="auto" w:fill="auto"/>
            <w:noWrap/>
            <w:vAlign w:val="center"/>
          </w:tcPr>
          <w:p w14:paraId="032D2E6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-1.066</w:t>
            </w:r>
          </w:p>
        </w:tc>
        <w:tc>
          <w:tcPr>
            <w:tcW w:w="1080" w:type="dxa"/>
            <w:tcBorders>
              <w:top w:val="nil"/>
              <w:left w:val="nil"/>
              <w:bottom w:val="single" w:sz="8" w:space="0" w:color="BFBFBF"/>
              <w:right w:val="single" w:sz="8" w:space="0" w:color="BFBFBF"/>
            </w:tcBorders>
            <w:shd w:val="clear" w:color="auto" w:fill="auto"/>
            <w:noWrap/>
            <w:vAlign w:val="center"/>
          </w:tcPr>
          <w:p w14:paraId="775AE8E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0.198</w:t>
            </w:r>
          </w:p>
        </w:tc>
        <w:tc>
          <w:tcPr>
            <w:tcW w:w="1080" w:type="dxa"/>
            <w:tcBorders>
              <w:top w:val="nil"/>
              <w:left w:val="nil"/>
              <w:bottom w:val="single" w:sz="8" w:space="0" w:color="BFBFBF"/>
              <w:right w:val="single" w:sz="8" w:space="0" w:color="BFBFBF"/>
            </w:tcBorders>
            <w:shd w:val="clear" w:color="auto" w:fill="auto"/>
            <w:noWrap/>
            <w:vAlign w:val="center"/>
          </w:tcPr>
          <w:p w14:paraId="75A5056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56CD7FD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0.344</w:t>
            </w:r>
          </w:p>
        </w:tc>
      </w:tr>
      <w:tr w:rsidR="0030591E" w:rsidRPr="00271871" w14:paraId="415A2523"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77AA84D"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7978BBB"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BD8652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bio15</w:t>
            </w:r>
          </w:p>
        </w:tc>
        <w:tc>
          <w:tcPr>
            <w:tcW w:w="1080" w:type="dxa"/>
            <w:tcBorders>
              <w:top w:val="nil"/>
              <w:left w:val="nil"/>
              <w:bottom w:val="single" w:sz="8" w:space="0" w:color="BFBFBF"/>
              <w:right w:val="single" w:sz="8" w:space="0" w:color="BFBFBF"/>
            </w:tcBorders>
            <w:shd w:val="clear" w:color="auto" w:fill="auto"/>
            <w:noWrap/>
            <w:vAlign w:val="center"/>
          </w:tcPr>
          <w:p w14:paraId="77ACF89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0.261</w:t>
            </w:r>
          </w:p>
        </w:tc>
        <w:tc>
          <w:tcPr>
            <w:tcW w:w="1080" w:type="dxa"/>
            <w:tcBorders>
              <w:top w:val="nil"/>
              <w:left w:val="nil"/>
              <w:bottom w:val="single" w:sz="8" w:space="0" w:color="BFBFBF"/>
              <w:right w:val="single" w:sz="8" w:space="0" w:color="BFBFBF"/>
            </w:tcBorders>
            <w:shd w:val="clear" w:color="auto" w:fill="auto"/>
            <w:noWrap/>
            <w:vAlign w:val="center"/>
          </w:tcPr>
          <w:p w14:paraId="41CA4D0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0.226</w:t>
            </w:r>
          </w:p>
        </w:tc>
        <w:tc>
          <w:tcPr>
            <w:tcW w:w="1080" w:type="dxa"/>
            <w:tcBorders>
              <w:top w:val="nil"/>
              <w:left w:val="nil"/>
              <w:bottom w:val="single" w:sz="8" w:space="0" w:color="BFBFBF"/>
              <w:right w:val="single" w:sz="8" w:space="0" w:color="BFBFBF"/>
            </w:tcBorders>
            <w:shd w:val="clear" w:color="auto" w:fill="auto"/>
            <w:noWrap/>
            <w:vAlign w:val="center"/>
          </w:tcPr>
          <w:p w14:paraId="08FA66D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0.247</w:t>
            </w:r>
          </w:p>
        </w:tc>
        <w:tc>
          <w:tcPr>
            <w:tcW w:w="1080" w:type="dxa"/>
            <w:tcBorders>
              <w:top w:val="nil"/>
              <w:left w:val="nil"/>
              <w:bottom w:val="single" w:sz="8" w:space="0" w:color="BFBFBF"/>
              <w:right w:val="single" w:sz="8" w:space="0" w:color="BFBFBF"/>
            </w:tcBorders>
            <w:shd w:val="clear" w:color="auto" w:fill="auto"/>
            <w:noWrap/>
            <w:vAlign w:val="center"/>
          </w:tcPr>
          <w:p w14:paraId="09489A7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1.299</w:t>
            </w:r>
          </w:p>
        </w:tc>
      </w:tr>
      <w:tr w:rsidR="0030591E" w:rsidRPr="00271871" w14:paraId="44FE8B4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A4F971E"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A6526DA"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590419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bio17</w:t>
            </w:r>
          </w:p>
        </w:tc>
        <w:tc>
          <w:tcPr>
            <w:tcW w:w="1080" w:type="dxa"/>
            <w:tcBorders>
              <w:top w:val="nil"/>
              <w:left w:val="nil"/>
              <w:bottom w:val="single" w:sz="8" w:space="0" w:color="BFBFBF"/>
              <w:right w:val="single" w:sz="8" w:space="0" w:color="BFBFBF"/>
            </w:tcBorders>
            <w:shd w:val="clear" w:color="auto" w:fill="auto"/>
            <w:noWrap/>
            <w:vAlign w:val="center"/>
          </w:tcPr>
          <w:p w14:paraId="7A30901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w:t>
            </w:r>
          </w:p>
        </w:tc>
        <w:tc>
          <w:tcPr>
            <w:tcW w:w="1080" w:type="dxa"/>
            <w:tcBorders>
              <w:top w:val="nil"/>
              <w:left w:val="nil"/>
              <w:bottom w:val="single" w:sz="8" w:space="0" w:color="BFBFBF"/>
              <w:right w:val="single" w:sz="8" w:space="0" w:color="BFBFBF"/>
            </w:tcBorders>
            <w:shd w:val="clear" w:color="auto" w:fill="auto"/>
            <w:noWrap/>
            <w:vAlign w:val="center"/>
          </w:tcPr>
          <w:p w14:paraId="3414036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w:t>
            </w:r>
          </w:p>
        </w:tc>
        <w:tc>
          <w:tcPr>
            <w:tcW w:w="1080" w:type="dxa"/>
            <w:tcBorders>
              <w:top w:val="nil"/>
              <w:left w:val="nil"/>
              <w:bottom w:val="single" w:sz="8" w:space="0" w:color="BFBFBF"/>
              <w:right w:val="single" w:sz="8" w:space="0" w:color="BFBFBF"/>
            </w:tcBorders>
            <w:shd w:val="clear" w:color="auto" w:fill="auto"/>
            <w:noWrap/>
            <w:vAlign w:val="center"/>
          </w:tcPr>
          <w:p w14:paraId="7ED3E38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0.86</w:t>
            </w:r>
          </w:p>
        </w:tc>
        <w:tc>
          <w:tcPr>
            <w:tcW w:w="1080" w:type="dxa"/>
            <w:tcBorders>
              <w:top w:val="nil"/>
              <w:left w:val="nil"/>
              <w:bottom w:val="single" w:sz="8" w:space="0" w:color="BFBFBF"/>
              <w:right w:val="single" w:sz="8" w:space="0" w:color="BFBFBF"/>
            </w:tcBorders>
            <w:shd w:val="clear" w:color="auto" w:fill="auto"/>
            <w:noWrap/>
            <w:vAlign w:val="center"/>
          </w:tcPr>
          <w:p w14:paraId="21CCB31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1.073</w:t>
            </w:r>
          </w:p>
        </w:tc>
      </w:tr>
      <w:tr w:rsidR="0030591E" w:rsidRPr="00271871" w14:paraId="1B6D9D2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4324FE0"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492F34D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330B0EA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4A3EABE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3.454</w:t>
            </w:r>
          </w:p>
        </w:tc>
        <w:tc>
          <w:tcPr>
            <w:tcW w:w="1080" w:type="dxa"/>
            <w:tcBorders>
              <w:top w:val="nil"/>
              <w:left w:val="nil"/>
              <w:bottom w:val="single" w:sz="8" w:space="0" w:color="BFBFBF"/>
              <w:right w:val="single" w:sz="8" w:space="0" w:color="BFBFBF"/>
            </w:tcBorders>
            <w:shd w:val="clear" w:color="auto" w:fill="auto"/>
            <w:noWrap/>
            <w:vAlign w:val="center"/>
          </w:tcPr>
          <w:p w14:paraId="6155D1C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1.282</w:t>
            </w:r>
          </w:p>
        </w:tc>
        <w:tc>
          <w:tcPr>
            <w:tcW w:w="1080" w:type="dxa"/>
            <w:tcBorders>
              <w:top w:val="nil"/>
              <w:left w:val="nil"/>
              <w:bottom w:val="single" w:sz="8" w:space="0" w:color="BFBFBF"/>
              <w:right w:val="single" w:sz="8" w:space="0" w:color="BFBFBF"/>
            </w:tcBorders>
            <w:shd w:val="clear" w:color="auto" w:fill="auto"/>
            <w:noWrap/>
            <w:vAlign w:val="center"/>
          </w:tcPr>
          <w:p w14:paraId="345E7C3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0.007</w:t>
            </w:r>
          </w:p>
        </w:tc>
        <w:tc>
          <w:tcPr>
            <w:tcW w:w="1080" w:type="dxa"/>
            <w:tcBorders>
              <w:top w:val="nil"/>
              <w:left w:val="nil"/>
              <w:bottom w:val="single" w:sz="8" w:space="0" w:color="BFBFBF"/>
              <w:right w:val="single" w:sz="8" w:space="0" w:color="BFBFBF"/>
            </w:tcBorders>
            <w:shd w:val="clear" w:color="auto" w:fill="auto"/>
            <w:noWrap/>
            <w:vAlign w:val="center"/>
          </w:tcPr>
          <w:p w14:paraId="27D1170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31.626</w:t>
            </w:r>
          </w:p>
        </w:tc>
      </w:tr>
      <w:tr w:rsidR="0030591E" w:rsidRPr="00271871" w14:paraId="0A85316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7335FD9"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8F0F0E1"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E55DAE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3EBBB0B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-3.746</w:t>
            </w:r>
          </w:p>
        </w:tc>
        <w:tc>
          <w:tcPr>
            <w:tcW w:w="1080" w:type="dxa"/>
            <w:tcBorders>
              <w:top w:val="nil"/>
              <w:left w:val="nil"/>
              <w:bottom w:val="single" w:sz="8" w:space="0" w:color="BFBFBF"/>
              <w:right w:val="single" w:sz="8" w:space="0" w:color="BFBFBF"/>
            </w:tcBorders>
            <w:shd w:val="clear" w:color="auto" w:fill="auto"/>
            <w:noWrap/>
            <w:vAlign w:val="center"/>
          </w:tcPr>
          <w:p w14:paraId="41779D1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1.091</w:t>
            </w:r>
          </w:p>
        </w:tc>
        <w:tc>
          <w:tcPr>
            <w:tcW w:w="1080" w:type="dxa"/>
            <w:tcBorders>
              <w:top w:val="nil"/>
              <w:left w:val="nil"/>
              <w:bottom w:val="single" w:sz="8" w:space="0" w:color="BFBFBF"/>
              <w:right w:val="single" w:sz="8" w:space="0" w:color="BFBFBF"/>
            </w:tcBorders>
            <w:shd w:val="clear" w:color="auto" w:fill="auto"/>
            <w:noWrap/>
            <w:vAlign w:val="center"/>
          </w:tcPr>
          <w:p w14:paraId="24D3880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62163F3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0.024</w:t>
            </w:r>
          </w:p>
        </w:tc>
      </w:tr>
      <w:tr w:rsidR="0030591E" w:rsidRPr="00271871" w14:paraId="7FD37291"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2C4E3E8"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6680A8E"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069CA2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157DB2A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0.059</w:t>
            </w:r>
          </w:p>
        </w:tc>
        <w:tc>
          <w:tcPr>
            <w:tcW w:w="1080" w:type="dxa"/>
            <w:tcBorders>
              <w:top w:val="nil"/>
              <w:left w:val="nil"/>
              <w:bottom w:val="single" w:sz="8" w:space="0" w:color="BFBFBF"/>
              <w:right w:val="single" w:sz="8" w:space="0" w:color="BFBFBF"/>
            </w:tcBorders>
            <w:shd w:val="clear" w:color="auto" w:fill="auto"/>
            <w:noWrap/>
            <w:vAlign w:val="center"/>
          </w:tcPr>
          <w:p w14:paraId="123AB09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0.026</w:t>
            </w:r>
          </w:p>
        </w:tc>
        <w:tc>
          <w:tcPr>
            <w:tcW w:w="1080" w:type="dxa"/>
            <w:tcBorders>
              <w:top w:val="nil"/>
              <w:left w:val="nil"/>
              <w:bottom w:val="single" w:sz="8" w:space="0" w:color="BFBFBF"/>
              <w:right w:val="single" w:sz="8" w:space="0" w:color="BFBFBF"/>
            </w:tcBorders>
            <w:shd w:val="clear" w:color="auto" w:fill="auto"/>
            <w:noWrap/>
            <w:vAlign w:val="center"/>
          </w:tcPr>
          <w:p w14:paraId="709666F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0.026</w:t>
            </w:r>
          </w:p>
        </w:tc>
        <w:tc>
          <w:tcPr>
            <w:tcW w:w="1080" w:type="dxa"/>
            <w:tcBorders>
              <w:top w:val="nil"/>
              <w:left w:val="nil"/>
              <w:bottom w:val="single" w:sz="8" w:space="0" w:color="BFBFBF"/>
              <w:right w:val="single" w:sz="8" w:space="0" w:color="BFBFBF"/>
            </w:tcBorders>
            <w:shd w:val="clear" w:color="auto" w:fill="auto"/>
            <w:noWrap/>
            <w:vAlign w:val="center"/>
          </w:tcPr>
          <w:p w14:paraId="54F96CE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1.061</w:t>
            </w:r>
          </w:p>
        </w:tc>
      </w:tr>
      <w:tr w:rsidR="0030591E" w:rsidRPr="00271871" w14:paraId="6AFDD03A"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DDF1BA9"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3350D52"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54CBE0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2C2412E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-0.378</w:t>
            </w:r>
          </w:p>
        </w:tc>
        <w:tc>
          <w:tcPr>
            <w:tcW w:w="1080" w:type="dxa"/>
            <w:tcBorders>
              <w:top w:val="nil"/>
              <w:left w:val="nil"/>
              <w:bottom w:val="single" w:sz="8" w:space="0" w:color="BFBFBF"/>
              <w:right w:val="single" w:sz="8" w:space="0" w:color="BFBFBF"/>
            </w:tcBorders>
            <w:shd w:val="clear" w:color="auto" w:fill="auto"/>
            <w:noWrap/>
            <w:vAlign w:val="center"/>
          </w:tcPr>
          <w:p w14:paraId="7EF6E0E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0.117</w:t>
            </w:r>
          </w:p>
        </w:tc>
        <w:tc>
          <w:tcPr>
            <w:tcW w:w="1080" w:type="dxa"/>
            <w:tcBorders>
              <w:top w:val="nil"/>
              <w:left w:val="nil"/>
              <w:bottom w:val="single" w:sz="8" w:space="0" w:color="BFBFBF"/>
              <w:right w:val="single" w:sz="8" w:space="0" w:color="BFBFBF"/>
            </w:tcBorders>
            <w:shd w:val="clear" w:color="auto" w:fill="auto"/>
            <w:noWrap/>
            <w:vAlign w:val="center"/>
          </w:tcPr>
          <w:p w14:paraId="601E800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0D21F69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0.685</w:t>
            </w:r>
          </w:p>
        </w:tc>
      </w:tr>
      <w:tr w:rsidR="0030591E" w:rsidRPr="00271871" w14:paraId="047B8D60"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62A24F4"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9D85D10"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C77000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bio13</w:t>
            </w:r>
          </w:p>
        </w:tc>
        <w:tc>
          <w:tcPr>
            <w:tcW w:w="1080" w:type="dxa"/>
            <w:tcBorders>
              <w:top w:val="nil"/>
              <w:left w:val="nil"/>
              <w:bottom w:val="single" w:sz="8" w:space="0" w:color="BFBFBF"/>
              <w:right w:val="single" w:sz="8" w:space="0" w:color="BFBFBF"/>
            </w:tcBorders>
            <w:shd w:val="clear" w:color="auto" w:fill="auto"/>
            <w:noWrap/>
            <w:vAlign w:val="center"/>
          </w:tcPr>
          <w:p w14:paraId="3C492F3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0.389</w:t>
            </w:r>
          </w:p>
        </w:tc>
        <w:tc>
          <w:tcPr>
            <w:tcW w:w="1080" w:type="dxa"/>
            <w:tcBorders>
              <w:top w:val="nil"/>
              <w:left w:val="nil"/>
              <w:bottom w:val="single" w:sz="8" w:space="0" w:color="BFBFBF"/>
              <w:right w:val="single" w:sz="8" w:space="0" w:color="BFBFBF"/>
            </w:tcBorders>
            <w:shd w:val="clear" w:color="auto" w:fill="auto"/>
            <w:noWrap/>
            <w:vAlign w:val="center"/>
          </w:tcPr>
          <w:p w14:paraId="5EA5119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0.144</w:t>
            </w:r>
          </w:p>
        </w:tc>
        <w:tc>
          <w:tcPr>
            <w:tcW w:w="1080" w:type="dxa"/>
            <w:tcBorders>
              <w:top w:val="nil"/>
              <w:left w:val="nil"/>
              <w:bottom w:val="single" w:sz="8" w:space="0" w:color="BFBFBF"/>
              <w:right w:val="single" w:sz="8" w:space="0" w:color="BFBFBF"/>
            </w:tcBorders>
            <w:shd w:val="clear" w:color="auto" w:fill="auto"/>
            <w:noWrap/>
            <w:vAlign w:val="center"/>
          </w:tcPr>
          <w:p w14:paraId="7D9FD78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0.007</w:t>
            </w:r>
          </w:p>
        </w:tc>
        <w:tc>
          <w:tcPr>
            <w:tcW w:w="1080" w:type="dxa"/>
            <w:tcBorders>
              <w:top w:val="nil"/>
              <w:left w:val="nil"/>
              <w:bottom w:val="single" w:sz="8" w:space="0" w:color="BFBFBF"/>
              <w:right w:val="single" w:sz="8" w:space="0" w:color="BFBFBF"/>
            </w:tcBorders>
            <w:shd w:val="clear" w:color="auto" w:fill="auto"/>
            <w:noWrap/>
            <w:vAlign w:val="center"/>
          </w:tcPr>
          <w:p w14:paraId="781CD09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1.475</w:t>
            </w:r>
          </w:p>
        </w:tc>
      </w:tr>
      <w:tr w:rsidR="0030591E" w:rsidRPr="00271871" w14:paraId="1A41DAB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2EB3EDF"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65D79DD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1BCE4C9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545D2BC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1.988</w:t>
            </w:r>
          </w:p>
        </w:tc>
        <w:tc>
          <w:tcPr>
            <w:tcW w:w="1080" w:type="dxa"/>
            <w:tcBorders>
              <w:top w:val="nil"/>
              <w:left w:val="nil"/>
              <w:bottom w:val="single" w:sz="8" w:space="0" w:color="BFBFBF"/>
              <w:right w:val="single" w:sz="8" w:space="0" w:color="BFBFBF"/>
            </w:tcBorders>
            <w:shd w:val="clear" w:color="auto" w:fill="auto"/>
            <w:noWrap/>
            <w:vAlign w:val="center"/>
          </w:tcPr>
          <w:p w14:paraId="1564380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0.436</w:t>
            </w:r>
          </w:p>
        </w:tc>
        <w:tc>
          <w:tcPr>
            <w:tcW w:w="1080" w:type="dxa"/>
            <w:tcBorders>
              <w:top w:val="nil"/>
              <w:left w:val="nil"/>
              <w:bottom w:val="single" w:sz="8" w:space="0" w:color="BFBFBF"/>
              <w:right w:val="single" w:sz="8" w:space="0" w:color="BFBFBF"/>
            </w:tcBorders>
            <w:shd w:val="clear" w:color="auto" w:fill="auto"/>
            <w:noWrap/>
            <w:vAlign w:val="center"/>
          </w:tcPr>
          <w:p w14:paraId="40C503E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133C60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7.301</w:t>
            </w:r>
          </w:p>
        </w:tc>
      </w:tr>
      <w:tr w:rsidR="0030591E" w:rsidRPr="00271871" w14:paraId="1754361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B702080"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79BCB08"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EC8C78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bio03</w:t>
            </w:r>
          </w:p>
        </w:tc>
        <w:tc>
          <w:tcPr>
            <w:tcW w:w="1080" w:type="dxa"/>
            <w:tcBorders>
              <w:top w:val="nil"/>
              <w:left w:val="nil"/>
              <w:bottom w:val="single" w:sz="8" w:space="0" w:color="BFBFBF"/>
              <w:right w:val="single" w:sz="8" w:space="0" w:color="BFBFBF"/>
            </w:tcBorders>
            <w:shd w:val="clear" w:color="auto" w:fill="auto"/>
            <w:noWrap/>
            <w:vAlign w:val="center"/>
          </w:tcPr>
          <w:p w14:paraId="379C374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-0.886</w:t>
            </w:r>
          </w:p>
        </w:tc>
        <w:tc>
          <w:tcPr>
            <w:tcW w:w="1080" w:type="dxa"/>
            <w:tcBorders>
              <w:top w:val="nil"/>
              <w:left w:val="nil"/>
              <w:bottom w:val="single" w:sz="8" w:space="0" w:color="BFBFBF"/>
              <w:right w:val="single" w:sz="8" w:space="0" w:color="BFBFBF"/>
            </w:tcBorders>
            <w:shd w:val="clear" w:color="auto" w:fill="auto"/>
            <w:noWrap/>
            <w:vAlign w:val="center"/>
          </w:tcPr>
          <w:p w14:paraId="7F025EF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0.57</w:t>
            </w:r>
          </w:p>
        </w:tc>
        <w:tc>
          <w:tcPr>
            <w:tcW w:w="1080" w:type="dxa"/>
            <w:tcBorders>
              <w:top w:val="nil"/>
              <w:left w:val="nil"/>
              <w:bottom w:val="single" w:sz="8" w:space="0" w:color="BFBFBF"/>
              <w:right w:val="single" w:sz="8" w:space="0" w:color="BFBFBF"/>
            </w:tcBorders>
            <w:shd w:val="clear" w:color="auto" w:fill="auto"/>
            <w:noWrap/>
            <w:vAlign w:val="center"/>
          </w:tcPr>
          <w:p w14:paraId="1901E2F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0.12</w:t>
            </w:r>
          </w:p>
        </w:tc>
        <w:tc>
          <w:tcPr>
            <w:tcW w:w="1080" w:type="dxa"/>
            <w:tcBorders>
              <w:top w:val="nil"/>
              <w:left w:val="nil"/>
              <w:bottom w:val="single" w:sz="8" w:space="0" w:color="BFBFBF"/>
              <w:right w:val="single" w:sz="8" w:space="0" w:color="BFBFBF"/>
            </w:tcBorders>
            <w:shd w:val="clear" w:color="auto" w:fill="auto"/>
            <w:noWrap/>
            <w:vAlign w:val="center"/>
          </w:tcPr>
          <w:p w14:paraId="786D61F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0.412</w:t>
            </w:r>
          </w:p>
        </w:tc>
      </w:tr>
      <w:tr w:rsidR="0030591E" w:rsidRPr="00271871" w14:paraId="72EDA22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4AB1567"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260C120"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4DD9EA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551C1EB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0.031</w:t>
            </w:r>
          </w:p>
        </w:tc>
        <w:tc>
          <w:tcPr>
            <w:tcW w:w="1080" w:type="dxa"/>
            <w:tcBorders>
              <w:top w:val="nil"/>
              <w:left w:val="nil"/>
              <w:bottom w:val="single" w:sz="8" w:space="0" w:color="BFBFBF"/>
              <w:right w:val="single" w:sz="8" w:space="0" w:color="BFBFBF"/>
            </w:tcBorders>
            <w:shd w:val="clear" w:color="auto" w:fill="auto"/>
            <w:noWrap/>
            <w:vAlign w:val="center"/>
          </w:tcPr>
          <w:p w14:paraId="32D3769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0.008</w:t>
            </w:r>
          </w:p>
        </w:tc>
        <w:tc>
          <w:tcPr>
            <w:tcW w:w="1080" w:type="dxa"/>
            <w:tcBorders>
              <w:top w:val="nil"/>
              <w:left w:val="nil"/>
              <w:bottom w:val="single" w:sz="8" w:space="0" w:color="BFBFBF"/>
              <w:right w:val="single" w:sz="8" w:space="0" w:color="BFBFBF"/>
            </w:tcBorders>
            <w:shd w:val="clear" w:color="auto" w:fill="auto"/>
            <w:noWrap/>
            <w:vAlign w:val="center"/>
          </w:tcPr>
          <w:p w14:paraId="7578B74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331CCCE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1.031</w:t>
            </w:r>
          </w:p>
        </w:tc>
      </w:tr>
      <w:tr w:rsidR="0030591E" w:rsidRPr="00271871" w14:paraId="42683AE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1723252"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501355A"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A68951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692B58B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1.69</w:t>
            </w:r>
          </w:p>
        </w:tc>
        <w:tc>
          <w:tcPr>
            <w:tcW w:w="1080" w:type="dxa"/>
            <w:tcBorders>
              <w:top w:val="nil"/>
              <w:left w:val="nil"/>
              <w:bottom w:val="single" w:sz="8" w:space="0" w:color="BFBFBF"/>
              <w:right w:val="single" w:sz="8" w:space="0" w:color="BFBFBF"/>
            </w:tcBorders>
            <w:shd w:val="clear" w:color="auto" w:fill="auto"/>
            <w:noWrap/>
            <w:vAlign w:val="center"/>
          </w:tcPr>
          <w:p w14:paraId="3EF7060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0.687</w:t>
            </w:r>
          </w:p>
        </w:tc>
        <w:tc>
          <w:tcPr>
            <w:tcW w:w="1080" w:type="dxa"/>
            <w:tcBorders>
              <w:top w:val="nil"/>
              <w:left w:val="nil"/>
              <w:bottom w:val="single" w:sz="8" w:space="0" w:color="BFBFBF"/>
              <w:right w:val="single" w:sz="8" w:space="0" w:color="BFBFBF"/>
            </w:tcBorders>
            <w:shd w:val="clear" w:color="auto" w:fill="auto"/>
            <w:noWrap/>
            <w:vAlign w:val="center"/>
          </w:tcPr>
          <w:p w14:paraId="25AFE29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6794615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5.422</w:t>
            </w:r>
          </w:p>
        </w:tc>
      </w:tr>
      <w:tr w:rsidR="0030591E" w:rsidRPr="00271871" w14:paraId="11F87DF0"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3A95F87"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3C29830"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B550A4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68774EE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w:t>
            </w:r>
          </w:p>
        </w:tc>
        <w:tc>
          <w:tcPr>
            <w:tcW w:w="1080" w:type="dxa"/>
            <w:tcBorders>
              <w:top w:val="nil"/>
              <w:left w:val="nil"/>
              <w:bottom w:val="single" w:sz="8" w:space="0" w:color="BFBFBF"/>
              <w:right w:val="single" w:sz="8" w:space="0" w:color="BFBFBF"/>
            </w:tcBorders>
            <w:shd w:val="clear" w:color="auto" w:fill="auto"/>
            <w:noWrap/>
            <w:vAlign w:val="center"/>
          </w:tcPr>
          <w:p w14:paraId="441A03D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0.517</w:t>
            </w:r>
          </w:p>
        </w:tc>
        <w:tc>
          <w:tcPr>
            <w:tcW w:w="1080" w:type="dxa"/>
            <w:tcBorders>
              <w:top w:val="nil"/>
              <w:left w:val="nil"/>
              <w:bottom w:val="single" w:sz="8" w:space="0" w:color="BFBFBF"/>
              <w:right w:val="single" w:sz="8" w:space="0" w:color="BFBFBF"/>
            </w:tcBorders>
            <w:shd w:val="clear" w:color="auto" w:fill="auto"/>
            <w:noWrap/>
            <w:vAlign w:val="center"/>
          </w:tcPr>
          <w:p w14:paraId="351199A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0.032</w:t>
            </w:r>
          </w:p>
        </w:tc>
        <w:tc>
          <w:tcPr>
            <w:tcW w:w="1080" w:type="dxa"/>
            <w:tcBorders>
              <w:top w:val="nil"/>
              <w:left w:val="nil"/>
              <w:bottom w:val="single" w:sz="8" w:space="0" w:color="BFBFBF"/>
              <w:right w:val="single" w:sz="8" w:space="0" w:color="BFBFBF"/>
            </w:tcBorders>
            <w:shd w:val="clear" w:color="auto" w:fill="auto"/>
            <w:noWrap/>
            <w:vAlign w:val="center"/>
          </w:tcPr>
          <w:p w14:paraId="7F4194D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3.033</w:t>
            </w:r>
          </w:p>
        </w:tc>
      </w:tr>
      <w:tr w:rsidR="0030591E" w:rsidRPr="00271871" w14:paraId="1D7BFF1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50414B7"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89B709F"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E3C49D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79E8D0C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-0.033</w:t>
            </w:r>
          </w:p>
        </w:tc>
        <w:tc>
          <w:tcPr>
            <w:tcW w:w="1080" w:type="dxa"/>
            <w:tcBorders>
              <w:top w:val="nil"/>
              <w:left w:val="nil"/>
              <w:bottom w:val="single" w:sz="8" w:space="0" w:color="BFBFBF"/>
              <w:right w:val="single" w:sz="8" w:space="0" w:color="BFBFBF"/>
            </w:tcBorders>
            <w:shd w:val="clear" w:color="auto" w:fill="auto"/>
            <w:noWrap/>
            <w:vAlign w:val="center"/>
          </w:tcPr>
          <w:p w14:paraId="739D89A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0.016</w:t>
            </w:r>
          </w:p>
        </w:tc>
        <w:tc>
          <w:tcPr>
            <w:tcW w:w="1080" w:type="dxa"/>
            <w:tcBorders>
              <w:top w:val="nil"/>
              <w:left w:val="nil"/>
              <w:bottom w:val="single" w:sz="8" w:space="0" w:color="BFBFBF"/>
              <w:right w:val="single" w:sz="8" w:space="0" w:color="BFBFBF"/>
            </w:tcBorders>
            <w:shd w:val="clear" w:color="auto" w:fill="auto"/>
            <w:noWrap/>
            <w:vAlign w:val="center"/>
          </w:tcPr>
          <w:p w14:paraId="7DB6AA2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0.042</w:t>
            </w:r>
          </w:p>
        </w:tc>
        <w:tc>
          <w:tcPr>
            <w:tcW w:w="1080" w:type="dxa"/>
            <w:tcBorders>
              <w:top w:val="nil"/>
              <w:left w:val="nil"/>
              <w:bottom w:val="single" w:sz="8" w:space="0" w:color="BFBFBF"/>
              <w:right w:val="single" w:sz="8" w:space="0" w:color="BFBFBF"/>
            </w:tcBorders>
            <w:shd w:val="clear" w:color="auto" w:fill="auto"/>
            <w:noWrap/>
            <w:vAlign w:val="center"/>
          </w:tcPr>
          <w:p w14:paraId="63AA75F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0.968</w:t>
            </w:r>
          </w:p>
        </w:tc>
      </w:tr>
      <w:tr w:rsidR="0030591E" w:rsidRPr="00271871" w14:paraId="4A0DD2D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8F6BD79"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CCF9ECD"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40C022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0BBA75F2"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0.431</w:t>
            </w:r>
          </w:p>
        </w:tc>
        <w:tc>
          <w:tcPr>
            <w:tcW w:w="1080" w:type="dxa"/>
            <w:tcBorders>
              <w:top w:val="nil"/>
              <w:left w:val="nil"/>
              <w:bottom w:val="single" w:sz="8" w:space="0" w:color="BFBFBF"/>
              <w:right w:val="single" w:sz="8" w:space="0" w:color="BFBFBF"/>
            </w:tcBorders>
            <w:shd w:val="clear" w:color="auto" w:fill="auto"/>
            <w:noWrap/>
            <w:vAlign w:val="center"/>
          </w:tcPr>
          <w:p w14:paraId="0B4B832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0.072</w:t>
            </w:r>
          </w:p>
        </w:tc>
        <w:tc>
          <w:tcPr>
            <w:tcW w:w="1080" w:type="dxa"/>
            <w:tcBorders>
              <w:top w:val="nil"/>
              <w:left w:val="nil"/>
              <w:bottom w:val="single" w:sz="8" w:space="0" w:color="BFBFBF"/>
              <w:right w:val="single" w:sz="8" w:space="0" w:color="BFBFBF"/>
            </w:tcBorders>
            <w:shd w:val="clear" w:color="auto" w:fill="auto"/>
            <w:noWrap/>
            <w:vAlign w:val="center"/>
          </w:tcPr>
          <w:p w14:paraId="6AF4536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3A2F77A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1.539</w:t>
            </w:r>
          </w:p>
        </w:tc>
      </w:tr>
      <w:tr w:rsidR="0030591E" w:rsidRPr="00271871" w14:paraId="6653094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F5DD959"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E67E601"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2EF7075"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bio13</w:t>
            </w:r>
          </w:p>
        </w:tc>
        <w:tc>
          <w:tcPr>
            <w:tcW w:w="1080" w:type="dxa"/>
            <w:tcBorders>
              <w:top w:val="nil"/>
              <w:left w:val="nil"/>
              <w:bottom w:val="single" w:sz="8" w:space="0" w:color="BFBFBF"/>
              <w:right w:val="single" w:sz="8" w:space="0" w:color="BFBFBF"/>
            </w:tcBorders>
            <w:shd w:val="clear" w:color="auto" w:fill="auto"/>
            <w:noWrap/>
            <w:vAlign w:val="center"/>
          </w:tcPr>
          <w:p w14:paraId="06BA05E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-0.162</w:t>
            </w:r>
          </w:p>
        </w:tc>
        <w:tc>
          <w:tcPr>
            <w:tcW w:w="1080" w:type="dxa"/>
            <w:tcBorders>
              <w:top w:val="nil"/>
              <w:left w:val="nil"/>
              <w:bottom w:val="single" w:sz="8" w:space="0" w:color="BFBFBF"/>
              <w:right w:val="single" w:sz="8" w:space="0" w:color="BFBFBF"/>
            </w:tcBorders>
            <w:shd w:val="clear" w:color="auto" w:fill="auto"/>
            <w:noWrap/>
            <w:vAlign w:val="center"/>
          </w:tcPr>
          <w:p w14:paraId="2981611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0.084</w:t>
            </w:r>
          </w:p>
        </w:tc>
        <w:tc>
          <w:tcPr>
            <w:tcW w:w="1080" w:type="dxa"/>
            <w:tcBorders>
              <w:top w:val="nil"/>
              <w:left w:val="nil"/>
              <w:bottom w:val="single" w:sz="8" w:space="0" w:color="BFBFBF"/>
              <w:right w:val="single" w:sz="8" w:space="0" w:color="BFBFBF"/>
            </w:tcBorders>
            <w:shd w:val="clear" w:color="auto" w:fill="auto"/>
            <w:noWrap/>
            <w:vAlign w:val="center"/>
          </w:tcPr>
          <w:p w14:paraId="6377421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0.054</w:t>
            </w:r>
          </w:p>
        </w:tc>
        <w:tc>
          <w:tcPr>
            <w:tcW w:w="1080" w:type="dxa"/>
            <w:tcBorders>
              <w:top w:val="nil"/>
              <w:left w:val="nil"/>
              <w:bottom w:val="single" w:sz="8" w:space="0" w:color="BFBFBF"/>
              <w:right w:val="single" w:sz="8" w:space="0" w:color="BFBFBF"/>
            </w:tcBorders>
            <w:shd w:val="clear" w:color="auto" w:fill="auto"/>
            <w:noWrap/>
            <w:vAlign w:val="center"/>
          </w:tcPr>
          <w:p w14:paraId="713055A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0.85</w:t>
            </w:r>
          </w:p>
        </w:tc>
      </w:tr>
      <w:tr w:rsidR="0030591E" w:rsidRPr="00271871" w14:paraId="1641C66E"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A982E15"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B2C9912"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8F91F4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bio15</w:t>
            </w:r>
          </w:p>
        </w:tc>
        <w:tc>
          <w:tcPr>
            <w:tcW w:w="1080" w:type="dxa"/>
            <w:tcBorders>
              <w:top w:val="nil"/>
              <w:left w:val="nil"/>
              <w:bottom w:val="single" w:sz="8" w:space="0" w:color="BFBFBF"/>
              <w:right w:val="single" w:sz="8" w:space="0" w:color="BFBFBF"/>
            </w:tcBorders>
            <w:shd w:val="clear" w:color="auto" w:fill="auto"/>
            <w:noWrap/>
            <w:vAlign w:val="center"/>
          </w:tcPr>
          <w:p w14:paraId="6831DB8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w:t>
            </w:r>
          </w:p>
        </w:tc>
        <w:tc>
          <w:tcPr>
            <w:tcW w:w="1080" w:type="dxa"/>
            <w:tcBorders>
              <w:top w:val="nil"/>
              <w:left w:val="nil"/>
              <w:bottom w:val="single" w:sz="8" w:space="0" w:color="BFBFBF"/>
              <w:right w:val="single" w:sz="8" w:space="0" w:color="BFBFBF"/>
            </w:tcBorders>
            <w:shd w:val="clear" w:color="auto" w:fill="auto"/>
            <w:noWrap/>
            <w:vAlign w:val="center"/>
          </w:tcPr>
          <w:p w14:paraId="5BBFCA1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0.231</w:t>
            </w:r>
          </w:p>
        </w:tc>
        <w:tc>
          <w:tcPr>
            <w:tcW w:w="1080" w:type="dxa"/>
            <w:tcBorders>
              <w:top w:val="nil"/>
              <w:left w:val="nil"/>
              <w:bottom w:val="single" w:sz="8" w:space="0" w:color="BFBFBF"/>
              <w:right w:val="single" w:sz="8" w:space="0" w:color="BFBFBF"/>
            </w:tcBorders>
            <w:shd w:val="clear" w:color="auto" w:fill="auto"/>
            <w:noWrap/>
            <w:vAlign w:val="center"/>
          </w:tcPr>
          <w:p w14:paraId="67B8E4D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0.93</w:t>
            </w:r>
          </w:p>
        </w:tc>
        <w:tc>
          <w:tcPr>
            <w:tcW w:w="1080" w:type="dxa"/>
            <w:tcBorders>
              <w:top w:val="nil"/>
              <w:left w:val="nil"/>
              <w:bottom w:val="single" w:sz="8" w:space="0" w:color="BFBFBF"/>
              <w:right w:val="single" w:sz="8" w:space="0" w:color="BFBFBF"/>
            </w:tcBorders>
            <w:shd w:val="clear" w:color="auto" w:fill="auto"/>
            <w:noWrap/>
            <w:vAlign w:val="center"/>
          </w:tcPr>
          <w:p w14:paraId="3B2F078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1.021</w:t>
            </w:r>
          </w:p>
        </w:tc>
      </w:tr>
      <w:tr w:rsidR="0030591E" w:rsidRPr="00271871" w14:paraId="01A4A8E7" w14:textId="77777777">
        <w:trPr>
          <w:trHeight w:val="312"/>
          <w:jc w:val="center"/>
        </w:trPr>
        <w:tc>
          <w:tcPr>
            <w:tcW w:w="1701" w:type="dxa"/>
            <w:vMerge/>
            <w:tcBorders>
              <w:top w:val="nil"/>
              <w:left w:val="single" w:sz="8" w:space="0" w:color="BFBFBF"/>
              <w:bottom w:val="single" w:sz="8" w:space="0" w:color="BFBFBF"/>
              <w:right w:val="single" w:sz="8" w:space="0" w:color="BFBFBF"/>
            </w:tcBorders>
            <w:vAlign w:val="center"/>
          </w:tcPr>
          <w:p w14:paraId="74661664"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B75EF85"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672781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bio17</w:t>
            </w:r>
          </w:p>
        </w:tc>
        <w:tc>
          <w:tcPr>
            <w:tcW w:w="1080" w:type="dxa"/>
            <w:tcBorders>
              <w:top w:val="nil"/>
              <w:left w:val="nil"/>
              <w:bottom w:val="single" w:sz="8" w:space="0" w:color="BFBFBF"/>
              <w:right w:val="single" w:sz="8" w:space="0" w:color="BFBFBF"/>
            </w:tcBorders>
            <w:shd w:val="clear" w:color="auto" w:fill="auto"/>
            <w:noWrap/>
            <w:vAlign w:val="center"/>
          </w:tcPr>
          <w:p w14:paraId="3075DBB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0.809</w:t>
            </w:r>
          </w:p>
        </w:tc>
        <w:tc>
          <w:tcPr>
            <w:tcW w:w="1080" w:type="dxa"/>
            <w:tcBorders>
              <w:top w:val="nil"/>
              <w:left w:val="nil"/>
              <w:bottom w:val="single" w:sz="8" w:space="0" w:color="BFBFBF"/>
              <w:right w:val="single" w:sz="8" w:space="0" w:color="BFBFBF"/>
            </w:tcBorders>
            <w:shd w:val="clear" w:color="auto" w:fill="auto"/>
            <w:noWrap/>
            <w:vAlign w:val="center"/>
          </w:tcPr>
          <w:p w14:paraId="347B527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0.255</w:t>
            </w:r>
          </w:p>
        </w:tc>
        <w:tc>
          <w:tcPr>
            <w:tcW w:w="1080" w:type="dxa"/>
            <w:tcBorders>
              <w:top w:val="nil"/>
              <w:left w:val="nil"/>
              <w:bottom w:val="single" w:sz="8" w:space="0" w:color="BFBFBF"/>
              <w:right w:val="single" w:sz="8" w:space="0" w:color="BFBFBF"/>
            </w:tcBorders>
            <w:shd w:val="clear" w:color="auto" w:fill="auto"/>
            <w:noWrap/>
            <w:vAlign w:val="center"/>
          </w:tcPr>
          <w:p w14:paraId="7A16E47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0.002</w:t>
            </w:r>
          </w:p>
        </w:tc>
        <w:tc>
          <w:tcPr>
            <w:tcW w:w="1080" w:type="dxa"/>
            <w:tcBorders>
              <w:top w:val="nil"/>
              <w:left w:val="nil"/>
              <w:bottom w:val="single" w:sz="8" w:space="0" w:color="BFBFBF"/>
              <w:right w:val="single" w:sz="8" w:space="0" w:color="BFBFBF"/>
            </w:tcBorders>
            <w:shd w:val="clear" w:color="auto" w:fill="auto"/>
            <w:noWrap/>
            <w:vAlign w:val="center"/>
          </w:tcPr>
          <w:p w14:paraId="5B4859A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2.245</w:t>
            </w:r>
          </w:p>
        </w:tc>
      </w:tr>
      <w:tr w:rsidR="0030591E" w:rsidRPr="00271871" w14:paraId="53CFA57A" w14:textId="77777777">
        <w:trPr>
          <w:trHeight w:val="312"/>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24F046BD" w14:textId="77777777" w:rsidR="00AA433D" w:rsidRPr="00271871" w:rsidRDefault="00665E7B" w:rsidP="00824BA8">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9 Ass. Vaccinium </w:t>
            </w:r>
            <w:proofErr w:type="spellStart"/>
            <w:r w:rsidRPr="00271871">
              <w:rPr>
                <w:rFonts w:ascii="Times New Roman" w:hAnsi="Times New Roman"/>
                <w:i/>
                <w:iCs/>
                <w:color w:val="000000"/>
                <w:kern w:val="0"/>
                <w:sz w:val="20"/>
                <w:szCs w:val="20"/>
              </w:rPr>
              <w:t>vitis-idaea</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Ledum</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palustre</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30D68991"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31685AE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0B741C3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-0.988</w:t>
            </w:r>
          </w:p>
        </w:tc>
        <w:tc>
          <w:tcPr>
            <w:tcW w:w="1080" w:type="dxa"/>
            <w:tcBorders>
              <w:top w:val="nil"/>
              <w:left w:val="nil"/>
              <w:bottom w:val="single" w:sz="8" w:space="0" w:color="BFBFBF"/>
              <w:right w:val="single" w:sz="8" w:space="0" w:color="BFBFBF"/>
            </w:tcBorders>
            <w:shd w:val="clear" w:color="auto" w:fill="auto"/>
            <w:noWrap/>
            <w:vAlign w:val="center"/>
          </w:tcPr>
          <w:p w14:paraId="006BF07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0.414</w:t>
            </w:r>
          </w:p>
        </w:tc>
        <w:tc>
          <w:tcPr>
            <w:tcW w:w="1080" w:type="dxa"/>
            <w:tcBorders>
              <w:top w:val="nil"/>
              <w:left w:val="nil"/>
              <w:bottom w:val="single" w:sz="8" w:space="0" w:color="BFBFBF"/>
              <w:right w:val="single" w:sz="8" w:space="0" w:color="BFBFBF"/>
            </w:tcBorders>
            <w:shd w:val="clear" w:color="auto" w:fill="auto"/>
            <w:noWrap/>
            <w:vAlign w:val="center"/>
          </w:tcPr>
          <w:p w14:paraId="47F5E6E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0.017</w:t>
            </w:r>
          </w:p>
        </w:tc>
        <w:tc>
          <w:tcPr>
            <w:tcW w:w="1080" w:type="dxa"/>
            <w:tcBorders>
              <w:top w:val="nil"/>
              <w:left w:val="nil"/>
              <w:bottom w:val="single" w:sz="8" w:space="0" w:color="BFBFBF"/>
              <w:right w:val="single" w:sz="8" w:space="0" w:color="BFBFBF"/>
            </w:tcBorders>
            <w:shd w:val="clear" w:color="auto" w:fill="auto"/>
            <w:noWrap/>
            <w:vAlign w:val="center"/>
          </w:tcPr>
          <w:p w14:paraId="3FA90FC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0.372</w:t>
            </w:r>
          </w:p>
        </w:tc>
      </w:tr>
      <w:tr w:rsidR="0030591E" w:rsidRPr="00271871" w14:paraId="6752CE26" w14:textId="77777777">
        <w:trPr>
          <w:trHeight w:val="312"/>
          <w:jc w:val="center"/>
        </w:trPr>
        <w:tc>
          <w:tcPr>
            <w:tcW w:w="1701" w:type="dxa"/>
            <w:vMerge/>
            <w:tcBorders>
              <w:top w:val="nil"/>
              <w:left w:val="single" w:sz="8" w:space="0" w:color="BFBFBF"/>
              <w:bottom w:val="single" w:sz="8" w:space="0" w:color="BFBFBF"/>
              <w:right w:val="single" w:sz="8" w:space="0" w:color="BFBFBF"/>
            </w:tcBorders>
            <w:vAlign w:val="center"/>
          </w:tcPr>
          <w:p w14:paraId="600C2524"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4CF9BE8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240F22D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73B7D41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-0.027</w:t>
            </w:r>
          </w:p>
        </w:tc>
        <w:tc>
          <w:tcPr>
            <w:tcW w:w="1080" w:type="dxa"/>
            <w:tcBorders>
              <w:top w:val="nil"/>
              <w:left w:val="nil"/>
              <w:bottom w:val="single" w:sz="8" w:space="0" w:color="BFBFBF"/>
              <w:right w:val="single" w:sz="8" w:space="0" w:color="BFBFBF"/>
            </w:tcBorders>
            <w:shd w:val="clear" w:color="auto" w:fill="auto"/>
            <w:noWrap/>
            <w:vAlign w:val="center"/>
          </w:tcPr>
          <w:p w14:paraId="6E4F5AB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0.009</w:t>
            </w:r>
          </w:p>
        </w:tc>
        <w:tc>
          <w:tcPr>
            <w:tcW w:w="1080" w:type="dxa"/>
            <w:tcBorders>
              <w:top w:val="nil"/>
              <w:left w:val="nil"/>
              <w:bottom w:val="single" w:sz="8" w:space="0" w:color="BFBFBF"/>
              <w:right w:val="single" w:sz="8" w:space="0" w:color="BFBFBF"/>
            </w:tcBorders>
            <w:shd w:val="clear" w:color="auto" w:fill="auto"/>
            <w:noWrap/>
            <w:vAlign w:val="center"/>
          </w:tcPr>
          <w:p w14:paraId="75588794"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60563C4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0.973</w:t>
            </w:r>
          </w:p>
        </w:tc>
      </w:tr>
      <w:tr w:rsidR="0030591E" w:rsidRPr="00271871" w14:paraId="593DB37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EBB72A6"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82A4B42"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995EDA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07CC09BA"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-1.908</w:t>
            </w:r>
          </w:p>
        </w:tc>
        <w:tc>
          <w:tcPr>
            <w:tcW w:w="1080" w:type="dxa"/>
            <w:tcBorders>
              <w:top w:val="nil"/>
              <w:left w:val="nil"/>
              <w:bottom w:val="single" w:sz="8" w:space="0" w:color="BFBFBF"/>
              <w:right w:val="single" w:sz="8" w:space="0" w:color="BFBFBF"/>
            </w:tcBorders>
            <w:shd w:val="clear" w:color="auto" w:fill="auto"/>
            <w:noWrap/>
            <w:vAlign w:val="center"/>
          </w:tcPr>
          <w:p w14:paraId="399DCC0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0.652</w:t>
            </w:r>
          </w:p>
        </w:tc>
        <w:tc>
          <w:tcPr>
            <w:tcW w:w="1080" w:type="dxa"/>
            <w:tcBorders>
              <w:top w:val="nil"/>
              <w:left w:val="nil"/>
              <w:bottom w:val="single" w:sz="8" w:space="0" w:color="BFBFBF"/>
              <w:right w:val="single" w:sz="8" w:space="0" w:color="BFBFBF"/>
            </w:tcBorders>
            <w:shd w:val="clear" w:color="auto" w:fill="auto"/>
            <w:noWrap/>
            <w:vAlign w:val="center"/>
          </w:tcPr>
          <w:p w14:paraId="75AA2AB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1C35DBC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0.148</w:t>
            </w:r>
          </w:p>
        </w:tc>
      </w:tr>
      <w:tr w:rsidR="0030591E" w:rsidRPr="00271871" w14:paraId="3E599453"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F1AC954"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1AA60FA"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05718E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58635E1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-1.044</w:t>
            </w:r>
          </w:p>
        </w:tc>
        <w:tc>
          <w:tcPr>
            <w:tcW w:w="1080" w:type="dxa"/>
            <w:tcBorders>
              <w:top w:val="nil"/>
              <w:left w:val="nil"/>
              <w:bottom w:val="single" w:sz="8" w:space="0" w:color="BFBFBF"/>
              <w:right w:val="single" w:sz="8" w:space="0" w:color="BFBFBF"/>
            </w:tcBorders>
            <w:shd w:val="clear" w:color="auto" w:fill="auto"/>
            <w:noWrap/>
            <w:vAlign w:val="center"/>
          </w:tcPr>
          <w:p w14:paraId="771C674C"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0.461</w:t>
            </w:r>
          </w:p>
        </w:tc>
        <w:tc>
          <w:tcPr>
            <w:tcW w:w="1080" w:type="dxa"/>
            <w:tcBorders>
              <w:top w:val="nil"/>
              <w:left w:val="nil"/>
              <w:bottom w:val="single" w:sz="8" w:space="0" w:color="BFBFBF"/>
              <w:right w:val="single" w:sz="8" w:space="0" w:color="BFBFBF"/>
            </w:tcBorders>
            <w:shd w:val="clear" w:color="auto" w:fill="auto"/>
            <w:noWrap/>
            <w:vAlign w:val="center"/>
          </w:tcPr>
          <w:p w14:paraId="17B3C67F"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0.023</w:t>
            </w:r>
          </w:p>
        </w:tc>
        <w:tc>
          <w:tcPr>
            <w:tcW w:w="1080" w:type="dxa"/>
            <w:tcBorders>
              <w:top w:val="nil"/>
              <w:left w:val="nil"/>
              <w:bottom w:val="single" w:sz="8" w:space="0" w:color="BFBFBF"/>
              <w:right w:val="single" w:sz="8" w:space="0" w:color="BFBFBF"/>
            </w:tcBorders>
            <w:shd w:val="clear" w:color="auto" w:fill="auto"/>
            <w:noWrap/>
            <w:vAlign w:val="center"/>
          </w:tcPr>
          <w:p w14:paraId="66D2C196"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0.352</w:t>
            </w:r>
          </w:p>
        </w:tc>
      </w:tr>
      <w:tr w:rsidR="0030591E" w:rsidRPr="00271871" w14:paraId="3EEEF678"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D9BFF29"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3498748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57BC28F3"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687BE969"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-0.034</w:t>
            </w:r>
          </w:p>
        </w:tc>
        <w:tc>
          <w:tcPr>
            <w:tcW w:w="1080" w:type="dxa"/>
            <w:tcBorders>
              <w:top w:val="nil"/>
              <w:left w:val="nil"/>
              <w:bottom w:val="single" w:sz="8" w:space="0" w:color="BFBFBF"/>
              <w:right w:val="single" w:sz="8" w:space="0" w:color="BFBFBF"/>
            </w:tcBorders>
            <w:shd w:val="clear" w:color="auto" w:fill="auto"/>
            <w:noWrap/>
            <w:vAlign w:val="center"/>
          </w:tcPr>
          <w:p w14:paraId="74B65A00"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0.016</w:t>
            </w:r>
          </w:p>
        </w:tc>
        <w:tc>
          <w:tcPr>
            <w:tcW w:w="1080" w:type="dxa"/>
            <w:tcBorders>
              <w:top w:val="nil"/>
              <w:left w:val="nil"/>
              <w:bottom w:val="single" w:sz="8" w:space="0" w:color="BFBFBF"/>
              <w:right w:val="single" w:sz="8" w:space="0" w:color="BFBFBF"/>
            </w:tcBorders>
            <w:shd w:val="clear" w:color="auto" w:fill="auto"/>
            <w:noWrap/>
            <w:vAlign w:val="center"/>
          </w:tcPr>
          <w:p w14:paraId="12A7B1A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0.035</w:t>
            </w:r>
          </w:p>
        </w:tc>
        <w:tc>
          <w:tcPr>
            <w:tcW w:w="1080" w:type="dxa"/>
            <w:tcBorders>
              <w:top w:val="nil"/>
              <w:left w:val="nil"/>
              <w:bottom w:val="single" w:sz="8" w:space="0" w:color="BFBFBF"/>
              <w:right w:val="single" w:sz="8" w:space="0" w:color="BFBFBF"/>
            </w:tcBorders>
            <w:shd w:val="clear" w:color="auto" w:fill="auto"/>
            <w:noWrap/>
            <w:vAlign w:val="center"/>
          </w:tcPr>
          <w:p w14:paraId="46582778"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0.967</w:t>
            </w:r>
          </w:p>
        </w:tc>
      </w:tr>
      <w:tr w:rsidR="0030591E" w:rsidRPr="00271871" w14:paraId="1A0B6621"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0722532" w14:textId="77777777" w:rsidR="00AA433D" w:rsidRPr="00271871" w:rsidRDefault="00AA433D" w:rsidP="00824BA8">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609D391" w14:textId="77777777" w:rsidR="00AA433D" w:rsidRPr="00271871" w:rsidRDefault="00AA433D" w:rsidP="00824BA8">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2064ACD"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66706E3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-1.205</w:t>
            </w:r>
          </w:p>
        </w:tc>
        <w:tc>
          <w:tcPr>
            <w:tcW w:w="1080" w:type="dxa"/>
            <w:tcBorders>
              <w:top w:val="nil"/>
              <w:left w:val="nil"/>
              <w:bottom w:val="single" w:sz="8" w:space="0" w:color="BFBFBF"/>
              <w:right w:val="single" w:sz="8" w:space="0" w:color="BFBFBF"/>
            </w:tcBorders>
            <w:shd w:val="clear" w:color="auto" w:fill="auto"/>
            <w:noWrap/>
            <w:vAlign w:val="center"/>
          </w:tcPr>
          <w:p w14:paraId="02421D37"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0.593</w:t>
            </w:r>
          </w:p>
        </w:tc>
        <w:tc>
          <w:tcPr>
            <w:tcW w:w="1080" w:type="dxa"/>
            <w:tcBorders>
              <w:top w:val="nil"/>
              <w:left w:val="nil"/>
              <w:bottom w:val="single" w:sz="8" w:space="0" w:color="BFBFBF"/>
              <w:right w:val="single" w:sz="8" w:space="0" w:color="BFBFBF"/>
            </w:tcBorders>
            <w:shd w:val="clear" w:color="auto" w:fill="auto"/>
            <w:noWrap/>
            <w:vAlign w:val="center"/>
          </w:tcPr>
          <w:p w14:paraId="3D676E8B"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0.042</w:t>
            </w:r>
          </w:p>
        </w:tc>
        <w:tc>
          <w:tcPr>
            <w:tcW w:w="1080" w:type="dxa"/>
            <w:tcBorders>
              <w:top w:val="nil"/>
              <w:left w:val="nil"/>
              <w:bottom w:val="single" w:sz="8" w:space="0" w:color="BFBFBF"/>
              <w:right w:val="single" w:sz="8" w:space="0" w:color="BFBFBF"/>
            </w:tcBorders>
            <w:shd w:val="clear" w:color="auto" w:fill="auto"/>
            <w:noWrap/>
            <w:vAlign w:val="center"/>
          </w:tcPr>
          <w:p w14:paraId="4408A0BE" w14:textId="77777777" w:rsidR="00AA433D" w:rsidRPr="00271871" w:rsidRDefault="00665E7B" w:rsidP="00824BA8">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w:t>
            </w:r>
          </w:p>
        </w:tc>
      </w:tr>
      <w:tr w:rsidR="0030591E" w:rsidRPr="00271871" w14:paraId="7C4FBFA6"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259AFF1"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5BF93F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219CDF7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1A34FB6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0.037</w:t>
            </w:r>
          </w:p>
        </w:tc>
        <w:tc>
          <w:tcPr>
            <w:tcW w:w="1080" w:type="dxa"/>
            <w:tcBorders>
              <w:top w:val="nil"/>
              <w:left w:val="nil"/>
              <w:bottom w:val="single" w:sz="8" w:space="0" w:color="BFBFBF"/>
              <w:right w:val="single" w:sz="8" w:space="0" w:color="BFBFBF"/>
            </w:tcBorders>
            <w:shd w:val="clear" w:color="auto" w:fill="auto"/>
            <w:noWrap/>
            <w:vAlign w:val="center"/>
          </w:tcPr>
          <w:p w14:paraId="7D9D298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0.018</w:t>
            </w:r>
          </w:p>
        </w:tc>
        <w:tc>
          <w:tcPr>
            <w:tcW w:w="1080" w:type="dxa"/>
            <w:tcBorders>
              <w:top w:val="nil"/>
              <w:left w:val="nil"/>
              <w:bottom w:val="single" w:sz="8" w:space="0" w:color="BFBFBF"/>
              <w:right w:val="single" w:sz="8" w:space="0" w:color="BFBFBF"/>
            </w:tcBorders>
            <w:shd w:val="clear" w:color="auto" w:fill="auto"/>
            <w:noWrap/>
            <w:vAlign w:val="center"/>
          </w:tcPr>
          <w:p w14:paraId="114E359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0.041</w:t>
            </w:r>
          </w:p>
        </w:tc>
        <w:tc>
          <w:tcPr>
            <w:tcW w:w="1080" w:type="dxa"/>
            <w:tcBorders>
              <w:top w:val="nil"/>
              <w:left w:val="nil"/>
              <w:bottom w:val="single" w:sz="8" w:space="0" w:color="BFBFBF"/>
              <w:right w:val="single" w:sz="8" w:space="0" w:color="BFBFBF"/>
            </w:tcBorders>
            <w:shd w:val="clear" w:color="auto" w:fill="auto"/>
            <w:noWrap/>
            <w:vAlign w:val="center"/>
          </w:tcPr>
          <w:p w14:paraId="0069F7B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1.037</w:t>
            </w:r>
          </w:p>
        </w:tc>
      </w:tr>
      <w:tr w:rsidR="0030591E" w:rsidRPr="00271871" w14:paraId="16670CBB"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A7843A9"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2C8721B"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ECE22C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3518927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-1.315</w:t>
            </w:r>
          </w:p>
        </w:tc>
        <w:tc>
          <w:tcPr>
            <w:tcW w:w="1080" w:type="dxa"/>
            <w:tcBorders>
              <w:top w:val="nil"/>
              <w:left w:val="nil"/>
              <w:bottom w:val="single" w:sz="8" w:space="0" w:color="BFBFBF"/>
              <w:right w:val="single" w:sz="8" w:space="0" w:color="BFBFBF"/>
            </w:tcBorders>
            <w:shd w:val="clear" w:color="auto" w:fill="auto"/>
            <w:noWrap/>
            <w:vAlign w:val="center"/>
          </w:tcPr>
          <w:p w14:paraId="0AB6DFB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0.623</w:t>
            </w:r>
          </w:p>
        </w:tc>
        <w:tc>
          <w:tcPr>
            <w:tcW w:w="1080" w:type="dxa"/>
            <w:tcBorders>
              <w:top w:val="nil"/>
              <w:left w:val="nil"/>
              <w:bottom w:val="single" w:sz="8" w:space="0" w:color="BFBFBF"/>
              <w:right w:val="single" w:sz="8" w:space="0" w:color="BFBFBF"/>
            </w:tcBorders>
            <w:shd w:val="clear" w:color="auto" w:fill="auto"/>
            <w:noWrap/>
            <w:vAlign w:val="center"/>
          </w:tcPr>
          <w:p w14:paraId="24B0D06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0.035</w:t>
            </w:r>
          </w:p>
        </w:tc>
        <w:tc>
          <w:tcPr>
            <w:tcW w:w="1080" w:type="dxa"/>
            <w:tcBorders>
              <w:top w:val="nil"/>
              <w:left w:val="nil"/>
              <w:bottom w:val="single" w:sz="8" w:space="0" w:color="BFBFBF"/>
              <w:right w:val="single" w:sz="8" w:space="0" w:color="BFBFBF"/>
            </w:tcBorders>
            <w:shd w:val="clear" w:color="auto" w:fill="auto"/>
            <w:noWrap/>
            <w:vAlign w:val="center"/>
          </w:tcPr>
          <w:p w14:paraId="2E37313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0.269</w:t>
            </w:r>
          </w:p>
        </w:tc>
      </w:tr>
      <w:tr w:rsidR="0030591E" w:rsidRPr="00271871" w14:paraId="32E80B8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A6012F1"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22C3531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3A573AE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3F7C57F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0.011</w:t>
            </w:r>
          </w:p>
        </w:tc>
        <w:tc>
          <w:tcPr>
            <w:tcW w:w="1080" w:type="dxa"/>
            <w:tcBorders>
              <w:top w:val="nil"/>
              <w:left w:val="nil"/>
              <w:bottom w:val="single" w:sz="8" w:space="0" w:color="BFBFBF"/>
              <w:right w:val="single" w:sz="8" w:space="0" w:color="BFBFBF"/>
            </w:tcBorders>
            <w:shd w:val="clear" w:color="auto" w:fill="auto"/>
            <w:noWrap/>
            <w:vAlign w:val="center"/>
          </w:tcPr>
          <w:p w14:paraId="2047453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6938434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2E7AAA6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1.011</w:t>
            </w:r>
          </w:p>
        </w:tc>
      </w:tr>
      <w:tr w:rsidR="0030591E" w:rsidRPr="00271871" w14:paraId="04E1FFF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B103422"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7ACC543"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A1844B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60106B0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-42.587</w:t>
            </w:r>
          </w:p>
        </w:tc>
        <w:tc>
          <w:tcPr>
            <w:tcW w:w="1080" w:type="dxa"/>
            <w:tcBorders>
              <w:top w:val="nil"/>
              <w:left w:val="nil"/>
              <w:bottom w:val="single" w:sz="8" w:space="0" w:color="BFBFBF"/>
              <w:right w:val="single" w:sz="8" w:space="0" w:color="BFBFBF"/>
            </w:tcBorders>
            <w:shd w:val="clear" w:color="auto" w:fill="auto"/>
            <w:noWrap/>
            <w:vAlign w:val="center"/>
          </w:tcPr>
          <w:p w14:paraId="70E7E4B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B3EC25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1B12B9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3.20E-19</w:t>
            </w:r>
          </w:p>
        </w:tc>
      </w:tr>
      <w:tr w:rsidR="0030591E" w:rsidRPr="00271871" w14:paraId="3CB8B12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D269FB2"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7DC95A20"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09372E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23AB52A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1.445</w:t>
            </w:r>
          </w:p>
        </w:tc>
        <w:tc>
          <w:tcPr>
            <w:tcW w:w="1080" w:type="dxa"/>
            <w:tcBorders>
              <w:top w:val="nil"/>
              <w:left w:val="nil"/>
              <w:bottom w:val="single" w:sz="8" w:space="0" w:color="BFBFBF"/>
              <w:right w:val="single" w:sz="8" w:space="0" w:color="BFBFBF"/>
            </w:tcBorders>
            <w:shd w:val="clear" w:color="auto" w:fill="auto"/>
            <w:noWrap/>
            <w:vAlign w:val="center"/>
          </w:tcPr>
          <w:p w14:paraId="7E8E582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0.153</w:t>
            </w:r>
          </w:p>
        </w:tc>
        <w:tc>
          <w:tcPr>
            <w:tcW w:w="1080" w:type="dxa"/>
            <w:tcBorders>
              <w:top w:val="nil"/>
              <w:left w:val="nil"/>
              <w:bottom w:val="single" w:sz="8" w:space="0" w:color="BFBFBF"/>
              <w:right w:val="single" w:sz="8" w:space="0" w:color="BFBFBF"/>
            </w:tcBorders>
            <w:shd w:val="clear" w:color="auto" w:fill="auto"/>
            <w:noWrap/>
            <w:vAlign w:val="center"/>
          </w:tcPr>
          <w:p w14:paraId="35D8FD0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06FD12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4.244</w:t>
            </w:r>
          </w:p>
        </w:tc>
      </w:tr>
      <w:tr w:rsidR="0030591E" w:rsidRPr="00271871" w14:paraId="4929F2F0" w14:textId="77777777">
        <w:trPr>
          <w:trHeight w:val="327"/>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1471A833" w14:textId="77777777" w:rsidR="00AA433D" w:rsidRPr="00271871" w:rsidRDefault="00665E7B" w:rsidP="002D6B3B">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10 Ass. Vaccinium </w:t>
            </w:r>
            <w:proofErr w:type="spellStart"/>
            <w:r w:rsidRPr="00271871">
              <w:rPr>
                <w:rFonts w:ascii="Times New Roman" w:hAnsi="Times New Roman"/>
                <w:i/>
                <w:iCs/>
                <w:color w:val="000000"/>
                <w:kern w:val="0"/>
                <w:sz w:val="20"/>
                <w:szCs w:val="20"/>
              </w:rPr>
              <w:t>vitis-idaea</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674E5D6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44613C9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615D307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8.809</w:t>
            </w:r>
          </w:p>
        </w:tc>
        <w:tc>
          <w:tcPr>
            <w:tcW w:w="1080" w:type="dxa"/>
            <w:tcBorders>
              <w:top w:val="nil"/>
              <w:left w:val="nil"/>
              <w:bottom w:val="single" w:sz="8" w:space="0" w:color="BFBFBF"/>
              <w:right w:val="single" w:sz="8" w:space="0" w:color="BFBFBF"/>
            </w:tcBorders>
            <w:shd w:val="clear" w:color="auto" w:fill="auto"/>
            <w:noWrap/>
            <w:vAlign w:val="center"/>
          </w:tcPr>
          <w:p w14:paraId="4F19EC8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4.087</w:t>
            </w:r>
          </w:p>
        </w:tc>
        <w:tc>
          <w:tcPr>
            <w:tcW w:w="1080" w:type="dxa"/>
            <w:tcBorders>
              <w:top w:val="nil"/>
              <w:left w:val="nil"/>
              <w:bottom w:val="single" w:sz="8" w:space="0" w:color="BFBFBF"/>
              <w:right w:val="single" w:sz="8" w:space="0" w:color="BFBFBF"/>
            </w:tcBorders>
            <w:shd w:val="clear" w:color="auto" w:fill="auto"/>
            <w:noWrap/>
            <w:vAlign w:val="center"/>
          </w:tcPr>
          <w:p w14:paraId="3093A49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0.031</w:t>
            </w:r>
          </w:p>
        </w:tc>
        <w:tc>
          <w:tcPr>
            <w:tcW w:w="1080" w:type="dxa"/>
            <w:tcBorders>
              <w:top w:val="nil"/>
              <w:left w:val="nil"/>
              <w:bottom w:val="single" w:sz="8" w:space="0" w:color="BFBFBF"/>
              <w:right w:val="single" w:sz="8" w:space="0" w:color="BFBFBF"/>
            </w:tcBorders>
            <w:shd w:val="clear" w:color="auto" w:fill="auto"/>
            <w:noWrap/>
            <w:vAlign w:val="center"/>
          </w:tcPr>
          <w:p w14:paraId="2B1E6C3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6691.628</w:t>
            </w:r>
          </w:p>
        </w:tc>
      </w:tr>
      <w:tr w:rsidR="0030591E" w:rsidRPr="00271871" w14:paraId="1B766CC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959B82D" w14:textId="77777777" w:rsidR="00AA433D" w:rsidRPr="00271871" w:rsidRDefault="00AA433D" w:rsidP="002D6B3B">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31FB922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1B21D88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7C7C730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0.767</w:t>
            </w:r>
          </w:p>
        </w:tc>
        <w:tc>
          <w:tcPr>
            <w:tcW w:w="1080" w:type="dxa"/>
            <w:tcBorders>
              <w:top w:val="nil"/>
              <w:left w:val="nil"/>
              <w:bottom w:val="single" w:sz="8" w:space="0" w:color="BFBFBF"/>
              <w:right w:val="single" w:sz="8" w:space="0" w:color="BFBFBF"/>
            </w:tcBorders>
            <w:shd w:val="clear" w:color="auto" w:fill="auto"/>
            <w:noWrap/>
            <w:vAlign w:val="center"/>
          </w:tcPr>
          <w:p w14:paraId="4D55D86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0.346</w:t>
            </w:r>
          </w:p>
        </w:tc>
        <w:tc>
          <w:tcPr>
            <w:tcW w:w="1080" w:type="dxa"/>
            <w:tcBorders>
              <w:top w:val="nil"/>
              <w:left w:val="nil"/>
              <w:bottom w:val="single" w:sz="8" w:space="0" w:color="BFBFBF"/>
              <w:right w:val="single" w:sz="8" w:space="0" w:color="BFBFBF"/>
            </w:tcBorders>
            <w:shd w:val="clear" w:color="auto" w:fill="auto"/>
            <w:noWrap/>
            <w:vAlign w:val="center"/>
          </w:tcPr>
          <w:p w14:paraId="715B501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0.027</w:t>
            </w:r>
          </w:p>
        </w:tc>
        <w:tc>
          <w:tcPr>
            <w:tcW w:w="1080" w:type="dxa"/>
            <w:tcBorders>
              <w:top w:val="nil"/>
              <w:left w:val="nil"/>
              <w:bottom w:val="single" w:sz="8" w:space="0" w:color="BFBFBF"/>
              <w:right w:val="single" w:sz="8" w:space="0" w:color="BFBFBF"/>
            </w:tcBorders>
            <w:shd w:val="clear" w:color="auto" w:fill="auto"/>
            <w:noWrap/>
            <w:vAlign w:val="center"/>
          </w:tcPr>
          <w:p w14:paraId="571D55E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2.153</w:t>
            </w:r>
          </w:p>
        </w:tc>
      </w:tr>
      <w:tr w:rsidR="0030591E" w:rsidRPr="00271871" w14:paraId="280B1581"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9387FB7"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7884C6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42E7B26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4DB31E7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0.019</w:t>
            </w:r>
          </w:p>
        </w:tc>
        <w:tc>
          <w:tcPr>
            <w:tcW w:w="1080" w:type="dxa"/>
            <w:tcBorders>
              <w:top w:val="nil"/>
              <w:left w:val="nil"/>
              <w:bottom w:val="single" w:sz="8" w:space="0" w:color="BFBFBF"/>
              <w:right w:val="single" w:sz="8" w:space="0" w:color="BFBFBF"/>
            </w:tcBorders>
            <w:shd w:val="clear" w:color="auto" w:fill="auto"/>
            <w:noWrap/>
            <w:vAlign w:val="center"/>
          </w:tcPr>
          <w:p w14:paraId="6BA46BE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0.006</w:t>
            </w:r>
          </w:p>
        </w:tc>
        <w:tc>
          <w:tcPr>
            <w:tcW w:w="1080" w:type="dxa"/>
            <w:tcBorders>
              <w:top w:val="nil"/>
              <w:left w:val="nil"/>
              <w:bottom w:val="single" w:sz="8" w:space="0" w:color="BFBFBF"/>
              <w:right w:val="single" w:sz="8" w:space="0" w:color="BFBFBF"/>
            </w:tcBorders>
            <w:shd w:val="clear" w:color="auto" w:fill="auto"/>
            <w:noWrap/>
            <w:vAlign w:val="center"/>
          </w:tcPr>
          <w:p w14:paraId="1DCD8C3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7188CC1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1.02</w:t>
            </w:r>
          </w:p>
        </w:tc>
      </w:tr>
      <w:tr w:rsidR="0030591E" w:rsidRPr="00271871" w14:paraId="4B3ABE3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C44CCB4"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66E033D"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57EF99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3339620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0.562</w:t>
            </w:r>
          </w:p>
        </w:tc>
        <w:tc>
          <w:tcPr>
            <w:tcW w:w="1080" w:type="dxa"/>
            <w:tcBorders>
              <w:top w:val="nil"/>
              <w:left w:val="nil"/>
              <w:bottom w:val="single" w:sz="8" w:space="0" w:color="BFBFBF"/>
              <w:right w:val="single" w:sz="8" w:space="0" w:color="BFBFBF"/>
            </w:tcBorders>
            <w:shd w:val="clear" w:color="auto" w:fill="auto"/>
            <w:noWrap/>
            <w:vAlign w:val="center"/>
          </w:tcPr>
          <w:p w14:paraId="3B71A5E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0.272</w:t>
            </w:r>
          </w:p>
        </w:tc>
        <w:tc>
          <w:tcPr>
            <w:tcW w:w="1080" w:type="dxa"/>
            <w:tcBorders>
              <w:top w:val="nil"/>
              <w:left w:val="nil"/>
              <w:bottom w:val="single" w:sz="8" w:space="0" w:color="BFBFBF"/>
              <w:right w:val="single" w:sz="8" w:space="0" w:color="BFBFBF"/>
            </w:tcBorders>
            <w:shd w:val="clear" w:color="auto" w:fill="auto"/>
            <w:noWrap/>
            <w:vAlign w:val="center"/>
          </w:tcPr>
          <w:p w14:paraId="11F5FA6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0.039</w:t>
            </w:r>
          </w:p>
        </w:tc>
        <w:tc>
          <w:tcPr>
            <w:tcW w:w="1080" w:type="dxa"/>
            <w:tcBorders>
              <w:top w:val="nil"/>
              <w:left w:val="nil"/>
              <w:bottom w:val="single" w:sz="8" w:space="0" w:color="BFBFBF"/>
              <w:right w:val="single" w:sz="8" w:space="0" w:color="BFBFBF"/>
            </w:tcBorders>
            <w:shd w:val="clear" w:color="auto" w:fill="auto"/>
            <w:noWrap/>
            <w:vAlign w:val="center"/>
          </w:tcPr>
          <w:p w14:paraId="24938AA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1.754</w:t>
            </w:r>
          </w:p>
        </w:tc>
      </w:tr>
      <w:tr w:rsidR="0030591E" w:rsidRPr="00271871" w14:paraId="7984FD9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7A15CB7"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746EAC8C"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54DE6F6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74653FB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-0.659</w:t>
            </w:r>
          </w:p>
        </w:tc>
        <w:tc>
          <w:tcPr>
            <w:tcW w:w="1080" w:type="dxa"/>
            <w:tcBorders>
              <w:top w:val="nil"/>
              <w:left w:val="nil"/>
              <w:bottom w:val="single" w:sz="8" w:space="0" w:color="BFBFBF"/>
              <w:right w:val="single" w:sz="8" w:space="0" w:color="BFBFBF"/>
            </w:tcBorders>
            <w:shd w:val="clear" w:color="auto" w:fill="auto"/>
            <w:noWrap/>
            <w:vAlign w:val="center"/>
          </w:tcPr>
          <w:p w14:paraId="6B4B877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0.327</w:t>
            </w:r>
          </w:p>
        </w:tc>
        <w:tc>
          <w:tcPr>
            <w:tcW w:w="1080" w:type="dxa"/>
            <w:tcBorders>
              <w:top w:val="nil"/>
              <w:left w:val="nil"/>
              <w:bottom w:val="single" w:sz="8" w:space="0" w:color="BFBFBF"/>
              <w:right w:val="single" w:sz="8" w:space="0" w:color="BFBFBF"/>
            </w:tcBorders>
            <w:shd w:val="clear" w:color="auto" w:fill="auto"/>
            <w:noWrap/>
            <w:vAlign w:val="center"/>
          </w:tcPr>
          <w:p w14:paraId="4B98841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0.044</w:t>
            </w:r>
          </w:p>
        </w:tc>
        <w:tc>
          <w:tcPr>
            <w:tcW w:w="1080" w:type="dxa"/>
            <w:tcBorders>
              <w:top w:val="nil"/>
              <w:left w:val="nil"/>
              <w:bottom w:val="single" w:sz="8" w:space="0" w:color="BFBFBF"/>
              <w:right w:val="single" w:sz="8" w:space="0" w:color="BFBFBF"/>
            </w:tcBorders>
            <w:shd w:val="clear" w:color="auto" w:fill="auto"/>
            <w:noWrap/>
            <w:vAlign w:val="center"/>
          </w:tcPr>
          <w:p w14:paraId="3511736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0.517</w:t>
            </w:r>
          </w:p>
        </w:tc>
      </w:tr>
      <w:tr w:rsidR="0030591E" w:rsidRPr="00271871" w14:paraId="56832D5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E01C5D9"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5100BFF"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3A8FA5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bio03</w:t>
            </w:r>
          </w:p>
        </w:tc>
        <w:tc>
          <w:tcPr>
            <w:tcW w:w="1080" w:type="dxa"/>
            <w:tcBorders>
              <w:top w:val="nil"/>
              <w:left w:val="nil"/>
              <w:bottom w:val="single" w:sz="8" w:space="0" w:color="BFBFBF"/>
              <w:right w:val="single" w:sz="8" w:space="0" w:color="BFBFBF"/>
            </w:tcBorders>
            <w:shd w:val="clear" w:color="auto" w:fill="auto"/>
            <w:noWrap/>
            <w:vAlign w:val="center"/>
          </w:tcPr>
          <w:p w14:paraId="3498F17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1.114</w:t>
            </w:r>
          </w:p>
        </w:tc>
        <w:tc>
          <w:tcPr>
            <w:tcW w:w="1080" w:type="dxa"/>
            <w:tcBorders>
              <w:top w:val="nil"/>
              <w:left w:val="nil"/>
              <w:bottom w:val="single" w:sz="8" w:space="0" w:color="BFBFBF"/>
              <w:right w:val="single" w:sz="8" w:space="0" w:color="BFBFBF"/>
            </w:tcBorders>
            <w:shd w:val="clear" w:color="auto" w:fill="auto"/>
            <w:noWrap/>
            <w:vAlign w:val="center"/>
          </w:tcPr>
          <w:p w14:paraId="6A74207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0.44</w:t>
            </w:r>
          </w:p>
        </w:tc>
        <w:tc>
          <w:tcPr>
            <w:tcW w:w="1080" w:type="dxa"/>
            <w:tcBorders>
              <w:top w:val="nil"/>
              <w:left w:val="nil"/>
              <w:bottom w:val="single" w:sz="8" w:space="0" w:color="BFBFBF"/>
              <w:right w:val="single" w:sz="8" w:space="0" w:color="BFBFBF"/>
            </w:tcBorders>
            <w:shd w:val="clear" w:color="auto" w:fill="auto"/>
            <w:noWrap/>
            <w:vAlign w:val="center"/>
          </w:tcPr>
          <w:p w14:paraId="040F7FC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0.011</w:t>
            </w:r>
          </w:p>
        </w:tc>
        <w:tc>
          <w:tcPr>
            <w:tcW w:w="1080" w:type="dxa"/>
            <w:tcBorders>
              <w:top w:val="nil"/>
              <w:left w:val="nil"/>
              <w:bottom w:val="single" w:sz="8" w:space="0" w:color="BFBFBF"/>
              <w:right w:val="single" w:sz="8" w:space="0" w:color="BFBFBF"/>
            </w:tcBorders>
            <w:shd w:val="clear" w:color="auto" w:fill="auto"/>
            <w:noWrap/>
            <w:vAlign w:val="center"/>
          </w:tcPr>
          <w:p w14:paraId="61A6C93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3.047</w:t>
            </w:r>
          </w:p>
        </w:tc>
      </w:tr>
      <w:tr w:rsidR="0030591E" w:rsidRPr="00271871" w14:paraId="4FD9A38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16EFF9B" w14:textId="77777777" w:rsidR="00AA433D" w:rsidRPr="00271871" w:rsidRDefault="00AA433D" w:rsidP="002D6B3B">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1A509C1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21814D2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787A20A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-1.507</w:t>
            </w:r>
          </w:p>
        </w:tc>
        <w:tc>
          <w:tcPr>
            <w:tcW w:w="1080" w:type="dxa"/>
            <w:tcBorders>
              <w:top w:val="nil"/>
              <w:left w:val="nil"/>
              <w:bottom w:val="single" w:sz="8" w:space="0" w:color="BFBFBF"/>
              <w:right w:val="single" w:sz="8" w:space="0" w:color="BFBFBF"/>
            </w:tcBorders>
            <w:shd w:val="clear" w:color="auto" w:fill="auto"/>
            <w:noWrap/>
            <w:vAlign w:val="center"/>
          </w:tcPr>
          <w:p w14:paraId="0044A24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0.749</w:t>
            </w:r>
          </w:p>
        </w:tc>
        <w:tc>
          <w:tcPr>
            <w:tcW w:w="1080" w:type="dxa"/>
            <w:tcBorders>
              <w:top w:val="nil"/>
              <w:left w:val="nil"/>
              <w:bottom w:val="single" w:sz="8" w:space="0" w:color="BFBFBF"/>
              <w:right w:val="single" w:sz="8" w:space="0" w:color="BFBFBF"/>
            </w:tcBorders>
            <w:shd w:val="clear" w:color="auto" w:fill="auto"/>
            <w:noWrap/>
            <w:vAlign w:val="center"/>
          </w:tcPr>
          <w:p w14:paraId="6412E8D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0.044</w:t>
            </w:r>
          </w:p>
        </w:tc>
        <w:tc>
          <w:tcPr>
            <w:tcW w:w="1080" w:type="dxa"/>
            <w:tcBorders>
              <w:top w:val="nil"/>
              <w:left w:val="nil"/>
              <w:bottom w:val="single" w:sz="8" w:space="0" w:color="BFBFBF"/>
              <w:right w:val="single" w:sz="8" w:space="0" w:color="BFBFBF"/>
            </w:tcBorders>
            <w:shd w:val="clear" w:color="auto" w:fill="auto"/>
            <w:noWrap/>
            <w:vAlign w:val="center"/>
          </w:tcPr>
          <w:p w14:paraId="447B78E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0.222</w:t>
            </w:r>
          </w:p>
        </w:tc>
      </w:tr>
      <w:tr w:rsidR="0030591E" w:rsidRPr="00271871" w14:paraId="78582C03"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B6491E5"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C3DDC1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3C30B5A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33B6491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-3.33</w:t>
            </w:r>
          </w:p>
        </w:tc>
        <w:tc>
          <w:tcPr>
            <w:tcW w:w="1080" w:type="dxa"/>
            <w:tcBorders>
              <w:top w:val="nil"/>
              <w:left w:val="nil"/>
              <w:bottom w:val="single" w:sz="8" w:space="0" w:color="BFBFBF"/>
              <w:right w:val="single" w:sz="8" w:space="0" w:color="BFBFBF"/>
            </w:tcBorders>
            <w:shd w:val="clear" w:color="auto" w:fill="auto"/>
            <w:noWrap/>
            <w:vAlign w:val="center"/>
          </w:tcPr>
          <w:p w14:paraId="7320089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0.867</w:t>
            </w:r>
          </w:p>
        </w:tc>
        <w:tc>
          <w:tcPr>
            <w:tcW w:w="1080" w:type="dxa"/>
            <w:tcBorders>
              <w:top w:val="nil"/>
              <w:left w:val="nil"/>
              <w:bottom w:val="single" w:sz="8" w:space="0" w:color="BFBFBF"/>
              <w:right w:val="single" w:sz="8" w:space="0" w:color="BFBFBF"/>
            </w:tcBorders>
            <w:shd w:val="clear" w:color="auto" w:fill="auto"/>
            <w:noWrap/>
            <w:vAlign w:val="center"/>
          </w:tcPr>
          <w:p w14:paraId="2EF6A35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6E5C8E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0.036</w:t>
            </w:r>
          </w:p>
        </w:tc>
      </w:tr>
      <w:tr w:rsidR="0030591E" w:rsidRPr="00271871" w14:paraId="1C82F52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99D6BD8"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73F27F1"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CEC26A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7A9400A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0.096</w:t>
            </w:r>
          </w:p>
        </w:tc>
        <w:tc>
          <w:tcPr>
            <w:tcW w:w="1080" w:type="dxa"/>
            <w:tcBorders>
              <w:top w:val="nil"/>
              <w:left w:val="nil"/>
              <w:bottom w:val="single" w:sz="8" w:space="0" w:color="BFBFBF"/>
              <w:right w:val="single" w:sz="8" w:space="0" w:color="BFBFBF"/>
            </w:tcBorders>
            <w:shd w:val="clear" w:color="auto" w:fill="auto"/>
            <w:noWrap/>
            <w:vAlign w:val="center"/>
          </w:tcPr>
          <w:p w14:paraId="1AE8F52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0.024</w:t>
            </w:r>
          </w:p>
        </w:tc>
        <w:tc>
          <w:tcPr>
            <w:tcW w:w="1080" w:type="dxa"/>
            <w:tcBorders>
              <w:top w:val="nil"/>
              <w:left w:val="nil"/>
              <w:bottom w:val="single" w:sz="8" w:space="0" w:color="BFBFBF"/>
              <w:right w:val="single" w:sz="8" w:space="0" w:color="BFBFBF"/>
            </w:tcBorders>
            <w:shd w:val="clear" w:color="auto" w:fill="auto"/>
            <w:noWrap/>
            <w:vAlign w:val="center"/>
          </w:tcPr>
          <w:p w14:paraId="7611E34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748521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w:t>
            </w:r>
          </w:p>
        </w:tc>
      </w:tr>
      <w:tr w:rsidR="0030591E" w:rsidRPr="00271871" w14:paraId="50B5BB37" w14:textId="77777777">
        <w:trPr>
          <w:trHeight w:val="312"/>
          <w:jc w:val="center"/>
        </w:trPr>
        <w:tc>
          <w:tcPr>
            <w:tcW w:w="1701" w:type="dxa"/>
            <w:vMerge/>
            <w:tcBorders>
              <w:top w:val="nil"/>
              <w:left w:val="single" w:sz="8" w:space="0" w:color="BFBFBF"/>
              <w:bottom w:val="single" w:sz="8" w:space="0" w:color="BFBFBF"/>
              <w:right w:val="single" w:sz="8" w:space="0" w:color="BFBFBF"/>
            </w:tcBorders>
            <w:vAlign w:val="center"/>
          </w:tcPr>
          <w:p w14:paraId="6704CCF6" w14:textId="77777777" w:rsidR="00AA433D" w:rsidRPr="00271871" w:rsidRDefault="00AA433D" w:rsidP="002D6B3B">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3E37DEB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0069160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5A7E35A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-1.862</w:t>
            </w:r>
          </w:p>
        </w:tc>
        <w:tc>
          <w:tcPr>
            <w:tcW w:w="1080" w:type="dxa"/>
            <w:tcBorders>
              <w:top w:val="nil"/>
              <w:left w:val="nil"/>
              <w:bottom w:val="single" w:sz="8" w:space="0" w:color="BFBFBF"/>
              <w:right w:val="single" w:sz="8" w:space="0" w:color="BFBFBF"/>
            </w:tcBorders>
            <w:shd w:val="clear" w:color="auto" w:fill="auto"/>
            <w:noWrap/>
            <w:vAlign w:val="center"/>
          </w:tcPr>
          <w:p w14:paraId="36DD02D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57C3AD2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08D78FD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0.155</w:t>
            </w:r>
          </w:p>
        </w:tc>
      </w:tr>
      <w:tr w:rsidR="0030591E" w:rsidRPr="00271871" w14:paraId="25BEC78F" w14:textId="77777777">
        <w:trPr>
          <w:trHeight w:val="312"/>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66DC08D7" w14:textId="77777777" w:rsidR="00AA433D" w:rsidRPr="00271871" w:rsidRDefault="00665E7B" w:rsidP="002D6B3B">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11 Ass. </w:t>
            </w:r>
            <w:proofErr w:type="spellStart"/>
            <w:r w:rsidRPr="00271871">
              <w:rPr>
                <w:rFonts w:ascii="Times New Roman" w:hAnsi="Times New Roman"/>
                <w:i/>
                <w:iCs/>
                <w:color w:val="000000"/>
                <w:kern w:val="0"/>
                <w:sz w:val="20"/>
                <w:szCs w:val="20"/>
              </w:rPr>
              <w:t>Carex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schmidtii</w:t>
            </w:r>
            <w:proofErr w:type="spellEnd"/>
            <w:r w:rsidRPr="00271871">
              <w:rPr>
                <w:rFonts w:ascii="Times New Roman" w:hAnsi="Times New Roman"/>
                <w:i/>
                <w:iCs/>
                <w:color w:val="000000"/>
                <w:kern w:val="0"/>
                <w:sz w:val="20"/>
                <w:szCs w:val="20"/>
              </w:rPr>
              <w:t xml:space="preserve">, Betula </w:t>
            </w:r>
            <w:proofErr w:type="spellStart"/>
            <w:r w:rsidRPr="00271871">
              <w:rPr>
                <w:rFonts w:ascii="Times New Roman" w:hAnsi="Times New Roman"/>
                <w:i/>
                <w:iCs/>
                <w:color w:val="000000"/>
                <w:kern w:val="0"/>
                <w:sz w:val="20"/>
                <w:szCs w:val="20"/>
              </w:rPr>
              <w:t>fruticosa</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224C147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5BBA1CC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0DEFE32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-0.205</w:t>
            </w:r>
          </w:p>
        </w:tc>
        <w:tc>
          <w:tcPr>
            <w:tcW w:w="1080" w:type="dxa"/>
            <w:tcBorders>
              <w:top w:val="nil"/>
              <w:left w:val="nil"/>
              <w:bottom w:val="single" w:sz="8" w:space="0" w:color="BFBFBF"/>
              <w:right w:val="single" w:sz="8" w:space="0" w:color="BFBFBF"/>
            </w:tcBorders>
            <w:shd w:val="clear" w:color="auto" w:fill="auto"/>
            <w:noWrap/>
            <w:vAlign w:val="center"/>
          </w:tcPr>
          <w:p w14:paraId="46EB151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0.082</w:t>
            </w:r>
          </w:p>
        </w:tc>
        <w:tc>
          <w:tcPr>
            <w:tcW w:w="1080" w:type="dxa"/>
            <w:tcBorders>
              <w:top w:val="nil"/>
              <w:left w:val="nil"/>
              <w:bottom w:val="single" w:sz="8" w:space="0" w:color="BFBFBF"/>
              <w:right w:val="single" w:sz="8" w:space="0" w:color="BFBFBF"/>
            </w:tcBorders>
            <w:shd w:val="clear" w:color="auto" w:fill="auto"/>
            <w:noWrap/>
            <w:vAlign w:val="center"/>
          </w:tcPr>
          <w:p w14:paraId="43958BE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0.013</w:t>
            </w:r>
          </w:p>
        </w:tc>
        <w:tc>
          <w:tcPr>
            <w:tcW w:w="1080" w:type="dxa"/>
            <w:tcBorders>
              <w:top w:val="nil"/>
              <w:left w:val="nil"/>
              <w:bottom w:val="single" w:sz="8" w:space="0" w:color="BFBFBF"/>
              <w:right w:val="single" w:sz="8" w:space="0" w:color="BFBFBF"/>
            </w:tcBorders>
            <w:shd w:val="clear" w:color="auto" w:fill="auto"/>
            <w:noWrap/>
            <w:vAlign w:val="center"/>
          </w:tcPr>
          <w:p w14:paraId="5B2496E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0.815</w:t>
            </w:r>
          </w:p>
        </w:tc>
      </w:tr>
      <w:tr w:rsidR="0030591E" w:rsidRPr="00271871" w14:paraId="58644D39" w14:textId="77777777">
        <w:trPr>
          <w:trHeight w:val="312"/>
          <w:jc w:val="center"/>
        </w:trPr>
        <w:tc>
          <w:tcPr>
            <w:tcW w:w="1701" w:type="dxa"/>
            <w:vMerge/>
            <w:tcBorders>
              <w:top w:val="nil"/>
              <w:left w:val="single" w:sz="8" w:space="0" w:color="BFBFBF"/>
              <w:bottom w:val="single" w:sz="8" w:space="0" w:color="BFBFBF"/>
              <w:right w:val="single" w:sz="8" w:space="0" w:color="BFBFBF"/>
            </w:tcBorders>
            <w:vAlign w:val="center"/>
          </w:tcPr>
          <w:p w14:paraId="22FA7B0A"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E4EEA0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3475D02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26BE994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0.056</w:t>
            </w:r>
          </w:p>
        </w:tc>
        <w:tc>
          <w:tcPr>
            <w:tcW w:w="1080" w:type="dxa"/>
            <w:tcBorders>
              <w:top w:val="nil"/>
              <w:left w:val="nil"/>
              <w:bottom w:val="single" w:sz="8" w:space="0" w:color="BFBFBF"/>
              <w:right w:val="single" w:sz="8" w:space="0" w:color="BFBFBF"/>
            </w:tcBorders>
            <w:shd w:val="clear" w:color="auto" w:fill="auto"/>
            <w:noWrap/>
            <w:vAlign w:val="center"/>
          </w:tcPr>
          <w:p w14:paraId="790ABBA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0.025</w:t>
            </w:r>
          </w:p>
        </w:tc>
        <w:tc>
          <w:tcPr>
            <w:tcW w:w="1080" w:type="dxa"/>
            <w:tcBorders>
              <w:top w:val="nil"/>
              <w:left w:val="nil"/>
              <w:bottom w:val="single" w:sz="8" w:space="0" w:color="BFBFBF"/>
              <w:right w:val="single" w:sz="8" w:space="0" w:color="BFBFBF"/>
            </w:tcBorders>
            <w:shd w:val="clear" w:color="auto" w:fill="auto"/>
            <w:noWrap/>
            <w:vAlign w:val="center"/>
          </w:tcPr>
          <w:p w14:paraId="2BCD58A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0.024</w:t>
            </w:r>
          </w:p>
        </w:tc>
        <w:tc>
          <w:tcPr>
            <w:tcW w:w="1080" w:type="dxa"/>
            <w:tcBorders>
              <w:top w:val="nil"/>
              <w:left w:val="nil"/>
              <w:bottom w:val="single" w:sz="8" w:space="0" w:color="BFBFBF"/>
              <w:right w:val="single" w:sz="8" w:space="0" w:color="BFBFBF"/>
            </w:tcBorders>
            <w:shd w:val="clear" w:color="auto" w:fill="auto"/>
            <w:noWrap/>
            <w:vAlign w:val="center"/>
          </w:tcPr>
          <w:p w14:paraId="7FCF8D1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1.058</w:t>
            </w:r>
          </w:p>
        </w:tc>
      </w:tr>
      <w:tr w:rsidR="0030591E" w:rsidRPr="00271871" w14:paraId="1AF9EDA3"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AF36172"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5EE0ECF"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8BADE1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53E7B9E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-0.209</w:t>
            </w:r>
          </w:p>
        </w:tc>
        <w:tc>
          <w:tcPr>
            <w:tcW w:w="1080" w:type="dxa"/>
            <w:tcBorders>
              <w:top w:val="nil"/>
              <w:left w:val="nil"/>
              <w:bottom w:val="single" w:sz="8" w:space="0" w:color="BFBFBF"/>
              <w:right w:val="single" w:sz="8" w:space="0" w:color="BFBFBF"/>
            </w:tcBorders>
            <w:shd w:val="clear" w:color="auto" w:fill="auto"/>
            <w:noWrap/>
            <w:vAlign w:val="center"/>
          </w:tcPr>
          <w:p w14:paraId="7BD2C12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0.085</w:t>
            </w:r>
          </w:p>
        </w:tc>
        <w:tc>
          <w:tcPr>
            <w:tcW w:w="1080" w:type="dxa"/>
            <w:tcBorders>
              <w:top w:val="nil"/>
              <w:left w:val="nil"/>
              <w:bottom w:val="single" w:sz="8" w:space="0" w:color="BFBFBF"/>
              <w:right w:val="single" w:sz="8" w:space="0" w:color="BFBFBF"/>
            </w:tcBorders>
            <w:shd w:val="clear" w:color="auto" w:fill="auto"/>
            <w:noWrap/>
            <w:vAlign w:val="center"/>
          </w:tcPr>
          <w:p w14:paraId="5F49F6B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0.014</w:t>
            </w:r>
          </w:p>
        </w:tc>
        <w:tc>
          <w:tcPr>
            <w:tcW w:w="1080" w:type="dxa"/>
            <w:tcBorders>
              <w:top w:val="nil"/>
              <w:left w:val="nil"/>
              <w:bottom w:val="single" w:sz="8" w:space="0" w:color="BFBFBF"/>
              <w:right w:val="single" w:sz="8" w:space="0" w:color="BFBFBF"/>
            </w:tcBorders>
            <w:shd w:val="clear" w:color="auto" w:fill="auto"/>
            <w:noWrap/>
            <w:vAlign w:val="center"/>
          </w:tcPr>
          <w:p w14:paraId="338BF31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0.812</w:t>
            </w:r>
          </w:p>
        </w:tc>
      </w:tr>
      <w:tr w:rsidR="0030591E" w:rsidRPr="00271871" w14:paraId="14F6633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11E3ABE"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FC04B2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0F10505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7FE6128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-0.719</w:t>
            </w:r>
          </w:p>
        </w:tc>
        <w:tc>
          <w:tcPr>
            <w:tcW w:w="1080" w:type="dxa"/>
            <w:tcBorders>
              <w:top w:val="nil"/>
              <w:left w:val="nil"/>
              <w:bottom w:val="single" w:sz="8" w:space="0" w:color="BFBFBF"/>
              <w:right w:val="single" w:sz="8" w:space="0" w:color="BFBFBF"/>
            </w:tcBorders>
            <w:shd w:val="clear" w:color="auto" w:fill="auto"/>
            <w:noWrap/>
            <w:vAlign w:val="center"/>
          </w:tcPr>
          <w:p w14:paraId="3860F25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0.342</w:t>
            </w:r>
          </w:p>
        </w:tc>
        <w:tc>
          <w:tcPr>
            <w:tcW w:w="1080" w:type="dxa"/>
            <w:tcBorders>
              <w:top w:val="nil"/>
              <w:left w:val="nil"/>
              <w:bottom w:val="single" w:sz="8" w:space="0" w:color="BFBFBF"/>
              <w:right w:val="single" w:sz="8" w:space="0" w:color="BFBFBF"/>
            </w:tcBorders>
            <w:shd w:val="clear" w:color="auto" w:fill="auto"/>
            <w:noWrap/>
            <w:vAlign w:val="center"/>
          </w:tcPr>
          <w:p w14:paraId="7A3D1F9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0.036</w:t>
            </w:r>
          </w:p>
        </w:tc>
        <w:tc>
          <w:tcPr>
            <w:tcW w:w="1080" w:type="dxa"/>
            <w:tcBorders>
              <w:top w:val="nil"/>
              <w:left w:val="nil"/>
              <w:bottom w:val="single" w:sz="8" w:space="0" w:color="BFBFBF"/>
              <w:right w:val="single" w:sz="8" w:space="0" w:color="BFBFBF"/>
            </w:tcBorders>
            <w:shd w:val="clear" w:color="auto" w:fill="auto"/>
            <w:noWrap/>
            <w:vAlign w:val="center"/>
          </w:tcPr>
          <w:p w14:paraId="15F28C2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0.487</w:t>
            </w:r>
          </w:p>
        </w:tc>
      </w:tr>
      <w:tr w:rsidR="0030591E" w:rsidRPr="00271871" w14:paraId="1312F1F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B483826"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C9EF27B"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8C9290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bio13</w:t>
            </w:r>
          </w:p>
        </w:tc>
        <w:tc>
          <w:tcPr>
            <w:tcW w:w="1080" w:type="dxa"/>
            <w:tcBorders>
              <w:top w:val="nil"/>
              <w:left w:val="nil"/>
              <w:bottom w:val="single" w:sz="8" w:space="0" w:color="BFBFBF"/>
              <w:right w:val="single" w:sz="8" w:space="0" w:color="BFBFBF"/>
            </w:tcBorders>
            <w:shd w:val="clear" w:color="auto" w:fill="auto"/>
            <w:noWrap/>
            <w:vAlign w:val="center"/>
          </w:tcPr>
          <w:p w14:paraId="083700C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0.219</w:t>
            </w:r>
          </w:p>
        </w:tc>
        <w:tc>
          <w:tcPr>
            <w:tcW w:w="1080" w:type="dxa"/>
            <w:tcBorders>
              <w:top w:val="nil"/>
              <w:left w:val="nil"/>
              <w:bottom w:val="single" w:sz="8" w:space="0" w:color="BFBFBF"/>
              <w:right w:val="single" w:sz="8" w:space="0" w:color="BFBFBF"/>
            </w:tcBorders>
            <w:shd w:val="clear" w:color="auto" w:fill="auto"/>
            <w:noWrap/>
            <w:vAlign w:val="center"/>
          </w:tcPr>
          <w:p w14:paraId="41259DF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0.093</w:t>
            </w:r>
          </w:p>
        </w:tc>
        <w:tc>
          <w:tcPr>
            <w:tcW w:w="1080" w:type="dxa"/>
            <w:tcBorders>
              <w:top w:val="nil"/>
              <w:left w:val="nil"/>
              <w:bottom w:val="single" w:sz="8" w:space="0" w:color="BFBFBF"/>
              <w:right w:val="single" w:sz="8" w:space="0" w:color="BFBFBF"/>
            </w:tcBorders>
            <w:shd w:val="clear" w:color="auto" w:fill="auto"/>
            <w:noWrap/>
            <w:vAlign w:val="center"/>
          </w:tcPr>
          <w:p w14:paraId="5B2A1E7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0.019</w:t>
            </w:r>
          </w:p>
        </w:tc>
        <w:tc>
          <w:tcPr>
            <w:tcW w:w="1080" w:type="dxa"/>
            <w:tcBorders>
              <w:top w:val="nil"/>
              <w:left w:val="nil"/>
              <w:bottom w:val="single" w:sz="8" w:space="0" w:color="BFBFBF"/>
              <w:right w:val="single" w:sz="8" w:space="0" w:color="BFBFBF"/>
            </w:tcBorders>
            <w:shd w:val="clear" w:color="auto" w:fill="auto"/>
            <w:noWrap/>
            <w:vAlign w:val="center"/>
          </w:tcPr>
          <w:p w14:paraId="79DFA03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1.244</w:t>
            </w:r>
          </w:p>
        </w:tc>
      </w:tr>
      <w:tr w:rsidR="0030591E" w:rsidRPr="00271871" w14:paraId="4056E81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8D883CA"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544C30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39FB044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6DDF6FE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2.116</w:t>
            </w:r>
          </w:p>
        </w:tc>
        <w:tc>
          <w:tcPr>
            <w:tcW w:w="1080" w:type="dxa"/>
            <w:tcBorders>
              <w:top w:val="nil"/>
              <w:left w:val="nil"/>
              <w:bottom w:val="single" w:sz="8" w:space="0" w:color="BFBFBF"/>
              <w:right w:val="single" w:sz="8" w:space="0" w:color="BFBFBF"/>
            </w:tcBorders>
            <w:shd w:val="clear" w:color="auto" w:fill="auto"/>
            <w:noWrap/>
            <w:vAlign w:val="center"/>
          </w:tcPr>
          <w:p w14:paraId="2FD5E56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0.926</w:t>
            </w:r>
          </w:p>
        </w:tc>
        <w:tc>
          <w:tcPr>
            <w:tcW w:w="1080" w:type="dxa"/>
            <w:tcBorders>
              <w:top w:val="nil"/>
              <w:left w:val="nil"/>
              <w:bottom w:val="single" w:sz="8" w:space="0" w:color="BFBFBF"/>
              <w:right w:val="single" w:sz="8" w:space="0" w:color="BFBFBF"/>
            </w:tcBorders>
            <w:shd w:val="clear" w:color="auto" w:fill="auto"/>
            <w:noWrap/>
            <w:vAlign w:val="center"/>
          </w:tcPr>
          <w:p w14:paraId="3BCDDE6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0.022</w:t>
            </w:r>
          </w:p>
        </w:tc>
        <w:tc>
          <w:tcPr>
            <w:tcW w:w="1080" w:type="dxa"/>
            <w:tcBorders>
              <w:top w:val="nil"/>
              <w:left w:val="nil"/>
              <w:bottom w:val="single" w:sz="8" w:space="0" w:color="BFBFBF"/>
              <w:right w:val="single" w:sz="8" w:space="0" w:color="BFBFBF"/>
            </w:tcBorders>
            <w:shd w:val="clear" w:color="auto" w:fill="auto"/>
            <w:noWrap/>
            <w:vAlign w:val="center"/>
          </w:tcPr>
          <w:p w14:paraId="63DA14A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8.298</w:t>
            </w:r>
          </w:p>
        </w:tc>
      </w:tr>
      <w:tr w:rsidR="0030591E" w:rsidRPr="00271871" w14:paraId="29A93956"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1138922"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580CD12"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947FEB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5A03576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0.448</w:t>
            </w:r>
          </w:p>
        </w:tc>
        <w:tc>
          <w:tcPr>
            <w:tcW w:w="1080" w:type="dxa"/>
            <w:tcBorders>
              <w:top w:val="nil"/>
              <w:left w:val="nil"/>
              <w:bottom w:val="single" w:sz="8" w:space="0" w:color="BFBFBF"/>
              <w:right w:val="single" w:sz="8" w:space="0" w:color="BFBFBF"/>
            </w:tcBorders>
            <w:shd w:val="clear" w:color="auto" w:fill="auto"/>
            <w:noWrap/>
            <w:vAlign w:val="center"/>
          </w:tcPr>
          <w:p w14:paraId="4D3D92D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0.155</w:t>
            </w:r>
          </w:p>
        </w:tc>
        <w:tc>
          <w:tcPr>
            <w:tcW w:w="1080" w:type="dxa"/>
            <w:tcBorders>
              <w:top w:val="nil"/>
              <w:left w:val="nil"/>
              <w:bottom w:val="single" w:sz="8" w:space="0" w:color="BFBFBF"/>
              <w:right w:val="single" w:sz="8" w:space="0" w:color="BFBFBF"/>
            </w:tcBorders>
            <w:shd w:val="clear" w:color="auto" w:fill="auto"/>
            <w:noWrap/>
            <w:vAlign w:val="center"/>
          </w:tcPr>
          <w:p w14:paraId="4E371C5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334643F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1.565</w:t>
            </w:r>
          </w:p>
        </w:tc>
      </w:tr>
      <w:tr w:rsidR="0030591E" w:rsidRPr="00271871" w14:paraId="2118EB5E"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C096857"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FF4B21C"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961DA9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bio13</w:t>
            </w:r>
          </w:p>
        </w:tc>
        <w:tc>
          <w:tcPr>
            <w:tcW w:w="1080" w:type="dxa"/>
            <w:tcBorders>
              <w:top w:val="nil"/>
              <w:left w:val="nil"/>
              <w:bottom w:val="single" w:sz="8" w:space="0" w:color="BFBFBF"/>
              <w:right w:val="single" w:sz="8" w:space="0" w:color="BFBFBF"/>
            </w:tcBorders>
            <w:shd w:val="clear" w:color="auto" w:fill="auto"/>
            <w:noWrap/>
            <w:vAlign w:val="center"/>
          </w:tcPr>
          <w:p w14:paraId="5A0B23B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-0.842</w:t>
            </w:r>
          </w:p>
        </w:tc>
        <w:tc>
          <w:tcPr>
            <w:tcW w:w="1080" w:type="dxa"/>
            <w:tcBorders>
              <w:top w:val="nil"/>
              <w:left w:val="nil"/>
              <w:bottom w:val="single" w:sz="8" w:space="0" w:color="BFBFBF"/>
              <w:right w:val="single" w:sz="8" w:space="0" w:color="BFBFBF"/>
            </w:tcBorders>
            <w:shd w:val="clear" w:color="auto" w:fill="auto"/>
            <w:noWrap/>
            <w:vAlign w:val="center"/>
          </w:tcPr>
          <w:p w14:paraId="786666B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0.384</w:t>
            </w:r>
          </w:p>
        </w:tc>
        <w:tc>
          <w:tcPr>
            <w:tcW w:w="1080" w:type="dxa"/>
            <w:tcBorders>
              <w:top w:val="nil"/>
              <w:left w:val="nil"/>
              <w:bottom w:val="single" w:sz="8" w:space="0" w:color="BFBFBF"/>
              <w:right w:val="single" w:sz="8" w:space="0" w:color="BFBFBF"/>
            </w:tcBorders>
            <w:shd w:val="clear" w:color="auto" w:fill="auto"/>
            <w:noWrap/>
            <w:vAlign w:val="center"/>
          </w:tcPr>
          <w:p w14:paraId="0B806E8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0.028</w:t>
            </w:r>
          </w:p>
        </w:tc>
        <w:tc>
          <w:tcPr>
            <w:tcW w:w="1080" w:type="dxa"/>
            <w:tcBorders>
              <w:top w:val="nil"/>
              <w:left w:val="nil"/>
              <w:bottom w:val="single" w:sz="8" w:space="0" w:color="BFBFBF"/>
              <w:right w:val="single" w:sz="8" w:space="0" w:color="BFBFBF"/>
            </w:tcBorders>
            <w:shd w:val="clear" w:color="auto" w:fill="auto"/>
            <w:noWrap/>
            <w:vAlign w:val="center"/>
          </w:tcPr>
          <w:p w14:paraId="591BF87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0.431</w:t>
            </w:r>
          </w:p>
        </w:tc>
      </w:tr>
      <w:tr w:rsidR="0030591E" w:rsidRPr="00271871" w14:paraId="70D1E012"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40A36B6"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6E1BB7C"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CE255F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bio15</w:t>
            </w:r>
          </w:p>
        </w:tc>
        <w:tc>
          <w:tcPr>
            <w:tcW w:w="1080" w:type="dxa"/>
            <w:tcBorders>
              <w:top w:val="nil"/>
              <w:left w:val="nil"/>
              <w:bottom w:val="single" w:sz="8" w:space="0" w:color="BFBFBF"/>
              <w:right w:val="single" w:sz="8" w:space="0" w:color="BFBFBF"/>
            </w:tcBorders>
            <w:shd w:val="clear" w:color="auto" w:fill="auto"/>
            <w:noWrap/>
            <w:vAlign w:val="center"/>
          </w:tcPr>
          <w:p w14:paraId="5207ECD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0.764</w:t>
            </w:r>
          </w:p>
        </w:tc>
        <w:tc>
          <w:tcPr>
            <w:tcW w:w="1080" w:type="dxa"/>
            <w:tcBorders>
              <w:top w:val="nil"/>
              <w:left w:val="nil"/>
              <w:bottom w:val="single" w:sz="8" w:space="0" w:color="BFBFBF"/>
              <w:right w:val="single" w:sz="8" w:space="0" w:color="BFBFBF"/>
            </w:tcBorders>
            <w:shd w:val="clear" w:color="auto" w:fill="auto"/>
            <w:noWrap/>
            <w:vAlign w:val="center"/>
          </w:tcPr>
          <w:p w14:paraId="151602B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0.313</w:t>
            </w:r>
          </w:p>
        </w:tc>
        <w:tc>
          <w:tcPr>
            <w:tcW w:w="1080" w:type="dxa"/>
            <w:tcBorders>
              <w:top w:val="nil"/>
              <w:left w:val="nil"/>
              <w:bottom w:val="single" w:sz="8" w:space="0" w:color="BFBFBF"/>
              <w:right w:val="single" w:sz="8" w:space="0" w:color="BFBFBF"/>
            </w:tcBorders>
            <w:shd w:val="clear" w:color="auto" w:fill="auto"/>
            <w:noWrap/>
            <w:vAlign w:val="center"/>
          </w:tcPr>
          <w:p w14:paraId="0872338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0.015</w:t>
            </w:r>
          </w:p>
        </w:tc>
        <w:tc>
          <w:tcPr>
            <w:tcW w:w="1080" w:type="dxa"/>
            <w:tcBorders>
              <w:top w:val="nil"/>
              <w:left w:val="nil"/>
              <w:bottom w:val="single" w:sz="8" w:space="0" w:color="BFBFBF"/>
              <w:right w:val="single" w:sz="8" w:space="0" w:color="BFBFBF"/>
            </w:tcBorders>
            <w:shd w:val="clear" w:color="auto" w:fill="auto"/>
            <w:noWrap/>
            <w:vAlign w:val="center"/>
          </w:tcPr>
          <w:p w14:paraId="20301CE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2.146</w:t>
            </w:r>
          </w:p>
        </w:tc>
      </w:tr>
      <w:tr w:rsidR="0030591E" w:rsidRPr="00271871" w14:paraId="54F58714"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E8E130B"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6B7D544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4216117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63A9B42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-0.016</w:t>
            </w:r>
          </w:p>
        </w:tc>
        <w:tc>
          <w:tcPr>
            <w:tcW w:w="1080" w:type="dxa"/>
            <w:tcBorders>
              <w:top w:val="nil"/>
              <w:left w:val="nil"/>
              <w:bottom w:val="single" w:sz="8" w:space="0" w:color="BFBFBF"/>
              <w:right w:val="single" w:sz="8" w:space="0" w:color="BFBFBF"/>
            </w:tcBorders>
            <w:shd w:val="clear" w:color="auto" w:fill="auto"/>
            <w:noWrap/>
            <w:vAlign w:val="center"/>
          </w:tcPr>
          <w:p w14:paraId="00717B3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0.008</w:t>
            </w:r>
          </w:p>
        </w:tc>
        <w:tc>
          <w:tcPr>
            <w:tcW w:w="1080" w:type="dxa"/>
            <w:tcBorders>
              <w:top w:val="nil"/>
              <w:left w:val="nil"/>
              <w:bottom w:val="single" w:sz="8" w:space="0" w:color="BFBFBF"/>
              <w:right w:val="single" w:sz="8" w:space="0" w:color="BFBFBF"/>
            </w:tcBorders>
            <w:shd w:val="clear" w:color="auto" w:fill="auto"/>
            <w:noWrap/>
            <w:vAlign w:val="center"/>
          </w:tcPr>
          <w:p w14:paraId="1C918DA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w:t>
            </w:r>
          </w:p>
        </w:tc>
        <w:tc>
          <w:tcPr>
            <w:tcW w:w="1080" w:type="dxa"/>
            <w:tcBorders>
              <w:top w:val="nil"/>
              <w:left w:val="nil"/>
              <w:bottom w:val="single" w:sz="8" w:space="0" w:color="BFBFBF"/>
              <w:right w:val="single" w:sz="8" w:space="0" w:color="BFBFBF"/>
            </w:tcBorders>
            <w:shd w:val="clear" w:color="auto" w:fill="auto"/>
            <w:noWrap/>
            <w:vAlign w:val="center"/>
          </w:tcPr>
          <w:p w14:paraId="16F520B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0.984</w:t>
            </w:r>
          </w:p>
        </w:tc>
      </w:tr>
      <w:tr w:rsidR="0030591E" w:rsidRPr="00271871" w14:paraId="768D2C86"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A4BE3FD"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7C7661A2"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48C864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7E091AF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-1.427</w:t>
            </w:r>
          </w:p>
        </w:tc>
        <w:tc>
          <w:tcPr>
            <w:tcW w:w="1080" w:type="dxa"/>
            <w:tcBorders>
              <w:top w:val="nil"/>
              <w:left w:val="nil"/>
              <w:bottom w:val="single" w:sz="8" w:space="0" w:color="BFBFBF"/>
              <w:right w:val="single" w:sz="8" w:space="0" w:color="BFBFBF"/>
            </w:tcBorders>
            <w:shd w:val="clear" w:color="auto" w:fill="auto"/>
            <w:noWrap/>
            <w:vAlign w:val="center"/>
          </w:tcPr>
          <w:p w14:paraId="3E5BDA7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0.598</w:t>
            </w:r>
          </w:p>
        </w:tc>
        <w:tc>
          <w:tcPr>
            <w:tcW w:w="1080" w:type="dxa"/>
            <w:tcBorders>
              <w:top w:val="nil"/>
              <w:left w:val="nil"/>
              <w:bottom w:val="single" w:sz="8" w:space="0" w:color="BFBFBF"/>
              <w:right w:val="single" w:sz="8" w:space="0" w:color="BFBFBF"/>
            </w:tcBorders>
            <w:shd w:val="clear" w:color="auto" w:fill="auto"/>
            <w:noWrap/>
            <w:vAlign w:val="center"/>
          </w:tcPr>
          <w:p w14:paraId="64D88FD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0.017</w:t>
            </w:r>
          </w:p>
        </w:tc>
        <w:tc>
          <w:tcPr>
            <w:tcW w:w="1080" w:type="dxa"/>
            <w:tcBorders>
              <w:top w:val="nil"/>
              <w:left w:val="nil"/>
              <w:bottom w:val="single" w:sz="8" w:space="0" w:color="BFBFBF"/>
              <w:right w:val="single" w:sz="8" w:space="0" w:color="BFBFBF"/>
            </w:tcBorders>
            <w:shd w:val="clear" w:color="auto" w:fill="auto"/>
            <w:noWrap/>
            <w:vAlign w:val="center"/>
          </w:tcPr>
          <w:p w14:paraId="63134D6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0.24</w:t>
            </w:r>
          </w:p>
        </w:tc>
      </w:tr>
      <w:tr w:rsidR="0030591E" w:rsidRPr="00271871" w14:paraId="0F02FCD0"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0F21528"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2225868"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7AA63C1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565BFB9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-0.931</w:t>
            </w:r>
          </w:p>
        </w:tc>
        <w:tc>
          <w:tcPr>
            <w:tcW w:w="1080" w:type="dxa"/>
            <w:tcBorders>
              <w:top w:val="nil"/>
              <w:left w:val="nil"/>
              <w:bottom w:val="single" w:sz="8" w:space="0" w:color="BFBFBF"/>
              <w:right w:val="single" w:sz="8" w:space="0" w:color="BFBFBF"/>
            </w:tcBorders>
            <w:shd w:val="clear" w:color="auto" w:fill="auto"/>
            <w:noWrap/>
            <w:vAlign w:val="center"/>
          </w:tcPr>
          <w:p w14:paraId="21CF103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0.469</w:t>
            </w:r>
          </w:p>
        </w:tc>
        <w:tc>
          <w:tcPr>
            <w:tcW w:w="1080" w:type="dxa"/>
            <w:tcBorders>
              <w:top w:val="nil"/>
              <w:left w:val="nil"/>
              <w:bottom w:val="single" w:sz="8" w:space="0" w:color="BFBFBF"/>
              <w:right w:val="single" w:sz="8" w:space="0" w:color="BFBFBF"/>
            </w:tcBorders>
            <w:shd w:val="clear" w:color="auto" w:fill="auto"/>
            <w:noWrap/>
            <w:vAlign w:val="center"/>
          </w:tcPr>
          <w:p w14:paraId="1FAEEC3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0.047</w:t>
            </w:r>
          </w:p>
        </w:tc>
        <w:tc>
          <w:tcPr>
            <w:tcW w:w="1080" w:type="dxa"/>
            <w:tcBorders>
              <w:top w:val="nil"/>
              <w:left w:val="nil"/>
              <w:bottom w:val="single" w:sz="8" w:space="0" w:color="BFBFBF"/>
              <w:right w:val="single" w:sz="8" w:space="0" w:color="BFBFBF"/>
            </w:tcBorders>
            <w:shd w:val="clear" w:color="auto" w:fill="auto"/>
            <w:noWrap/>
            <w:vAlign w:val="center"/>
          </w:tcPr>
          <w:p w14:paraId="14A8138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0.394</w:t>
            </w:r>
          </w:p>
        </w:tc>
      </w:tr>
      <w:tr w:rsidR="0030591E" w:rsidRPr="00271871" w14:paraId="53A1DB3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0A98352"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21F8668"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E73FE4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12EFAFF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-0.178</w:t>
            </w:r>
          </w:p>
        </w:tc>
        <w:tc>
          <w:tcPr>
            <w:tcW w:w="1080" w:type="dxa"/>
            <w:tcBorders>
              <w:top w:val="nil"/>
              <w:left w:val="nil"/>
              <w:bottom w:val="single" w:sz="8" w:space="0" w:color="BFBFBF"/>
              <w:right w:val="single" w:sz="8" w:space="0" w:color="BFBFBF"/>
            </w:tcBorders>
            <w:shd w:val="clear" w:color="auto" w:fill="auto"/>
            <w:noWrap/>
            <w:vAlign w:val="center"/>
          </w:tcPr>
          <w:p w14:paraId="103F709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0.075</w:t>
            </w:r>
          </w:p>
        </w:tc>
        <w:tc>
          <w:tcPr>
            <w:tcW w:w="1080" w:type="dxa"/>
            <w:tcBorders>
              <w:top w:val="nil"/>
              <w:left w:val="nil"/>
              <w:bottom w:val="single" w:sz="8" w:space="0" w:color="BFBFBF"/>
              <w:right w:val="single" w:sz="8" w:space="0" w:color="BFBFBF"/>
            </w:tcBorders>
            <w:shd w:val="clear" w:color="auto" w:fill="auto"/>
            <w:noWrap/>
            <w:vAlign w:val="center"/>
          </w:tcPr>
          <w:p w14:paraId="6CCE18D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0.018</w:t>
            </w:r>
          </w:p>
        </w:tc>
        <w:tc>
          <w:tcPr>
            <w:tcW w:w="1080" w:type="dxa"/>
            <w:tcBorders>
              <w:top w:val="nil"/>
              <w:left w:val="nil"/>
              <w:bottom w:val="single" w:sz="8" w:space="0" w:color="BFBFBF"/>
              <w:right w:val="single" w:sz="8" w:space="0" w:color="BFBFBF"/>
            </w:tcBorders>
            <w:shd w:val="clear" w:color="auto" w:fill="auto"/>
            <w:noWrap/>
            <w:vAlign w:val="center"/>
          </w:tcPr>
          <w:p w14:paraId="399CE8F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0.837</w:t>
            </w:r>
          </w:p>
        </w:tc>
      </w:tr>
      <w:tr w:rsidR="0030591E" w:rsidRPr="00271871" w14:paraId="2C81FDA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364A402"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6F482F8"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D513E4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bio17</w:t>
            </w:r>
          </w:p>
        </w:tc>
        <w:tc>
          <w:tcPr>
            <w:tcW w:w="1080" w:type="dxa"/>
            <w:tcBorders>
              <w:top w:val="nil"/>
              <w:left w:val="nil"/>
              <w:bottom w:val="single" w:sz="8" w:space="0" w:color="BFBFBF"/>
              <w:right w:val="single" w:sz="8" w:space="0" w:color="BFBFBF"/>
            </w:tcBorders>
            <w:shd w:val="clear" w:color="auto" w:fill="auto"/>
            <w:noWrap/>
            <w:vAlign w:val="center"/>
          </w:tcPr>
          <w:p w14:paraId="20D02AD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-0.96</w:t>
            </w:r>
          </w:p>
        </w:tc>
        <w:tc>
          <w:tcPr>
            <w:tcW w:w="1080" w:type="dxa"/>
            <w:tcBorders>
              <w:top w:val="nil"/>
              <w:left w:val="nil"/>
              <w:bottom w:val="single" w:sz="8" w:space="0" w:color="BFBFBF"/>
              <w:right w:val="single" w:sz="8" w:space="0" w:color="BFBFBF"/>
            </w:tcBorders>
            <w:shd w:val="clear" w:color="auto" w:fill="auto"/>
            <w:noWrap/>
            <w:vAlign w:val="center"/>
          </w:tcPr>
          <w:p w14:paraId="6D08B1F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0.301</w:t>
            </w:r>
          </w:p>
        </w:tc>
        <w:tc>
          <w:tcPr>
            <w:tcW w:w="1080" w:type="dxa"/>
            <w:tcBorders>
              <w:top w:val="nil"/>
              <w:left w:val="nil"/>
              <w:bottom w:val="single" w:sz="8" w:space="0" w:color="BFBFBF"/>
              <w:right w:val="single" w:sz="8" w:space="0" w:color="BFBFBF"/>
            </w:tcBorders>
            <w:shd w:val="clear" w:color="auto" w:fill="auto"/>
            <w:noWrap/>
            <w:vAlign w:val="center"/>
          </w:tcPr>
          <w:p w14:paraId="01A0BA4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0.001</w:t>
            </w:r>
          </w:p>
        </w:tc>
        <w:tc>
          <w:tcPr>
            <w:tcW w:w="1080" w:type="dxa"/>
            <w:tcBorders>
              <w:top w:val="nil"/>
              <w:left w:val="nil"/>
              <w:bottom w:val="single" w:sz="8" w:space="0" w:color="BFBFBF"/>
              <w:right w:val="single" w:sz="8" w:space="0" w:color="BFBFBF"/>
            </w:tcBorders>
            <w:shd w:val="clear" w:color="auto" w:fill="auto"/>
            <w:noWrap/>
            <w:vAlign w:val="center"/>
          </w:tcPr>
          <w:p w14:paraId="0E173CB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0.383</w:t>
            </w:r>
          </w:p>
        </w:tc>
      </w:tr>
      <w:tr w:rsidR="0030591E" w:rsidRPr="00271871" w14:paraId="5034985B" w14:textId="77777777">
        <w:trPr>
          <w:trHeight w:val="327"/>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11ED7AC1" w14:textId="77777777" w:rsidR="00AA433D" w:rsidRPr="00271871" w:rsidRDefault="00665E7B" w:rsidP="002D6B3B">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12 Ass. Vaccinium </w:t>
            </w:r>
            <w:proofErr w:type="spellStart"/>
            <w:r w:rsidRPr="00271871">
              <w:rPr>
                <w:rFonts w:ascii="Times New Roman" w:hAnsi="Times New Roman"/>
                <w:i/>
                <w:iCs/>
                <w:color w:val="000000"/>
                <w:kern w:val="0"/>
                <w:sz w:val="20"/>
                <w:szCs w:val="20"/>
              </w:rPr>
              <w:t>vitis-idaea</w:t>
            </w:r>
            <w:proofErr w:type="spellEnd"/>
            <w:r w:rsidRPr="00271871">
              <w:rPr>
                <w:rFonts w:ascii="Times New Roman" w:hAnsi="Times New Roman"/>
                <w:i/>
                <w:iCs/>
                <w:color w:val="000000"/>
                <w:kern w:val="0"/>
                <w:sz w:val="20"/>
                <w:szCs w:val="20"/>
              </w:rPr>
              <w:t xml:space="preserve">, Betula </w:t>
            </w:r>
            <w:proofErr w:type="spellStart"/>
            <w:r w:rsidRPr="00271871">
              <w:rPr>
                <w:rFonts w:ascii="Times New Roman" w:hAnsi="Times New Roman"/>
                <w:i/>
                <w:iCs/>
                <w:color w:val="000000"/>
                <w:kern w:val="0"/>
                <w:sz w:val="20"/>
                <w:szCs w:val="20"/>
              </w:rPr>
              <w:t>fruticosa</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p>
        </w:tc>
        <w:tc>
          <w:tcPr>
            <w:tcW w:w="1560" w:type="dxa"/>
            <w:tcBorders>
              <w:top w:val="nil"/>
              <w:left w:val="nil"/>
              <w:bottom w:val="single" w:sz="8" w:space="0" w:color="BFBFBF"/>
              <w:right w:val="single" w:sz="8" w:space="0" w:color="BFBFBF"/>
            </w:tcBorders>
            <w:shd w:val="clear" w:color="auto" w:fill="auto"/>
            <w:noWrap/>
            <w:vAlign w:val="center"/>
          </w:tcPr>
          <w:p w14:paraId="5E8AEFF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RCP2.6-2050</w:t>
            </w:r>
          </w:p>
        </w:tc>
        <w:tc>
          <w:tcPr>
            <w:tcW w:w="1001" w:type="dxa"/>
            <w:tcBorders>
              <w:top w:val="nil"/>
              <w:left w:val="nil"/>
              <w:bottom w:val="single" w:sz="8" w:space="0" w:color="BFBFBF"/>
              <w:right w:val="single" w:sz="8" w:space="0" w:color="BFBFBF"/>
            </w:tcBorders>
            <w:shd w:val="clear" w:color="auto" w:fill="auto"/>
            <w:noWrap/>
            <w:vAlign w:val="center"/>
          </w:tcPr>
          <w:p w14:paraId="1325325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1507D2D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4.982</w:t>
            </w:r>
          </w:p>
        </w:tc>
        <w:tc>
          <w:tcPr>
            <w:tcW w:w="1080" w:type="dxa"/>
            <w:tcBorders>
              <w:top w:val="nil"/>
              <w:left w:val="nil"/>
              <w:bottom w:val="single" w:sz="8" w:space="0" w:color="BFBFBF"/>
              <w:right w:val="single" w:sz="8" w:space="0" w:color="BFBFBF"/>
            </w:tcBorders>
            <w:shd w:val="clear" w:color="auto" w:fill="auto"/>
            <w:noWrap/>
            <w:vAlign w:val="center"/>
          </w:tcPr>
          <w:p w14:paraId="682F9F2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2.479</w:t>
            </w:r>
          </w:p>
        </w:tc>
        <w:tc>
          <w:tcPr>
            <w:tcW w:w="1080" w:type="dxa"/>
            <w:tcBorders>
              <w:top w:val="nil"/>
              <w:left w:val="nil"/>
              <w:bottom w:val="single" w:sz="8" w:space="0" w:color="BFBFBF"/>
              <w:right w:val="single" w:sz="8" w:space="0" w:color="BFBFBF"/>
            </w:tcBorders>
            <w:shd w:val="clear" w:color="auto" w:fill="auto"/>
            <w:noWrap/>
            <w:vAlign w:val="center"/>
          </w:tcPr>
          <w:p w14:paraId="05F86A7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0.044</w:t>
            </w:r>
          </w:p>
        </w:tc>
        <w:tc>
          <w:tcPr>
            <w:tcW w:w="1080" w:type="dxa"/>
            <w:tcBorders>
              <w:top w:val="nil"/>
              <w:left w:val="nil"/>
              <w:bottom w:val="single" w:sz="8" w:space="0" w:color="BFBFBF"/>
              <w:right w:val="single" w:sz="8" w:space="0" w:color="BFBFBF"/>
            </w:tcBorders>
            <w:shd w:val="clear" w:color="auto" w:fill="auto"/>
            <w:noWrap/>
            <w:vAlign w:val="center"/>
          </w:tcPr>
          <w:p w14:paraId="261A0B6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145.816</w:t>
            </w:r>
          </w:p>
        </w:tc>
      </w:tr>
      <w:tr w:rsidR="0030591E" w:rsidRPr="00271871" w14:paraId="54C17BC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CC5B367"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17802FD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RCP2.6-2070</w:t>
            </w:r>
          </w:p>
        </w:tc>
        <w:tc>
          <w:tcPr>
            <w:tcW w:w="1001" w:type="dxa"/>
            <w:tcBorders>
              <w:top w:val="nil"/>
              <w:left w:val="nil"/>
              <w:bottom w:val="single" w:sz="8" w:space="0" w:color="BFBFBF"/>
              <w:right w:val="single" w:sz="8" w:space="0" w:color="BFBFBF"/>
            </w:tcBorders>
            <w:shd w:val="clear" w:color="auto" w:fill="auto"/>
            <w:noWrap/>
            <w:vAlign w:val="center"/>
          </w:tcPr>
          <w:p w14:paraId="2BB71DA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2AF9300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-1.634</w:t>
            </w:r>
          </w:p>
        </w:tc>
        <w:tc>
          <w:tcPr>
            <w:tcW w:w="1080" w:type="dxa"/>
            <w:tcBorders>
              <w:top w:val="nil"/>
              <w:left w:val="nil"/>
              <w:bottom w:val="single" w:sz="8" w:space="0" w:color="BFBFBF"/>
              <w:right w:val="single" w:sz="8" w:space="0" w:color="BFBFBF"/>
            </w:tcBorders>
            <w:shd w:val="clear" w:color="auto" w:fill="auto"/>
            <w:noWrap/>
            <w:vAlign w:val="center"/>
          </w:tcPr>
          <w:p w14:paraId="34B4B51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0.588</w:t>
            </w:r>
          </w:p>
        </w:tc>
        <w:tc>
          <w:tcPr>
            <w:tcW w:w="1080" w:type="dxa"/>
            <w:tcBorders>
              <w:top w:val="nil"/>
              <w:left w:val="nil"/>
              <w:bottom w:val="single" w:sz="8" w:space="0" w:color="BFBFBF"/>
              <w:right w:val="single" w:sz="8" w:space="0" w:color="BFBFBF"/>
            </w:tcBorders>
            <w:shd w:val="clear" w:color="auto" w:fill="auto"/>
            <w:noWrap/>
            <w:vAlign w:val="center"/>
          </w:tcPr>
          <w:p w14:paraId="13941BC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0.005</w:t>
            </w:r>
          </w:p>
        </w:tc>
        <w:tc>
          <w:tcPr>
            <w:tcW w:w="1080" w:type="dxa"/>
            <w:tcBorders>
              <w:top w:val="nil"/>
              <w:left w:val="nil"/>
              <w:bottom w:val="single" w:sz="8" w:space="0" w:color="BFBFBF"/>
              <w:right w:val="single" w:sz="8" w:space="0" w:color="BFBFBF"/>
            </w:tcBorders>
            <w:shd w:val="clear" w:color="auto" w:fill="auto"/>
            <w:noWrap/>
            <w:vAlign w:val="center"/>
          </w:tcPr>
          <w:p w14:paraId="33FB8F9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0.195</w:t>
            </w:r>
          </w:p>
        </w:tc>
      </w:tr>
      <w:tr w:rsidR="0030591E" w:rsidRPr="00271871" w14:paraId="5CB5B648"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1DB7A51E"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9463F79"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6FDDB0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53C9503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-0.911</w:t>
            </w:r>
          </w:p>
        </w:tc>
        <w:tc>
          <w:tcPr>
            <w:tcW w:w="1080" w:type="dxa"/>
            <w:tcBorders>
              <w:top w:val="nil"/>
              <w:left w:val="nil"/>
              <w:bottom w:val="single" w:sz="8" w:space="0" w:color="BFBFBF"/>
              <w:right w:val="single" w:sz="8" w:space="0" w:color="BFBFBF"/>
            </w:tcBorders>
            <w:shd w:val="clear" w:color="auto" w:fill="auto"/>
            <w:noWrap/>
            <w:vAlign w:val="center"/>
          </w:tcPr>
          <w:p w14:paraId="6D18688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0.443</w:t>
            </w:r>
          </w:p>
        </w:tc>
        <w:tc>
          <w:tcPr>
            <w:tcW w:w="1080" w:type="dxa"/>
            <w:tcBorders>
              <w:top w:val="nil"/>
              <w:left w:val="nil"/>
              <w:bottom w:val="single" w:sz="8" w:space="0" w:color="BFBFBF"/>
              <w:right w:val="single" w:sz="8" w:space="0" w:color="BFBFBF"/>
            </w:tcBorders>
            <w:shd w:val="clear" w:color="auto" w:fill="auto"/>
            <w:noWrap/>
            <w:vAlign w:val="center"/>
          </w:tcPr>
          <w:p w14:paraId="5C6E4B7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w:t>
            </w:r>
          </w:p>
        </w:tc>
        <w:tc>
          <w:tcPr>
            <w:tcW w:w="1080" w:type="dxa"/>
            <w:tcBorders>
              <w:top w:val="nil"/>
              <w:left w:val="nil"/>
              <w:bottom w:val="single" w:sz="8" w:space="0" w:color="BFBFBF"/>
              <w:right w:val="single" w:sz="8" w:space="0" w:color="BFBFBF"/>
            </w:tcBorders>
            <w:shd w:val="clear" w:color="auto" w:fill="auto"/>
            <w:noWrap/>
            <w:vAlign w:val="center"/>
          </w:tcPr>
          <w:p w14:paraId="0E5136F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0.402</w:t>
            </w:r>
          </w:p>
        </w:tc>
      </w:tr>
      <w:tr w:rsidR="0030591E" w:rsidRPr="00271871" w14:paraId="3A3B33D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421ED63A"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340D426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7BB8CF9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7BFFD45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0.107</w:t>
            </w:r>
          </w:p>
        </w:tc>
        <w:tc>
          <w:tcPr>
            <w:tcW w:w="1080" w:type="dxa"/>
            <w:tcBorders>
              <w:top w:val="nil"/>
              <w:left w:val="nil"/>
              <w:bottom w:val="single" w:sz="8" w:space="0" w:color="BFBFBF"/>
              <w:right w:val="single" w:sz="8" w:space="0" w:color="BFBFBF"/>
            </w:tcBorders>
            <w:shd w:val="clear" w:color="auto" w:fill="auto"/>
            <w:noWrap/>
            <w:vAlign w:val="center"/>
          </w:tcPr>
          <w:p w14:paraId="20816EA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0.029</w:t>
            </w:r>
          </w:p>
        </w:tc>
        <w:tc>
          <w:tcPr>
            <w:tcW w:w="1080" w:type="dxa"/>
            <w:tcBorders>
              <w:top w:val="nil"/>
              <w:left w:val="nil"/>
              <w:bottom w:val="single" w:sz="8" w:space="0" w:color="BFBFBF"/>
              <w:right w:val="single" w:sz="8" w:space="0" w:color="BFBFBF"/>
            </w:tcBorders>
            <w:shd w:val="clear" w:color="auto" w:fill="auto"/>
            <w:noWrap/>
            <w:vAlign w:val="center"/>
          </w:tcPr>
          <w:p w14:paraId="207F22A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860878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1.113</w:t>
            </w:r>
          </w:p>
        </w:tc>
      </w:tr>
      <w:tr w:rsidR="0030591E" w:rsidRPr="00271871" w14:paraId="753FEA6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C414A27"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FC67BBB"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C858C4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6A6437D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-2.487</w:t>
            </w:r>
          </w:p>
        </w:tc>
        <w:tc>
          <w:tcPr>
            <w:tcW w:w="1080" w:type="dxa"/>
            <w:tcBorders>
              <w:top w:val="nil"/>
              <w:left w:val="nil"/>
              <w:bottom w:val="single" w:sz="8" w:space="0" w:color="BFBFBF"/>
              <w:right w:val="single" w:sz="8" w:space="0" w:color="BFBFBF"/>
            </w:tcBorders>
            <w:shd w:val="clear" w:color="auto" w:fill="auto"/>
            <w:noWrap/>
            <w:vAlign w:val="center"/>
          </w:tcPr>
          <w:p w14:paraId="21C02DF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1.073</w:t>
            </w:r>
          </w:p>
        </w:tc>
        <w:tc>
          <w:tcPr>
            <w:tcW w:w="1080" w:type="dxa"/>
            <w:tcBorders>
              <w:top w:val="nil"/>
              <w:left w:val="nil"/>
              <w:bottom w:val="single" w:sz="8" w:space="0" w:color="BFBFBF"/>
              <w:right w:val="single" w:sz="8" w:space="0" w:color="BFBFBF"/>
            </w:tcBorders>
            <w:shd w:val="clear" w:color="auto" w:fill="auto"/>
            <w:noWrap/>
            <w:vAlign w:val="center"/>
          </w:tcPr>
          <w:p w14:paraId="64AF5EC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w:t>
            </w:r>
          </w:p>
        </w:tc>
        <w:tc>
          <w:tcPr>
            <w:tcW w:w="1080" w:type="dxa"/>
            <w:tcBorders>
              <w:top w:val="nil"/>
              <w:left w:val="nil"/>
              <w:bottom w:val="single" w:sz="8" w:space="0" w:color="BFBFBF"/>
              <w:right w:val="single" w:sz="8" w:space="0" w:color="BFBFBF"/>
            </w:tcBorders>
            <w:shd w:val="clear" w:color="auto" w:fill="auto"/>
            <w:noWrap/>
            <w:vAlign w:val="center"/>
          </w:tcPr>
          <w:p w14:paraId="36D3C52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0.083</w:t>
            </w:r>
          </w:p>
        </w:tc>
      </w:tr>
      <w:tr w:rsidR="0030591E" w:rsidRPr="00271871" w14:paraId="3CFE9FC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010147C"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3EEB32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275CFF9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35C73FD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-3.007</w:t>
            </w:r>
          </w:p>
        </w:tc>
        <w:tc>
          <w:tcPr>
            <w:tcW w:w="1080" w:type="dxa"/>
            <w:tcBorders>
              <w:top w:val="nil"/>
              <w:left w:val="nil"/>
              <w:bottom w:val="single" w:sz="8" w:space="0" w:color="BFBFBF"/>
              <w:right w:val="single" w:sz="8" w:space="0" w:color="BFBFBF"/>
            </w:tcBorders>
            <w:shd w:val="clear" w:color="auto" w:fill="auto"/>
            <w:noWrap/>
            <w:vAlign w:val="center"/>
          </w:tcPr>
          <w:p w14:paraId="37E8129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0.858</w:t>
            </w:r>
          </w:p>
        </w:tc>
        <w:tc>
          <w:tcPr>
            <w:tcW w:w="1080" w:type="dxa"/>
            <w:tcBorders>
              <w:top w:val="nil"/>
              <w:left w:val="nil"/>
              <w:bottom w:val="single" w:sz="8" w:space="0" w:color="BFBFBF"/>
              <w:right w:val="single" w:sz="8" w:space="0" w:color="BFBFBF"/>
            </w:tcBorders>
            <w:shd w:val="clear" w:color="auto" w:fill="auto"/>
            <w:noWrap/>
            <w:vAlign w:val="center"/>
          </w:tcPr>
          <w:p w14:paraId="5D1DE04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5E31F13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0.049</w:t>
            </w:r>
          </w:p>
        </w:tc>
      </w:tr>
      <w:tr w:rsidR="0030591E" w:rsidRPr="00271871" w14:paraId="289D34DC"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F442089"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3A0E4B0"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E72014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46A7529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0.105</w:t>
            </w:r>
          </w:p>
        </w:tc>
        <w:tc>
          <w:tcPr>
            <w:tcW w:w="1080" w:type="dxa"/>
            <w:tcBorders>
              <w:top w:val="nil"/>
              <w:left w:val="nil"/>
              <w:bottom w:val="single" w:sz="8" w:space="0" w:color="BFBFBF"/>
              <w:right w:val="single" w:sz="8" w:space="0" w:color="BFBFBF"/>
            </w:tcBorders>
            <w:shd w:val="clear" w:color="auto" w:fill="auto"/>
            <w:noWrap/>
            <w:vAlign w:val="center"/>
          </w:tcPr>
          <w:p w14:paraId="1C17356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0.023</w:t>
            </w:r>
          </w:p>
        </w:tc>
        <w:tc>
          <w:tcPr>
            <w:tcW w:w="1080" w:type="dxa"/>
            <w:tcBorders>
              <w:top w:val="nil"/>
              <w:left w:val="nil"/>
              <w:bottom w:val="single" w:sz="8" w:space="0" w:color="BFBFBF"/>
              <w:right w:val="single" w:sz="8" w:space="0" w:color="BFBFBF"/>
            </w:tcBorders>
            <w:shd w:val="clear" w:color="auto" w:fill="auto"/>
            <w:noWrap/>
            <w:vAlign w:val="center"/>
          </w:tcPr>
          <w:p w14:paraId="4167A6A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070208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1.111</w:t>
            </w:r>
          </w:p>
        </w:tc>
      </w:tr>
      <w:tr w:rsidR="0030591E" w:rsidRPr="00271871" w14:paraId="7D96653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3201B6E3" w14:textId="77777777" w:rsidR="00AA433D" w:rsidRPr="00271871" w:rsidRDefault="00AA433D" w:rsidP="002D6B3B">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06D1E99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3DFA6E5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4B67D37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-0.126</w:t>
            </w:r>
          </w:p>
        </w:tc>
        <w:tc>
          <w:tcPr>
            <w:tcW w:w="1080" w:type="dxa"/>
            <w:tcBorders>
              <w:top w:val="nil"/>
              <w:left w:val="nil"/>
              <w:bottom w:val="single" w:sz="8" w:space="0" w:color="BFBFBF"/>
              <w:right w:val="single" w:sz="8" w:space="0" w:color="BFBFBF"/>
            </w:tcBorders>
            <w:shd w:val="clear" w:color="auto" w:fill="auto"/>
            <w:noWrap/>
            <w:vAlign w:val="center"/>
          </w:tcPr>
          <w:p w14:paraId="6927C66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35F45A2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7A327A9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0.882</w:t>
            </w:r>
          </w:p>
        </w:tc>
      </w:tr>
      <w:tr w:rsidR="0030591E" w:rsidRPr="00271871" w14:paraId="429E854C" w14:textId="77777777">
        <w:trPr>
          <w:trHeight w:val="327"/>
          <w:jc w:val="center"/>
        </w:trPr>
        <w:tc>
          <w:tcPr>
            <w:tcW w:w="1701" w:type="dxa"/>
            <w:vMerge w:val="restart"/>
            <w:tcBorders>
              <w:top w:val="nil"/>
              <w:left w:val="single" w:sz="8" w:space="0" w:color="BFBFBF"/>
              <w:bottom w:val="single" w:sz="8" w:space="0" w:color="BFBFBF"/>
              <w:right w:val="single" w:sz="8" w:space="0" w:color="BFBFBF"/>
            </w:tcBorders>
            <w:shd w:val="clear" w:color="auto" w:fill="auto"/>
            <w:noWrap/>
            <w:vAlign w:val="center"/>
          </w:tcPr>
          <w:p w14:paraId="0DB7131B" w14:textId="77777777" w:rsidR="00AA433D" w:rsidRPr="00271871" w:rsidRDefault="00AA433D" w:rsidP="002D6B3B">
            <w:pPr>
              <w:widowControl/>
              <w:rPr>
                <w:rFonts w:ascii="Times New Roman" w:hAnsi="Times New Roman"/>
                <w:i/>
                <w:iCs/>
                <w:color w:val="000000"/>
                <w:kern w:val="0"/>
                <w:sz w:val="20"/>
                <w:szCs w:val="20"/>
              </w:rPr>
            </w:pPr>
          </w:p>
          <w:p w14:paraId="4364B7F8" w14:textId="77777777" w:rsidR="00AA433D" w:rsidRPr="00271871" w:rsidRDefault="00AA433D" w:rsidP="002D6B3B">
            <w:pPr>
              <w:widowControl/>
              <w:rPr>
                <w:rFonts w:ascii="Times New Roman" w:hAnsi="Times New Roman"/>
                <w:i/>
                <w:iCs/>
                <w:color w:val="000000"/>
                <w:kern w:val="0"/>
                <w:sz w:val="20"/>
                <w:szCs w:val="20"/>
              </w:rPr>
            </w:pPr>
          </w:p>
          <w:p w14:paraId="09F271AD" w14:textId="77777777" w:rsidR="00AA433D" w:rsidRPr="00271871" w:rsidRDefault="00AA433D" w:rsidP="002D6B3B">
            <w:pPr>
              <w:widowControl/>
              <w:rPr>
                <w:rFonts w:ascii="Times New Roman" w:hAnsi="Times New Roman"/>
                <w:i/>
                <w:iCs/>
                <w:color w:val="000000"/>
                <w:kern w:val="0"/>
                <w:sz w:val="20"/>
                <w:szCs w:val="20"/>
              </w:rPr>
            </w:pPr>
          </w:p>
          <w:p w14:paraId="34FF9F63" w14:textId="77777777" w:rsidR="00AA433D" w:rsidRPr="00271871" w:rsidRDefault="00AA433D" w:rsidP="002D6B3B">
            <w:pPr>
              <w:widowControl/>
              <w:rPr>
                <w:rFonts w:ascii="Times New Roman" w:hAnsi="Times New Roman"/>
                <w:i/>
                <w:iCs/>
                <w:color w:val="000000"/>
                <w:kern w:val="0"/>
                <w:sz w:val="20"/>
                <w:szCs w:val="20"/>
              </w:rPr>
            </w:pPr>
          </w:p>
          <w:p w14:paraId="4D9272E1" w14:textId="77777777" w:rsidR="00AA433D" w:rsidRPr="00271871" w:rsidRDefault="00AA433D" w:rsidP="002D6B3B">
            <w:pPr>
              <w:widowControl/>
              <w:rPr>
                <w:rFonts w:ascii="Times New Roman" w:hAnsi="Times New Roman"/>
                <w:i/>
                <w:iCs/>
                <w:color w:val="000000"/>
                <w:kern w:val="0"/>
                <w:sz w:val="20"/>
                <w:szCs w:val="20"/>
              </w:rPr>
            </w:pPr>
          </w:p>
          <w:p w14:paraId="064DFA62" w14:textId="77777777" w:rsidR="00AA433D" w:rsidRPr="00271871" w:rsidRDefault="00665E7B" w:rsidP="002D6B3B">
            <w:pPr>
              <w:widowControl/>
              <w:rPr>
                <w:rFonts w:ascii="Times New Roman" w:hAnsi="Times New Roman"/>
                <w:i/>
                <w:iCs/>
                <w:color w:val="000000"/>
                <w:kern w:val="0"/>
                <w:sz w:val="20"/>
                <w:szCs w:val="20"/>
              </w:rPr>
            </w:pPr>
            <w:r w:rsidRPr="00271871">
              <w:rPr>
                <w:rFonts w:ascii="Times New Roman" w:hAnsi="Times New Roman"/>
                <w:i/>
                <w:iCs/>
                <w:color w:val="000000"/>
                <w:kern w:val="0"/>
                <w:sz w:val="20"/>
                <w:szCs w:val="20"/>
              </w:rPr>
              <w:t xml:space="preserve">13 Ass. Vaccinium </w:t>
            </w:r>
            <w:proofErr w:type="spellStart"/>
            <w:r w:rsidRPr="00271871">
              <w:rPr>
                <w:rFonts w:ascii="Times New Roman" w:hAnsi="Times New Roman"/>
                <w:i/>
                <w:iCs/>
                <w:color w:val="000000"/>
                <w:kern w:val="0"/>
                <w:sz w:val="20"/>
                <w:szCs w:val="20"/>
              </w:rPr>
              <w:t>vitis-idaea</w:t>
            </w:r>
            <w:proofErr w:type="spellEnd"/>
            <w:r w:rsidRPr="00271871">
              <w:rPr>
                <w:rFonts w:ascii="Times New Roman" w:hAnsi="Times New Roman"/>
                <w:i/>
                <w:iCs/>
                <w:color w:val="000000"/>
                <w:kern w:val="0"/>
                <w:sz w:val="20"/>
                <w:szCs w:val="20"/>
              </w:rPr>
              <w:t xml:space="preserve">, Betula </w:t>
            </w:r>
            <w:proofErr w:type="spellStart"/>
            <w:r w:rsidRPr="00271871">
              <w:rPr>
                <w:rFonts w:ascii="Times New Roman" w:hAnsi="Times New Roman"/>
                <w:i/>
                <w:iCs/>
                <w:color w:val="000000"/>
                <w:kern w:val="0"/>
                <w:sz w:val="20"/>
                <w:szCs w:val="20"/>
              </w:rPr>
              <w:t>middendorfii</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Larix</w:t>
            </w:r>
            <w:proofErr w:type="spellEnd"/>
            <w:r w:rsidRPr="00271871">
              <w:rPr>
                <w:rFonts w:ascii="Times New Roman" w:hAnsi="Times New Roman"/>
                <w:i/>
                <w:iCs/>
                <w:color w:val="000000"/>
                <w:kern w:val="0"/>
                <w:sz w:val="20"/>
                <w:szCs w:val="20"/>
              </w:rPr>
              <w:t xml:space="preserve"> </w:t>
            </w:r>
            <w:proofErr w:type="spellStart"/>
            <w:r w:rsidRPr="00271871">
              <w:rPr>
                <w:rFonts w:ascii="Times New Roman" w:hAnsi="Times New Roman"/>
                <w:i/>
                <w:iCs/>
                <w:color w:val="000000"/>
                <w:kern w:val="0"/>
                <w:sz w:val="20"/>
                <w:szCs w:val="20"/>
              </w:rPr>
              <w:t>gmelinii</w:t>
            </w:r>
            <w:proofErr w:type="spellEnd"/>
            <w:r w:rsidRPr="00271871">
              <w:rPr>
                <w:rFonts w:ascii="Times New Roman" w:hAnsi="Times New Roman"/>
                <w:i/>
                <w:iCs/>
                <w:color w:val="000000"/>
                <w:kern w:val="0"/>
                <w:sz w:val="20"/>
                <w:szCs w:val="20"/>
              </w:rPr>
              <w:t xml:space="preserve"> </w:t>
            </w:r>
          </w:p>
        </w:tc>
        <w:tc>
          <w:tcPr>
            <w:tcW w:w="1560" w:type="dxa"/>
            <w:vMerge w:val="restart"/>
            <w:tcBorders>
              <w:top w:val="nil"/>
              <w:left w:val="nil"/>
              <w:bottom w:val="single" w:sz="8" w:space="0" w:color="BFBFBF"/>
              <w:right w:val="single" w:sz="8" w:space="0" w:color="BFBFBF"/>
            </w:tcBorders>
            <w:shd w:val="clear" w:color="auto" w:fill="auto"/>
            <w:noWrap/>
            <w:vAlign w:val="center"/>
          </w:tcPr>
          <w:p w14:paraId="788B308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lastRenderedPageBreak/>
              <w:t>RCP2.6-2070</w:t>
            </w:r>
          </w:p>
        </w:tc>
        <w:tc>
          <w:tcPr>
            <w:tcW w:w="1001" w:type="dxa"/>
            <w:tcBorders>
              <w:top w:val="nil"/>
              <w:left w:val="nil"/>
              <w:bottom w:val="single" w:sz="8" w:space="0" w:color="BFBFBF"/>
              <w:right w:val="single" w:sz="8" w:space="0" w:color="BFBFBF"/>
            </w:tcBorders>
            <w:shd w:val="clear" w:color="auto" w:fill="auto"/>
            <w:noWrap/>
            <w:vAlign w:val="center"/>
          </w:tcPr>
          <w:p w14:paraId="0ED0B9D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7875C25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-1.885</w:t>
            </w:r>
          </w:p>
        </w:tc>
        <w:tc>
          <w:tcPr>
            <w:tcW w:w="1080" w:type="dxa"/>
            <w:tcBorders>
              <w:top w:val="nil"/>
              <w:left w:val="nil"/>
              <w:bottom w:val="single" w:sz="8" w:space="0" w:color="BFBFBF"/>
              <w:right w:val="single" w:sz="8" w:space="0" w:color="BFBFBF"/>
            </w:tcBorders>
            <w:shd w:val="clear" w:color="auto" w:fill="auto"/>
            <w:noWrap/>
            <w:vAlign w:val="center"/>
          </w:tcPr>
          <w:p w14:paraId="58ACA87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0.702</w:t>
            </w:r>
          </w:p>
        </w:tc>
        <w:tc>
          <w:tcPr>
            <w:tcW w:w="1080" w:type="dxa"/>
            <w:tcBorders>
              <w:top w:val="nil"/>
              <w:left w:val="nil"/>
              <w:bottom w:val="single" w:sz="8" w:space="0" w:color="BFBFBF"/>
              <w:right w:val="single" w:sz="8" w:space="0" w:color="BFBFBF"/>
            </w:tcBorders>
            <w:shd w:val="clear" w:color="auto" w:fill="auto"/>
            <w:noWrap/>
            <w:vAlign w:val="center"/>
          </w:tcPr>
          <w:p w14:paraId="72C8C86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0.007</w:t>
            </w:r>
          </w:p>
        </w:tc>
        <w:tc>
          <w:tcPr>
            <w:tcW w:w="1080" w:type="dxa"/>
            <w:tcBorders>
              <w:top w:val="nil"/>
              <w:left w:val="nil"/>
              <w:bottom w:val="single" w:sz="8" w:space="0" w:color="BFBFBF"/>
              <w:right w:val="single" w:sz="8" w:space="0" w:color="BFBFBF"/>
            </w:tcBorders>
            <w:shd w:val="clear" w:color="auto" w:fill="auto"/>
            <w:noWrap/>
            <w:vAlign w:val="center"/>
          </w:tcPr>
          <w:p w14:paraId="1BBD276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0.152</w:t>
            </w:r>
          </w:p>
        </w:tc>
      </w:tr>
      <w:tr w:rsidR="0030591E" w:rsidRPr="00271871" w14:paraId="1EE2A128"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66C8262"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BD2D846"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2BFB3C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0F606B3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-3.039</w:t>
            </w:r>
          </w:p>
        </w:tc>
        <w:tc>
          <w:tcPr>
            <w:tcW w:w="1080" w:type="dxa"/>
            <w:tcBorders>
              <w:top w:val="nil"/>
              <w:left w:val="nil"/>
              <w:bottom w:val="single" w:sz="8" w:space="0" w:color="BFBFBF"/>
              <w:right w:val="single" w:sz="8" w:space="0" w:color="BFBFBF"/>
            </w:tcBorders>
            <w:shd w:val="clear" w:color="auto" w:fill="auto"/>
            <w:noWrap/>
            <w:vAlign w:val="center"/>
          </w:tcPr>
          <w:p w14:paraId="00FD6D2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0.582</w:t>
            </w:r>
          </w:p>
        </w:tc>
        <w:tc>
          <w:tcPr>
            <w:tcW w:w="1080" w:type="dxa"/>
            <w:tcBorders>
              <w:top w:val="nil"/>
              <w:left w:val="nil"/>
              <w:bottom w:val="single" w:sz="8" w:space="0" w:color="BFBFBF"/>
              <w:right w:val="single" w:sz="8" w:space="0" w:color="BFBFBF"/>
            </w:tcBorders>
            <w:shd w:val="clear" w:color="auto" w:fill="auto"/>
            <w:noWrap/>
            <w:vAlign w:val="center"/>
          </w:tcPr>
          <w:p w14:paraId="15524C8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114F00E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0.048</w:t>
            </w:r>
          </w:p>
        </w:tc>
      </w:tr>
      <w:tr w:rsidR="0030591E" w:rsidRPr="00271871" w14:paraId="4F47B18E"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74D47B1"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AC456C9"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9423A7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bio17</w:t>
            </w:r>
          </w:p>
        </w:tc>
        <w:tc>
          <w:tcPr>
            <w:tcW w:w="1080" w:type="dxa"/>
            <w:tcBorders>
              <w:top w:val="nil"/>
              <w:left w:val="nil"/>
              <w:bottom w:val="single" w:sz="8" w:space="0" w:color="BFBFBF"/>
              <w:right w:val="single" w:sz="8" w:space="0" w:color="BFBFBF"/>
            </w:tcBorders>
            <w:shd w:val="clear" w:color="auto" w:fill="auto"/>
            <w:noWrap/>
            <w:vAlign w:val="center"/>
          </w:tcPr>
          <w:p w14:paraId="4CC9617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-1.135</w:t>
            </w:r>
          </w:p>
        </w:tc>
        <w:tc>
          <w:tcPr>
            <w:tcW w:w="1080" w:type="dxa"/>
            <w:tcBorders>
              <w:top w:val="nil"/>
              <w:left w:val="nil"/>
              <w:bottom w:val="single" w:sz="8" w:space="0" w:color="BFBFBF"/>
              <w:right w:val="single" w:sz="8" w:space="0" w:color="BFBFBF"/>
            </w:tcBorders>
            <w:shd w:val="clear" w:color="auto" w:fill="auto"/>
            <w:noWrap/>
            <w:vAlign w:val="center"/>
          </w:tcPr>
          <w:p w14:paraId="64ACC63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0.454</w:t>
            </w:r>
          </w:p>
        </w:tc>
        <w:tc>
          <w:tcPr>
            <w:tcW w:w="1080" w:type="dxa"/>
            <w:tcBorders>
              <w:top w:val="nil"/>
              <w:left w:val="nil"/>
              <w:bottom w:val="single" w:sz="8" w:space="0" w:color="BFBFBF"/>
              <w:right w:val="single" w:sz="8" w:space="0" w:color="BFBFBF"/>
            </w:tcBorders>
            <w:shd w:val="clear" w:color="auto" w:fill="auto"/>
            <w:noWrap/>
            <w:vAlign w:val="center"/>
          </w:tcPr>
          <w:p w14:paraId="533DA18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0.012</w:t>
            </w:r>
          </w:p>
        </w:tc>
        <w:tc>
          <w:tcPr>
            <w:tcW w:w="1080" w:type="dxa"/>
            <w:tcBorders>
              <w:top w:val="nil"/>
              <w:left w:val="nil"/>
              <w:bottom w:val="single" w:sz="8" w:space="0" w:color="BFBFBF"/>
              <w:right w:val="single" w:sz="8" w:space="0" w:color="BFBFBF"/>
            </w:tcBorders>
            <w:shd w:val="clear" w:color="auto" w:fill="auto"/>
            <w:noWrap/>
            <w:vAlign w:val="center"/>
          </w:tcPr>
          <w:p w14:paraId="7E6A4E3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0.321</w:t>
            </w:r>
          </w:p>
        </w:tc>
      </w:tr>
      <w:tr w:rsidR="0030591E" w:rsidRPr="00271871" w14:paraId="7DBD2BA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C736E21" w14:textId="77777777" w:rsidR="00AA433D" w:rsidRPr="00271871" w:rsidRDefault="00AA433D" w:rsidP="002D6B3B">
            <w:pPr>
              <w:widowControl/>
              <w:rPr>
                <w:rFonts w:ascii="Times New Roman" w:hAnsi="Times New Roman"/>
                <w:i/>
                <w:iCs/>
                <w:color w:val="000000"/>
                <w:kern w:val="0"/>
                <w:sz w:val="20"/>
                <w:szCs w:val="20"/>
              </w:rPr>
            </w:pPr>
          </w:p>
        </w:tc>
        <w:tc>
          <w:tcPr>
            <w:tcW w:w="1560" w:type="dxa"/>
            <w:tcBorders>
              <w:top w:val="nil"/>
              <w:left w:val="nil"/>
              <w:bottom w:val="single" w:sz="8" w:space="0" w:color="BFBFBF"/>
              <w:right w:val="single" w:sz="8" w:space="0" w:color="BFBFBF"/>
            </w:tcBorders>
            <w:shd w:val="clear" w:color="auto" w:fill="auto"/>
            <w:noWrap/>
            <w:vAlign w:val="center"/>
          </w:tcPr>
          <w:p w14:paraId="43549DC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RCP4.5-2050</w:t>
            </w:r>
          </w:p>
        </w:tc>
        <w:tc>
          <w:tcPr>
            <w:tcW w:w="1001" w:type="dxa"/>
            <w:tcBorders>
              <w:top w:val="nil"/>
              <w:left w:val="nil"/>
              <w:bottom w:val="single" w:sz="8" w:space="0" w:color="BFBFBF"/>
              <w:right w:val="single" w:sz="8" w:space="0" w:color="BFBFBF"/>
            </w:tcBorders>
            <w:shd w:val="clear" w:color="auto" w:fill="auto"/>
            <w:noWrap/>
            <w:vAlign w:val="center"/>
          </w:tcPr>
          <w:p w14:paraId="203611E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bio17</w:t>
            </w:r>
          </w:p>
        </w:tc>
        <w:tc>
          <w:tcPr>
            <w:tcW w:w="1080" w:type="dxa"/>
            <w:tcBorders>
              <w:top w:val="nil"/>
              <w:left w:val="nil"/>
              <w:bottom w:val="single" w:sz="8" w:space="0" w:color="BFBFBF"/>
              <w:right w:val="single" w:sz="8" w:space="0" w:color="BFBFBF"/>
            </w:tcBorders>
            <w:shd w:val="clear" w:color="auto" w:fill="auto"/>
            <w:noWrap/>
            <w:vAlign w:val="center"/>
          </w:tcPr>
          <w:p w14:paraId="55594AE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5.098</w:t>
            </w:r>
          </w:p>
        </w:tc>
        <w:tc>
          <w:tcPr>
            <w:tcW w:w="1080" w:type="dxa"/>
            <w:tcBorders>
              <w:top w:val="nil"/>
              <w:left w:val="nil"/>
              <w:bottom w:val="single" w:sz="8" w:space="0" w:color="BFBFBF"/>
              <w:right w:val="single" w:sz="8" w:space="0" w:color="BFBFBF"/>
            </w:tcBorders>
            <w:shd w:val="clear" w:color="auto" w:fill="auto"/>
            <w:noWrap/>
            <w:vAlign w:val="center"/>
          </w:tcPr>
          <w:p w14:paraId="5D9BF33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2.303</w:t>
            </w:r>
          </w:p>
        </w:tc>
        <w:tc>
          <w:tcPr>
            <w:tcW w:w="1080" w:type="dxa"/>
            <w:tcBorders>
              <w:top w:val="nil"/>
              <w:left w:val="nil"/>
              <w:bottom w:val="single" w:sz="8" w:space="0" w:color="BFBFBF"/>
              <w:right w:val="single" w:sz="8" w:space="0" w:color="BFBFBF"/>
            </w:tcBorders>
            <w:shd w:val="clear" w:color="auto" w:fill="auto"/>
            <w:noWrap/>
            <w:vAlign w:val="center"/>
          </w:tcPr>
          <w:p w14:paraId="42CE304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0.027</w:t>
            </w:r>
          </w:p>
        </w:tc>
        <w:tc>
          <w:tcPr>
            <w:tcW w:w="1080" w:type="dxa"/>
            <w:tcBorders>
              <w:top w:val="nil"/>
              <w:left w:val="nil"/>
              <w:bottom w:val="single" w:sz="8" w:space="0" w:color="BFBFBF"/>
              <w:right w:val="single" w:sz="8" w:space="0" w:color="BFBFBF"/>
            </w:tcBorders>
            <w:shd w:val="clear" w:color="auto" w:fill="auto"/>
            <w:noWrap/>
            <w:vAlign w:val="center"/>
          </w:tcPr>
          <w:p w14:paraId="7B1F604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163.716</w:t>
            </w:r>
          </w:p>
        </w:tc>
      </w:tr>
      <w:tr w:rsidR="0030591E" w:rsidRPr="00271871" w14:paraId="75823C2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5D4097C8"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120BC61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RCP4.5-2070</w:t>
            </w:r>
          </w:p>
        </w:tc>
        <w:tc>
          <w:tcPr>
            <w:tcW w:w="1001" w:type="dxa"/>
            <w:tcBorders>
              <w:top w:val="nil"/>
              <w:left w:val="nil"/>
              <w:bottom w:val="single" w:sz="8" w:space="0" w:color="BFBFBF"/>
              <w:right w:val="single" w:sz="8" w:space="0" w:color="BFBFBF"/>
            </w:tcBorders>
            <w:shd w:val="clear" w:color="auto" w:fill="auto"/>
            <w:noWrap/>
            <w:vAlign w:val="center"/>
          </w:tcPr>
          <w:p w14:paraId="68BA886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570F34B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0.054</w:t>
            </w:r>
          </w:p>
        </w:tc>
        <w:tc>
          <w:tcPr>
            <w:tcW w:w="1080" w:type="dxa"/>
            <w:tcBorders>
              <w:top w:val="nil"/>
              <w:left w:val="nil"/>
              <w:bottom w:val="single" w:sz="8" w:space="0" w:color="BFBFBF"/>
              <w:right w:val="single" w:sz="8" w:space="0" w:color="BFBFBF"/>
            </w:tcBorders>
            <w:shd w:val="clear" w:color="auto" w:fill="auto"/>
            <w:noWrap/>
            <w:vAlign w:val="center"/>
          </w:tcPr>
          <w:p w14:paraId="7D66999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0.013</w:t>
            </w:r>
          </w:p>
        </w:tc>
        <w:tc>
          <w:tcPr>
            <w:tcW w:w="1080" w:type="dxa"/>
            <w:tcBorders>
              <w:top w:val="nil"/>
              <w:left w:val="nil"/>
              <w:bottom w:val="single" w:sz="8" w:space="0" w:color="BFBFBF"/>
              <w:right w:val="single" w:sz="8" w:space="0" w:color="BFBFBF"/>
            </w:tcBorders>
            <w:shd w:val="clear" w:color="auto" w:fill="auto"/>
            <w:noWrap/>
            <w:vAlign w:val="center"/>
          </w:tcPr>
          <w:p w14:paraId="641EFD6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13EC90F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1.056</w:t>
            </w:r>
          </w:p>
        </w:tc>
      </w:tr>
      <w:tr w:rsidR="0030591E" w:rsidRPr="00271871" w14:paraId="3AF947D9"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04B927F"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E3FC744"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FCC26D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15FBB7B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4.526</w:t>
            </w:r>
          </w:p>
        </w:tc>
        <w:tc>
          <w:tcPr>
            <w:tcW w:w="1080" w:type="dxa"/>
            <w:tcBorders>
              <w:top w:val="nil"/>
              <w:left w:val="nil"/>
              <w:bottom w:val="single" w:sz="8" w:space="0" w:color="BFBFBF"/>
              <w:right w:val="single" w:sz="8" w:space="0" w:color="BFBFBF"/>
            </w:tcBorders>
            <w:shd w:val="clear" w:color="auto" w:fill="auto"/>
            <w:noWrap/>
            <w:vAlign w:val="center"/>
          </w:tcPr>
          <w:p w14:paraId="74C4A42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1.147</w:t>
            </w:r>
          </w:p>
        </w:tc>
        <w:tc>
          <w:tcPr>
            <w:tcW w:w="1080" w:type="dxa"/>
            <w:tcBorders>
              <w:top w:val="nil"/>
              <w:left w:val="nil"/>
              <w:bottom w:val="single" w:sz="8" w:space="0" w:color="BFBFBF"/>
              <w:right w:val="single" w:sz="8" w:space="0" w:color="BFBFBF"/>
            </w:tcBorders>
            <w:shd w:val="clear" w:color="auto" w:fill="auto"/>
            <w:noWrap/>
            <w:vAlign w:val="center"/>
          </w:tcPr>
          <w:p w14:paraId="36D950F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A04F35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92.425</w:t>
            </w:r>
          </w:p>
        </w:tc>
      </w:tr>
      <w:tr w:rsidR="0030591E" w:rsidRPr="00271871" w14:paraId="640D33F0"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8461C7D"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4BF93EC"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449A742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7467484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2.579</w:t>
            </w:r>
          </w:p>
        </w:tc>
        <w:tc>
          <w:tcPr>
            <w:tcW w:w="1080" w:type="dxa"/>
            <w:tcBorders>
              <w:top w:val="nil"/>
              <w:left w:val="nil"/>
              <w:bottom w:val="single" w:sz="8" w:space="0" w:color="BFBFBF"/>
              <w:right w:val="single" w:sz="8" w:space="0" w:color="BFBFBF"/>
            </w:tcBorders>
            <w:shd w:val="clear" w:color="auto" w:fill="auto"/>
            <w:noWrap/>
            <w:vAlign w:val="center"/>
          </w:tcPr>
          <w:p w14:paraId="394C772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0.893</w:t>
            </w:r>
          </w:p>
        </w:tc>
        <w:tc>
          <w:tcPr>
            <w:tcW w:w="1080" w:type="dxa"/>
            <w:tcBorders>
              <w:top w:val="nil"/>
              <w:left w:val="nil"/>
              <w:bottom w:val="single" w:sz="8" w:space="0" w:color="BFBFBF"/>
              <w:right w:val="single" w:sz="8" w:space="0" w:color="BFBFBF"/>
            </w:tcBorders>
            <w:shd w:val="clear" w:color="auto" w:fill="auto"/>
            <w:noWrap/>
            <w:vAlign w:val="center"/>
          </w:tcPr>
          <w:p w14:paraId="4584D9C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14A39EB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13.178</w:t>
            </w:r>
          </w:p>
        </w:tc>
      </w:tr>
      <w:tr w:rsidR="0030591E" w:rsidRPr="00271871" w14:paraId="22BB1211"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98E6D61"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1807115C"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6231B83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bio13</w:t>
            </w:r>
          </w:p>
        </w:tc>
        <w:tc>
          <w:tcPr>
            <w:tcW w:w="1080" w:type="dxa"/>
            <w:tcBorders>
              <w:top w:val="nil"/>
              <w:left w:val="nil"/>
              <w:bottom w:val="single" w:sz="8" w:space="0" w:color="BFBFBF"/>
              <w:right w:val="single" w:sz="8" w:space="0" w:color="BFBFBF"/>
            </w:tcBorders>
            <w:shd w:val="clear" w:color="auto" w:fill="auto"/>
            <w:noWrap/>
            <w:vAlign w:val="center"/>
          </w:tcPr>
          <w:p w14:paraId="2874B58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-0.715</w:t>
            </w:r>
          </w:p>
        </w:tc>
        <w:tc>
          <w:tcPr>
            <w:tcW w:w="1080" w:type="dxa"/>
            <w:tcBorders>
              <w:top w:val="nil"/>
              <w:left w:val="nil"/>
              <w:bottom w:val="single" w:sz="8" w:space="0" w:color="BFBFBF"/>
              <w:right w:val="single" w:sz="8" w:space="0" w:color="BFBFBF"/>
            </w:tcBorders>
            <w:shd w:val="clear" w:color="auto" w:fill="auto"/>
            <w:noWrap/>
            <w:vAlign w:val="center"/>
          </w:tcPr>
          <w:p w14:paraId="2064C19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0.238</w:t>
            </w:r>
          </w:p>
        </w:tc>
        <w:tc>
          <w:tcPr>
            <w:tcW w:w="1080" w:type="dxa"/>
            <w:tcBorders>
              <w:top w:val="nil"/>
              <w:left w:val="nil"/>
              <w:bottom w:val="single" w:sz="8" w:space="0" w:color="BFBFBF"/>
              <w:right w:val="single" w:sz="8" w:space="0" w:color="BFBFBF"/>
            </w:tcBorders>
            <w:shd w:val="clear" w:color="auto" w:fill="auto"/>
            <w:noWrap/>
            <w:vAlign w:val="center"/>
          </w:tcPr>
          <w:p w14:paraId="546313D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77FC3CF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0.489</w:t>
            </w:r>
          </w:p>
        </w:tc>
      </w:tr>
      <w:tr w:rsidR="0030591E" w:rsidRPr="00271871" w14:paraId="1C363AF6"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DB0DD47"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0525FB76"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D2C8B5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bio17</w:t>
            </w:r>
          </w:p>
        </w:tc>
        <w:tc>
          <w:tcPr>
            <w:tcW w:w="1080" w:type="dxa"/>
            <w:tcBorders>
              <w:top w:val="nil"/>
              <w:left w:val="nil"/>
              <w:bottom w:val="single" w:sz="8" w:space="0" w:color="BFBFBF"/>
              <w:right w:val="single" w:sz="8" w:space="0" w:color="BFBFBF"/>
            </w:tcBorders>
            <w:shd w:val="clear" w:color="auto" w:fill="auto"/>
            <w:noWrap/>
            <w:vAlign w:val="center"/>
          </w:tcPr>
          <w:p w14:paraId="50EAB8F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-1.521</w:t>
            </w:r>
          </w:p>
        </w:tc>
        <w:tc>
          <w:tcPr>
            <w:tcW w:w="1080" w:type="dxa"/>
            <w:tcBorders>
              <w:top w:val="nil"/>
              <w:left w:val="nil"/>
              <w:bottom w:val="single" w:sz="8" w:space="0" w:color="BFBFBF"/>
              <w:right w:val="single" w:sz="8" w:space="0" w:color="BFBFBF"/>
            </w:tcBorders>
            <w:shd w:val="clear" w:color="auto" w:fill="auto"/>
            <w:noWrap/>
            <w:vAlign w:val="center"/>
          </w:tcPr>
          <w:p w14:paraId="57C78BB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0.526</w:t>
            </w:r>
          </w:p>
        </w:tc>
        <w:tc>
          <w:tcPr>
            <w:tcW w:w="1080" w:type="dxa"/>
            <w:tcBorders>
              <w:top w:val="nil"/>
              <w:left w:val="nil"/>
              <w:bottom w:val="single" w:sz="8" w:space="0" w:color="BFBFBF"/>
              <w:right w:val="single" w:sz="8" w:space="0" w:color="BFBFBF"/>
            </w:tcBorders>
            <w:shd w:val="clear" w:color="auto" w:fill="auto"/>
            <w:noWrap/>
            <w:vAlign w:val="center"/>
          </w:tcPr>
          <w:p w14:paraId="1D47C21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64EE120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0.219</w:t>
            </w:r>
          </w:p>
        </w:tc>
      </w:tr>
      <w:tr w:rsidR="0030591E" w:rsidRPr="00271871" w14:paraId="3708BC9D"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780AD7B"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4E8C37C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RCP8.5-2050</w:t>
            </w:r>
          </w:p>
        </w:tc>
        <w:tc>
          <w:tcPr>
            <w:tcW w:w="1001" w:type="dxa"/>
            <w:tcBorders>
              <w:top w:val="nil"/>
              <w:left w:val="nil"/>
              <w:bottom w:val="single" w:sz="8" w:space="0" w:color="BFBFBF"/>
              <w:right w:val="single" w:sz="8" w:space="0" w:color="BFBFBF"/>
            </w:tcBorders>
            <w:shd w:val="clear" w:color="auto" w:fill="auto"/>
            <w:noWrap/>
            <w:vAlign w:val="center"/>
          </w:tcPr>
          <w:p w14:paraId="74449CF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bio04</w:t>
            </w:r>
          </w:p>
        </w:tc>
        <w:tc>
          <w:tcPr>
            <w:tcW w:w="1080" w:type="dxa"/>
            <w:tcBorders>
              <w:top w:val="nil"/>
              <w:left w:val="nil"/>
              <w:bottom w:val="single" w:sz="8" w:space="0" w:color="BFBFBF"/>
              <w:right w:val="single" w:sz="8" w:space="0" w:color="BFBFBF"/>
            </w:tcBorders>
            <w:shd w:val="clear" w:color="auto" w:fill="auto"/>
            <w:noWrap/>
            <w:vAlign w:val="center"/>
          </w:tcPr>
          <w:p w14:paraId="0745A69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0.11</w:t>
            </w:r>
          </w:p>
        </w:tc>
        <w:tc>
          <w:tcPr>
            <w:tcW w:w="1080" w:type="dxa"/>
            <w:tcBorders>
              <w:top w:val="nil"/>
              <w:left w:val="nil"/>
              <w:bottom w:val="single" w:sz="8" w:space="0" w:color="BFBFBF"/>
              <w:right w:val="single" w:sz="8" w:space="0" w:color="BFBFBF"/>
            </w:tcBorders>
            <w:shd w:val="clear" w:color="auto" w:fill="auto"/>
            <w:noWrap/>
            <w:vAlign w:val="center"/>
          </w:tcPr>
          <w:p w14:paraId="16159F9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0.025</w:t>
            </w:r>
          </w:p>
        </w:tc>
        <w:tc>
          <w:tcPr>
            <w:tcW w:w="1080" w:type="dxa"/>
            <w:tcBorders>
              <w:top w:val="nil"/>
              <w:left w:val="nil"/>
              <w:bottom w:val="single" w:sz="8" w:space="0" w:color="BFBFBF"/>
              <w:right w:val="single" w:sz="8" w:space="0" w:color="BFBFBF"/>
            </w:tcBorders>
            <w:shd w:val="clear" w:color="auto" w:fill="auto"/>
            <w:noWrap/>
            <w:vAlign w:val="center"/>
          </w:tcPr>
          <w:p w14:paraId="5698336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27F9D90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1.116</w:t>
            </w:r>
          </w:p>
        </w:tc>
      </w:tr>
      <w:tr w:rsidR="0030591E" w:rsidRPr="00271871" w14:paraId="48D9ED01"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538944C"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69E0977"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7DDFC9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5A30D97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4.396</w:t>
            </w:r>
          </w:p>
        </w:tc>
        <w:tc>
          <w:tcPr>
            <w:tcW w:w="1080" w:type="dxa"/>
            <w:tcBorders>
              <w:top w:val="nil"/>
              <w:left w:val="nil"/>
              <w:bottom w:val="single" w:sz="8" w:space="0" w:color="BFBFBF"/>
              <w:right w:val="single" w:sz="8" w:space="0" w:color="BFBFBF"/>
            </w:tcBorders>
            <w:shd w:val="clear" w:color="auto" w:fill="auto"/>
            <w:noWrap/>
            <w:vAlign w:val="center"/>
          </w:tcPr>
          <w:p w14:paraId="1F13A08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1.605</w:t>
            </w:r>
          </w:p>
        </w:tc>
        <w:tc>
          <w:tcPr>
            <w:tcW w:w="1080" w:type="dxa"/>
            <w:tcBorders>
              <w:top w:val="nil"/>
              <w:left w:val="nil"/>
              <w:bottom w:val="single" w:sz="8" w:space="0" w:color="BFBFBF"/>
              <w:right w:val="single" w:sz="8" w:space="0" w:color="BFBFBF"/>
            </w:tcBorders>
            <w:shd w:val="clear" w:color="auto" w:fill="auto"/>
            <w:noWrap/>
            <w:vAlign w:val="center"/>
          </w:tcPr>
          <w:p w14:paraId="4F02C71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0.006</w:t>
            </w:r>
          </w:p>
        </w:tc>
        <w:tc>
          <w:tcPr>
            <w:tcW w:w="1080" w:type="dxa"/>
            <w:tcBorders>
              <w:top w:val="nil"/>
              <w:left w:val="nil"/>
              <w:bottom w:val="single" w:sz="8" w:space="0" w:color="BFBFBF"/>
              <w:right w:val="single" w:sz="8" w:space="0" w:color="BFBFBF"/>
            </w:tcBorders>
            <w:shd w:val="clear" w:color="auto" w:fill="auto"/>
            <w:noWrap/>
            <w:vAlign w:val="center"/>
          </w:tcPr>
          <w:p w14:paraId="389BB77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81.145</w:t>
            </w:r>
          </w:p>
        </w:tc>
      </w:tr>
      <w:tr w:rsidR="0030591E" w:rsidRPr="00271871" w14:paraId="220D5A6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B660F9C"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571C21E"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830C8D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bio07</w:t>
            </w:r>
          </w:p>
        </w:tc>
        <w:tc>
          <w:tcPr>
            <w:tcW w:w="1080" w:type="dxa"/>
            <w:tcBorders>
              <w:top w:val="nil"/>
              <w:left w:val="nil"/>
              <w:bottom w:val="single" w:sz="8" w:space="0" w:color="BFBFBF"/>
              <w:right w:val="single" w:sz="8" w:space="0" w:color="BFBFBF"/>
            </w:tcBorders>
            <w:shd w:val="clear" w:color="auto" w:fill="auto"/>
            <w:noWrap/>
            <w:vAlign w:val="center"/>
          </w:tcPr>
          <w:p w14:paraId="4295FF6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3.07</w:t>
            </w:r>
          </w:p>
        </w:tc>
        <w:tc>
          <w:tcPr>
            <w:tcW w:w="1080" w:type="dxa"/>
            <w:tcBorders>
              <w:top w:val="nil"/>
              <w:left w:val="nil"/>
              <w:bottom w:val="single" w:sz="8" w:space="0" w:color="BFBFBF"/>
              <w:right w:val="single" w:sz="8" w:space="0" w:color="BFBFBF"/>
            </w:tcBorders>
            <w:shd w:val="clear" w:color="auto" w:fill="auto"/>
            <w:noWrap/>
            <w:vAlign w:val="center"/>
          </w:tcPr>
          <w:p w14:paraId="0F73F2B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1.524</w:t>
            </w:r>
          </w:p>
        </w:tc>
        <w:tc>
          <w:tcPr>
            <w:tcW w:w="1080" w:type="dxa"/>
            <w:tcBorders>
              <w:top w:val="nil"/>
              <w:left w:val="nil"/>
              <w:bottom w:val="single" w:sz="8" w:space="0" w:color="BFBFBF"/>
              <w:right w:val="single" w:sz="8" w:space="0" w:color="BFBFBF"/>
            </w:tcBorders>
            <w:shd w:val="clear" w:color="auto" w:fill="auto"/>
            <w:noWrap/>
            <w:vAlign w:val="center"/>
          </w:tcPr>
          <w:p w14:paraId="6E32A68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0.044</w:t>
            </w:r>
          </w:p>
        </w:tc>
        <w:tc>
          <w:tcPr>
            <w:tcW w:w="1080" w:type="dxa"/>
            <w:tcBorders>
              <w:top w:val="nil"/>
              <w:left w:val="nil"/>
              <w:bottom w:val="single" w:sz="8" w:space="0" w:color="BFBFBF"/>
              <w:right w:val="single" w:sz="8" w:space="0" w:color="BFBFBF"/>
            </w:tcBorders>
            <w:shd w:val="clear" w:color="auto" w:fill="auto"/>
            <w:noWrap/>
            <w:vAlign w:val="center"/>
          </w:tcPr>
          <w:p w14:paraId="282B594B"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21.543</w:t>
            </w:r>
          </w:p>
        </w:tc>
      </w:tr>
      <w:tr w:rsidR="0030591E" w:rsidRPr="00271871" w14:paraId="3C1C789F"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7551F82F"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4AB09F3"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0A9984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5542BB7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-0.059</w:t>
            </w:r>
          </w:p>
        </w:tc>
        <w:tc>
          <w:tcPr>
            <w:tcW w:w="1080" w:type="dxa"/>
            <w:tcBorders>
              <w:top w:val="nil"/>
              <w:left w:val="nil"/>
              <w:bottom w:val="single" w:sz="8" w:space="0" w:color="BFBFBF"/>
              <w:right w:val="single" w:sz="8" w:space="0" w:color="BFBFBF"/>
            </w:tcBorders>
            <w:shd w:val="clear" w:color="auto" w:fill="auto"/>
            <w:noWrap/>
            <w:vAlign w:val="center"/>
          </w:tcPr>
          <w:p w14:paraId="7C1DE95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0.021</w:t>
            </w:r>
          </w:p>
        </w:tc>
        <w:tc>
          <w:tcPr>
            <w:tcW w:w="1080" w:type="dxa"/>
            <w:tcBorders>
              <w:top w:val="nil"/>
              <w:left w:val="nil"/>
              <w:bottom w:val="single" w:sz="8" w:space="0" w:color="BFBFBF"/>
              <w:right w:val="single" w:sz="8" w:space="0" w:color="BFBFBF"/>
            </w:tcBorders>
            <w:shd w:val="clear" w:color="auto" w:fill="auto"/>
            <w:noWrap/>
            <w:vAlign w:val="center"/>
          </w:tcPr>
          <w:p w14:paraId="228DA22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2E9242E1"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0.943</w:t>
            </w:r>
          </w:p>
        </w:tc>
      </w:tr>
      <w:tr w:rsidR="0030591E" w:rsidRPr="00271871" w14:paraId="306851A7"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B4C3F29"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271FC1BE"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0858523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3F55F62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0.611</w:t>
            </w:r>
          </w:p>
        </w:tc>
        <w:tc>
          <w:tcPr>
            <w:tcW w:w="1080" w:type="dxa"/>
            <w:tcBorders>
              <w:top w:val="nil"/>
              <w:left w:val="nil"/>
              <w:bottom w:val="single" w:sz="8" w:space="0" w:color="BFBFBF"/>
              <w:right w:val="single" w:sz="8" w:space="0" w:color="BFBFBF"/>
            </w:tcBorders>
            <w:shd w:val="clear" w:color="auto" w:fill="auto"/>
            <w:noWrap/>
            <w:vAlign w:val="center"/>
          </w:tcPr>
          <w:p w14:paraId="5FD1BDB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0.154</w:t>
            </w:r>
          </w:p>
        </w:tc>
        <w:tc>
          <w:tcPr>
            <w:tcW w:w="1080" w:type="dxa"/>
            <w:tcBorders>
              <w:top w:val="nil"/>
              <w:left w:val="nil"/>
              <w:bottom w:val="single" w:sz="8" w:space="0" w:color="BFBFBF"/>
              <w:right w:val="single" w:sz="8" w:space="0" w:color="BFBFBF"/>
            </w:tcBorders>
            <w:shd w:val="clear" w:color="auto" w:fill="auto"/>
            <w:noWrap/>
            <w:vAlign w:val="center"/>
          </w:tcPr>
          <w:p w14:paraId="0C6702A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66DC6700"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1.842</w:t>
            </w:r>
          </w:p>
        </w:tc>
      </w:tr>
      <w:tr w:rsidR="0030591E" w:rsidRPr="00271871" w14:paraId="177FF725"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D1147AA"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val="restart"/>
            <w:tcBorders>
              <w:top w:val="nil"/>
              <w:left w:val="nil"/>
              <w:bottom w:val="single" w:sz="8" w:space="0" w:color="BFBFBF"/>
              <w:right w:val="single" w:sz="8" w:space="0" w:color="BFBFBF"/>
            </w:tcBorders>
            <w:shd w:val="clear" w:color="auto" w:fill="auto"/>
            <w:noWrap/>
            <w:vAlign w:val="center"/>
          </w:tcPr>
          <w:p w14:paraId="0AF70FF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RCP8.5-2070</w:t>
            </w:r>
          </w:p>
        </w:tc>
        <w:tc>
          <w:tcPr>
            <w:tcW w:w="1001" w:type="dxa"/>
            <w:tcBorders>
              <w:top w:val="nil"/>
              <w:left w:val="nil"/>
              <w:bottom w:val="single" w:sz="8" w:space="0" w:color="BFBFBF"/>
              <w:right w:val="single" w:sz="8" w:space="0" w:color="BFBFBF"/>
            </w:tcBorders>
            <w:shd w:val="clear" w:color="auto" w:fill="auto"/>
            <w:noWrap/>
            <w:vAlign w:val="center"/>
          </w:tcPr>
          <w:p w14:paraId="432D1E7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bio01</w:t>
            </w:r>
          </w:p>
        </w:tc>
        <w:tc>
          <w:tcPr>
            <w:tcW w:w="1080" w:type="dxa"/>
            <w:tcBorders>
              <w:top w:val="nil"/>
              <w:left w:val="nil"/>
              <w:bottom w:val="single" w:sz="8" w:space="0" w:color="BFBFBF"/>
              <w:right w:val="single" w:sz="8" w:space="0" w:color="BFBFBF"/>
            </w:tcBorders>
            <w:shd w:val="clear" w:color="auto" w:fill="auto"/>
            <w:noWrap/>
            <w:vAlign w:val="center"/>
          </w:tcPr>
          <w:p w14:paraId="34F6DF53"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1.976</w:t>
            </w:r>
          </w:p>
        </w:tc>
        <w:tc>
          <w:tcPr>
            <w:tcW w:w="1080" w:type="dxa"/>
            <w:tcBorders>
              <w:top w:val="nil"/>
              <w:left w:val="nil"/>
              <w:bottom w:val="single" w:sz="8" w:space="0" w:color="BFBFBF"/>
              <w:right w:val="single" w:sz="8" w:space="0" w:color="BFBFBF"/>
            </w:tcBorders>
            <w:shd w:val="clear" w:color="auto" w:fill="auto"/>
            <w:noWrap/>
            <w:vAlign w:val="center"/>
          </w:tcPr>
          <w:p w14:paraId="7DE2450C"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0.693</w:t>
            </w:r>
          </w:p>
        </w:tc>
        <w:tc>
          <w:tcPr>
            <w:tcW w:w="1080" w:type="dxa"/>
            <w:tcBorders>
              <w:top w:val="nil"/>
              <w:left w:val="nil"/>
              <w:bottom w:val="single" w:sz="8" w:space="0" w:color="BFBFBF"/>
              <w:right w:val="single" w:sz="8" w:space="0" w:color="BFBFBF"/>
            </w:tcBorders>
            <w:shd w:val="clear" w:color="auto" w:fill="auto"/>
            <w:noWrap/>
            <w:vAlign w:val="center"/>
          </w:tcPr>
          <w:p w14:paraId="6C7FCBA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0.004</w:t>
            </w:r>
          </w:p>
        </w:tc>
        <w:tc>
          <w:tcPr>
            <w:tcW w:w="1080" w:type="dxa"/>
            <w:tcBorders>
              <w:top w:val="nil"/>
              <w:left w:val="nil"/>
              <w:bottom w:val="single" w:sz="8" w:space="0" w:color="BFBFBF"/>
              <w:right w:val="single" w:sz="8" w:space="0" w:color="BFBFBF"/>
            </w:tcBorders>
            <w:shd w:val="clear" w:color="auto" w:fill="auto"/>
            <w:noWrap/>
            <w:vAlign w:val="center"/>
          </w:tcPr>
          <w:p w14:paraId="7DB4ADE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7.212</w:t>
            </w:r>
          </w:p>
        </w:tc>
      </w:tr>
      <w:tr w:rsidR="0030591E" w:rsidRPr="00271871" w14:paraId="04615528"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3390EE6"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5EFD59D5"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386C16C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bio06</w:t>
            </w:r>
          </w:p>
        </w:tc>
        <w:tc>
          <w:tcPr>
            <w:tcW w:w="1080" w:type="dxa"/>
            <w:tcBorders>
              <w:top w:val="nil"/>
              <w:left w:val="nil"/>
              <w:bottom w:val="single" w:sz="8" w:space="0" w:color="BFBFBF"/>
              <w:right w:val="single" w:sz="8" w:space="0" w:color="BFBFBF"/>
            </w:tcBorders>
            <w:shd w:val="clear" w:color="auto" w:fill="auto"/>
            <w:noWrap/>
            <w:vAlign w:val="center"/>
          </w:tcPr>
          <w:p w14:paraId="25B26DF7"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2.565</w:t>
            </w:r>
          </w:p>
        </w:tc>
        <w:tc>
          <w:tcPr>
            <w:tcW w:w="1080" w:type="dxa"/>
            <w:tcBorders>
              <w:top w:val="nil"/>
              <w:left w:val="nil"/>
              <w:bottom w:val="single" w:sz="8" w:space="0" w:color="BFBFBF"/>
              <w:right w:val="single" w:sz="8" w:space="0" w:color="BFBFBF"/>
            </w:tcBorders>
            <w:shd w:val="clear" w:color="auto" w:fill="auto"/>
            <w:noWrap/>
            <w:vAlign w:val="center"/>
          </w:tcPr>
          <w:p w14:paraId="493173D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1.023</w:t>
            </w:r>
          </w:p>
        </w:tc>
        <w:tc>
          <w:tcPr>
            <w:tcW w:w="1080" w:type="dxa"/>
            <w:tcBorders>
              <w:top w:val="nil"/>
              <w:left w:val="nil"/>
              <w:bottom w:val="single" w:sz="8" w:space="0" w:color="BFBFBF"/>
              <w:right w:val="single" w:sz="8" w:space="0" w:color="BFBFBF"/>
            </w:tcBorders>
            <w:shd w:val="clear" w:color="auto" w:fill="auto"/>
            <w:noWrap/>
            <w:vAlign w:val="center"/>
          </w:tcPr>
          <w:p w14:paraId="0937155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0.012</w:t>
            </w:r>
          </w:p>
        </w:tc>
        <w:tc>
          <w:tcPr>
            <w:tcW w:w="1080" w:type="dxa"/>
            <w:tcBorders>
              <w:top w:val="nil"/>
              <w:left w:val="nil"/>
              <w:bottom w:val="single" w:sz="8" w:space="0" w:color="BFBFBF"/>
              <w:right w:val="single" w:sz="8" w:space="0" w:color="BFBFBF"/>
            </w:tcBorders>
            <w:shd w:val="clear" w:color="auto" w:fill="auto"/>
            <w:noWrap/>
            <w:vAlign w:val="center"/>
          </w:tcPr>
          <w:p w14:paraId="213B8B7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12.994</w:t>
            </w:r>
          </w:p>
        </w:tc>
      </w:tr>
      <w:tr w:rsidR="0030591E" w:rsidRPr="00271871" w14:paraId="3D011466"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250C909C"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6E148989"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24ED36F2"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bio09</w:t>
            </w:r>
          </w:p>
        </w:tc>
        <w:tc>
          <w:tcPr>
            <w:tcW w:w="1080" w:type="dxa"/>
            <w:tcBorders>
              <w:top w:val="nil"/>
              <w:left w:val="nil"/>
              <w:bottom w:val="single" w:sz="8" w:space="0" w:color="BFBFBF"/>
              <w:right w:val="single" w:sz="8" w:space="0" w:color="BFBFBF"/>
            </w:tcBorders>
            <w:shd w:val="clear" w:color="auto" w:fill="auto"/>
            <w:noWrap/>
            <w:vAlign w:val="center"/>
          </w:tcPr>
          <w:p w14:paraId="3B61A43A"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-0.092</w:t>
            </w:r>
          </w:p>
        </w:tc>
        <w:tc>
          <w:tcPr>
            <w:tcW w:w="1080" w:type="dxa"/>
            <w:tcBorders>
              <w:top w:val="nil"/>
              <w:left w:val="nil"/>
              <w:bottom w:val="single" w:sz="8" w:space="0" w:color="BFBFBF"/>
              <w:right w:val="single" w:sz="8" w:space="0" w:color="BFBFBF"/>
            </w:tcBorders>
            <w:shd w:val="clear" w:color="auto" w:fill="auto"/>
            <w:noWrap/>
            <w:vAlign w:val="center"/>
          </w:tcPr>
          <w:p w14:paraId="2BE6156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0.031</w:t>
            </w:r>
          </w:p>
        </w:tc>
        <w:tc>
          <w:tcPr>
            <w:tcW w:w="1080" w:type="dxa"/>
            <w:tcBorders>
              <w:top w:val="nil"/>
              <w:left w:val="nil"/>
              <w:bottom w:val="single" w:sz="8" w:space="0" w:color="BFBFBF"/>
              <w:right w:val="single" w:sz="8" w:space="0" w:color="BFBFBF"/>
            </w:tcBorders>
            <w:shd w:val="clear" w:color="auto" w:fill="auto"/>
            <w:noWrap/>
            <w:vAlign w:val="center"/>
          </w:tcPr>
          <w:p w14:paraId="34CF92B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1A3D4EB4"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0.912</w:t>
            </w:r>
          </w:p>
        </w:tc>
      </w:tr>
      <w:tr w:rsidR="0030591E" w:rsidRPr="00271871" w14:paraId="16A3120E"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6D78720E"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40BC7D98"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A2B097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bio12</w:t>
            </w:r>
          </w:p>
        </w:tc>
        <w:tc>
          <w:tcPr>
            <w:tcW w:w="1080" w:type="dxa"/>
            <w:tcBorders>
              <w:top w:val="nil"/>
              <w:left w:val="nil"/>
              <w:bottom w:val="single" w:sz="8" w:space="0" w:color="BFBFBF"/>
              <w:right w:val="single" w:sz="8" w:space="0" w:color="BFBFBF"/>
            </w:tcBorders>
            <w:shd w:val="clear" w:color="auto" w:fill="auto"/>
            <w:noWrap/>
            <w:vAlign w:val="center"/>
          </w:tcPr>
          <w:p w14:paraId="0016B429"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0.648</w:t>
            </w:r>
          </w:p>
        </w:tc>
        <w:tc>
          <w:tcPr>
            <w:tcW w:w="1080" w:type="dxa"/>
            <w:tcBorders>
              <w:top w:val="nil"/>
              <w:left w:val="nil"/>
              <w:bottom w:val="single" w:sz="8" w:space="0" w:color="BFBFBF"/>
              <w:right w:val="single" w:sz="8" w:space="0" w:color="BFBFBF"/>
            </w:tcBorders>
            <w:shd w:val="clear" w:color="auto" w:fill="auto"/>
            <w:noWrap/>
            <w:vAlign w:val="center"/>
          </w:tcPr>
          <w:p w14:paraId="020A3688"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0.154</w:t>
            </w:r>
          </w:p>
        </w:tc>
        <w:tc>
          <w:tcPr>
            <w:tcW w:w="1080" w:type="dxa"/>
            <w:tcBorders>
              <w:top w:val="nil"/>
              <w:left w:val="nil"/>
              <w:bottom w:val="single" w:sz="8" w:space="0" w:color="BFBFBF"/>
              <w:right w:val="single" w:sz="8" w:space="0" w:color="BFBFBF"/>
            </w:tcBorders>
            <w:shd w:val="clear" w:color="auto" w:fill="auto"/>
            <w:noWrap/>
            <w:vAlign w:val="center"/>
          </w:tcPr>
          <w:p w14:paraId="5CDAA445"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w:t>
            </w:r>
          </w:p>
        </w:tc>
        <w:tc>
          <w:tcPr>
            <w:tcW w:w="1080" w:type="dxa"/>
            <w:tcBorders>
              <w:top w:val="nil"/>
              <w:left w:val="nil"/>
              <w:bottom w:val="single" w:sz="8" w:space="0" w:color="BFBFBF"/>
              <w:right w:val="single" w:sz="8" w:space="0" w:color="BFBFBF"/>
            </w:tcBorders>
            <w:shd w:val="clear" w:color="auto" w:fill="auto"/>
            <w:noWrap/>
            <w:vAlign w:val="center"/>
          </w:tcPr>
          <w:p w14:paraId="4ADCE0A6"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1.912</w:t>
            </w:r>
          </w:p>
        </w:tc>
      </w:tr>
      <w:tr w:rsidR="0030591E" w:rsidRPr="00271871" w14:paraId="13597B88" w14:textId="77777777">
        <w:trPr>
          <w:trHeight w:val="327"/>
          <w:jc w:val="center"/>
        </w:trPr>
        <w:tc>
          <w:tcPr>
            <w:tcW w:w="1701" w:type="dxa"/>
            <w:vMerge/>
            <w:tcBorders>
              <w:top w:val="nil"/>
              <w:left w:val="single" w:sz="8" w:space="0" w:color="BFBFBF"/>
              <w:bottom w:val="single" w:sz="8" w:space="0" w:color="BFBFBF"/>
              <w:right w:val="single" w:sz="8" w:space="0" w:color="BFBFBF"/>
            </w:tcBorders>
            <w:vAlign w:val="center"/>
          </w:tcPr>
          <w:p w14:paraId="08F85D16" w14:textId="77777777" w:rsidR="00AA433D" w:rsidRPr="00271871" w:rsidRDefault="00AA433D" w:rsidP="002D6B3B">
            <w:pPr>
              <w:widowControl/>
              <w:rPr>
                <w:rFonts w:ascii="Times New Roman" w:hAnsi="Times New Roman"/>
                <w:i/>
                <w:iCs/>
                <w:color w:val="000000"/>
                <w:kern w:val="0"/>
                <w:sz w:val="20"/>
                <w:szCs w:val="20"/>
              </w:rPr>
            </w:pPr>
          </w:p>
        </w:tc>
        <w:tc>
          <w:tcPr>
            <w:tcW w:w="1560" w:type="dxa"/>
            <w:vMerge/>
            <w:tcBorders>
              <w:top w:val="nil"/>
              <w:left w:val="nil"/>
              <w:bottom w:val="single" w:sz="8" w:space="0" w:color="BFBFBF"/>
              <w:right w:val="single" w:sz="8" w:space="0" w:color="BFBFBF"/>
            </w:tcBorders>
            <w:vAlign w:val="center"/>
          </w:tcPr>
          <w:p w14:paraId="3B17B8BC" w14:textId="77777777" w:rsidR="00AA433D" w:rsidRPr="00271871" w:rsidRDefault="00AA433D" w:rsidP="002D6B3B">
            <w:pPr>
              <w:widowControl/>
              <w:rPr>
                <w:rFonts w:ascii="Times New Roman" w:hAnsi="Times New Roman"/>
                <w:color w:val="000000"/>
                <w:kern w:val="0"/>
                <w:sz w:val="20"/>
                <w:szCs w:val="20"/>
              </w:rPr>
            </w:pPr>
          </w:p>
        </w:tc>
        <w:tc>
          <w:tcPr>
            <w:tcW w:w="1001" w:type="dxa"/>
            <w:tcBorders>
              <w:top w:val="nil"/>
              <w:left w:val="nil"/>
              <w:bottom w:val="single" w:sz="8" w:space="0" w:color="BFBFBF"/>
              <w:right w:val="single" w:sz="8" w:space="0" w:color="BFBFBF"/>
            </w:tcBorders>
            <w:shd w:val="clear" w:color="auto" w:fill="auto"/>
            <w:noWrap/>
            <w:vAlign w:val="center"/>
          </w:tcPr>
          <w:p w14:paraId="1816D06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bio17</w:t>
            </w:r>
          </w:p>
        </w:tc>
        <w:tc>
          <w:tcPr>
            <w:tcW w:w="1080" w:type="dxa"/>
            <w:tcBorders>
              <w:top w:val="nil"/>
              <w:left w:val="nil"/>
              <w:bottom w:val="single" w:sz="8" w:space="0" w:color="BFBFBF"/>
              <w:right w:val="single" w:sz="8" w:space="0" w:color="BFBFBF"/>
            </w:tcBorders>
            <w:shd w:val="clear" w:color="auto" w:fill="auto"/>
            <w:noWrap/>
            <w:vAlign w:val="center"/>
          </w:tcPr>
          <w:p w14:paraId="3E46AE0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1.75</w:t>
            </w:r>
          </w:p>
        </w:tc>
        <w:tc>
          <w:tcPr>
            <w:tcW w:w="1080" w:type="dxa"/>
            <w:tcBorders>
              <w:top w:val="nil"/>
              <w:left w:val="nil"/>
              <w:bottom w:val="single" w:sz="8" w:space="0" w:color="BFBFBF"/>
              <w:right w:val="single" w:sz="8" w:space="0" w:color="BFBFBF"/>
            </w:tcBorders>
            <w:shd w:val="clear" w:color="auto" w:fill="auto"/>
            <w:noWrap/>
            <w:vAlign w:val="center"/>
          </w:tcPr>
          <w:p w14:paraId="38901B5D"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0.589</w:t>
            </w:r>
          </w:p>
        </w:tc>
        <w:tc>
          <w:tcPr>
            <w:tcW w:w="1080" w:type="dxa"/>
            <w:tcBorders>
              <w:top w:val="nil"/>
              <w:left w:val="nil"/>
              <w:bottom w:val="single" w:sz="8" w:space="0" w:color="BFBFBF"/>
              <w:right w:val="single" w:sz="8" w:space="0" w:color="BFBFBF"/>
            </w:tcBorders>
            <w:shd w:val="clear" w:color="auto" w:fill="auto"/>
            <w:noWrap/>
            <w:vAlign w:val="center"/>
          </w:tcPr>
          <w:p w14:paraId="0B76952E"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0.003</w:t>
            </w:r>
          </w:p>
        </w:tc>
        <w:tc>
          <w:tcPr>
            <w:tcW w:w="1080" w:type="dxa"/>
            <w:tcBorders>
              <w:top w:val="nil"/>
              <w:left w:val="nil"/>
              <w:bottom w:val="single" w:sz="8" w:space="0" w:color="BFBFBF"/>
              <w:right w:val="single" w:sz="8" w:space="0" w:color="BFBFBF"/>
            </w:tcBorders>
            <w:shd w:val="clear" w:color="auto" w:fill="auto"/>
            <w:noWrap/>
            <w:vAlign w:val="center"/>
          </w:tcPr>
          <w:p w14:paraId="5F45C9BF" w14:textId="77777777" w:rsidR="00AA433D" w:rsidRPr="00271871" w:rsidRDefault="00665E7B" w:rsidP="002D6B3B">
            <w:pPr>
              <w:widowControl/>
              <w:rPr>
                <w:rFonts w:ascii="Times New Roman" w:hAnsi="Times New Roman"/>
                <w:color w:val="000000"/>
                <w:kern w:val="0"/>
                <w:sz w:val="20"/>
                <w:szCs w:val="20"/>
              </w:rPr>
            </w:pPr>
            <w:r w:rsidRPr="00271871">
              <w:rPr>
                <w:rFonts w:ascii="Times New Roman" w:hAnsi="Times New Roman"/>
                <w:color w:val="000000"/>
                <w:kern w:val="0"/>
                <w:sz w:val="20"/>
                <w:szCs w:val="20"/>
              </w:rPr>
              <w:t>5.757</w:t>
            </w:r>
          </w:p>
        </w:tc>
      </w:tr>
    </w:tbl>
    <w:p w14:paraId="6AE4CD65" w14:textId="77777777" w:rsidR="006319E4" w:rsidRPr="00271871" w:rsidRDefault="006319E4" w:rsidP="002D6B3B">
      <w:pPr>
        <w:widowControl/>
        <w:rPr>
          <w:rFonts w:ascii="Times New Roman" w:hAnsi="Times New Roman"/>
          <w:sz w:val="24"/>
        </w:rPr>
        <w:sectPr w:rsidR="006319E4" w:rsidRPr="00271871" w:rsidSect="001429AD">
          <w:pgSz w:w="11906" w:h="16838"/>
          <w:pgMar w:top="1440" w:right="1800" w:bottom="1440" w:left="1800" w:header="851" w:footer="992" w:gutter="0"/>
          <w:lnNumType w:countBy="1" w:restart="continuous"/>
          <w:cols w:space="425"/>
          <w:docGrid w:type="lines" w:linePitch="312"/>
        </w:sectPr>
      </w:pPr>
    </w:p>
    <w:p w14:paraId="66A89659" w14:textId="07B4EEAD" w:rsidR="00AA433D" w:rsidRPr="00271871" w:rsidRDefault="00665E7B" w:rsidP="00FE1419">
      <w:pPr>
        <w:spacing w:line="480" w:lineRule="auto"/>
        <w:rPr>
          <w:rFonts w:ascii="Times New Roman" w:hAnsi="Times New Roman"/>
          <w:sz w:val="24"/>
        </w:rPr>
      </w:pPr>
      <w:r w:rsidRPr="00271871">
        <w:rPr>
          <w:rFonts w:ascii="Times New Roman" w:hAnsi="Times New Roman"/>
          <w:sz w:val="24"/>
        </w:rPr>
        <w:lastRenderedPageBreak/>
        <w:fldChar w:fldCharType="begin"/>
      </w:r>
      <w:r w:rsidRPr="00271871">
        <w:rPr>
          <w:rFonts w:ascii="Times New Roman" w:hAnsi="Times New Roman"/>
          <w:sz w:val="24"/>
        </w:rPr>
        <w:instrText xml:space="preserve"> ADDIN </w:instrText>
      </w:r>
      <w:r w:rsidRPr="00271871">
        <w:rPr>
          <w:rFonts w:ascii="Times New Roman" w:hAnsi="Times New Roman"/>
          <w:sz w:val="24"/>
        </w:rPr>
        <w:fldChar w:fldCharType="end"/>
      </w:r>
    </w:p>
    <w:sectPr w:rsidR="00AA433D" w:rsidRPr="00271871">
      <w:pgSz w:w="11906" w:h="16838"/>
      <w:pgMar w:top="1440" w:right="1800" w:bottom="1440" w:left="1800" w:header="851" w:footer="992" w:gutter="0"/>
      <w:cols w:space="425"/>
      <w:docGrid w:type="lines" w:linePitch="312"/>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D498B2" w16cex:dateUtc="2022-03-11T13:05:00Z"/>
  <w16cex:commentExtensible w16cex:durableId="25DE7228" w16cex:dateUtc="2022-03-15T09:29:00Z"/>
  <w16cex:commentExtensible w16cex:durableId="25D9CE02" w16cex:dateUtc="2022-03-11T13:05:00Z"/>
  <w16cex:commentExtensible w16cex:durableId="25DAF02D" w16cex:dateUtc="2022-03-15T05:29:00Z"/>
  <w16cex:commentExtensible w16cex:durableId="25DE722B" w16cex:dateUtc="2022-03-15T09:34:00Z"/>
  <w16cex:commentExtensible w16cex:durableId="25C5F231" w16cex:dateUtc="2022-03-11T13:05:00Z"/>
  <w16cex:commentExtensible w16cex:durableId="25DAED24" w16cex:dateUtc="2022-03-15T05:17:00Z"/>
  <w16cex:commentExtensible w16cex:durableId="25DE722E" w16cex:dateUtc="2022-03-15T09:40:00Z"/>
  <w16cex:commentExtensible w16cex:durableId="25DB2112" w16cex:dateUtc="2022-03-15T08:58:00Z"/>
  <w16cex:commentExtensible w16cex:durableId="25DE7230" w16cex:dateUtc="2022-03-15T10:01:00Z"/>
  <w16cex:commentExtensible w16cex:durableId="25DB211B" w16cex:dateUtc="2022-03-15T08:58:00Z"/>
  <w16cex:commentExtensible w16cex:durableId="25DE7232" w16cex:dateUtc="2022-03-15T10:08:00Z"/>
  <w16cex:commentExtensible w16cex:durableId="25D9CE3B" w16cex:dateUtc="2022-03-11T13:05:00Z"/>
  <w16cex:commentExtensible w16cex:durableId="25DAEE65" w16cex:dateUtc="2022-03-15T05:22:00Z"/>
  <w16cex:commentExtensible w16cex:durableId="25DE7235" w16cex:dateUtc="2022-03-15T10:48:00Z"/>
  <w16cex:commentExtensible w16cex:durableId="25D9CE4C" w16cex:dateUtc="2022-03-11T13:05:00Z"/>
  <w16cex:commentExtensible w16cex:durableId="25DAEF58" w16cex:dateUtc="2022-03-15T05:26:00Z"/>
  <w16cex:commentExtensible w16cex:durableId="25DE7238" w16cex:dateUtc="2022-03-15T10:58:00Z"/>
  <w16cex:commentExtensible w16cex:durableId="25D9CE50" w16cex:dateUtc="2022-03-11T13:05:00Z"/>
  <w16cex:commentExtensible w16cex:durableId="25DAEF6A" w16cex:dateUtc="2022-03-15T05:26:00Z"/>
  <w16cex:commentExtensible w16cex:durableId="25DE723B" w16cex:dateUtc="2022-03-15T10:58:00Z"/>
  <w16cex:commentExtensible w16cex:durableId="25CCB651" w16cex:dateUtc="2022-03-04T14:01:00Z"/>
  <w16cex:commentExtensible w16cex:durableId="25D488B8" w16cex:dateUtc="2022-03-11T13:05:00Z"/>
  <w16cex:commentExtensible w16cex:durableId="25D9CE64" w16cex:dateUtc="2022-03-11T13:05:00Z"/>
  <w16cex:commentExtensible w16cex:durableId="25DAE169" w16cex:dateUtc="2022-03-15T04:26:00Z"/>
  <w16cex:commentExtensible w16cex:durableId="25DE7240" w16cex:dateUtc="2022-03-15T11:05:00Z"/>
  <w16cex:commentExtensible w16cex:durableId="25D9CE76" w16cex:dateUtc="2022-03-11T13:10:00Z"/>
  <w16cex:commentExtensible w16cex:durableId="25DB1E94" w16cex:dateUtc="2022-03-15T08:47:00Z"/>
  <w16cex:commentExtensible w16cex:durableId="25DE7243" w16cex:dateUtc="2022-03-15T11:1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6A0785" w14:textId="77777777" w:rsidR="008107B5" w:rsidRDefault="008107B5">
      <w:r>
        <w:separator/>
      </w:r>
    </w:p>
  </w:endnote>
  <w:endnote w:type="continuationSeparator" w:id="0">
    <w:p w14:paraId="678CAB73" w14:textId="77777777" w:rsidR="008107B5" w:rsidRDefault="008107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微软雅黑">
    <w:altName w:val="Microsoft YaHe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86982415"/>
      <w:docPartObj>
        <w:docPartGallery w:val="Page Numbers (Bottom of Page)"/>
        <w:docPartUnique/>
      </w:docPartObj>
    </w:sdtPr>
    <w:sdtEndPr>
      <w:rPr>
        <w:noProof/>
      </w:rPr>
    </w:sdtEndPr>
    <w:sdtContent>
      <w:p w14:paraId="05172009" w14:textId="7483C7B2" w:rsidR="00847D90" w:rsidRDefault="00847D90">
        <w:pPr>
          <w:pStyle w:val="a8"/>
          <w:jc w:val="center"/>
        </w:pPr>
        <w:r>
          <w:fldChar w:fldCharType="begin"/>
        </w:r>
        <w:r>
          <w:instrText xml:space="preserve"> PAGE   \* MERGEFORMAT </w:instrText>
        </w:r>
        <w:r>
          <w:fldChar w:fldCharType="separate"/>
        </w:r>
        <w:r>
          <w:rPr>
            <w:noProof/>
          </w:rPr>
          <w:t>31</w:t>
        </w:r>
        <w:r>
          <w:rPr>
            <w:noProof/>
          </w:rPr>
          <w:fldChar w:fldCharType="end"/>
        </w:r>
      </w:p>
    </w:sdtContent>
  </w:sdt>
  <w:p w14:paraId="7AACBDCD" w14:textId="77777777" w:rsidR="00847D90" w:rsidRDefault="00847D90">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C65981" w14:textId="77777777" w:rsidR="008107B5" w:rsidRDefault="008107B5">
      <w:r>
        <w:separator/>
      </w:r>
    </w:p>
  </w:footnote>
  <w:footnote w:type="continuationSeparator" w:id="0">
    <w:p w14:paraId="21A47BFD" w14:textId="77777777" w:rsidR="008107B5" w:rsidRDefault="008107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9A329" w14:textId="77777777" w:rsidR="00847D90" w:rsidRDefault="00847D9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CD6B99"/>
    <w:multiLevelType w:val="multilevel"/>
    <w:tmpl w:val="3C700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555B4B01"/>
    <w:multiLevelType w:val="hybridMultilevel"/>
    <w:tmpl w:val="A0149EB2"/>
    <w:lvl w:ilvl="0" w:tplc="385EF8C8">
      <w:start w:val="1"/>
      <w:numFmt w:val="decimal"/>
      <w:lvlText w:val="%1."/>
      <w:lvlJc w:val="left"/>
      <w:pPr>
        <w:ind w:left="360" w:hanging="360"/>
      </w:pPr>
      <w:rPr>
        <w:rFonts w:hint="default"/>
      </w:rPr>
    </w:lvl>
    <w:lvl w:ilvl="1" w:tplc="CCC43404" w:tentative="1">
      <w:start w:val="1"/>
      <w:numFmt w:val="lowerLetter"/>
      <w:lvlText w:val="%2)"/>
      <w:lvlJc w:val="left"/>
      <w:pPr>
        <w:ind w:left="840" w:hanging="420"/>
      </w:pPr>
    </w:lvl>
    <w:lvl w:ilvl="2" w:tplc="0DB2E536" w:tentative="1">
      <w:start w:val="1"/>
      <w:numFmt w:val="lowerRoman"/>
      <w:lvlText w:val="%3."/>
      <w:lvlJc w:val="right"/>
      <w:pPr>
        <w:ind w:left="1260" w:hanging="420"/>
      </w:pPr>
    </w:lvl>
    <w:lvl w:ilvl="3" w:tplc="CF64D5E4" w:tentative="1">
      <w:start w:val="1"/>
      <w:numFmt w:val="decimal"/>
      <w:lvlText w:val="%4."/>
      <w:lvlJc w:val="left"/>
      <w:pPr>
        <w:ind w:left="1680" w:hanging="420"/>
      </w:pPr>
    </w:lvl>
    <w:lvl w:ilvl="4" w:tplc="4E56CF5E" w:tentative="1">
      <w:start w:val="1"/>
      <w:numFmt w:val="lowerLetter"/>
      <w:lvlText w:val="%5)"/>
      <w:lvlJc w:val="left"/>
      <w:pPr>
        <w:ind w:left="2100" w:hanging="420"/>
      </w:pPr>
    </w:lvl>
    <w:lvl w:ilvl="5" w:tplc="CB3A2838" w:tentative="1">
      <w:start w:val="1"/>
      <w:numFmt w:val="lowerRoman"/>
      <w:lvlText w:val="%6."/>
      <w:lvlJc w:val="right"/>
      <w:pPr>
        <w:ind w:left="2520" w:hanging="420"/>
      </w:pPr>
    </w:lvl>
    <w:lvl w:ilvl="6" w:tplc="6FC41E6C" w:tentative="1">
      <w:start w:val="1"/>
      <w:numFmt w:val="decimal"/>
      <w:lvlText w:val="%7."/>
      <w:lvlJc w:val="left"/>
      <w:pPr>
        <w:ind w:left="2940" w:hanging="420"/>
      </w:pPr>
    </w:lvl>
    <w:lvl w:ilvl="7" w:tplc="78F60126" w:tentative="1">
      <w:start w:val="1"/>
      <w:numFmt w:val="lowerLetter"/>
      <w:lvlText w:val="%8)"/>
      <w:lvlJc w:val="left"/>
      <w:pPr>
        <w:ind w:left="3360" w:hanging="420"/>
      </w:pPr>
    </w:lvl>
    <w:lvl w:ilvl="8" w:tplc="917250C4"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zC2NDWwsLQ0MzayMDVS0lEKTi0uzszPAykwNDavBQDckjtALgAAAA=="/>
    <w:docVar w:name="EN.InstantFormat" w:val="&lt;ENInstantFormat&gt;&lt;Enabled&gt;1&lt;/Enabled&gt;&lt;ScanUnformatted&gt;1&lt;/ScanUnformatted&gt;&lt;ScanChanges&gt;1&lt;/ScanChanges&gt;&lt;Suspended&gt;1&lt;/Suspended&gt;&lt;/ENInstantFormat&gt;"/>
    <w:docVar w:name="EN.Layout" w:val="&lt;ENLayout&gt;&lt;Style&gt;Numbered&lt;/Style&gt;&lt;LeftDelim&gt;{&lt;/LeftDelim&gt;&lt;RightDelim&gt;}&lt;/RightDelim&gt;&lt;FontName&gt;&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ar2vr2fg5v207e592vpd0pgasrrpetzff0a&quot;&gt;我的EndNote库&lt;record-ids&gt;&lt;item&gt;17&lt;/item&gt;&lt;/record-ids&gt;&lt;/item&gt;&lt;/Libraries&gt;"/>
    <w:docVar w:name="EN.ReferenceGroups" w:val="&lt;reference-groups&gt;&lt;reference-group&gt;&lt;kind&gt;1&lt;/kind&gt;&lt;heading&gt;主要来源&lt;/heading&gt;&lt;alignment&gt;-1&lt;/alignment&gt;&lt;records&gt;&lt;/records&gt;&lt;/reference-group&gt;&lt;reference-group&gt;&lt;kind&gt;1&lt;/kind&gt;&lt;heading&gt;次要来源&lt;/heading&gt;&lt;alignment&gt;-1&lt;/alignment&gt;&lt;records&gt;&lt;/records&gt;&lt;/reference-group&gt;&lt;/reference-groups&gt;"/>
    <w:docVar w:name="StyleGuidePreference" w:val="-1"/>
  </w:docVars>
  <w:rsids>
    <w:rsidRoot w:val="00500DD1"/>
    <w:rsid w:val="00000077"/>
    <w:rsid w:val="000008CC"/>
    <w:rsid w:val="00000BEB"/>
    <w:rsid w:val="00000C99"/>
    <w:rsid w:val="0000133B"/>
    <w:rsid w:val="00001372"/>
    <w:rsid w:val="00002389"/>
    <w:rsid w:val="00002713"/>
    <w:rsid w:val="00002B4D"/>
    <w:rsid w:val="00002E73"/>
    <w:rsid w:val="00003039"/>
    <w:rsid w:val="000034E1"/>
    <w:rsid w:val="00003AB6"/>
    <w:rsid w:val="000042B9"/>
    <w:rsid w:val="0000448E"/>
    <w:rsid w:val="00004696"/>
    <w:rsid w:val="00004B45"/>
    <w:rsid w:val="00004B89"/>
    <w:rsid w:val="00004D13"/>
    <w:rsid w:val="00004D15"/>
    <w:rsid w:val="00004E56"/>
    <w:rsid w:val="00004F5C"/>
    <w:rsid w:val="000052C5"/>
    <w:rsid w:val="00005429"/>
    <w:rsid w:val="0000545A"/>
    <w:rsid w:val="00006511"/>
    <w:rsid w:val="00006875"/>
    <w:rsid w:val="0000695E"/>
    <w:rsid w:val="00006C4F"/>
    <w:rsid w:val="00006FDD"/>
    <w:rsid w:val="0000703F"/>
    <w:rsid w:val="0000705F"/>
    <w:rsid w:val="000073C5"/>
    <w:rsid w:val="00007662"/>
    <w:rsid w:val="0000780B"/>
    <w:rsid w:val="00007FE3"/>
    <w:rsid w:val="00010241"/>
    <w:rsid w:val="00010701"/>
    <w:rsid w:val="00010EDC"/>
    <w:rsid w:val="00010FEB"/>
    <w:rsid w:val="00011200"/>
    <w:rsid w:val="0001134C"/>
    <w:rsid w:val="00011421"/>
    <w:rsid w:val="000115DE"/>
    <w:rsid w:val="00011E90"/>
    <w:rsid w:val="000122E1"/>
    <w:rsid w:val="00012519"/>
    <w:rsid w:val="00012815"/>
    <w:rsid w:val="0001291C"/>
    <w:rsid w:val="0001338A"/>
    <w:rsid w:val="00013DE1"/>
    <w:rsid w:val="0001442E"/>
    <w:rsid w:val="00014563"/>
    <w:rsid w:val="000145BA"/>
    <w:rsid w:val="00014A9F"/>
    <w:rsid w:val="00014FC2"/>
    <w:rsid w:val="000151E4"/>
    <w:rsid w:val="000153D1"/>
    <w:rsid w:val="00015496"/>
    <w:rsid w:val="00015635"/>
    <w:rsid w:val="00015677"/>
    <w:rsid w:val="00015820"/>
    <w:rsid w:val="00015B74"/>
    <w:rsid w:val="00015D07"/>
    <w:rsid w:val="00015E30"/>
    <w:rsid w:val="00015F17"/>
    <w:rsid w:val="00015F1D"/>
    <w:rsid w:val="000163CE"/>
    <w:rsid w:val="00016DC2"/>
    <w:rsid w:val="00016DFA"/>
    <w:rsid w:val="000171D0"/>
    <w:rsid w:val="00017406"/>
    <w:rsid w:val="00017533"/>
    <w:rsid w:val="00017542"/>
    <w:rsid w:val="0001759F"/>
    <w:rsid w:val="00020031"/>
    <w:rsid w:val="00020032"/>
    <w:rsid w:val="00020E5F"/>
    <w:rsid w:val="000216C4"/>
    <w:rsid w:val="000218DD"/>
    <w:rsid w:val="000219E8"/>
    <w:rsid w:val="0002234C"/>
    <w:rsid w:val="000227C7"/>
    <w:rsid w:val="000227EB"/>
    <w:rsid w:val="00022DA3"/>
    <w:rsid w:val="00022F21"/>
    <w:rsid w:val="000230B2"/>
    <w:rsid w:val="000232A3"/>
    <w:rsid w:val="000233AE"/>
    <w:rsid w:val="00023E91"/>
    <w:rsid w:val="00023FC1"/>
    <w:rsid w:val="00024282"/>
    <w:rsid w:val="000242C2"/>
    <w:rsid w:val="00024A7D"/>
    <w:rsid w:val="00024D9A"/>
    <w:rsid w:val="0002595B"/>
    <w:rsid w:val="0002598C"/>
    <w:rsid w:val="00025A4C"/>
    <w:rsid w:val="00026486"/>
    <w:rsid w:val="0002761C"/>
    <w:rsid w:val="00027F3B"/>
    <w:rsid w:val="00027F67"/>
    <w:rsid w:val="0003031D"/>
    <w:rsid w:val="00030688"/>
    <w:rsid w:val="000306CA"/>
    <w:rsid w:val="0003079D"/>
    <w:rsid w:val="0003133D"/>
    <w:rsid w:val="000313B3"/>
    <w:rsid w:val="0003149B"/>
    <w:rsid w:val="000316F5"/>
    <w:rsid w:val="00031748"/>
    <w:rsid w:val="00032192"/>
    <w:rsid w:val="000322BD"/>
    <w:rsid w:val="000322E9"/>
    <w:rsid w:val="00032774"/>
    <w:rsid w:val="00033181"/>
    <w:rsid w:val="000331FA"/>
    <w:rsid w:val="000338DE"/>
    <w:rsid w:val="00033C68"/>
    <w:rsid w:val="00033DB8"/>
    <w:rsid w:val="00033FCC"/>
    <w:rsid w:val="000340A5"/>
    <w:rsid w:val="000348C8"/>
    <w:rsid w:val="0003499B"/>
    <w:rsid w:val="000349EE"/>
    <w:rsid w:val="00035329"/>
    <w:rsid w:val="0003536C"/>
    <w:rsid w:val="00035444"/>
    <w:rsid w:val="000356B7"/>
    <w:rsid w:val="000356F9"/>
    <w:rsid w:val="00035712"/>
    <w:rsid w:val="00035C9C"/>
    <w:rsid w:val="00036291"/>
    <w:rsid w:val="0003638B"/>
    <w:rsid w:val="00037022"/>
    <w:rsid w:val="000376C6"/>
    <w:rsid w:val="00037C82"/>
    <w:rsid w:val="00037E05"/>
    <w:rsid w:val="00037F02"/>
    <w:rsid w:val="0004019E"/>
    <w:rsid w:val="00040788"/>
    <w:rsid w:val="00040BFE"/>
    <w:rsid w:val="00040C1B"/>
    <w:rsid w:val="00040CB7"/>
    <w:rsid w:val="00040F0F"/>
    <w:rsid w:val="00041369"/>
    <w:rsid w:val="00041801"/>
    <w:rsid w:val="00041DCC"/>
    <w:rsid w:val="00041E2A"/>
    <w:rsid w:val="0004299C"/>
    <w:rsid w:val="00042CE9"/>
    <w:rsid w:val="00042E98"/>
    <w:rsid w:val="000432DF"/>
    <w:rsid w:val="000433DE"/>
    <w:rsid w:val="00043BFC"/>
    <w:rsid w:val="00044022"/>
    <w:rsid w:val="00044083"/>
    <w:rsid w:val="000446BA"/>
    <w:rsid w:val="0004475C"/>
    <w:rsid w:val="0004494D"/>
    <w:rsid w:val="00044DF3"/>
    <w:rsid w:val="00045118"/>
    <w:rsid w:val="00045177"/>
    <w:rsid w:val="000458B0"/>
    <w:rsid w:val="00045A46"/>
    <w:rsid w:val="00045D7E"/>
    <w:rsid w:val="00045F70"/>
    <w:rsid w:val="00045FC7"/>
    <w:rsid w:val="00046105"/>
    <w:rsid w:val="0004613B"/>
    <w:rsid w:val="0004677F"/>
    <w:rsid w:val="000468FB"/>
    <w:rsid w:val="00047260"/>
    <w:rsid w:val="00047C3F"/>
    <w:rsid w:val="00047E07"/>
    <w:rsid w:val="00047EB0"/>
    <w:rsid w:val="00047F0A"/>
    <w:rsid w:val="00047F57"/>
    <w:rsid w:val="00050105"/>
    <w:rsid w:val="0005017E"/>
    <w:rsid w:val="00050631"/>
    <w:rsid w:val="000507EE"/>
    <w:rsid w:val="00050907"/>
    <w:rsid w:val="00050DC9"/>
    <w:rsid w:val="00050DD4"/>
    <w:rsid w:val="00050F98"/>
    <w:rsid w:val="000510E7"/>
    <w:rsid w:val="0005111F"/>
    <w:rsid w:val="00051683"/>
    <w:rsid w:val="00051D38"/>
    <w:rsid w:val="00051E8C"/>
    <w:rsid w:val="00051F67"/>
    <w:rsid w:val="00052167"/>
    <w:rsid w:val="000526B8"/>
    <w:rsid w:val="0005295A"/>
    <w:rsid w:val="00052D36"/>
    <w:rsid w:val="00053606"/>
    <w:rsid w:val="00053656"/>
    <w:rsid w:val="000537C4"/>
    <w:rsid w:val="00053C67"/>
    <w:rsid w:val="00053EA6"/>
    <w:rsid w:val="00053F42"/>
    <w:rsid w:val="00054089"/>
    <w:rsid w:val="0005415B"/>
    <w:rsid w:val="000542B4"/>
    <w:rsid w:val="000544AE"/>
    <w:rsid w:val="000549E9"/>
    <w:rsid w:val="0005595B"/>
    <w:rsid w:val="00056856"/>
    <w:rsid w:val="00056AB0"/>
    <w:rsid w:val="00056AB1"/>
    <w:rsid w:val="00056C54"/>
    <w:rsid w:val="00056D43"/>
    <w:rsid w:val="00056F0E"/>
    <w:rsid w:val="000571BB"/>
    <w:rsid w:val="000571C2"/>
    <w:rsid w:val="0005755A"/>
    <w:rsid w:val="00057738"/>
    <w:rsid w:val="00057F8E"/>
    <w:rsid w:val="000602BF"/>
    <w:rsid w:val="000603C5"/>
    <w:rsid w:val="00060791"/>
    <w:rsid w:val="00061634"/>
    <w:rsid w:val="000616EA"/>
    <w:rsid w:val="00061988"/>
    <w:rsid w:val="00061C46"/>
    <w:rsid w:val="00061C90"/>
    <w:rsid w:val="00061DEF"/>
    <w:rsid w:val="00062CEB"/>
    <w:rsid w:val="00062F02"/>
    <w:rsid w:val="00063107"/>
    <w:rsid w:val="00063304"/>
    <w:rsid w:val="00063309"/>
    <w:rsid w:val="0006440A"/>
    <w:rsid w:val="0006455D"/>
    <w:rsid w:val="0006477C"/>
    <w:rsid w:val="00064AC5"/>
    <w:rsid w:val="00064E1A"/>
    <w:rsid w:val="00064E3F"/>
    <w:rsid w:val="00065086"/>
    <w:rsid w:val="000650BC"/>
    <w:rsid w:val="00065585"/>
    <w:rsid w:val="000655BC"/>
    <w:rsid w:val="00065702"/>
    <w:rsid w:val="0006571C"/>
    <w:rsid w:val="00065A53"/>
    <w:rsid w:val="00066076"/>
    <w:rsid w:val="0006660D"/>
    <w:rsid w:val="0006668F"/>
    <w:rsid w:val="000666F1"/>
    <w:rsid w:val="00066B83"/>
    <w:rsid w:val="000670E1"/>
    <w:rsid w:val="0006770B"/>
    <w:rsid w:val="0006770F"/>
    <w:rsid w:val="00067859"/>
    <w:rsid w:val="000678E4"/>
    <w:rsid w:val="00067A61"/>
    <w:rsid w:val="0007044C"/>
    <w:rsid w:val="000707C6"/>
    <w:rsid w:val="0007135D"/>
    <w:rsid w:val="000714D8"/>
    <w:rsid w:val="00071D10"/>
    <w:rsid w:val="00072FD5"/>
    <w:rsid w:val="00073152"/>
    <w:rsid w:val="000735A8"/>
    <w:rsid w:val="0007440E"/>
    <w:rsid w:val="00074C29"/>
    <w:rsid w:val="00074EA3"/>
    <w:rsid w:val="00075157"/>
    <w:rsid w:val="000757EC"/>
    <w:rsid w:val="00075939"/>
    <w:rsid w:val="00075948"/>
    <w:rsid w:val="00075A02"/>
    <w:rsid w:val="00075A22"/>
    <w:rsid w:val="00075BF3"/>
    <w:rsid w:val="00076008"/>
    <w:rsid w:val="000761C1"/>
    <w:rsid w:val="00076410"/>
    <w:rsid w:val="0007712C"/>
    <w:rsid w:val="00077903"/>
    <w:rsid w:val="00077D3B"/>
    <w:rsid w:val="000801CF"/>
    <w:rsid w:val="0008029D"/>
    <w:rsid w:val="000805B4"/>
    <w:rsid w:val="00080A54"/>
    <w:rsid w:val="00080CE6"/>
    <w:rsid w:val="00080D17"/>
    <w:rsid w:val="0008205C"/>
    <w:rsid w:val="00082071"/>
    <w:rsid w:val="0008227D"/>
    <w:rsid w:val="0008271C"/>
    <w:rsid w:val="000829ED"/>
    <w:rsid w:val="00082D68"/>
    <w:rsid w:val="00083C5D"/>
    <w:rsid w:val="00083DA2"/>
    <w:rsid w:val="00083DBA"/>
    <w:rsid w:val="000846FC"/>
    <w:rsid w:val="0008486D"/>
    <w:rsid w:val="00084FB0"/>
    <w:rsid w:val="0008590F"/>
    <w:rsid w:val="00085B8D"/>
    <w:rsid w:val="00085C87"/>
    <w:rsid w:val="00085CD4"/>
    <w:rsid w:val="00085DFF"/>
    <w:rsid w:val="00085EAC"/>
    <w:rsid w:val="0008621D"/>
    <w:rsid w:val="0008665C"/>
    <w:rsid w:val="00086DB3"/>
    <w:rsid w:val="00086E41"/>
    <w:rsid w:val="00087020"/>
    <w:rsid w:val="00087448"/>
    <w:rsid w:val="00087463"/>
    <w:rsid w:val="00087807"/>
    <w:rsid w:val="00087AC8"/>
    <w:rsid w:val="00090972"/>
    <w:rsid w:val="00090A22"/>
    <w:rsid w:val="000911CA"/>
    <w:rsid w:val="00091D3E"/>
    <w:rsid w:val="00091DB4"/>
    <w:rsid w:val="000923AC"/>
    <w:rsid w:val="0009269B"/>
    <w:rsid w:val="00092BEC"/>
    <w:rsid w:val="00092D4E"/>
    <w:rsid w:val="00092DB7"/>
    <w:rsid w:val="00092EC9"/>
    <w:rsid w:val="00093485"/>
    <w:rsid w:val="000935CB"/>
    <w:rsid w:val="00093610"/>
    <w:rsid w:val="00093FF1"/>
    <w:rsid w:val="000946B4"/>
    <w:rsid w:val="00095064"/>
    <w:rsid w:val="0009512A"/>
    <w:rsid w:val="00095313"/>
    <w:rsid w:val="0009552A"/>
    <w:rsid w:val="00095651"/>
    <w:rsid w:val="000956EE"/>
    <w:rsid w:val="00095776"/>
    <w:rsid w:val="00095F92"/>
    <w:rsid w:val="0009675A"/>
    <w:rsid w:val="00096790"/>
    <w:rsid w:val="00096A3A"/>
    <w:rsid w:val="0009764A"/>
    <w:rsid w:val="000976F9"/>
    <w:rsid w:val="00097BF9"/>
    <w:rsid w:val="00097E76"/>
    <w:rsid w:val="00097FEE"/>
    <w:rsid w:val="000A0DA2"/>
    <w:rsid w:val="000A0F56"/>
    <w:rsid w:val="000A17E3"/>
    <w:rsid w:val="000A1DAF"/>
    <w:rsid w:val="000A1EB4"/>
    <w:rsid w:val="000A1F32"/>
    <w:rsid w:val="000A202F"/>
    <w:rsid w:val="000A22D2"/>
    <w:rsid w:val="000A2A7E"/>
    <w:rsid w:val="000A3404"/>
    <w:rsid w:val="000A403D"/>
    <w:rsid w:val="000A4064"/>
    <w:rsid w:val="000A488A"/>
    <w:rsid w:val="000A4A1B"/>
    <w:rsid w:val="000A5125"/>
    <w:rsid w:val="000A54DE"/>
    <w:rsid w:val="000A5638"/>
    <w:rsid w:val="000A590A"/>
    <w:rsid w:val="000A5FD1"/>
    <w:rsid w:val="000A5FF8"/>
    <w:rsid w:val="000A6010"/>
    <w:rsid w:val="000A65EF"/>
    <w:rsid w:val="000A6921"/>
    <w:rsid w:val="000A6C06"/>
    <w:rsid w:val="000A6DB5"/>
    <w:rsid w:val="000A70DB"/>
    <w:rsid w:val="000A70FF"/>
    <w:rsid w:val="000A7327"/>
    <w:rsid w:val="000A785C"/>
    <w:rsid w:val="000A7CE3"/>
    <w:rsid w:val="000B0DF3"/>
    <w:rsid w:val="000B0E14"/>
    <w:rsid w:val="000B1194"/>
    <w:rsid w:val="000B1EA2"/>
    <w:rsid w:val="000B2073"/>
    <w:rsid w:val="000B210F"/>
    <w:rsid w:val="000B26AA"/>
    <w:rsid w:val="000B2843"/>
    <w:rsid w:val="000B284D"/>
    <w:rsid w:val="000B2C2A"/>
    <w:rsid w:val="000B348B"/>
    <w:rsid w:val="000B38DC"/>
    <w:rsid w:val="000B39EA"/>
    <w:rsid w:val="000B3D42"/>
    <w:rsid w:val="000B3E5F"/>
    <w:rsid w:val="000B3F34"/>
    <w:rsid w:val="000B419D"/>
    <w:rsid w:val="000B42C5"/>
    <w:rsid w:val="000B5139"/>
    <w:rsid w:val="000B6478"/>
    <w:rsid w:val="000B6916"/>
    <w:rsid w:val="000B6A4D"/>
    <w:rsid w:val="000B6B16"/>
    <w:rsid w:val="000B7379"/>
    <w:rsid w:val="000B753D"/>
    <w:rsid w:val="000B7748"/>
    <w:rsid w:val="000C0566"/>
    <w:rsid w:val="000C2352"/>
    <w:rsid w:val="000C257F"/>
    <w:rsid w:val="000C267C"/>
    <w:rsid w:val="000C2AA1"/>
    <w:rsid w:val="000C2CBE"/>
    <w:rsid w:val="000C2E5E"/>
    <w:rsid w:val="000C3036"/>
    <w:rsid w:val="000C31FF"/>
    <w:rsid w:val="000C3CF6"/>
    <w:rsid w:val="000C4E9C"/>
    <w:rsid w:val="000C5193"/>
    <w:rsid w:val="000C52C1"/>
    <w:rsid w:val="000C534B"/>
    <w:rsid w:val="000C5E93"/>
    <w:rsid w:val="000C5EA3"/>
    <w:rsid w:val="000C6178"/>
    <w:rsid w:val="000C67FF"/>
    <w:rsid w:val="000C68BE"/>
    <w:rsid w:val="000C69C3"/>
    <w:rsid w:val="000C6ACD"/>
    <w:rsid w:val="000C76FE"/>
    <w:rsid w:val="000C7AB8"/>
    <w:rsid w:val="000C7B9E"/>
    <w:rsid w:val="000C7F26"/>
    <w:rsid w:val="000D0520"/>
    <w:rsid w:val="000D055E"/>
    <w:rsid w:val="000D0CD1"/>
    <w:rsid w:val="000D0EA9"/>
    <w:rsid w:val="000D0F75"/>
    <w:rsid w:val="000D1045"/>
    <w:rsid w:val="000D1285"/>
    <w:rsid w:val="000D15D7"/>
    <w:rsid w:val="000D2197"/>
    <w:rsid w:val="000D24DA"/>
    <w:rsid w:val="000D2711"/>
    <w:rsid w:val="000D29DF"/>
    <w:rsid w:val="000D2E64"/>
    <w:rsid w:val="000D370D"/>
    <w:rsid w:val="000D3B46"/>
    <w:rsid w:val="000D3BA8"/>
    <w:rsid w:val="000D3E13"/>
    <w:rsid w:val="000D42A9"/>
    <w:rsid w:val="000D43E1"/>
    <w:rsid w:val="000D461B"/>
    <w:rsid w:val="000D4CD0"/>
    <w:rsid w:val="000D4FF5"/>
    <w:rsid w:val="000D5077"/>
    <w:rsid w:val="000D545C"/>
    <w:rsid w:val="000D554E"/>
    <w:rsid w:val="000D5BCC"/>
    <w:rsid w:val="000D6473"/>
    <w:rsid w:val="000D6A52"/>
    <w:rsid w:val="000D6E4F"/>
    <w:rsid w:val="000D6E5B"/>
    <w:rsid w:val="000D6FB1"/>
    <w:rsid w:val="000D72AC"/>
    <w:rsid w:val="000D745B"/>
    <w:rsid w:val="000E00E4"/>
    <w:rsid w:val="000E00FE"/>
    <w:rsid w:val="000E06BB"/>
    <w:rsid w:val="000E0791"/>
    <w:rsid w:val="000E0978"/>
    <w:rsid w:val="000E0FC5"/>
    <w:rsid w:val="000E174E"/>
    <w:rsid w:val="000E1BDE"/>
    <w:rsid w:val="000E22AB"/>
    <w:rsid w:val="000E26A9"/>
    <w:rsid w:val="000E2CA1"/>
    <w:rsid w:val="000E3555"/>
    <w:rsid w:val="000E3BCF"/>
    <w:rsid w:val="000E3EFA"/>
    <w:rsid w:val="000E4320"/>
    <w:rsid w:val="000E4663"/>
    <w:rsid w:val="000E4763"/>
    <w:rsid w:val="000E47D1"/>
    <w:rsid w:val="000E5664"/>
    <w:rsid w:val="000E5B77"/>
    <w:rsid w:val="000E5EB5"/>
    <w:rsid w:val="000E6008"/>
    <w:rsid w:val="000E606C"/>
    <w:rsid w:val="000E62AE"/>
    <w:rsid w:val="000E6507"/>
    <w:rsid w:val="000E7493"/>
    <w:rsid w:val="000E773C"/>
    <w:rsid w:val="000E7FA5"/>
    <w:rsid w:val="000F0370"/>
    <w:rsid w:val="000F149D"/>
    <w:rsid w:val="000F1A27"/>
    <w:rsid w:val="000F24EE"/>
    <w:rsid w:val="000F2B5F"/>
    <w:rsid w:val="000F2BBE"/>
    <w:rsid w:val="000F31CA"/>
    <w:rsid w:val="000F4198"/>
    <w:rsid w:val="000F4216"/>
    <w:rsid w:val="000F421B"/>
    <w:rsid w:val="000F4305"/>
    <w:rsid w:val="000F437D"/>
    <w:rsid w:val="000F4426"/>
    <w:rsid w:val="000F4481"/>
    <w:rsid w:val="000F465F"/>
    <w:rsid w:val="000F47EF"/>
    <w:rsid w:val="000F5034"/>
    <w:rsid w:val="000F5282"/>
    <w:rsid w:val="000F53AE"/>
    <w:rsid w:val="000F540E"/>
    <w:rsid w:val="000F59F7"/>
    <w:rsid w:val="000F5D1C"/>
    <w:rsid w:val="000F5F44"/>
    <w:rsid w:val="000F5F9F"/>
    <w:rsid w:val="000F619B"/>
    <w:rsid w:val="000F67A6"/>
    <w:rsid w:val="000F69EA"/>
    <w:rsid w:val="000F766D"/>
    <w:rsid w:val="000F77F7"/>
    <w:rsid w:val="000F7F60"/>
    <w:rsid w:val="00100A82"/>
    <w:rsid w:val="00100BBF"/>
    <w:rsid w:val="001010E3"/>
    <w:rsid w:val="00101616"/>
    <w:rsid w:val="00101B20"/>
    <w:rsid w:val="00101DD3"/>
    <w:rsid w:val="00102293"/>
    <w:rsid w:val="00103140"/>
    <w:rsid w:val="00103B75"/>
    <w:rsid w:val="00103F24"/>
    <w:rsid w:val="001043E6"/>
    <w:rsid w:val="0010516A"/>
    <w:rsid w:val="00105895"/>
    <w:rsid w:val="001058DF"/>
    <w:rsid w:val="00105C17"/>
    <w:rsid w:val="001063E0"/>
    <w:rsid w:val="001064B5"/>
    <w:rsid w:val="001071BC"/>
    <w:rsid w:val="001072B6"/>
    <w:rsid w:val="0010750C"/>
    <w:rsid w:val="001077C9"/>
    <w:rsid w:val="00107992"/>
    <w:rsid w:val="00107A70"/>
    <w:rsid w:val="00107E91"/>
    <w:rsid w:val="001102A1"/>
    <w:rsid w:val="00110650"/>
    <w:rsid w:val="00110A15"/>
    <w:rsid w:val="00110B78"/>
    <w:rsid w:val="0011109C"/>
    <w:rsid w:val="00111CA2"/>
    <w:rsid w:val="00111E9F"/>
    <w:rsid w:val="00111EB2"/>
    <w:rsid w:val="00112246"/>
    <w:rsid w:val="00112AB5"/>
    <w:rsid w:val="00112EE3"/>
    <w:rsid w:val="001133A1"/>
    <w:rsid w:val="001133A4"/>
    <w:rsid w:val="00113600"/>
    <w:rsid w:val="00113803"/>
    <w:rsid w:val="00113E5D"/>
    <w:rsid w:val="001141AB"/>
    <w:rsid w:val="00114861"/>
    <w:rsid w:val="00114957"/>
    <w:rsid w:val="00114AB0"/>
    <w:rsid w:val="001151D9"/>
    <w:rsid w:val="0011567B"/>
    <w:rsid w:val="001157A5"/>
    <w:rsid w:val="00115E38"/>
    <w:rsid w:val="00116169"/>
    <w:rsid w:val="00116248"/>
    <w:rsid w:val="0011648D"/>
    <w:rsid w:val="00116498"/>
    <w:rsid w:val="00116E0B"/>
    <w:rsid w:val="00116E0F"/>
    <w:rsid w:val="00117462"/>
    <w:rsid w:val="001175DE"/>
    <w:rsid w:val="00117734"/>
    <w:rsid w:val="00117B40"/>
    <w:rsid w:val="001202E5"/>
    <w:rsid w:val="00120CE5"/>
    <w:rsid w:val="00120E22"/>
    <w:rsid w:val="00121064"/>
    <w:rsid w:val="0012117D"/>
    <w:rsid w:val="0012143B"/>
    <w:rsid w:val="001216FB"/>
    <w:rsid w:val="00121D2D"/>
    <w:rsid w:val="001223A1"/>
    <w:rsid w:val="00122842"/>
    <w:rsid w:val="00122B61"/>
    <w:rsid w:val="00122DF4"/>
    <w:rsid w:val="00123D57"/>
    <w:rsid w:val="001240A9"/>
    <w:rsid w:val="001244C8"/>
    <w:rsid w:val="001252A2"/>
    <w:rsid w:val="00125960"/>
    <w:rsid w:val="00125B01"/>
    <w:rsid w:val="00125D17"/>
    <w:rsid w:val="00125EA5"/>
    <w:rsid w:val="00126086"/>
    <w:rsid w:val="00126092"/>
    <w:rsid w:val="001265BA"/>
    <w:rsid w:val="0012689F"/>
    <w:rsid w:val="00126A40"/>
    <w:rsid w:val="00126C09"/>
    <w:rsid w:val="00126CBF"/>
    <w:rsid w:val="001271A5"/>
    <w:rsid w:val="001274B2"/>
    <w:rsid w:val="001277FF"/>
    <w:rsid w:val="00127EFE"/>
    <w:rsid w:val="00130004"/>
    <w:rsid w:val="0013067C"/>
    <w:rsid w:val="001309A0"/>
    <w:rsid w:val="00130D29"/>
    <w:rsid w:val="00131C70"/>
    <w:rsid w:val="00131CCA"/>
    <w:rsid w:val="00131F4F"/>
    <w:rsid w:val="0013213E"/>
    <w:rsid w:val="001322EC"/>
    <w:rsid w:val="00132313"/>
    <w:rsid w:val="00132549"/>
    <w:rsid w:val="00132BF5"/>
    <w:rsid w:val="00132E68"/>
    <w:rsid w:val="00133105"/>
    <w:rsid w:val="001334F8"/>
    <w:rsid w:val="00133E62"/>
    <w:rsid w:val="00134969"/>
    <w:rsid w:val="00134E8D"/>
    <w:rsid w:val="001352CA"/>
    <w:rsid w:val="001354C8"/>
    <w:rsid w:val="00135818"/>
    <w:rsid w:val="00135B3E"/>
    <w:rsid w:val="00135BB7"/>
    <w:rsid w:val="00135DD8"/>
    <w:rsid w:val="00135E8D"/>
    <w:rsid w:val="0013621C"/>
    <w:rsid w:val="001368B0"/>
    <w:rsid w:val="00136B80"/>
    <w:rsid w:val="00137085"/>
    <w:rsid w:val="001370FB"/>
    <w:rsid w:val="001371AA"/>
    <w:rsid w:val="00137792"/>
    <w:rsid w:val="001378D4"/>
    <w:rsid w:val="00137DE0"/>
    <w:rsid w:val="00137E9D"/>
    <w:rsid w:val="00137EC2"/>
    <w:rsid w:val="00140026"/>
    <w:rsid w:val="0014048E"/>
    <w:rsid w:val="001408CD"/>
    <w:rsid w:val="00140930"/>
    <w:rsid w:val="00140DA2"/>
    <w:rsid w:val="00140ECA"/>
    <w:rsid w:val="00140F04"/>
    <w:rsid w:val="00140F9E"/>
    <w:rsid w:val="00141B2B"/>
    <w:rsid w:val="00142247"/>
    <w:rsid w:val="001422A4"/>
    <w:rsid w:val="0014230A"/>
    <w:rsid w:val="001425D7"/>
    <w:rsid w:val="001429AD"/>
    <w:rsid w:val="00142B12"/>
    <w:rsid w:val="00142B5F"/>
    <w:rsid w:val="00142DA8"/>
    <w:rsid w:val="00142DC8"/>
    <w:rsid w:val="00142DF3"/>
    <w:rsid w:val="00142EB7"/>
    <w:rsid w:val="00142FEF"/>
    <w:rsid w:val="00143174"/>
    <w:rsid w:val="00144141"/>
    <w:rsid w:val="00144527"/>
    <w:rsid w:val="00144746"/>
    <w:rsid w:val="00144A33"/>
    <w:rsid w:val="00144F35"/>
    <w:rsid w:val="00144F52"/>
    <w:rsid w:val="00145231"/>
    <w:rsid w:val="001458E8"/>
    <w:rsid w:val="00145BCE"/>
    <w:rsid w:val="001462AE"/>
    <w:rsid w:val="001462C2"/>
    <w:rsid w:val="0014686D"/>
    <w:rsid w:val="00146AC0"/>
    <w:rsid w:val="00147104"/>
    <w:rsid w:val="00147688"/>
    <w:rsid w:val="00147796"/>
    <w:rsid w:val="001501FC"/>
    <w:rsid w:val="001503B9"/>
    <w:rsid w:val="00150892"/>
    <w:rsid w:val="001509E4"/>
    <w:rsid w:val="00150D46"/>
    <w:rsid w:val="00151560"/>
    <w:rsid w:val="00151C80"/>
    <w:rsid w:val="00151FD0"/>
    <w:rsid w:val="00152236"/>
    <w:rsid w:val="001523B7"/>
    <w:rsid w:val="00152453"/>
    <w:rsid w:val="0015246D"/>
    <w:rsid w:val="001527F9"/>
    <w:rsid w:val="00152841"/>
    <w:rsid w:val="00152BDA"/>
    <w:rsid w:val="001533EB"/>
    <w:rsid w:val="001536B8"/>
    <w:rsid w:val="001538B7"/>
    <w:rsid w:val="00153A91"/>
    <w:rsid w:val="00153CAB"/>
    <w:rsid w:val="00153FEC"/>
    <w:rsid w:val="001540CE"/>
    <w:rsid w:val="00154353"/>
    <w:rsid w:val="00154668"/>
    <w:rsid w:val="001549FE"/>
    <w:rsid w:val="00154D29"/>
    <w:rsid w:val="00155093"/>
    <w:rsid w:val="0015583F"/>
    <w:rsid w:val="00155EB1"/>
    <w:rsid w:val="00155FBD"/>
    <w:rsid w:val="001569B3"/>
    <w:rsid w:val="00156A83"/>
    <w:rsid w:val="00156DEC"/>
    <w:rsid w:val="0015737B"/>
    <w:rsid w:val="001576E1"/>
    <w:rsid w:val="00157F41"/>
    <w:rsid w:val="001602E5"/>
    <w:rsid w:val="00160CBB"/>
    <w:rsid w:val="00160FD2"/>
    <w:rsid w:val="00161025"/>
    <w:rsid w:val="00161727"/>
    <w:rsid w:val="001617B6"/>
    <w:rsid w:val="0016187B"/>
    <w:rsid w:val="00161AF5"/>
    <w:rsid w:val="00161D0F"/>
    <w:rsid w:val="00161D99"/>
    <w:rsid w:val="00162712"/>
    <w:rsid w:val="00163165"/>
    <w:rsid w:val="0016318D"/>
    <w:rsid w:val="0016327B"/>
    <w:rsid w:val="0016408B"/>
    <w:rsid w:val="001641C7"/>
    <w:rsid w:val="0016427B"/>
    <w:rsid w:val="00164685"/>
    <w:rsid w:val="00164686"/>
    <w:rsid w:val="00164687"/>
    <w:rsid w:val="00164A58"/>
    <w:rsid w:val="00164AB9"/>
    <w:rsid w:val="0016511D"/>
    <w:rsid w:val="001652D0"/>
    <w:rsid w:val="00165438"/>
    <w:rsid w:val="00165758"/>
    <w:rsid w:val="00165920"/>
    <w:rsid w:val="001660F1"/>
    <w:rsid w:val="00166A5A"/>
    <w:rsid w:val="00166BDA"/>
    <w:rsid w:val="00166E63"/>
    <w:rsid w:val="001670A1"/>
    <w:rsid w:val="00167D94"/>
    <w:rsid w:val="00167E21"/>
    <w:rsid w:val="00167FFB"/>
    <w:rsid w:val="00170399"/>
    <w:rsid w:val="001703C9"/>
    <w:rsid w:val="00170624"/>
    <w:rsid w:val="00170F7E"/>
    <w:rsid w:val="00171860"/>
    <w:rsid w:val="00171D38"/>
    <w:rsid w:val="00171F21"/>
    <w:rsid w:val="001720A8"/>
    <w:rsid w:val="00172203"/>
    <w:rsid w:val="001723C7"/>
    <w:rsid w:val="00172815"/>
    <w:rsid w:val="0017286A"/>
    <w:rsid w:val="00172B05"/>
    <w:rsid w:val="00172CC1"/>
    <w:rsid w:val="00172DFF"/>
    <w:rsid w:val="00173392"/>
    <w:rsid w:val="00173755"/>
    <w:rsid w:val="00173D2A"/>
    <w:rsid w:val="00173E6C"/>
    <w:rsid w:val="001748F0"/>
    <w:rsid w:val="00175655"/>
    <w:rsid w:val="00175AD5"/>
    <w:rsid w:val="00175E07"/>
    <w:rsid w:val="00176756"/>
    <w:rsid w:val="00176BFE"/>
    <w:rsid w:val="001773A8"/>
    <w:rsid w:val="00177472"/>
    <w:rsid w:val="00177706"/>
    <w:rsid w:val="00177885"/>
    <w:rsid w:val="00177D58"/>
    <w:rsid w:val="001800AD"/>
    <w:rsid w:val="00180128"/>
    <w:rsid w:val="00180D51"/>
    <w:rsid w:val="001817AC"/>
    <w:rsid w:val="001817D6"/>
    <w:rsid w:val="001818F6"/>
    <w:rsid w:val="00181A91"/>
    <w:rsid w:val="00181CB0"/>
    <w:rsid w:val="00181E09"/>
    <w:rsid w:val="00182005"/>
    <w:rsid w:val="0018208A"/>
    <w:rsid w:val="001822E0"/>
    <w:rsid w:val="001829DF"/>
    <w:rsid w:val="00182B80"/>
    <w:rsid w:val="00182D19"/>
    <w:rsid w:val="00183377"/>
    <w:rsid w:val="00183436"/>
    <w:rsid w:val="0018357D"/>
    <w:rsid w:val="00183590"/>
    <w:rsid w:val="001835D8"/>
    <w:rsid w:val="00183AF9"/>
    <w:rsid w:val="00183E4B"/>
    <w:rsid w:val="00183E93"/>
    <w:rsid w:val="001840A6"/>
    <w:rsid w:val="001840B0"/>
    <w:rsid w:val="00184322"/>
    <w:rsid w:val="0018492A"/>
    <w:rsid w:val="00184AA5"/>
    <w:rsid w:val="00184BEF"/>
    <w:rsid w:val="00184D5C"/>
    <w:rsid w:val="00186137"/>
    <w:rsid w:val="001869B7"/>
    <w:rsid w:val="00186FBE"/>
    <w:rsid w:val="001871AB"/>
    <w:rsid w:val="0018720B"/>
    <w:rsid w:val="001872F9"/>
    <w:rsid w:val="00187746"/>
    <w:rsid w:val="001900F0"/>
    <w:rsid w:val="001902C1"/>
    <w:rsid w:val="00190828"/>
    <w:rsid w:val="00190CC5"/>
    <w:rsid w:val="00190F91"/>
    <w:rsid w:val="00191665"/>
    <w:rsid w:val="001919F8"/>
    <w:rsid w:val="00192106"/>
    <w:rsid w:val="00192202"/>
    <w:rsid w:val="00192426"/>
    <w:rsid w:val="0019247E"/>
    <w:rsid w:val="001927BB"/>
    <w:rsid w:val="00192C58"/>
    <w:rsid w:val="00193AEC"/>
    <w:rsid w:val="00193B13"/>
    <w:rsid w:val="00193CCC"/>
    <w:rsid w:val="00193DB9"/>
    <w:rsid w:val="00193E8C"/>
    <w:rsid w:val="0019417D"/>
    <w:rsid w:val="00194411"/>
    <w:rsid w:val="001945BF"/>
    <w:rsid w:val="001949FF"/>
    <w:rsid w:val="00194EB7"/>
    <w:rsid w:val="00194F9B"/>
    <w:rsid w:val="001953A5"/>
    <w:rsid w:val="00195613"/>
    <w:rsid w:val="0019561F"/>
    <w:rsid w:val="00195D0E"/>
    <w:rsid w:val="00195EDA"/>
    <w:rsid w:val="001960C6"/>
    <w:rsid w:val="00196311"/>
    <w:rsid w:val="001966C2"/>
    <w:rsid w:val="001967E8"/>
    <w:rsid w:val="00197913"/>
    <w:rsid w:val="0019798D"/>
    <w:rsid w:val="00197EB6"/>
    <w:rsid w:val="00197EE9"/>
    <w:rsid w:val="001A01F9"/>
    <w:rsid w:val="001A0BA8"/>
    <w:rsid w:val="001A0D06"/>
    <w:rsid w:val="001A10F0"/>
    <w:rsid w:val="001A1338"/>
    <w:rsid w:val="001A14DF"/>
    <w:rsid w:val="001A18AE"/>
    <w:rsid w:val="001A1C12"/>
    <w:rsid w:val="001A1F4E"/>
    <w:rsid w:val="001A1F6D"/>
    <w:rsid w:val="001A2581"/>
    <w:rsid w:val="001A2CFB"/>
    <w:rsid w:val="001A2D78"/>
    <w:rsid w:val="001A2DC3"/>
    <w:rsid w:val="001A3589"/>
    <w:rsid w:val="001A36BD"/>
    <w:rsid w:val="001A3B2C"/>
    <w:rsid w:val="001A3B88"/>
    <w:rsid w:val="001A3CCA"/>
    <w:rsid w:val="001A3F88"/>
    <w:rsid w:val="001A4104"/>
    <w:rsid w:val="001A4A83"/>
    <w:rsid w:val="001A4E92"/>
    <w:rsid w:val="001A5321"/>
    <w:rsid w:val="001A57B8"/>
    <w:rsid w:val="001A633C"/>
    <w:rsid w:val="001A63EC"/>
    <w:rsid w:val="001A67A4"/>
    <w:rsid w:val="001A686E"/>
    <w:rsid w:val="001A72B2"/>
    <w:rsid w:val="001A76EF"/>
    <w:rsid w:val="001B089C"/>
    <w:rsid w:val="001B1269"/>
    <w:rsid w:val="001B15F4"/>
    <w:rsid w:val="001B1938"/>
    <w:rsid w:val="001B1977"/>
    <w:rsid w:val="001B1FE6"/>
    <w:rsid w:val="001B202B"/>
    <w:rsid w:val="001B22AA"/>
    <w:rsid w:val="001B2992"/>
    <w:rsid w:val="001B2B0C"/>
    <w:rsid w:val="001B30E0"/>
    <w:rsid w:val="001B3688"/>
    <w:rsid w:val="001B384D"/>
    <w:rsid w:val="001B39E4"/>
    <w:rsid w:val="001B3EBB"/>
    <w:rsid w:val="001B41C1"/>
    <w:rsid w:val="001B474D"/>
    <w:rsid w:val="001B49C0"/>
    <w:rsid w:val="001B4BCF"/>
    <w:rsid w:val="001B5434"/>
    <w:rsid w:val="001B5B62"/>
    <w:rsid w:val="001B5BCD"/>
    <w:rsid w:val="001B5D5A"/>
    <w:rsid w:val="001B62A0"/>
    <w:rsid w:val="001B6444"/>
    <w:rsid w:val="001B6606"/>
    <w:rsid w:val="001B67F6"/>
    <w:rsid w:val="001B683C"/>
    <w:rsid w:val="001B6F6B"/>
    <w:rsid w:val="001B743D"/>
    <w:rsid w:val="001B78C0"/>
    <w:rsid w:val="001B7A0A"/>
    <w:rsid w:val="001B7D70"/>
    <w:rsid w:val="001C01E6"/>
    <w:rsid w:val="001C0362"/>
    <w:rsid w:val="001C0633"/>
    <w:rsid w:val="001C0BEA"/>
    <w:rsid w:val="001C18E2"/>
    <w:rsid w:val="001C1F7B"/>
    <w:rsid w:val="001C2205"/>
    <w:rsid w:val="001C25C1"/>
    <w:rsid w:val="001C2908"/>
    <w:rsid w:val="001C29D2"/>
    <w:rsid w:val="001C36D3"/>
    <w:rsid w:val="001C4B77"/>
    <w:rsid w:val="001C586A"/>
    <w:rsid w:val="001C59B5"/>
    <w:rsid w:val="001C6011"/>
    <w:rsid w:val="001C680E"/>
    <w:rsid w:val="001C71E0"/>
    <w:rsid w:val="001C727B"/>
    <w:rsid w:val="001C7837"/>
    <w:rsid w:val="001C7BA4"/>
    <w:rsid w:val="001C7CE8"/>
    <w:rsid w:val="001D015F"/>
    <w:rsid w:val="001D0167"/>
    <w:rsid w:val="001D0356"/>
    <w:rsid w:val="001D05BB"/>
    <w:rsid w:val="001D10DF"/>
    <w:rsid w:val="001D1F43"/>
    <w:rsid w:val="001D2CFA"/>
    <w:rsid w:val="001D2D14"/>
    <w:rsid w:val="001D3009"/>
    <w:rsid w:val="001D354A"/>
    <w:rsid w:val="001D36E8"/>
    <w:rsid w:val="001D3813"/>
    <w:rsid w:val="001D3AB1"/>
    <w:rsid w:val="001D3B04"/>
    <w:rsid w:val="001D425E"/>
    <w:rsid w:val="001D4BAE"/>
    <w:rsid w:val="001D55C9"/>
    <w:rsid w:val="001D61A1"/>
    <w:rsid w:val="001D65BB"/>
    <w:rsid w:val="001D68B5"/>
    <w:rsid w:val="001D69B4"/>
    <w:rsid w:val="001D73E4"/>
    <w:rsid w:val="001E0279"/>
    <w:rsid w:val="001E08E8"/>
    <w:rsid w:val="001E0DB4"/>
    <w:rsid w:val="001E1281"/>
    <w:rsid w:val="001E1552"/>
    <w:rsid w:val="001E1E1B"/>
    <w:rsid w:val="001E1F60"/>
    <w:rsid w:val="001E2ACF"/>
    <w:rsid w:val="001E2B92"/>
    <w:rsid w:val="001E38D9"/>
    <w:rsid w:val="001E38E3"/>
    <w:rsid w:val="001E3FC9"/>
    <w:rsid w:val="001E4092"/>
    <w:rsid w:val="001E48B4"/>
    <w:rsid w:val="001E5040"/>
    <w:rsid w:val="001E5068"/>
    <w:rsid w:val="001E573A"/>
    <w:rsid w:val="001E5803"/>
    <w:rsid w:val="001E5865"/>
    <w:rsid w:val="001E59FE"/>
    <w:rsid w:val="001E6536"/>
    <w:rsid w:val="001E67DE"/>
    <w:rsid w:val="001E6BFA"/>
    <w:rsid w:val="001E6E4B"/>
    <w:rsid w:val="001E6E60"/>
    <w:rsid w:val="001E6FD3"/>
    <w:rsid w:val="001E72AF"/>
    <w:rsid w:val="001E75FE"/>
    <w:rsid w:val="001F085C"/>
    <w:rsid w:val="001F09D7"/>
    <w:rsid w:val="001F0DE6"/>
    <w:rsid w:val="001F1D5A"/>
    <w:rsid w:val="001F1DFD"/>
    <w:rsid w:val="001F1F67"/>
    <w:rsid w:val="001F20B6"/>
    <w:rsid w:val="001F2376"/>
    <w:rsid w:val="001F29BD"/>
    <w:rsid w:val="001F3131"/>
    <w:rsid w:val="001F41B5"/>
    <w:rsid w:val="001F4578"/>
    <w:rsid w:val="001F4702"/>
    <w:rsid w:val="001F4A15"/>
    <w:rsid w:val="001F4A5F"/>
    <w:rsid w:val="001F4C39"/>
    <w:rsid w:val="001F4E51"/>
    <w:rsid w:val="001F5398"/>
    <w:rsid w:val="001F5840"/>
    <w:rsid w:val="001F5BB4"/>
    <w:rsid w:val="001F5C34"/>
    <w:rsid w:val="001F5D9C"/>
    <w:rsid w:val="001F605E"/>
    <w:rsid w:val="001F6560"/>
    <w:rsid w:val="001F6E53"/>
    <w:rsid w:val="001F74BE"/>
    <w:rsid w:val="00200498"/>
    <w:rsid w:val="00200630"/>
    <w:rsid w:val="00201095"/>
    <w:rsid w:val="00201279"/>
    <w:rsid w:val="002013B9"/>
    <w:rsid w:val="00201633"/>
    <w:rsid w:val="00201703"/>
    <w:rsid w:val="00201718"/>
    <w:rsid w:val="00201764"/>
    <w:rsid w:val="00201A8D"/>
    <w:rsid w:val="00201DA7"/>
    <w:rsid w:val="00201EE2"/>
    <w:rsid w:val="00202320"/>
    <w:rsid w:val="00202938"/>
    <w:rsid w:val="00202F5C"/>
    <w:rsid w:val="0020320C"/>
    <w:rsid w:val="0020326F"/>
    <w:rsid w:val="002032D3"/>
    <w:rsid w:val="00203502"/>
    <w:rsid w:val="00203EC2"/>
    <w:rsid w:val="00204061"/>
    <w:rsid w:val="002043AA"/>
    <w:rsid w:val="0020461F"/>
    <w:rsid w:val="00204656"/>
    <w:rsid w:val="002046B3"/>
    <w:rsid w:val="00204908"/>
    <w:rsid w:val="00204930"/>
    <w:rsid w:val="0020522B"/>
    <w:rsid w:val="002052CE"/>
    <w:rsid w:val="00205ADD"/>
    <w:rsid w:val="00205D27"/>
    <w:rsid w:val="00205E6E"/>
    <w:rsid w:val="00205E82"/>
    <w:rsid w:val="00206185"/>
    <w:rsid w:val="002062FA"/>
    <w:rsid w:val="0020636D"/>
    <w:rsid w:val="00206824"/>
    <w:rsid w:val="00206CD2"/>
    <w:rsid w:val="002104BB"/>
    <w:rsid w:val="0021087C"/>
    <w:rsid w:val="00210C18"/>
    <w:rsid w:val="0021138F"/>
    <w:rsid w:val="002115D9"/>
    <w:rsid w:val="00212158"/>
    <w:rsid w:val="00212306"/>
    <w:rsid w:val="002126AA"/>
    <w:rsid w:val="002129FF"/>
    <w:rsid w:val="00212A64"/>
    <w:rsid w:val="00212B1C"/>
    <w:rsid w:val="00212C99"/>
    <w:rsid w:val="00212DB3"/>
    <w:rsid w:val="00212E3D"/>
    <w:rsid w:val="00213128"/>
    <w:rsid w:val="00213383"/>
    <w:rsid w:val="002138F1"/>
    <w:rsid w:val="00213A7A"/>
    <w:rsid w:val="00213CAE"/>
    <w:rsid w:val="00214707"/>
    <w:rsid w:val="00214B27"/>
    <w:rsid w:val="00214E52"/>
    <w:rsid w:val="0021526A"/>
    <w:rsid w:val="00215525"/>
    <w:rsid w:val="002156A4"/>
    <w:rsid w:val="00215A60"/>
    <w:rsid w:val="00215EA3"/>
    <w:rsid w:val="00216006"/>
    <w:rsid w:val="0021615B"/>
    <w:rsid w:val="0021632B"/>
    <w:rsid w:val="00216F7B"/>
    <w:rsid w:val="0021781B"/>
    <w:rsid w:val="00217E46"/>
    <w:rsid w:val="002201C5"/>
    <w:rsid w:val="002201CD"/>
    <w:rsid w:val="00220EA6"/>
    <w:rsid w:val="00220F81"/>
    <w:rsid w:val="00220FED"/>
    <w:rsid w:val="00221024"/>
    <w:rsid w:val="002212E1"/>
    <w:rsid w:val="00221399"/>
    <w:rsid w:val="00221839"/>
    <w:rsid w:val="002218ED"/>
    <w:rsid w:val="00221EE7"/>
    <w:rsid w:val="002222B1"/>
    <w:rsid w:val="0022235F"/>
    <w:rsid w:val="002225C6"/>
    <w:rsid w:val="0022268E"/>
    <w:rsid w:val="00222BC9"/>
    <w:rsid w:val="00222CEA"/>
    <w:rsid w:val="00222EFC"/>
    <w:rsid w:val="00222F8F"/>
    <w:rsid w:val="002234B8"/>
    <w:rsid w:val="00223A9F"/>
    <w:rsid w:val="00223ACD"/>
    <w:rsid w:val="00223CA5"/>
    <w:rsid w:val="00223E94"/>
    <w:rsid w:val="002245C6"/>
    <w:rsid w:val="002246AA"/>
    <w:rsid w:val="00225CC0"/>
    <w:rsid w:val="002263BB"/>
    <w:rsid w:val="0022640B"/>
    <w:rsid w:val="00226E6D"/>
    <w:rsid w:val="00226EFF"/>
    <w:rsid w:val="00226F86"/>
    <w:rsid w:val="00227047"/>
    <w:rsid w:val="0022727E"/>
    <w:rsid w:val="00227605"/>
    <w:rsid w:val="00227C31"/>
    <w:rsid w:val="00227E94"/>
    <w:rsid w:val="00227EBD"/>
    <w:rsid w:val="00227FDD"/>
    <w:rsid w:val="0023008C"/>
    <w:rsid w:val="00230095"/>
    <w:rsid w:val="0023075C"/>
    <w:rsid w:val="00230802"/>
    <w:rsid w:val="0023081A"/>
    <w:rsid w:val="002308CF"/>
    <w:rsid w:val="00231434"/>
    <w:rsid w:val="002318C8"/>
    <w:rsid w:val="002319E2"/>
    <w:rsid w:val="002322A8"/>
    <w:rsid w:val="00232700"/>
    <w:rsid w:val="0023274A"/>
    <w:rsid w:val="002327FE"/>
    <w:rsid w:val="0023281C"/>
    <w:rsid w:val="00232D77"/>
    <w:rsid w:val="00232F76"/>
    <w:rsid w:val="00233032"/>
    <w:rsid w:val="0023314D"/>
    <w:rsid w:val="00233534"/>
    <w:rsid w:val="002336EE"/>
    <w:rsid w:val="00233A96"/>
    <w:rsid w:val="00233A9D"/>
    <w:rsid w:val="00233B49"/>
    <w:rsid w:val="002340A8"/>
    <w:rsid w:val="002346F0"/>
    <w:rsid w:val="00234834"/>
    <w:rsid w:val="00234D5F"/>
    <w:rsid w:val="00235285"/>
    <w:rsid w:val="002357F7"/>
    <w:rsid w:val="00235E10"/>
    <w:rsid w:val="002364EA"/>
    <w:rsid w:val="00236689"/>
    <w:rsid w:val="0023679A"/>
    <w:rsid w:val="00236EA0"/>
    <w:rsid w:val="0023705E"/>
    <w:rsid w:val="00237155"/>
    <w:rsid w:val="002400F6"/>
    <w:rsid w:val="0024021D"/>
    <w:rsid w:val="002403E5"/>
    <w:rsid w:val="002405CD"/>
    <w:rsid w:val="00240673"/>
    <w:rsid w:val="002408AA"/>
    <w:rsid w:val="002409FB"/>
    <w:rsid w:val="00240AAA"/>
    <w:rsid w:val="0024170C"/>
    <w:rsid w:val="002419FF"/>
    <w:rsid w:val="002423EE"/>
    <w:rsid w:val="0024288D"/>
    <w:rsid w:val="002435E3"/>
    <w:rsid w:val="00243966"/>
    <w:rsid w:val="00243E82"/>
    <w:rsid w:val="00243F1C"/>
    <w:rsid w:val="00244597"/>
    <w:rsid w:val="00244AD6"/>
    <w:rsid w:val="00244DBF"/>
    <w:rsid w:val="00245331"/>
    <w:rsid w:val="002455BC"/>
    <w:rsid w:val="002457E4"/>
    <w:rsid w:val="00246266"/>
    <w:rsid w:val="0024678C"/>
    <w:rsid w:val="00246C31"/>
    <w:rsid w:val="00246F7B"/>
    <w:rsid w:val="002474E4"/>
    <w:rsid w:val="002477A0"/>
    <w:rsid w:val="00247C1B"/>
    <w:rsid w:val="00247E5D"/>
    <w:rsid w:val="00247E93"/>
    <w:rsid w:val="00247F62"/>
    <w:rsid w:val="00247F6E"/>
    <w:rsid w:val="00250482"/>
    <w:rsid w:val="00250A3D"/>
    <w:rsid w:val="00250BDB"/>
    <w:rsid w:val="00250CBD"/>
    <w:rsid w:val="00251C1B"/>
    <w:rsid w:val="002521F6"/>
    <w:rsid w:val="00253004"/>
    <w:rsid w:val="0025377C"/>
    <w:rsid w:val="00253BBB"/>
    <w:rsid w:val="00253D75"/>
    <w:rsid w:val="00253EFE"/>
    <w:rsid w:val="0025419E"/>
    <w:rsid w:val="0025489B"/>
    <w:rsid w:val="00254A45"/>
    <w:rsid w:val="0025537D"/>
    <w:rsid w:val="00255F03"/>
    <w:rsid w:val="0025602F"/>
    <w:rsid w:val="0025621D"/>
    <w:rsid w:val="00256285"/>
    <w:rsid w:val="0025663D"/>
    <w:rsid w:val="00256C32"/>
    <w:rsid w:val="0025748A"/>
    <w:rsid w:val="00257B50"/>
    <w:rsid w:val="00257D80"/>
    <w:rsid w:val="0026012A"/>
    <w:rsid w:val="00260403"/>
    <w:rsid w:val="002608DE"/>
    <w:rsid w:val="002609CD"/>
    <w:rsid w:val="002611F0"/>
    <w:rsid w:val="00261996"/>
    <w:rsid w:val="00261AFC"/>
    <w:rsid w:val="00261E8F"/>
    <w:rsid w:val="00261E9C"/>
    <w:rsid w:val="00261F05"/>
    <w:rsid w:val="0026200F"/>
    <w:rsid w:val="002623F7"/>
    <w:rsid w:val="0026253D"/>
    <w:rsid w:val="0026255F"/>
    <w:rsid w:val="002626ED"/>
    <w:rsid w:val="002628AC"/>
    <w:rsid w:val="00262903"/>
    <w:rsid w:val="00262B0F"/>
    <w:rsid w:val="00262D19"/>
    <w:rsid w:val="0026313E"/>
    <w:rsid w:val="002636DC"/>
    <w:rsid w:val="00263A06"/>
    <w:rsid w:val="00263C6B"/>
    <w:rsid w:val="00263D45"/>
    <w:rsid w:val="002643DA"/>
    <w:rsid w:val="002644D2"/>
    <w:rsid w:val="00264B58"/>
    <w:rsid w:val="00264EF0"/>
    <w:rsid w:val="00264EFE"/>
    <w:rsid w:val="00265641"/>
    <w:rsid w:val="002656CE"/>
    <w:rsid w:val="002656FB"/>
    <w:rsid w:val="00265D16"/>
    <w:rsid w:val="00265EF1"/>
    <w:rsid w:val="002662AA"/>
    <w:rsid w:val="0026642B"/>
    <w:rsid w:val="0026697D"/>
    <w:rsid w:val="00267575"/>
    <w:rsid w:val="0026766B"/>
    <w:rsid w:val="00267875"/>
    <w:rsid w:val="00267A68"/>
    <w:rsid w:val="00267D5E"/>
    <w:rsid w:val="00270488"/>
    <w:rsid w:val="00270593"/>
    <w:rsid w:val="00270924"/>
    <w:rsid w:val="00271052"/>
    <w:rsid w:val="00271658"/>
    <w:rsid w:val="00271871"/>
    <w:rsid w:val="00271B82"/>
    <w:rsid w:val="00271BD2"/>
    <w:rsid w:val="00271E4A"/>
    <w:rsid w:val="00271FEB"/>
    <w:rsid w:val="00272445"/>
    <w:rsid w:val="00272619"/>
    <w:rsid w:val="0027263B"/>
    <w:rsid w:val="00272A7E"/>
    <w:rsid w:val="0027352D"/>
    <w:rsid w:val="00273E9F"/>
    <w:rsid w:val="00274075"/>
    <w:rsid w:val="00274176"/>
    <w:rsid w:val="0027472F"/>
    <w:rsid w:val="00274EAE"/>
    <w:rsid w:val="002751F5"/>
    <w:rsid w:val="0027566A"/>
    <w:rsid w:val="00275AA5"/>
    <w:rsid w:val="00275BBA"/>
    <w:rsid w:val="00275BFD"/>
    <w:rsid w:val="00275F91"/>
    <w:rsid w:val="0027666B"/>
    <w:rsid w:val="0027708C"/>
    <w:rsid w:val="00277157"/>
    <w:rsid w:val="00277288"/>
    <w:rsid w:val="00277466"/>
    <w:rsid w:val="002779D8"/>
    <w:rsid w:val="0028014E"/>
    <w:rsid w:val="00280504"/>
    <w:rsid w:val="00280620"/>
    <w:rsid w:val="00280D6D"/>
    <w:rsid w:val="00280E7A"/>
    <w:rsid w:val="00282490"/>
    <w:rsid w:val="002826BA"/>
    <w:rsid w:val="00282B51"/>
    <w:rsid w:val="0028330F"/>
    <w:rsid w:val="00283DC0"/>
    <w:rsid w:val="00283E79"/>
    <w:rsid w:val="00284044"/>
    <w:rsid w:val="00284CE1"/>
    <w:rsid w:val="00284DF5"/>
    <w:rsid w:val="00284F73"/>
    <w:rsid w:val="00285603"/>
    <w:rsid w:val="00286445"/>
    <w:rsid w:val="00286483"/>
    <w:rsid w:val="00286486"/>
    <w:rsid w:val="002864CB"/>
    <w:rsid w:val="00286E34"/>
    <w:rsid w:val="00287161"/>
    <w:rsid w:val="0028718A"/>
    <w:rsid w:val="0028747C"/>
    <w:rsid w:val="0028761E"/>
    <w:rsid w:val="002879B3"/>
    <w:rsid w:val="00287E7D"/>
    <w:rsid w:val="002902F9"/>
    <w:rsid w:val="00290376"/>
    <w:rsid w:val="002905AA"/>
    <w:rsid w:val="00290679"/>
    <w:rsid w:val="0029091F"/>
    <w:rsid w:val="00290C46"/>
    <w:rsid w:val="00290CB1"/>
    <w:rsid w:val="00290D92"/>
    <w:rsid w:val="0029102F"/>
    <w:rsid w:val="00291382"/>
    <w:rsid w:val="00291427"/>
    <w:rsid w:val="0029146A"/>
    <w:rsid w:val="00291540"/>
    <w:rsid w:val="00291763"/>
    <w:rsid w:val="00291CA4"/>
    <w:rsid w:val="00291E3A"/>
    <w:rsid w:val="002923FE"/>
    <w:rsid w:val="00292D0F"/>
    <w:rsid w:val="0029377D"/>
    <w:rsid w:val="002937D1"/>
    <w:rsid w:val="00293969"/>
    <w:rsid w:val="00293A39"/>
    <w:rsid w:val="0029443D"/>
    <w:rsid w:val="0029455C"/>
    <w:rsid w:val="002946E0"/>
    <w:rsid w:val="00294B71"/>
    <w:rsid w:val="002957F6"/>
    <w:rsid w:val="00295DCE"/>
    <w:rsid w:val="00296092"/>
    <w:rsid w:val="00296757"/>
    <w:rsid w:val="0029684F"/>
    <w:rsid w:val="00296C6C"/>
    <w:rsid w:val="00296CCE"/>
    <w:rsid w:val="00296CD6"/>
    <w:rsid w:val="00296E3F"/>
    <w:rsid w:val="00296E8E"/>
    <w:rsid w:val="002971DE"/>
    <w:rsid w:val="002975F8"/>
    <w:rsid w:val="00297A43"/>
    <w:rsid w:val="00297AA6"/>
    <w:rsid w:val="002A007C"/>
    <w:rsid w:val="002A03D5"/>
    <w:rsid w:val="002A0B0A"/>
    <w:rsid w:val="002A0D92"/>
    <w:rsid w:val="002A0E71"/>
    <w:rsid w:val="002A15D5"/>
    <w:rsid w:val="002A198A"/>
    <w:rsid w:val="002A1C61"/>
    <w:rsid w:val="002A268F"/>
    <w:rsid w:val="002A299E"/>
    <w:rsid w:val="002A2C32"/>
    <w:rsid w:val="002A3885"/>
    <w:rsid w:val="002A3CEA"/>
    <w:rsid w:val="002A43F0"/>
    <w:rsid w:val="002A43F6"/>
    <w:rsid w:val="002A483D"/>
    <w:rsid w:val="002A4A00"/>
    <w:rsid w:val="002A4A3E"/>
    <w:rsid w:val="002A4A40"/>
    <w:rsid w:val="002A4B20"/>
    <w:rsid w:val="002A4C28"/>
    <w:rsid w:val="002A4D21"/>
    <w:rsid w:val="002A504D"/>
    <w:rsid w:val="002A50A3"/>
    <w:rsid w:val="002A5132"/>
    <w:rsid w:val="002A5279"/>
    <w:rsid w:val="002A604E"/>
    <w:rsid w:val="002A6365"/>
    <w:rsid w:val="002A6609"/>
    <w:rsid w:val="002A69FF"/>
    <w:rsid w:val="002A6C96"/>
    <w:rsid w:val="002A6CE8"/>
    <w:rsid w:val="002A744B"/>
    <w:rsid w:val="002A75AE"/>
    <w:rsid w:val="002A79FF"/>
    <w:rsid w:val="002B08D2"/>
    <w:rsid w:val="002B0B15"/>
    <w:rsid w:val="002B0C9F"/>
    <w:rsid w:val="002B1033"/>
    <w:rsid w:val="002B1631"/>
    <w:rsid w:val="002B19FE"/>
    <w:rsid w:val="002B2461"/>
    <w:rsid w:val="002B24C8"/>
    <w:rsid w:val="002B29F1"/>
    <w:rsid w:val="002B368F"/>
    <w:rsid w:val="002B3910"/>
    <w:rsid w:val="002B3ACA"/>
    <w:rsid w:val="002B3DE9"/>
    <w:rsid w:val="002B45D0"/>
    <w:rsid w:val="002B4C4E"/>
    <w:rsid w:val="002B4DC1"/>
    <w:rsid w:val="002B4DC5"/>
    <w:rsid w:val="002B4EE6"/>
    <w:rsid w:val="002B533E"/>
    <w:rsid w:val="002B5A70"/>
    <w:rsid w:val="002B5CFE"/>
    <w:rsid w:val="002B5E85"/>
    <w:rsid w:val="002B6412"/>
    <w:rsid w:val="002B6769"/>
    <w:rsid w:val="002B68BD"/>
    <w:rsid w:val="002B71AF"/>
    <w:rsid w:val="002B7322"/>
    <w:rsid w:val="002B7DDF"/>
    <w:rsid w:val="002B7FEC"/>
    <w:rsid w:val="002C0513"/>
    <w:rsid w:val="002C0B97"/>
    <w:rsid w:val="002C0D12"/>
    <w:rsid w:val="002C0DB9"/>
    <w:rsid w:val="002C0ECD"/>
    <w:rsid w:val="002C1091"/>
    <w:rsid w:val="002C10C0"/>
    <w:rsid w:val="002C120D"/>
    <w:rsid w:val="002C12FA"/>
    <w:rsid w:val="002C167A"/>
    <w:rsid w:val="002C1FE8"/>
    <w:rsid w:val="002C24EA"/>
    <w:rsid w:val="002C2856"/>
    <w:rsid w:val="002C2992"/>
    <w:rsid w:val="002C2D0D"/>
    <w:rsid w:val="002C324E"/>
    <w:rsid w:val="002C3F0E"/>
    <w:rsid w:val="002C41B5"/>
    <w:rsid w:val="002C45AD"/>
    <w:rsid w:val="002C467F"/>
    <w:rsid w:val="002C489A"/>
    <w:rsid w:val="002C4AEB"/>
    <w:rsid w:val="002C4E65"/>
    <w:rsid w:val="002C4EC1"/>
    <w:rsid w:val="002C4F15"/>
    <w:rsid w:val="002C5225"/>
    <w:rsid w:val="002C530A"/>
    <w:rsid w:val="002C6250"/>
    <w:rsid w:val="002C64A3"/>
    <w:rsid w:val="002C650A"/>
    <w:rsid w:val="002C6977"/>
    <w:rsid w:val="002C6F77"/>
    <w:rsid w:val="002C706E"/>
    <w:rsid w:val="002C7088"/>
    <w:rsid w:val="002C7431"/>
    <w:rsid w:val="002C754A"/>
    <w:rsid w:val="002C799B"/>
    <w:rsid w:val="002C7AB3"/>
    <w:rsid w:val="002C7FF1"/>
    <w:rsid w:val="002D0233"/>
    <w:rsid w:val="002D0251"/>
    <w:rsid w:val="002D09AB"/>
    <w:rsid w:val="002D0F5C"/>
    <w:rsid w:val="002D173E"/>
    <w:rsid w:val="002D1C94"/>
    <w:rsid w:val="002D1D89"/>
    <w:rsid w:val="002D22FB"/>
    <w:rsid w:val="002D2344"/>
    <w:rsid w:val="002D2855"/>
    <w:rsid w:val="002D2C78"/>
    <w:rsid w:val="002D34C8"/>
    <w:rsid w:val="002D448B"/>
    <w:rsid w:val="002D471E"/>
    <w:rsid w:val="002D48C8"/>
    <w:rsid w:val="002D491B"/>
    <w:rsid w:val="002D5262"/>
    <w:rsid w:val="002D5336"/>
    <w:rsid w:val="002D5FCF"/>
    <w:rsid w:val="002D6027"/>
    <w:rsid w:val="002D6A80"/>
    <w:rsid w:val="002D6B3B"/>
    <w:rsid w:val="002D6F03"/>
    <w:rsid w:val="002D7114"/>
    <w:rsid w:val="002D7167"/>
    <w:rsid w:val="002D7287"/>
    <w:rsid w:val="002D7570"/>
    <w:rsid w:val="002D7D06"/>
    <w:rsid w:val="002E0105"/>
    <w:rsid w:val="002E0189"/>
    <w:rsid w:val="002E1408"/>
    <w:rsid w:val="002E148B"/>
    <w:rsid w:val="002E17DA"/>
    <w:rsid w:val="002E1CB1"/>
    <w:rsid w:val="002E1CF8"/>
    <w:rsid w:val="002E1D0B"/>
    <w:rsid w:val="002E21D0"/>
    <w:rsid w:val="002E29D3"/>
    <w:rsid w:val="002E2B25"/>
    <w:rsid w:val="002E2CDE"/>
    <w:rsid w:val="002E2F8E"/>
    <w:rsid w:val="002E32CD"/>
    <w:rsid w:val="002E3BF9"/>
    <w:rsid w:val="002E40C8"/>
    <w:rsid w:val="002E5223"/>
    <w:rsid w:val="002E589A"/>
    <w:rsid w:val="002E5CAF"/>
    <w:rsid w:val="002E6632"/>
    <w:rsid w:val="002E6664"/>
    <w:rsid w:val="002E66CF"/>
    <w:rsid w:val="002E68B7"/>
    <w:rsid w:val="002E716F"/>
    <w:rsid w:val="002E74D5"/>
    <w:rsid w:val="002E75E0"/>
    <w:rsid w:val="002E766D"/>
    <w:rsid w:val="002E7837"/>
    <w:rsid w:val="002E7CF6"/>
    <w:rsid w:val="002E7D83"/>
    <w:rsid w:val="002E7F34"/>
    <w:rsid w:val="002F0798"/>
    <w:rsid w:val="002F0A23"/>
    <w:rsid w:val="002F0CE7"/>
    <w:rsid w:val="002F1066"/>
    <w:rsid w:val="002F129D"/>
    <w:rsid w:val="002F1481"/>
    <w:rsid w:val="002F1888"/>
    <w:rsid w:val="002F194F"/>
    <w:rsid w:val="002F256E"/>
    <w:rsid w:val="002F2A66"/>
    <w:rsid w:val="002F2BCE"/>
    <w:rsid w:val="002F2E94"/>
    <w:rsid w:val="002F2F6C"/>
    <w:rsid w:val="002F2FC9"/>
    <w:rsid w:val="002F3418"/>
    <w:rsid w:val="002F3F41"/>
    <w:rsid w:val="002F3F8D"/>
    <w:rsid w:val="002F408C"/>
    <w:rsid w:val="002F434F"/>
    <w:rsid w:val="002F458A"/>
    <w:rsid w:val="002F4765"/>
    <w:rsid w:val="002F4BC7"/>
    <w:rsid w:val="002F5280"/>
    <w:rsid w:val="002F530A"/>
    <w:rsid w:val="002F535E"/>
    <w:rsid w:val="002F58D3"/>
    <w:rsid w:val="002F5E3E"/>
    <w:rsid w:val="002F6305"/>
    <w:rsid w:val="002F631C"/>
    <w:rsid w:val="002F6562"/>
    <w:rsid w:val="002F6DBA"/>
    <w:rsid w:val="002F6F5D"/>
    <w:rsid w:val="002F70FD"/>
    <w:rsid w:val="002F7408"/>
    <w:rsid w:val="002F78D0"/>
    <w:rsid w:val="002F7996"/>
    <w:rsid w:val="002F79E0"/>
    <w:rsid w:val="002F7DB1"/>
    <w:rsid w:val="002F7F35"/>
    <w:rsid w:val="002F7FAE"/>
    <w:rsid w:val="0030048F"/>
    <w:rsid w:val="003011B6"/>
    <w:rsid w:val="003015BA"/>
    <w:rsid w:val="0030205B"/>
    <w:rsid w:val="0030205D"/>
    <w:rsid w:val="003026FF"/>
    <w:rsid w:val="00302B4D"/>
    <w:rsid w:val="00302F89"/>
    <w:rsid w:val="00303030"/>
    <w:rsid w:val="003033AB"/>
    <w:rsid w:val="003033BB"/>
    <w:rsid w:val="0030343B"/>
    <w:rsid w:val="00303709"/>
    <w:rsid w:val="003039C7"/>
    <w:rsid w:val="00303B97"/>
    <w:rsid w:val="00303F1F"/>
    <w:rsid w:val="00304241"/>
    <w:rsid w:val="0030483B"/>
    <w:rsid w:val="00304898"/>
    <w:rsid w:val="003048B7"/>
    <w:rsid w:val="00304B3D"/>
    <w:rsid w:val="00304B64"/>
    <w:rsid w:val="00304F16"/>
    <w:rsid w:val="003051F6"/>
    <w:rsid w:val="0030591E"/>
    <w:rsid w:val="00305969"/>
    <w:rsid w:val="00305C55"/>
    <w:rsid w:val="00306170"/>
    <w:rsid w:val="003061D8"/>
    <w:rsid w:val="003061E2"/>
    <w:rsid w:val="003064A6"/>
    <w:rsid w:val="003069DC"/>
    <w:rsid w:val="00307157"/>
    <w:rsid w:val="00307296"/>
    <w:rsid w:val="00307AFD"/>
    <w:rsid w:val="003110C8"/>
    <w:rsid w:val="0031158C"/>
    <w:rsid w:val="003116C5"/>
    <w:rsid w:val="00311A25"/>
    <w:rsid w:val="00311AC1"/>
    <w:rsid w:val="00311B78"/>
    <w:rsid w:val="00311DD6"/>
    <w:rsid w:val="00312538"/>
    <w:rsid w:val="003126C0"/>
    <w:rsid w:val="00312AC2"/>
    <w:rsid w:val="00312DAC"/>
    <w:rsid w:val="00312FA4"/>
    <w:rsid w:val="00313013"/>
    <w:rsid w:val="00313183"/>
    <w:rsid w:val="003134B4"/>
    <w:rsid w:val="0031351C"/>
    <w:rsid w:val="0031352C"/>
    <w:rsid w:val="00313607"/>
    <w:rsid w:val="00313963"/>
    <w:rsid w:val="00313BED"/>
    <w:rsid w:val="00314126"/>
    <w:rsid w:val="0031430E"/>
    <w:rsid w:val="00314FF9"/>
    <w:rsid w:val="0031518A"/>
    <w:rsid w:val="0031555E"/>
    <w:rsid w:val="00315B11"/>
    <w:rsid w:val="00315D56"/>
    <w:rsid w:val="00316287"/>
    <w:rsid w:val="00316721"/>
    <w:rsid w:val="0031674D"/>
    <w:rsid w:val="0031697F"/>
    <w:rsid w:val="00316A93"/>
    <w:rsid w:val="003172A6"/>
    <w:rsid w:val="003175CE"/>
    <w:rsid w:val="00317986"/>
    <w:rsid w:val="00317BD2"/>
    <w:rsid w:val="003202CE"/>
    <w:rsid w:val="00320516"/>
    <w:rsid w:val="003205F7"/>
    <w:rsid w:val="00320620"/>
    <w:rsid w:val="00320F0F"/>
    <w:rsid w:val="00320F33"/>
    <w:rsid w:val="0032164F"/>
    <w:rsid w:val="00321A57"/>
    <w:rsid w:val="00321DA7"/>
    <w:rsid w:val="00322011"/>
    <w:rsid w:val="003222FF"/>
    <w:rsid w:val="00322754"/>
    <w:rsid w:val="00322780"/>
    <w:rsid w:val="003228B8"/>
    <w:rsid w:val="003232EC"/>
    <w:rsid w:val="003234F7"/>
    <w:rsid w:val="00324008"/>
    <w:rsid w:val="00324048"/>
    <w:rsid w:val="0032404F"/>
    <w:rsid w:val="0032488F"/>
    <w:rsid w:val="003249F8"/>
    <w:rsid w:val="00324A48"/>
    <w:rsid w:val="00324F34"/>
    <w:rsid w:val="00325700"/>
    <w:rsid w:val="00325A09"/>
    <w:rsid w:val="0032619E"/>
    <w:rsid w:val="00326654"/>
    <w:rsid w:val="0032666C"/>
    <w:rsid w:val="00326698"/>
    <w:rsid w:val="00326B4E"/>
    <w:rsid w:val="00326EEF"/>
    <w:rsid w:val="003274B4"/>
    <w:rsid w:val="003275C7"/>
    <w:rsid w:val="003277E3"/>
    <w:rsid w:val="00327980"/>
    <w:rsid w:val="00327FD1"/>
    <w:rsid w:val="00330B30"/>
    <w:rsid w:val="00330E44"/>
    <w:rsid w:val="0033161C"/>
    <w:rsid w:val="00331B98"/>
    <w:rsid w:val="003323D3"/>
    <w:rsid w:val="003329FB"/>
    <w:rsid w:val="003332B8"/>
    <w:rsid w:val="0033330A"/>
    <w:rsid w:val="00333822"/>
    <w:rsid w:val="003338EA"/>
    <w:rsid w:val="003340EE"/>
    <w:rsid w:val="003351B2"/>
    <w:rsid w:val="003351DD"/>
    <w:rsid w:val="003353D4"/>
    <w:rsid w:val="003355AF"/>
    <w:rsid w:val="0033565F"/>
    <w:rsid w:val="00335A65"/>
    <w:rsid w:val="00336025"/>
    <w:rsid w:val="00336940"/>
    <w:rsid w:val="00336CE3"/>
    <w:rsid w:val="00337E1F"/>
    <w:rsid w:val="003402A1"/>
    <w:rsid w:val="00340B8F"/>
    <w:rsid w:val="00340CB2"/>
    <w:rsid w:val="00340F63"/>
    <w:rsid w:val="0034167E"/>
    <w:rsid w:val="003416E6"/>
    <w:rsid w:val="00341E59"/>
    <w:rsid w:val="00341EE2"/>
    <w:rsid w:val="00341F24"/>
    <w:rsid w:val="00342280"/>
    <w:rsid w:val="003424AD"/>
    <w:rsid w:val="003429B1"/>
    <w:rsid w:val="00343175"/>
    <w:rsid w:val="00343817"/>
    <w:rsid w:val="00343F13"/>
    <w:rsid w:val="003440FD"/>
    <w:rsid w:val="003447AB"/>
    <w:rsid w:val="00344815"/>
    <w:rsid w:val="003449A3"/>
    <w:rsid w:val="003449AD"/>
    <w:rsid w:val="00344E04"/>
    <w:rsid w:val="00344E5F"/>
    <w:rsid w:val="00344FAF"/>
    <w:rsid w:val="00344FC5"/>
    <w:rsid w:val="0034524D"/>
    <w:rsid w:val="00345274"/>
    <w:rsid w:val="0034528F"/>
    <w:rsid w:val="003455DC"/>
    <w:rsid w:val="00345962"/>
    <w:rsid w:val="00345C73"/>
    <w:rsid w:val="003465DB"/>
    <w:rsid w:val="00346DD9"/>
    <w:rsid w:val="00347316"/>
    <w:rsid w:val="00347463"/>
    <w:rsid w:val="00350086"/>
    <w:rsid w:val="00350166"/>
    <w:rsid w:val="00350452"/>
    <w:rsid w:val="0035046D"/>
    <w:rsid w:val="00350C7D"/>
    <w:rsid w:val="00350D6B"/>
    <w:rsid w:val="00350F3F"/>
    <w:rsid w:val="00350FE3"/>
    <w:rsid w:val="003515A6"/>
    <w:rsid w:val="003515CB"/>
    <w:rsid w:val="003516DE"/>
    <w:rsid w:val="00351708"/>
    <w:rsid w:val="00351731"/>
    <w:rsid w:val="00351D1A"/>
    <w:rsid w:val="00351D88"/>
    <w:rsid w:val="003523D8"/>
    <w:rsid w:val="00352E80"/>
    <w:rsid w:val="00353284"/>
    <w:rsid w:val="00353A7D"/>
    <w:rsid w:val="00354285"/>
    <w:rsid w:val="00354C43"/>
    <w:rsid w:val="003556BD"/>
    <w:rsid w:val="003556DB"/>
    <w:rsid w:val="00355DFA"/>
    <w:rsid w:val="00356021"/>
    <w:rsid w:val="003560B8"/>
    <w:rsid w:val="0035646C"/>
    <w:rsid w:val="003565CC"/>
    <w:rsid w:val="00356941"/>
    <w:rsid w:val="00356E55"/>
    <w:rsid w:val="003575FF"/>
    <w:rsid w:val="003577C0"/>
    <w:rsid w:val="00357A1B"/>
    <w:rsid w:val="003602B7"/>
    <w:rsid w:val="003606CD"/>
    <w:rsid w:val="00360899"/>
    <w:rsid w:val="00360FC0"/>
    <w:rsid w:val="003618B2"/>
    <w:rsid w:val="00361BE5"/>
    <w:rsid w:val="00361CCF"/>
    <w:rsid w:val="00361E2B"/>
    <w:rsid w:val="0036231C"/>
    <w:rsid w:val="0036240E"/>
    <w:rsid w:val="00362763"/>
    <w:rsid w:val="0036298C"/>
    <w:rsid w:val="0036335E"/>
    <w:rsid w:val="0036339D"/>
    <w:rsid w:val="003639F9"/>
    <w:rsid w:val="00363FEC"/>
    <w:rsid w:val="003641EC"/>
    <w:rsid w:val="00364473"/>
    <w:rsid w:val="00364884"/>
    <w:rsid w:val="00364C29"/>
    <w:rsid w:val="00365117"/>
    <w:rsid w:val="003653F4"/>
    <w:rsid w:val="003656C7"/>
    <w:rsid w:val="003657E9"/>
    <w:rsid w:val="003657ED"/>
    <w:rsid w:val="0036649D"/>
    <w:rsid w:val="003664A8"/>
    <w:rsid w:val="003665AA"/>
    <w:rsid w:val="00366E9F"/>
    <w:rsid w:val="003670A4"/>
    <w:rsid w:val="00367429"/>
    <w:rsid w:val="0036758B"/>
    <w:rsid w:val="003678A4"/>
    <w:rsid w:val="00367E3B"/>
    <w:rsid w:val="00367E4E"/>
    <w:rsid w:val="0037030F"/>
    <w:rsid w:val="00370515"/>
    <w:rsid w:val="00370BB2"/>
    <w:rsid w:val="00370DA8"/>
    <w:rsid w:val="00370FF9"/>
    <w:rsid w:val="0037184D"/>
    <w:rsid w:val="00372034"/>
    <w:rsid w:val="00372671"/>
    <w:rsid w:val="00372779"/>
    <w:rsid w:val="00372AB5"/>
    <w:rsid w:val="00372C61"/>
    <w:rsid w:val="003737AF"/>
    <w:rsid w:val="00373998"/>
    <w:rsid w:val="00373A25"/>
    <w:rsid w:val="00373E54"/>
    <w:rsid w:val="003741E2"/>
    <w:rsid w:val="0037489B"/>
    <w:rsid w:val="00374E16"/>
    <w:rsid w:val="003757FF"/>
    <w:rsid w:val="00375FE1"/>
    <w:rsid w:val="00376565"/>
    <w:rsid w:val="00376585"/>
    <w:rsid w:val="0037696E"/>
    <w:rsid w:val="0037719C"/>
    <w:rsid w:val="003774E0"/>
    <w:rsid w:val="00377740"/>
    <w:rsid w:val="00377929"/>
    <w:rsid w:val="00377AF9"/>
    <w:rsid w:val="00380365"/>
    <w:rsid w:val="00380754"/>
    <w:rsid w:val="00381054"/>
    <w:rsid w:val="00381758"/>
    <w:rsid w:val="0038205B"/>
    <w:rsid w:val="003821C7"/>
    <w:rsid w:val="00382505"/>
    <w:rsid w:val="00382738"/>
    <w:rsid w:val="0038283F"/>
    <w:rsid w:val="00382A9E"/>
    <w:rsid w:val="003832B6"/>
    <w:rsid w:val="00383442"/>
    <w:rsid w:val="003838CB"/>
    <w:rsid w:val="00383CA1"/>
    <w:rsid w:val="0038414E"/>
    <w:rsid w:val="00384443"/>
    <w:rsid w:val="003844B0"/>
    <w:rsid w:val="00384510"/>
    <w:rsid w:val="00384894"/>
    <w:rsid w:val="00384A42"/>
    <w:rsid w:val="00384BFF"/>
    <w:rsid w:val="00384D48"/>
    <w:rsid w:val="0038515F"/>
    <w:rsid w:val="00385E7E"/>
    <w:rsid w:val="00386212"/>
    <w:rsid w:val="00386641"/>
    <w:rsid w:val="003867A3"/>
    <w:rsid w:val="00386E34"/>
    <w:rsid w:val="00386E8F"/>
    <w:rsid w:val="00386F48"/>
    <w:rsid w:val="00387553"/>
    <w:rsid w:val="00387747"/>
    <w:rsid w:val="003878D8"/>
    <w:rsid w:val="00387ADF"/>
    <w:rsid w:val="00387B31"/>
    <w:rsid w:val="00387C74"/>
    <w:rsid w:val="00387E04"/>
    <w:rsid w:val="003902BC"/>
    <w:rsid w:val="00391E6C"/>
    <w:rsid w:val="00391EA4"/>
    <w:rsid w:val="0039291E"/>
    <w:rsid w:val="003929F5"/>
    <w:rsid w:val="00393610"/>
    <w:rsid w:val="0039365E"/>
    <w:rsid w:val="00393785"/>
    <w:rsid w:val="00393AD1"/>
    <w:rsid w:val="003946DF"/>
    <w:rsid w:val="0039493E"/>
    <w:rsid w:val="00394C0C"/>
    <w:rsid w:val="00394C3C"/>
    <w:rsid w:val="00394F2C"/>
    <w:rsid w:val="00395169"/>
    <w:rsid w:val="00395391"/>
    <w:rsid w:val="003956BE"/>
    <w:rsid w:val="00395F31"/>
    <w:rsid w:val="00395FEE"/>
    <w:rsid w:val="00396125"/>
    <w:rsid w:val="00396401"/>
    <w:rsid w:val="00396758"/>
    <w:rsid w:val="00396E57"/>
    <w:rsid w:val="00396E58"/>
    <w:rsid w:val="00397174"/>
    <w:rsid w:val="0039728F"/>
    <w:rsid w:val="00397555"/>
    <w:rsid w:val="00397C34"/>
    <w:rsid w:val="00397C5A"/>
    <w:rsid w:val="00397F34"/>
    <w:rsid w:val="003A0203"/>
    <w:rsid w:val="003A028C"/>
    <w:rsid w:val="003A0CCB"/>
    <w:rsid w:val="003A1122"/>
    <w:rsid w:val="003A1284"/>
    <w:rsid w:val="003A14A5"/>
    <w:rsid w:val="003A1A2E"/>
    <w:rsid w:val="003A1DC4"/>
    <w:rsid w:val="003A232A"/>
    <w:rsid w:val="003A2423"/>
    <w:rsid w:val="003A2490"/>
    <w:rsid w:val="003A2AA9"/>
    <w:rsid w:val="003A2DD2"/>
    <w:rsid w:val="003A31AA"/>
    <w:rsid w:val="003A46DC"/>
    <w:rsid w:val="003A4878"/>
    <w:rsid w:val="003A4ACF"/>
    <w:rsid w:val="003A5389"/>
    <w:rsid w:val="003A540D"/>
    <w:rsid w:val="003A54BA"/>
    <w:rsid w:val="003A54E4"/>
    <w:rsid w:val="003A5B23"/>
    <w:rsid w:val="003A5B7C"/>
    <w:rsid w:val="003A614F"/>
    <w:rsid w:val="003A6339"/>
    <w:rsid w:val="003A6461"/>
    <w:rsid w:val="003A646B"/>
    <w:rsid w:val="003A6703"/>
    <w:rsid w:val="003A6B21"/>
    <w:rsid w:val="003A6B37"/>
    <w:rsid w:val="003A6EE3"/>
    <w:rsid w:val="003A6F2A"/>
    <w:rsid w:val="003A7533"/>
    <w:rsid w:val="003A7582"/>
    <w:rsid w:val="003A7684"/>
    <w:rsid w:val="003A7F12"/>
    <w:rsid w:val="003B0140"/>
    <w:rsid w:val="003B01BD"/>
    <w:rsid w:val="003B0BFA"/>
    <w:rsid w:val="003B0CC4"/>
    <w:rsid w:val="003B0EE8"/>
    <w:rsid w:val="003B10FB"/>
    <w:rsid w:val="003B135B"/>
    <w:rsid w:val="003B13A7"/>
    <w:rsid w:val="003B16D9"/>
    <w:rsid w:val="003B1FE2"/>
    <w:rsid w:val="003B2598"/>
    <w:rsid w:val="003B2BB1"/>
    <w:rsid w:val="003B2BD9"/>
    <w:rsid w:val="003B2E80"/>
    <w:rsid w:val="003B2EE5"/>
    <w:rsid w:val="003B30FA"/>
    <w:rsid w:val="003B3FFA"/>
    <w:rsid w:val="003B459F"/>
    <w:rsid w:val="003B4743"/>
    <w:rsid w:val="003B482F"/>
    <w:rsid w:val="003B4893"/>
    <w:rsid w:val="003B48B7"/>
    <w:rsid w:val="003B48D7"/>
    <w:rsid w:val="003B4950"/>
    <w:rsid w:val="003B49BB"/>
    <w:rsid w:val="003B4E57"/>
    <w:rsid w:val="003B507D"/>
    <w:rsid w:val="003B55AD"/>
    <w:rsid w:val="003B5618"/>
    <w:rsid w:val="003B5AD2"/>
    <w:rsid w:val="003B5C80"/>
    <w:rsid w:val="003B5D26"/>
    <w:rsid w:val="003B6BCA"/>
    <w:rsid w:val="003B6CFF"/>
    <w:rsid w:val="003B6F5E"/>
    <w:rsid w:val="003B713F"/>
    <w:rsid w:val="003B7F6F"/>
    <w:rsid w:val="003C088C"/>
    <w:rsid w:val="003C0B64"/>
    <w:rsid w:val="003C0C64"/>
    <w:rsid w:val="003C1A99"/>
    <w:rsid w:val="003C1C24"/>
    <w:rsid w:val="003C1DAA"/>
    <w:rsid w:val="003C22DB"/>
    <w:rsid w:val="003C2790"/>
    <w:rsid w:val="003C2B39"/>
    <w:rsid w:val="003C2D8B"/>
    <w:rsid w:val="003C2D93"/>
    <w:rsid w:val="003C3088"/>
    <w:rsid w:val="003C3126"/>
    <w:rsid w:val="003C39D6"/>
    <w:rsid w:val="003C3DA7"/>
    <w:rsid w:val="003C430A"/>
    <w:rsid w:val="003C443D"/>
    <w:rsid w:val="003C452C"/>
    <w:rsid w:val="003C5136"/>
    <w:rsid w:val="003C54CE"/>
    <w:rsid w:val="003C5B88"/>
    <w:rsid w:val="003C5BC5"/>
    <w:rsid w:val="003C612A"/>
    <w:rsid w:val="003C61F0"/>
    <w:rsid w:val="003C6565"/>
    <w:rsid w:val="003C6ABA"/>
    <w:rsid w:val="003C6E37"/>
    <w:rsid w:val="003C74C8"/>
    <w:rsid w:val="003C766C"/>
    <w:rsid w:val="003C780E"/>
    <w:rsid w:val="003C79AC"/>
    <w:rsid w:val="003C7D97"/>
    <w:rsid w:val="003D01CE"/>
    <w:rsid w:val="003D036E"/>
    <w:rsid w:val="003D07C2"/>
    <w:rsid w:val="003D09EC"/>
    <w:rsid w:val="003D0A5E"/>
    <w:rsid w:val="003D12E8"/>
    <w:rsid w:val="003D1384"/>
    <w:rsid w:val="003D1401"/>
    <w:rsid w:val="003D1745"/>
    <w:rsid w:val="003D1C42"/>
    <w:rsid w:val="003D20D9"/>
    <w:rsid w:val="003D2525"/>
    <w:rsid w:val="003D28F4"/>
    <w:rsid w:val="003D2DB5"/>
    <w:rsid w:val="003D2DC3"/>
    <w:rsid w:val="003D3879"/>
    <w:rsid w:val="003D3C4B"/>
    <w:rsid w:val="003D43E6"/>
    <w:rsid w:val="003D43F4"/>
    <w:rsid w:val="003D47DA"/>
    <w:rsid w:val="003D4B57"/>
    <w:rsid w:val="003D4B8D"/>
    <w:rsid w:val="003D4EA5"/>
    <w:rsid w:val="003D57D1"/>
    <w:rsid w:val="003D5A44"/>
    <w:rsid w:val="003D61EF"/>
    <w:rsid w:val="003D6A59"/>
    <w:rsid w:val="003D6B8C"/>
    <w:rsid w:val="003D7035"/>
    <w:rsid w:val="003D7CB9"/>
    <w:rsid w:val="003D7D1B"/>
    <w:rsid w:val="003D7E2F"/>
    <w:rsid w:val="003E06DF"/>
    <w:rsid w:val="003E078E"/>
    <w:rsid w:val="003E07D5"/>
    <w:rsid w:val="003E0975"/>
    <w:rsid w:val="003E0CFE"/>
    <w:rsid w:val="003E0F2E"/>
    <w:rsid w:val="003E11DF"/>
    <w:rsid w:val="003E122B"/>
    <w:rsid w:val="003E12C6"/>
    <w:rsid w:val="003E1E52"/>
    <w:rsid w:val="003E2357"/>
    <w:rsid w:val="003E236A"/>
    <w:rsid w:val="003E2AAF"/>
    <w:rsid w:val="003E2EFF"/>
    <w:rsid w:val="003E372A"/>
    <w:rsid w:val="003E37EC"/>
    <w:rsid w:val="003E3BEC"/>
    <w:rsid w:val="003E3F2A"/>
    <w:rsid w:val="003E40D4"/>
    <w:rsid w:val="003E4223"/>
    <w:rsid w:val="003E440F"/>
    <w:rsid w:val="003E4748"/>
    <w:rsid w:val="003E4C9B"/>
    <w:rsid w:val="003E5130"/>
    <w:rsid w:val="003E5517"/>
    <w:rsid w:val="003E6044"/>
    <w:rsid w:val="003E64B5"/>
    <w:rsid w:val="003E6574"/>
    <w:rsid w:val="003E666C"/>
    <w:rsid w:val="003E6730"/>
    <w:rsid w:val="003E6817"/>
    <w:rsid w:val="003E6971"/>
    <w:rsid w:val="003E6B6F"/>
    <w:rsid w:val="003E6CD8"/>
    <w:rsid w:val="003E711A"/>
    <w:rsid w:val="003E74F4"/>
    <w:rsid w:val="003E755B"/>
    <w:rsid w:val="003E7A9B"/>
    <w:rsid w:val="003E7C50"/>
    <w:rsid w:val="003E7CEF"/>
    <w:rsid w:val="003F02B3"/>
    <w:rsid w:val="003F07A3"/>
    <w:rsid w:val="003F0B85"/>
    <w:rsid w:val="003F10AF"/>
    <w:rsid w:val="003F153D"/>
    <w:rsid w:val="003F1605"/>
    <w:rsid w:val="003F16A5"/>
    <w:rsid w:val="003F192A"/>
    <w:rsid w:val="003F1E57"/>
    <w:rsid w:val="003F20FB"/>
    <w:rsid w:val="003F31DE"/>
    <w:rsid w:val="003F341B"/>
    <w:rsid w:val="003F391D"/>
    <w:rsid w:val="003F3AF4"/>
    <w:rsid w:val="003F3CFC"/>
    <w:rsid w:val="003F3EEF"/>
    <w:rsid w:val="003F46D3"/>
    <w:rsid w:val="003F498C"/>
    <w:rsid w:val="003F4E24"/>
    <w:rsid w:val="003F5107"/>
    <w:rsid w:val="003F56E3"/>
    <w:rsid w:val="003F5A7F"/>
    <w:rsid w:val="003F6734"/>
    <w:rsid w:val="003F6773"/>
    <w:rsid w:val="003F6C2D"/>
    <w:rsid w:val="003F75EF"/>
    <w:rsid w:val="003F7849"/>
    <w:rsid w:val="003F7918"/>
    <w:rsid w:val="003F7CE9"/>
    <w:rsid w:val="003F7D1A"/>
    <w:rsid w:val="003F7E0E"/>
    <w:rsid w:val="00400478"/>
    <w:rsid w:val="00400873"/>
    <w:rsid w:val="0040091D"/>
    <w:rsid w:val="00400CD5"/>
    <w:rsid w:val="00400EFC"/>
    <w:rsid w:val="00400F9D"/>
    <w:rsid w:val="0040123F"/>
    <w:rsid w:val="004016CF"/>
    <w:rsid w:val="0040176B"/>
    <w:rsid w:val="00401CD6"/>
    <w:rsid w:val="00401EFD"/>
    <w:rsid w:val="00402116"/>
    <w:rsid w:val="00402C76"/>
    <w:rsid w:val="00402D27"/>
    <w:rsid w:val="0040382A"/>
    <w:rsid w:val="00403952"/>
    <w:rsid w:val="00403CEF"/>
    <w:rsid w:val="00403D90"/>
    <w:rsid w:val="00403F6C"/>
    <w:rsid w:val="00405414"/>
    <w:rsid w:val="00405756"/>
    <w:rsid w:val="00405B29"/>
    <w:rsid w:val="00405EF2"/>
    <w:rsid w:val="00405F04"/>
    <w:rsid w:val="00406086"/>
    <w:rsid w:val="00406127"/>
    <w:rsid w:val="004068CD"/>
    <w:rsid w:val="004070F1"/>
    <w:rsid w:val="00407334"/>
    <w:rsid w:val="00407396"/>
    <w:rsid w:val="004075A5"/>
    <w:rsid w:val="00407794"/>
    <w:rsid w:val="004105A1"/>
    <w:rsid w:val="00410B65"/>
    <w:rsid w:val="00410C64"/>
    <w:rsid w:val="00410CD0"/>
    <w:rsid w:val="00410EB2"/>
    <w:rsid w:val="004114CC"/>
    <w:rsid w:val="004116B1"/>
    <w:rsid w:val="0041179C"/>
    <w:rsid w:val="004117A2"/>
    <w:rsid w:val="00412236"/>
    <w:rsid w:val="004123E7"/>
    <w:rsid w:val="004124DC"/>
    <w:rsid w:val="00413188"/>
    <w:rsid w:val="00413197"/>
    <w:rsid w:val="00413893"/>
    <w:rsid w:val="004138A5"/>
    <w:rsid w:val="00413B18"/>
    <w:rsid w:val="00413C1B"/>
    <w:rsid w:val="00413E4D"/>
    <w:rsid w:val="00413EC3"/>
    <w:rsid w:val="004142D9"/>
    <w:rsid w:val="00414AD2"/>
    <w:rsid w:val="0041516F"/>
    <w:rsid w:val="004151CA"/>
    <w:rsid w:val="00415BD0"/>
    <w:rsid w:val="00416475"/>
    <w:rsid w:val="00416AEE"/>
    <w:rsid w:val="00416CBA"/>
    <w:rsid w:val="00416E8B"/>
    <w:rsid w:val="00416F86"/>
    <w:rsid w:val="00417020"/>
    <w:rsid w:val="0041710B"/>
    <w:rsid w:val="00417599"/>
    <w:rsid w:val="00417BDB"/>
    <w:rsid w:val="00420104"/>
    <w:rsid w:val="00420222"/>
    <w:rsid w:val="0042046C"/>
    <w:rsid w:val="00420503"/>
    <w:rsid w:val="00420683"/>
    <w:rsid w:val="00420975"/>
    <w:rsid w:val="004209C2"/>
    <w:rsid w:val="00420C34"/>
    <w:rsid w:val="00420DF6"/>
    <w:rsid w:val="0042170C"/>
    <w:rsid w:val="00422242"/>
    <w:rsid w:val="0042232A"/>
    <w:rsid w:val="004223F4"/>
    <w:rsid w:val="00422553"/>
    <w:rsid w:val="00422911"/>
    <w:rsid w:val="00422A77"/>
    <w:rsid w:val="00423150"/>
    <w:rsid w:val="00423A1B"/>
    <w:rsid w:val="00423DCF"/>
    <w:rsid w:val="0042405D"/>
    <w:rsid w:val="00424184"/>
    <w:rsid w:val="00424737"/>
    <w:rsid w:val="00424DE4"/>
    <w:rsid w:val="00425071"/>
    <w:rsid w:val="004257CB"/>
    <w:rsid w:val="00425C28"/>
    <w:rsid w:val="00425EC4"/>
    <w:rsid w:val="00426A9D"/>
    <w:rsid w:val="00426AE1"/>
    <w:rsid w:val="004276C7"/>
    <w:rsid w:val="00427A14"/>
    <w:rsid w:val="00427B2B"/>
    <w:rsid w:val="00427C57"/>
    <w:rsid w:val="00427CF0"/>
    <w:rsid w:val="00427D20"/>
    <w:rsid w:val="00427D38"/>
    <w:rsid w:val="00427D70"/>
    <w:rsid w:val="004300BF"/>
    <w:rsid w:val="00430199"/>
    <w:rsid w:val="00430363"/>
    <w:rsid w:val="004305C3"/>
    <w:rsid w:val="004306EB"/>
    <w:rsid w:val="004307BB"/>
    <w:rsid w:val="00430ABD"/>
    <w:rsid w:val="00430BFD"/>
    <w:rsid w:val="004316B8"/>
    <w:rsid w:val="0043193C"/>
    <w:rsid w:val="00431EDB"/>
    <w:rsid w:val="004328B2"/>
    <w:rsid w:val="004329DF"/>
    <w:rsid w:val="00432A13"/>
    <w:rsid w:val="00432E9B"/>
    <w:rsid w:val="004334A0"/>
    <w:rsid w:val="004335E9"/>
    <w:rsid w:val="0043368B"/>
    <w:rsid w:val="004339FC"/>
    <w:rsid w:val="00433D56"/>
    <w:rsid w:val="00433DC9"/>
    <w:rsid w:val="00433E5D"/>
    <w:rsid w:val="00433E86"/>
    <w:rsid w:val="00433F2A"/>
    <w:rsid w:val="00433FBC"/>
    <w:rsid w:val="0043444D"/>
    <w:rsid w:val="004350D0"/>
    <w:rsid w:val="00435236"/>
    <w:rsid w:val="004352F2"/>
    <w:rsid w:val="00435482"/>
    <w:rsid w:val="004354FB"/>
    <w:rsid w:val="00435B4A"/>
    <w:rsid w:val="00435D9C"/>
    <w:rsid w:val="00435EA9"/>
    <w:rsid w:val="004364E7"/>
    <w:rsid w:val="00436616"/>
    <w:rsid w:val="00437695"/>
    <w:rsid w:val="004376E0"/>
    <w:rsid w:val="00437BC2"/>
    <w:rsid w:val="00437D47"/>
    <w:rsid w:val="00440180"/>
    <w:rsid w:val="0044046E"/>
    <w:rsid w:val="00440532"/>
    <w:rsid w:val="004409F2"/>
    <w:rsid w:val="00440F65"/>
    <w:rsid w:val="00441E95"/>
    <w:rsid w:val="004425B3"/>
    <w:rsid w:val="004427B4"/>
    <w:rsid w:val="00442A2A"/>
    <w:rsid w:val="00442AE0"/>
    <w:rsid w:val="00442C08"/>
    <w:rsid w:val="00442E9F"/>
    <w:rsid w:val="00443ED6"/>
    <w:rsid w:val="0044429E"/>
    <w:rsid w:val="00444C8B"/>
    <w:rsid w:val="004451F7"/>
    <w:rsid w:val="0044631C"/>
    <w:rsid w:val="00446442"/>
    <w:rsid w:val="00446712"/>
    <w:rsid w:val="00446AC5"/>
    <w:rsid w:val="00446DA9"/>
    <w:rsid w:val="00447158"/>
    <w:rsid w:val="00447283"/>
    <w:rsid w:val="004474C2"/>
    <w:rsid w:val="0044755E"/>
    <w:rsid w:val="004478FB"/>
    <w:rsid w:val="00447A0E"/>
    <w:rsid w:val="00447B36"/>
    <w:rsid w:val="00447E90"/>
    <w:rsid w:val="0045083B"/>
    <w:rsid w:val="00451091"/>
    <w:rsid w:val="004514D1"/>
    <w:rsid w:val="004515D9"/>
    <w:rsid w:val="00451E10"/>
    <w:rsid w:val="004524A2"/>
    <w:rsid w:val="00452616"/>
    <w:rsid w:val="00452659"/>
    <w:rsid w:val="0045268E"/>
    <w:rsid w:val="0045282B"/>
    <w:rsid w:val="00452FC3"/>
    <w:rsid w:val="00453778"/>
    <w:rsid w:val="00453B1C"/>
    <w:rsid w:val="00454A01"/>
    <w:rsid w:val="00454C7A"/>
    <w:rsid w:val="0045515A"/>
    <w:rsid w:val="00455178"/>
    <w:rsid w:val="0045523B"/>
    <w:rsid w:val="004557A6"/>
    <w:rsid w:val="00456145"/>
    <w:rsid w:val="004563E5"/>
    <w:rsid w:val="00456894"/>
    <w:rsid w:val="00456DBD"/>
    <w:rsid w:val="004571B2"/>
    <w:rsid w:val="004572B2"/>
    <w:rsid w:val="004573A1"/>
    <w:rsid w:val="00457A2C"/>
    <w:rsid w:val="00457FDA"/>
    <w:rsid w:val="0046007A"/>
    <w:rsid w:val="00460C34"/>
    <w:rsid w:val="00460DD3"/>
    <w:rsid w:val="0046123A"/>
    <w:rsid w:val="004612A7"/>
    <w:rsid w:val="00461411"/>
    <w:rsid w:val="0046176F"/>
    <w:rsid w:val="00461EEA"/>
    <w:rsid w:val="0046246F"/>
    <w:rsid w:val="004625ED"/>
    <w:rsid w:val="0046288C"/>
    <w:rsid w:val="00462CE2"/>
    <w:rsid w:val="00462D3B"/>
    <w:rsid w:val="00463343"/>
    <w:rsid w:val="00463763"/>
    <w:rsid w:val="004639A3"/>
    <w:rsid w:val="00463A12"/>
    <w:rsid w:val="00463C99"/>
    <w:rsid w:val="00464157"/>
    <w:rsid w:val="004644DF"/>
    <w:rsid w:val="00464BC2"/>
    <w:rsid w:val="00464CA1"/>
    <w:rsid w:val="00464F09"/>
    <w:rsid w:val="004650F6"/>
    <w:rsid w:val="004654EF"/>
    <w:rsid w:val="0046556B"/>
    <w:rsid w:val="00465621"/>
    <w:rsid w:val="00465D0F"/>
    <w:rsid w:val="0046617B"/>
    <w:rsid w:val="004666B9"/>
    <w:rsid w:val="00466841"/>
    <w:rsid w:val="00466971"/>
    <w:rsid w:val="00466E12"/>
    <w:rsid w:val="00466E66"/>
    <w:rsid w:val="00467259"/>
    <w:rsid w:val="00467318"/>
    <w:rsid w:val="00467B30"/>
    <w:rsid w:val="00467C5B"/>
    <w:rsid w:val="00467EB0"/>
    <w:rsid w:val="00467EED"/>
    <w:rsid w:val="0047056D"/>
    <w:rsid w:val="00470784"/>
    <w:rsid w:val="00470A3C"/>
    <w:rsid w:val="00470FEB"/>
    <w:rsid w:val="00471906"/>
    <w:rsid w:val="00471935"/>
    <w:rsid w:val="00471AD2"/>
    <w:rsid w:val="00471FDE"/>
    <w:rsid w:val="00472A1A"/>
    <w:rsid w:val="00472D5B"/>
    <w:rsid w:val="00473331"/>
    <w:rsid w:val="0047390C"/>
    <w:rsid w:val="00473E35"/>
    <w:rsid w:val="004740B0"/>
    <w:rsid w:val="0047466B"/>
    <w:rsid w:val="004747F3"/>
    <w:rsid w:val="004749FE"/>
    <w:rsid w:val="00474B65"/>
    <w:rsid w:val="00474FCA"/>
    <w:rsid w:val="0047508C"/>
    <w:rsid w:val="00475146"/>
    <w:rsid w:val="0047547D"/>
    <w:rsid w:val="0047552A"/>
    <w:rsid w:val="0047554E"/>
    <w:rsid w:val="004761B0"/>
    <w:rsid w:val="004764C3"/>
    <w:rsid w:val="00476B6A"/>
    <w:rsid w:val="00476C6C"/>
    <w:rsid w:val="00476CD0"/>
    <w:rsid w:val="00476CDE"/>
    <w:rsid w:val="00476EF2"/>
    <w:rsid w:val="00477960"/>
    <w:rsid w:val="00477FB2"/>
    <w:rsid w:val="00477FD0"/>
    <w:rsid w:val="00480700"/>
    <w:rsid w:val="00480CE2"/>
    <w:rsid w:val="00480D3E"/>
    <w:rsid w:val="00481305"/>
    <w:rsid w:val="00481389"/>
    <w:rsid w:val="004818AB"/>
    <w:rsid w:val="00481D49"/>
    <w:rsid w:val="00481DD6"/>
    <w:rsid w:val="004821D5"/>
    <w:rsid w:val="00482224"/>
    <w:rsid w:val="00482481"/>
    <w:rsid w:val="004824F4"/>
    <w:rsid w:val="0048284B"/>
    <w:rsid w:val="00483521"/>
    <w:rsid w:val="0048367B"/>
    <w:rsid w:val="004836A5"/>
    <w:rsid w:val="004837BE"/>
    <w:rsid w:val="00483AC3"/>
    <w:rsid w:val="00483B20"/>
    <w:rsid w:val="00483F6B"/>
    <w:rsid w:val="00484A89"/>
    <w:rsid w:val="00484BF7"/>
    <w:rsid w:val="00484CBC"/>
    <w:rsid w:val="00484E58"/>
    <w:rsid w:val="00485252"/>
    <w:rsid w:val="004852DD"/>
    <w:rsid w:val="004854A5"/>
    <w:rsid w:val="00485752"/>
    <w:rsid w:val="0048597C"/>
    <w:rsid w:val="00485D22"/>
    <w:rsid w:val="00485DEF"/>
    <w:rsid w:val="00486961"/>
    <w:rsid w:val="00486E7B"/>
    <w:rsid w:val="00486EB3"/>
    <w:rsid w:val="004873CC"/>
    <w:rsid w:val="00487613"/>
    <w:rsid w:val="00487692"/>
    <w:rsid w:val="004877CD"/>
    <w:rsid w:val="00487EDA"/>
    <w:rsid w:val="004903B5"/>
    <w:rsid w:val="00490482"/>
    <w:rsid w:val="0049074A"/>
    <w:rsid w:val="00490BD2"/>
    <w:rsid w:val="00490C4F"/>
    <w:rsid w:val="00490CFB"/>
    <w:rsid w:val="00491058"/>
    <w:rsid w:val="00491A48"/>
    <w:rsid w:val="00491A77"/>
    <w:rsid w:val="00491A7B"/>
    <w:rsid w:val="0049209C"/>
    <w:rsid w:val="0049258A"/>
    <w:rsid w:val="00492756"/>
    <w:rsid w:val="00492CF3"/>
    <w:rsid w:val="00492DBD"/>
    <w:rsid w:val="00492F38"/>
    <w:rsid w:val="0049316C"/>
    <w:rsid w:val="004933C7"/>
    <w:rsid w:val="0049342D"/>
    <w:rsid w:val="00493487"/>
    <w:rsid w:val="004935B5"/>
    <w:rsid w:val="00493A86"/>
    <w:rsid w:val="00493CB5"/>
    <w:rsid w:val="00493FDF"/>
    <w:rsid w:val="00494319"/>
    <w:rsid w:val="00494523"/>
    <w:rsid w:val="004947FC"/>
    <w:rsid w:val="00494DCB"/>
    <w:rsid w:val="004951BA"/>
    <w:rsid w:val="00495696"/>
    <w:rsid w:val="004964A3"/>
    <w:rsid w:val="0049653D"/>
    <w:rsid w:val="00496800"/>
    <w:rsid w:val="00496D49"/>
    <w:rsid w:val="004971F6"/>
    <w:rsid w:val="0049725A"/>
    <w:rsid w:val="004974C3"/>
    <w:rsid w:val="0049750C"/>
    <w:rsid w:val="0049786D"/>
    <w:rsid w:val="00497997"/>
    <w:rsid w:val="00497CD7"/>
    <w:rsid w:val="00497EE5"/>
    <w:rsid w:val="004A0058"/>
    <w:rsid w:val="004A0468"/>
    <w:rsid w:val="004A06EF"/>
    <w:rsid w:val="004A0820"/>
    <w:rsid w:val="004A12A9"/>
    <w:rsid w:val="004A1345"/>
    <w:rsid w:val="004A13D9"/>
    <w:rsid w:val="004A16EA"/>
    <w:rsid w:val="004A1BF7"/>
    <w:rsid w:val="004A22EF"/>
    <w:rsid w:val="004A2522"/>
    <w:rsid w:val="004A2621"/>
    <w:rsid w:val="004A2637"/>
    <w:rsid w:val="004A27C4"/>
    <w:rsid w:val="004A2B48"/>
    <w:rsid w:val="004A2E01"/>
    <w:rsid w:val="004A310C"/>
    <w:rsid w:val="004A3125"/>
    <w:rsid w:val="004A319B"/>
    <w:rsid w:val="004A354F"/>
    <w:rsid w:val="004A3654"/>
    <w:rsid w:val="004A3C7C"/>
    <w:rsid w:val="004A4101"/>
    <w:rsid w:val="004A458B"/>
    <w:rsid w:val="004A5028"/>
    <w:rsid w:val="004A547D"/>
    <w:rsid w:val="004A56DF"/>
    <w:rsid w:val="004A5832"/>
    <w:rsid w:val="004A59D2"/>
    <w:rsid w:val="004A62E9"/>
    <w:rsid w:val="004A6313"/>
    <w:rsid w:val="004A63AD"/>
    <w:rsid w:val="004A67F9"/>
    <w:rsid w:val="004A6A30"/>
    <w:rsid w:val="004A6AB9"/>
    <w:rsid w:val="004A6E5B"/>
    <w:rsid w:val="004A6EF6"/>
    <w:rsid w:val="004A73E4"/>
    <w:rsid w:val="004A7A9B"/>
    <w:rsid w:val="004A7B89"/>
    <w:rsid w:val="004A7E99"/>
    <w:rsid w:val="004B0AE9"/>
    <w:rsid w:val="004B0E2B"/>
    <w:rsid w:val="004B1082"/>
    <w:rsid w:val="004B15DE"/>
    <w:rsid w:val="004B162B"/>
    <w:rsid w:val="004B18B5"/>
    <w:rsid w:val="004B22CA"/>
    <w:rsid w:val="004B2D2D"/>
    <w:rsid w:val="004B2E9D"/>
    <w:rsid w:val="004B3103"/>
    <w:rsid w:val="004B38AB"/>
    <w:rsid w:val="004B3934"/>
    <w:rsid w:val="004B3ECF"/>
    <w:rsid w:val="004B3FC7"/>
    <w:rsid w:val="004B4680"/>
    <w:rsid w:val="004B4963"/>
    <w:rsid w:val="004B4B64"/>
    <w:rsid w:val="004B4D26"/>
    <w:rsid w:val="004B5663"/>
    <w:rsid w:val="004B6F29"/>
    <w:rsid w:val="004B6F5E"/>
    <w:rsid w:val="004B7184"/>
    <w:rsid w:val="004B7820"/>
    <w:rsid w:val="004C02FE"/>
    <w:rsid w:val="004C058C"/>
    <w:rsid w:val="004C07FC"/>
    <w:rsid w:val="004C16D1"/>
    <w:rsid w:val="004C1C64"/>
    <w:rsid w:val="004C269B"/>
    <w:rsid w:val="004C31BF"/>
    <w:rsid w:val="004C328D"/>
    <w:rsid w:val="004C33A5"/>
    <w:rsid w:val="004C37E2"/>
    <w:rsid w:val="004C395E"/>
    <w:rsid w:val="004C3965"/>
    <w:rsid w:val="004C3B26"/>
    <w:rsid w:val="004C3D02"/>
    <w:rsid w:val="004C43B1"/>
    <w:rsid w:val="004C470E"/>
    <w:rsid w:val="004C4E99"/>
    <w:rsid w:val="004C52B8"/>
    <w:rsid w:val="004C53A7"/>
    <w:rsid w:val="004C5C4C"/>
    <w:rsid w:val="004C60C4"/>
    <w:rsid w:val="004C60EA"/>
    <w:rsid w:val="004C61C1"/>
    <w:rsid w:val="004C64F8"/>
    <w:rsid w:val="004C67BA"/>
    <w:rsid w:val="004C6CCA"/>
    <w:rsid w:val="004C7548"/>
    <w:rsid w:val="004C7866"/>
    <w:rsid w:val="004C7F34"/>
    <w:rsid w:val="004D07B6"/>
    <w:rsid w:val="004D096A"/>
    <w:rsid w:val="004D0A74"/>
    <w:rsid w:val="004D0F8B"/>
    <w:rsid w:val="004D1C8C"/>
    <w:rsid w:val="004D1D6C"/>
    <w:rsid w:val="004D2055"/>
    <w:rsid w:val="004D2569"/>
    <w:rsid w:val="004D2963"/>
    <w:rsid w:val="004D2C3C"/>
    <w:rsid w:val="004D2E59"/>
    <w:rsid w:val="004D3368"/>
    <w:rsid w:val="004D3902"/>
    <w:rsid w:val="004D3EB1"/>
    <w:rsid w:val="004D3F58"/>
    <w:rsid w:val="004D4142"/>
    <w:rsid w:val="004D467A"/>
    <w:rsid w:val="004D4732"/>
    <w:rsid w:val="004D4733"/>
    <w:rsid w:val="004D55FA"/>
    <w:rsid w:val="004D5743"/>
    <w:rsid w:val="004D5902"/>
    <w:rsid w:val="004D611E"/>
    <w:rsid w:val="004D6393"/>
    <w:rsid w:val="004D6650"/>
    <w:rsid w:val="004D68BA"/>
    <w:rsid w:val="004D6C72"/>
    <w:rsid w:val="004D7792"/>
    <w:rsid w:val="004E00CF"/>
    <w:rsid w:val="004E0182"/>
    <w:rsid w:val="004E0375"/>
    <w:rsid w:val="004E09BE"/>
    <w:rsid w:val="004E0A02"/>
    <w:rsid w:val="004E0E0D"/>
    <w:rsid w:val="004E133C"/>
    <w:rsid w:val="004E145F"/>
    <w:rsid w:val="004E197A"/>
    <w:rsid w:val="004E1CD9"/>
    <w:rsid w:val="004E219E"/>
    <w:rsid w:val="004E28D3"/>
    <w:rsid w:val="004E2A71"/>
    <w:rsid w:val="004E2BEB"/>
    <w:rsid w:val="004E2EBB"/>
    <w:rsid w:val="004E304A"/>
    <w:rsid w:val="004E3650"/>
    <w:rsid w:val="004E36E2"/>
    <w:rsid w:val="004E39F1"/>
    <w:rsid w:val="004E3CD2"/>
    <w:rsid w:val="004E3F0E"/>
    <w:rsid w:val="004E41F1"/>
    <w:rsid w:val="004E427D"/>
    <w:rsid w:val="004E451A"/>
    <w:rsid w:val="004E4BD4"/>
    <w:rsid w:val="004E4D51"/>
    <w:rsid w:val="004E5028"/>
    <w:rsid w:val="004E5702"/>
    <w:rsid w:val="004E574C"/>
    <w:rsid w:val="004E5BEF"/>
    <w:rsid w:val="004E5EC0"/>
    <w:rsid w:val="004E5EDF"/>
    <w:rsid w:val="004E609B"/>
    <w:rsid w:val="004E60FF"/>
    <w:rsid w:val="004E638C"/>
    <w:rsid w:val="004E66BC"/>
    <w:rsid w:val="004E685E"/>
    <w:rsid w:val="004E6A24"/>
    <w:rsid w:val="004E6D70"/>
    <w:rsid w:val="004E7E56"/>
    <w:rsid w:val="004F02D1"/>
    <w:rsid w:val="004F0678"/>
    <w:rsid w:val="004F070D"/>
    <w:rsid w:val="004F0BD8"/>
    <w:rsid w:val="004F0C4B"/>
    <w:rsid w:val="004F0E70"/>
    <w:rsid w:val="004F1750"/>
    <w:rsid w:val="004F1A89"/>
    <w:rsid w:val="004F1CF7"/>
    <w:rsid w:val="004F1FB9"/>
    <w:rsid w:val="004F21F8"/>
    <w:rsid w:val="004F2297"/>
    <w:rsid w:val="004F2425"/>
    <w:rsid w:val="004F25FB"/>
    <w:rsid w:val="004F2B41"/>
    <w:rsid w:val="004F30A3"/>
    <w:rsid w:val="004F326F"/>
    <w:rsid w:val="004F333D"/>
    <w:rsid w:val="004F3440"/>
    <w:rsid w:val="004F3463"/>
    <w:rsid w:val="004F35FC"/>
    <w:rsid w:val="004F3A21"/>
    <w:rsid w:val="004F428B"/>
    <w:rsid w:val="004F46B3"/>
    <w:rsid w:val="004F49B3"/>
    <w:rsid w:val="004F576E"/>
    <w:rsid w:val="004F5CEC"/>
    <w:rsid w:val="004F6478"/>
    <w:rsid w:val="004F657C"/>
    <w:rsid w:val="004F68BB"/>
    <w:rsid w:val="004F6B07"/>
    <w:rsid w:val="004F76F6"/>
    <w:rsid w:val="005002BB"/>
    <w:rsid w:val="005003D4"/>
    <w:rsid w:val="00500411"/>
    <w:rsid w:val="00500595"/>
    <w:rsid w:val="005005D7"/>
    <w:rsid w:val="00500A53"/>
    <w:rsid w:val="00500DD1"/>
    <w:rsid w:val="005019AA"/>
    <w:rsid w:val="005022EA"/>
    <w:rsid w:val="005027B0"/>
    <w:rsid w:val="0050283E"/>
    <w:rsid w:val="00502B55"/>
    <w:rsid w:val="00502D6B"/>
    <w:rsid w:val="00502E5B"/>
    <w:rsid w:val="00502FA3"/>
    <w:rsid w:val="0050357A"/>
    <w:rsid w:val="00503AFF"/>
    <w:rsid w:val="00503B03"/>
    <w:rsid w:val="00503CC5"/>
    <w:rsid w:val="00503E00"/>
    <w:rsid w:val="00503E8B"/>
    <w:rsid w:val="005042D7"/>
    <w:rsid w:val="005042DA"/>
    <w:rsid w:val="005042FB"/>
    <w:rsid w:val="005048D0"/>
    <w:rsid w:val="005049C6"/>
    <w:rsid w:val="005059F3"/>
    <w:rsid w:val="005067F9"/>
    <w:rsid w:val="00507A8C"/>
    <w:rsid w:val="005104CE"/>
    <w:rsid w:val="0051079C"/>
    <w:rsid w:val="00510D9B"/>
    <w:rsid w:val="00510FC3"/>
    <w:rsid w:val="005110B4"/>
    <w:rsid w:val="00511623"/>
    <w:rsid w:val="00511D11"/>
    <w:rsid w:val="00512412"/>
    <w:rsid w:val="0051261E"/>
    <w:rsid w:val="0051267B"/>
    <w:rsid w:val="00513196"/>
    <w:rsid w:val="00513DCF"/>
    <w:rsid w:val="00514513"/>
    <w:rsid w:val="00514907"/>
    <w:rsid w:val="00515800"/>
    <w:rsid w:val="00515A43"/>
    <w:rsid w:val="00516813"/>
    <w:rsid w:val="00516BB6"/>
    <w:rsid w:val="00516D32"/>
    <w:rsid w:val="00516FB9"/>
    <w:rsid w:val="005170A6"/>
    <w:rsid w:val="00517C91"/>
    <w:rsid w:val="0052017A"/>
    <w:rsid w:val="005202E1"/>
    <w:rsid w:val="005208C9"/>
    <w:rsid w:val="00520D1F"/>
    <w:rsid w:val="00520D4E"/>
    <w:rsid w:val="00520D8F"/>
    <w:rsid w:val="00520EB1"/>
    <w:rsid w:val="0052145B"/>
    <w:rsid w:val="005216BB"/>
    <w:rsid w:val="00521B93"/>
    <w:rsid w:val="0052220D"/>
    <w:rsid w:val="00522A67"/>
    <w:rsid w:val="005236C9"/>
    <w:rsid w:val="00524010"/>
    <w:rsid w:val="00524200"/>
    <w:rsid w:val="0052426C"/>
    <w:rsid w:val="0052443B"/>
    <w:rsid w:val="00524E9C"/>
    <w:rsid w:val="005250C1"/>
    <w:rsid w:val="00525906"/>
    <w:rsid w:val="0052599E"/>
    <w:rsid w:val="00525CEB"/>
    <w:rsid w:val="00525D40"/>
    <w:rsid w:val="00526194"/>
    <w:rsid w:val="00526F7D"/>
    <w:rsid w:val="00526FA2"/>
    <w:rsid w:val="00527187"/>
    <w:rsid w:val="00527389"/>
    <w:rsid w:val="0052794C"/>
    <w:rsid w:val="00527A97"/>
    <w:rsid w:val="00527CFA"/>
    <w:rsid w:val="005301D2"/>
    <w:rsid w:val="0053027B"/>
    <w:rsid w:val="00530599"/>
    <w:rsid w:val="00530BDB"/>
    <w:rsid w:val="00530F8A"/>
    <w:rsid w:val="00531047"/>
    <w:rsid w:val="00531A80"/>
    <w:rsid w:val="00531D91"/>
    <w:rsid w:val="00531E92"/>
    <w:rsid w:val="00532346"/>
    <w:rsid w:val="0053295A"/>
    <w:rsid w:val="00532A94"/>
    <w:rsid w:val="0053437A"/>
    <w:rsid w:val="0053492D"/>
    <w:rsid w:val="00535D36"/>
    <w:rsid w:val="00535FAE"/>
    <w:rsid w:val="0053650B"/>
    <w:rsid w:val="005368B9"/>
    <w:rsid w:val="00536EBF"/>
    <w:rsid w:val="00536EFA"/>
    <w:rsid w:val="005374A9"/>
    <w:rsid w:val="0053752D"/>
    <w:rsid w:val="00537E41"/>
    <w:rsid w:val="00537F76"/>
    <w:rsid w:val="0054069D"/>
    <w:rsid w:val="005412C3"/>
    <w:rsid w:val="00541AD1"/>
    <w:rsid w:val="00541D4B"/>
    <w:rsid w:val="00542084"/>
    <w:rsid w:val="005426CA"/>
    <w:rsid w:val="00542817"/>
    <w:rsid w:val="00542CE6"/>
    <w:rsid w:val="00542FE7"/>
    <w:rsid w:val="005431B4"/>
    <w:rsid w:val="00543559"/>
    <w:rsid w:val="0054399A"/>
    <w:rsid w:val="00543AE0"/>
    <w:rsid w:val="00543BB1"/>
    <w:rsid w:val="00543BC2"/>
    <w:rsid w:val="00544129"/>
    <w:rsid w:val="0054467A"/>
    <w:rsid w:val="00544D8B"/>
    <w:rsid w:val="00544EF0"/>
    <w:rsid w:val="00544F49"/>
    <w:rsid w:val="005452DE"/>
    <w:rsid w:val="00545583"/>
    <w:rsid w:val="005456E2"/>
    <w:rsid w:val="00545D39"/>
    <w:rsid w:val="005476A4"/>
    <w:rsid w:val="00547B11"/>
    <w:rsid w:val="005501E5"/>
    <w:rsid w:val="005501F2"/>
    <w:rsid w:val="00550393"/>
    <w:rsid w:val="00550DDD"/>
    <w:rsid w:val="0055136A"/>
    <w:rsid w:val="0055144E"/>
    <w:rsid w:val="00551532"/>
    <w:rsid w:val="005515A3"/>
    <w:rsid w:val="005520D9"/>
    <w:rsid w:val="00552A03"/>
    <w:rsid w:val="00552EED"/>
    <w:rsid w:val="00553449"/>
    <w:rsid w:val="00553A9D"/>
    <w:rsid w:val="00553BEB"/>
    <w:rsid w:val="00554F7E"/>
    <w:rsid w:val="00555054"/>
    <w:rsid w:val="00555852"/>
    <w:rsid w:val="00555859"/>
    <w:rsid w:val="0055586E"/>
    <w:rsid w:val="005558DB"/>
    <w:rsid w:val="00555DF0"/>
    <w:rsid w:val="005562B2"/>
    <w:rsid w:val="005569DF"/>
    <w:rsid w:val="00556A03"/>
    <w:rsid w:val="00557009"/>
    <w:rsid w:val="005571FA"/>
    <w:rsid w:val="005575A2"/>
    <w:rsid w:val="0055770B"/>
    <w:rsid w:val="005600B8"/>
    <w:rsid w:val="0056012C"/>
    <w:rsid w:val="005604F7"/>
    <w:rsid w:val="00560769"/>
    <w:rsid w:val="00560C19"/>
    <w:rsid w:val="0056106D"/>
    <w:rsid w:val="00561084"/>
    <w:rsid w:val="005616F7"/>
    <w:rsid w:val="0056170A"/>
    <w:rsid w:val="0056187A"/>
    <w:rsid w:val="00561E00"/>
    <w:rsid w:val="00562291"/>
    <w:rsid w:val="00562489"/>
    <w:rsid w:val="0056287F"/>
    <w:rsid w:val="00563388"/>
    <w:rsid w:val="00563ECA"/>
    <w:rsid w:val="005642B6"/>
    <w:rsid w:val="00564BB6"/>
    <w:rsid w:val="00564D8C"/>
    <w:rsid w:val="00564DED"/>
    <w:rsid w:val="005654F5"/>
    <w:rsid w:val="005659F3"/>
    <w:rsid w:val="00565A4F"/>
    <w:rsid w:val="00565FA9"/>
    <w:rsid w:val="0056605C"/>
    <w:rsid w:val="00566148"/>
    <w:rsid w:val="00567645"/>
    <w:rsid w:val="00567676"/>
    <w:rsid w:val="005677DE"/>
    <w:rsid w:val="005677F1"/>
    <w:rsid w:val="00567AC4"/>
    <w:rsid w:val="00567C9F"/>
    <w:rsid w:val="00567E0F"/>
    <w:rsid w:val="005703BC"/>
    <w:rsid w:val="00570C7D"/>
    <w:rsid w:val="00570FF0"/>
    <w:rsid w:val="00571207"/>
    <w:rsid w:val="00571409"/>
    <w:rsid w:val="00571A1C"/>
    <w:rsid w:val="00571D5E"/>
    <w:rsid w:val="00572A7A"/>
    <w:rsid w:val="00573169"/>
    <w:rsid w:val="0057319C"/>
    <w:rsid w:val="00573260"/>
    <w:rsid w:val="00573C57"/>
    <w:rsid w:val="00573CD4"/>
    <w:rsid w:val="00573FB8"/>
    <w:rsid w:val="00574255"/>
    <w:rsid w:val="0057495D"/>
    <w:rsid w:val="00574A62"/>
    <w:rsid w:val="00574C6E"/>
    <w:rsid w:val="0057502A"/>
    <w:rsid w:val="005751A7"/>
    <w:rsid w:val="005755EF"/>
    <w:rsid w:val="00575698"/>
    <w:rsid w:val="005756EC"/>
    <w:rsid w:val="00575818"/>
    <w:rsid w:val="0057639C"/>
    <w:rsid w:val="0057652E"/>
    <w:rsid w:val="005766BC"/>
    <w:rsid w:val="00576B1C"/>
    <w:rsid w:val="00576C8E"/>
    <w:rsid w:val="00576D30"/>
    <w:rsid w:val="005776B0"/>
    <w:rsid w:val="00577AF9"/>
    <w:rsid w:val="00577F97"/>
    <w:rsid w:val="00580122"/>
    <w:rsid w:val="0058065E"/>
    <w:rsid w:val="005809E7"/>
    <w:rsid w:val="00580D77"/>
    <w:rsid w:val="0058161A"/>
    <w:rsid w:val="00581781"/>
    <w:rsid w:val="00581FE8"/>
    <w:rsid w:val="0058206A"/>
    <w:rsid w:val="00582906"/>
    <w:rsid w:val="00582C7E"/>
    <w:rsid w:val="00582F0B"/>
    <w:rsid w:val="0058312B"/>
    <w:rsid w:val="005832BC"/>
    <w:rsid w:val="0058366E"/>
    <w:rsid w:val="00583765"/>
    <w:rsid w:val="00583BF6"/>
    <w:rsid w:val="005840C0"/>
    <w:rsid w:val="00584399"/>
    <w:rsid w:val="00584B62"/>
    <w:rsid w:val="005850A3"/>
    <w:rsid w:val="0058527E"/>
    <w:rsid w:val="00585612"/>
    <w:rsid w:val="005857C3"/>
    <w:rsid w:val="005861F0"/>
    <w:rsid w:val="005861F4"/>
    <w:rsid w:val="00586851"/>
    <w:rsid w:val="0058693C"/>
    <w:rsid w:val="00586F4B"/>
    <w:rsid w:val="00587237"/>
    <w:rsid w:val="00587362"/>
    <w:rsid w:val="005876C8"/>
    <w:rsid w:val="005878D7"/>
    <w:rsid w:val="00587C9C"/>
    <w:rsid w:val="00587F45"/>
    <w:rsid w:val="005905AE"/>
    <w:rsid w:val="0059090E"/>
    <w:rsid w:val="0059157D"/>
    <w:rsid w:val="00591C4C"/>
    <w:rsid w:val="00591D91"/>
    <w:rsid w:val="00591E3A"/>
    <w:rsid w:val="005920E3"/>
    <w:rsid w:val="0059213E"/>
    <w:rsid w:val="005924F0"/>
    <w:rsid w:val="00592884"/>
    <w:rsid w:val="00592A77"/>
    <w:rsid w:val="00593309"/>
    <w:rsid w:val="00593766"/>
    <w:rsid w:val="005937C4"/>
    <w:rsid w:val="005939DB"/>
    <w:rsid w:val="005943AC"/>
    <w:rsid w:val="005947DE"/>
    <w:rsid w:val="0059524B"/>
    <w:rsid w:val="005955E2"/>
    <w:rsid w:val="00595A0E"/>
    <w:rsid w:val="00595C37"/>
    <w:rsid w:val="00596879"/>
    <w:rsid w:val="005969AE"/>
    <w:rsid w:val="005975CF"/>
    <w:rsid w:val="005976D5"/>
    <w:rsid w:val="00597822"/>
    <w:rsid w:val="005979D3"/>
    <w:rsid w:val="00597B0F"/>
    <w:rsid w:val="00597C74"/>
    <w:rsid w:val="00597E43"/>
    <w:rsid w:val="005A00BF"/>
    <w:rsid w:val="005A0439"/>
    <w:rsid w:val="005A067B"/>
    <w:rsid w:val="005A08D2"/>
    <w:rsid w:val="005A0AC7"/>
    <w:rsid w:val="005A0E4B"/>
    <w:rsid w:val="005A1057"/>
    <w:rsid w:val="005A1817"/>
    <w:rsid w:val="005A1A49"/>
    <w:rsid w:val="005A201B"/>
    <w:rsid w:val="005A220A"/>
    <w:rsid w:val="005A228D"/>
    <w:rsid w:val="005A2327"/>
    <w:rsid w:val="005A23A4"/>
    <w:rsid w:val="005A25BC"/>
    <w:rsid w:val="005A29D6"/>
    <w:rsid w:val="005A2C51"/>
    <w:rsid w:val="005A3030"/>
    <w:rsid w:val="005A3532"/>
    <w:rsid w:val="005A3B75"/>
    <w:rsid w:val="005A40E8"/>
    <w:rsid w:val="005A454C"/>
    <w:rsid w:val="005A4938"/>
    <w:rsid w:val="005A4F4D"/>
    <w:rsid w:val="005A58F3"/>
    <w:rsid w:val="005A61E0"/>
    <w:rsid w:val="005A7100"/>
    <w:rsid w:val="005A75E7"/>
    <w:rsid w:val="005A7766"/>
    <w:rsid w:val="005A7C21"/>
    <w:rsid w:val="005A7D29"/>
    <w:rsid w:val="005B0C44"/>
    <w:rsid w:val="005B156E"/>
    <w:rsid w:val="005B1A59"/>
    <w:rsid w:val="005B1BC3"/>
    <w:rsid w:val="005B1E68"/>
    <w:rsid w:val="005B2011"/>
    <w:rsid w:val="005B22AC"/>
    <w:rsid w:val="005B2734"/>
    <w:rsid w:val="005B2921"/>
    <w:rsid w:val="005B2940"/>
    <w:rsid w:val="005B2B5D"/>
    <w:rsid w:val="005B2C3F"/>
    <w:rsid w:val="005B35C2"/>
    <w:rsid w:val="005B40DB"/>
    <w:rsid w:val="005B449F"/>
    <w:rsid w:val="005B4665"/>
    <w:rsid w:val="005B4849"/>
    <w:rsid w:val="005B4B83"/>
    <w:rsid w:val="005B4BBB"/>
    <w:rsid w:val="005B4CB7"/>
    <w:rsid w:val="005B509C"/>
    <w:rsid w:val="005B5180"/>
    <w:rsid w:val="005B5806"/>
    <w:rsid w:val="005B590B"/>
    <w:rsid w:val="005B5DE2"/>
    <w:rsid w:val="005B65DC"/>
    <w:rsid w:val="005B6B29"/>
    <w:rsid w:val="005B6F9F"/>
    <w:rsid w:val="005B7BB3"/>
    <w:rsid w:val="005B7DAD"/>
    <w:rsid w:val="005C052E"/>
    <w:rsid w:val="005C05D1"/>
    <w:rsid w:val="005C0F19"/>
    <w:rsid w:val="005C128A"/>
    <w:rsid w:val="005C1519"/>
    <w:rsid w:val="005C1C32"/>
    <w:rsid w:val="005C2095"/>
    <w:rsid w:val="005C25D8"/>
    <w:rsid w:val="005C277A"/>
    <w:rsid w:val="005C2C1E"/>
    <w:rsid w:val="005C2D2E"/>
    <w:rsid w:val="005C333D"/>
    <w:rsid w:val="005C3CE6"/>
    <w:rsid w:val="005C419F"/>
    <w:rsid w:val="005C4975"/>
    <w:rsid w:val="005C4B23"/>
    <w:rsid w:val="005C4F85"/>
    <w:rsid w:val="005C5347"/>
    <w:rsid w:val="005C5962"/>
    <w:rsid w:val="005C5A1A"/>
    <w:rsid w:val="005C5AC2"/>
    <w:rsid w:val="005C5D99"/>
    <w:rsid w:val="005C5F49"/>
    <w:rsid w:val="005C6016"/>
    <w:rsid w:val="005C6777"/>
    <w:rsid w:val="005C6B27"/>
    <w:rsid w:val="005C6DF2"/>
    <w:rsid w:val="005C7226"/>
    <w:rsid w:val="005C7337"/>
    <w:rsid w:val="005C7422"/>
    <w:rsid w:val="005C743A"/>
    <w:rsid w:val="005C76CD"/>
    <w:rsid w:val="005C7962"/>
    <w:rsid w:val="005C7BE4"/>
    <w:rsid w:val="005C7ECB"/>
    <w:rsid w:val="005D00AE"/>
    <w:rsid w:val="005D0A36"/>
    <w:rsid w:val="005D0B99"/>
    <w:rsid w:val="005D0CBC"/>
    <w:rsid w:val="005D0D5E"/>
    <w:rsid w:val="005D0FF0"/>
    <w:rsid w:val="005D108C"/>
    <w:rsid w:val="005D12B5"/>
    <w:rsid w:val="005D14F2"/>
    <w:rsid w:val="005D1700"/>
    <w:rsid w:val="005D1A8C"/>
    <w:rsid w:val="005D2518"/>
    <w:rsid w:val="005D2708"/>
    <w:rsid w:val="005D28E4"/>
    <w:rsid w:val="005D2AFE"/>
    <w:rsid w:val="005D3138"/>
    <w:rsid w:val="005D33CB"/>
    <w:rsid w:val="005D34BA"/>
    <w:rsid w:val="005D422D"/>
    <w:rsid w:val="005D456C"/>
    <w:rsid w:val="005D46B2"/>
    <w:rsid w:val="005D4B1F"/>
    <w:rsid w:val="005D4EEA"/>
    <w:rsid w:val="005D4FAE"/>
    <w:rsid w:val="005D50DA"/>
    <w:rsid w:val="005D5196"/>
    <w:rsid w:val="005D53C8"/>
    <w:rsid w:val="005D53E5"/>
    <w:rsid w:val="005D5954"/>
    <w:rsid w:val="005D5CC6"/>
    <w:rsid w:val="005D6327"/>
    <w:rsid w:val="005D68DD"/>
    <w:rsid w:val="005D6FE4"/>
    <w:rsid w:val="005D737B"/>
    <w:rsid w:val="005D755C"/>
    <w:rsid w:val="005D772C"/>
    <w:rsid w:val="005D7827"/>
    <w:rsid w:val="005D79E2"/>
    <w:rsid w:val="005D7A94"/>
    <w:rsid w:val="005D7ADC"/>
    <w:rsid w:val="005D7CAB"/>
    <w:rsid w:val="005D7D5E"/>
    <w:rsid w:val="005D7DFE"/>
    <w:rsid w:val="005E0376"/>
    <w:rsid w:val="005E066D"/>
    <w:rsid w:val="005E0C16"/>
    <w:rsid w:val="005E0FB9"/>
    <w:rsid w:val="005E1037"/>
    <w:rsid w:val="005E1107"/>
    <w:rsid w:val="005E15CF"/>
    <w:rsid w:val="005E16EF"/>
    <w:rsid w:val="005E19AD"/>
    <w:rsid w:val="005E2005"/>
    <w:rsid w:val="005E22F5"/>
    <w:rsid w:val="005E2E3C"/>
    <w:rsid w:val="005E3414"/>
    <w:rsid w:val="005E4683"/>
    <w:rsid w:val="005E4BE2"/>
    <w:rsid w:val="005E5377"/>
    <w:rsid w:val="005E56F2"/>
    <w:rsid w:val="005E5C11"/>
    <w:rsid w:val="005E609D"/>
    <w:rsid w:val="005E6102"/>
    <w:rsid w:val="005E630A"/>
    <w:rsid w:val="005E63A6"/>
    <w:rsid w:val="005E6A38"/>
    <w:rsid w:val="005E7207"/>
    <w:rsid w:val="005E74E9"/>
    <w:rsid w:val="005E75D2"/>
    <w:rsid w:val="005E78C9"/>
    <w:rsid w:val="005E79DF"/>
    <w:rsid w:val="005E7A58"/>
    <w:rsid w:val="005F0381"/>
    <w:rsid w:val="005F05B5"/>
    <w:rsid w:val="005F0780"/>
    <w:rsid w:val="005F0BF5"/>
    <w:rsid w:val="005F1511"/>
    <w:rsid w:val="005F16A8"/>
    <w:rsid w:val="005F1C21"/>
    <w:rsid w:val="005F1D11"/>
    <w:rsid w:val="005F1D38"/>
    <w:rsid w:val="005F256C"/>
    <w:rsid w:val="005F2DB5"/>
    <w:rsid w:val="005F2F56"/>
    <w:rsid w:val="005F30D7"/>
    <w:rsid w:val="005F32FD"/>
    <w:rsid w:val="005F33A0"/>
    <w:rsid w:val="005F3A59"/>
    <w:rsid w:val="005F3AFA"/>
    <w:rsid w:val="005F4711"/>
    <w:rsid w:val="005F4ABE"/>
    <w:rsid w:val="005F4DB4"/>
    <w:rsid w:val="005F5094"/>
    <w:rsid w:val="005F51C3"/>
    <w:rsid w:val="005F5231"/>
    <w:rsid w:val="005F5BDD"/>
    <w:rsid w:val="005F5FB6"/>
    <w:rsid w:val="005F60B8"/>
    <w:rsid w:val="005F62B0"/>
    <w:rsid w:val="005F63C3"/>
    <w:rsid w:val="005F67A5"/>
    <w:rsid w:val="005F67F4"/>
    <w:rsid w:val="005F6DDD"/>
    <w:rsid w:val="005F7338"/>
    <w:rsid w:val="005F7579"/>
    <w:rsid w:val="00600146"/>
    <w:rsid w:val="0060063F"/>
    <w:rsid w:val="006007E3"/>
    <w:rsid w:val="006009F9"/>
    <w:rsid w:val="00600AAC"/>
    <w:rsid w:val="00600F17"/>
    <w:rsid w:val="00601147"/>
    <w:rsid w:val="006011DC"/>
    <w:rsid w:val="00601246"/>
    <w:rsid w:val="006015C8"/>
    <w:rsid w:val="006016A2"/>
    <w:rsid w:val="006018B2"/>
    <w:rsid w:val="00601F5B"/>
    <w:rsid w:val="006025C1"/>
    <w:rsid w:val="00602640"/>
    <w:rsid w:val="00602745"/>
    <w:rsid w:val="00602B6C"/>
    <w:rsid w:val="00602D30"/>
    <w:rsid w:val="00603040"/>
    <w:rsid w:val="00603089"/>
    <w:rsid w:val="006034D5"/>
    <w:rsid w:val="00603980"/>
    <w:rsid w:val="00603AC0"/>
    <w:rsid w:val="00603B86"/>
    <w:rsid w:val="006041D5"/>
    <w:rsid w:val="00604DA1"/>
    <w:rsid w:val="00604DD0"/>
    <w:rsid w:val="00604EA5"/>
    <w:rsid w:val="006050C2"/>
    <w:rsid w:val="0060512A"/>
    <w:rsid w:val="0060525B"/>
    <w:rsid w:val="006052CE"/>
    <w:rsid w:val="006053B6"/>
    <w:rsid w:val="00605C59"/>
    <w:rsid w:val="00605DA7"/>
    <w:rsid w:val="006065EB"/>
    <w:rsid w:val="00606AC6"/>
    <w:rsid w:val="006073B2"/>
    <w:rsid w:val="00607A8E"/>
    <w:rsid w:val="00610169"/>
    <w:rsid w:val="006105ED"/>
    <w:rsid w:val="00610617"/>
    <w:rsid w:val="00610D78"/>
    <w:rsid w:val="00610E1F"/>
    <w:rsid w:val="00610ED4"/>
    <w:rsid w:val="00611303"/>
    <w:rsid w:val="00611A7A"/>
    <w:rsid w:val="00611DB9"/>
    <w:rsid w:val="00611EE4"/>
    <w:rsid w:val="006121C4"/>
    <w:rsid w:val="0061236E"/>
    <w:rsid w:val="00612542"/>
    <w:rsid w:val="006125E1"/>
    <w:rsid w:val="006135D2"/>
    <w:rsid w:val="006136BC"/>
    <w:rsid w:val="006136CC"/>
    <w:rsid w:val="00613775"/>
    <w:rsid w:val="006137A8"/>
    <w:rsid w:val="00613C12"/>
    <w:rsid w:val="00613EF5"/>
    <w:rsid w:val="0061427E"/>
    <w:rsid w:val="00614748"/>
    <w:rsid w:val="00614A13"/>
    <w:rsid w:val="00615115"/>
    <w:rsid w:val="00615D20"/>
    <w:rsid w:val="00615DA3"/>
    <w:rsid w:val="00615E00"/>
    <w:rsid w:val="0061646E"/>
    <w:rsid w:val="006169E6"/>
    <w:rsid w:val="00616DC5"/>
    <w:rsid w:val="00616E20"/>
    <w:rsid w:val="006172F0"/>
    <w:rsid w:val="0061754E"/>
    <w:rsid w:val="0061762F"/>
    <w:rsid w:val="006178C7"/>
    <w:rsid w:val="00617FAC"/>
    <w:rsid w:val="006200A7"/>
    <w:rsid w:val="0062033D"/>
    <w:rsid w:val="0062054F"/>
    <w:rsid w:val="006205DF"/>
    <w:rsid w:val="00620AB4"/>
    <w:rsid w:val="00620DF5"/>
    <w:rsid w:val="00621038"/>
    <w:rsid w:val="0062160F"/>
    <w:rsid w:val="00622115"/>
    <w:rsid w:val="006222E4"/>
    <w:rsid w:val="006223C8"/>
    <w:rsid w:val="00622794"/>
    <w:rsid w:val="00622822"/>
    <w:rsid w:val="0062309E"/>
    <w:rsid w:val="006231E6"/>
    <w:rsid w:val="006231F2"/>
    <w:rsid w:val="00623580"/>
    <w:rsid w:val="00623592"/>
    <w:rsid w:val="00623604"/>
    <w:rsid w:val="00623796"/>
    <w:rsid w:val="00623C37"/>
    <w:rsid w:val="00624063"/>
    <w:rsid w:val="006246DD"/>
    <w:rsid w:val="00624ADC"/>
    <w:rsid w:val="00624CD6"/>
    <w:rsid w:val="00624D22"/>
    <w:rsid w:val="00624E66"/>
    <w:rsid w:val="006253E4"/>
    <w:rsid w:val="006255C2"/>
    <w:rsid w:val="00625AFF"/>
    <w:rsid w:val="006264A2"/>
    <w:rsid w:val="00626524"/>
    <w:rsid w:val="006269D6"/>
    <w:rsid w:val="00626B84"/>
    <w:rsid w:val="00626C3A"/>
    <w:rsid w:val="0062716F"/>
    <w:rsid w:val="006276DB"/>
    <w:rsid w:val="00627CB1"/>
    <w:rsid w:val="00627F53"/>
    <w:rsid w:val="00630832"/>
    <w:rsid w:val="00630A52"/>
    <w:rsid w:val="0063102E"/>
    <w:rsid w:val="006311B2"/>
    <w:rsid w:val="0063138C"/>
    <w:rsid w:val="0063145D"/>
    <w:rsid w:val="006316AF"/>
    <w:rsid w:val="00631765"/>
    <w:rsid w:val="006319E4"/>
    <w:rsid w:val="00631FB9"/>
    <w:rsid w:val="00631FBD"/>
    <w:rsid w:val="00631FCA"/>
    <w:rsid w:val="00631FF9"/>
    <w:rsid w:val="006321D7"/>
    <w:rsid w:val="00632332"/>
    <w:rsid w:val="00632503"/>
    <w:rsid w:val="00632B0F"/>
    <w:rsid w:val="00632DD3"/>
    <w:rsid w:val="00632E84"/>
    <w:rsid w:val="0063372B"/>
    <w:rsid w:val="0063382D"/>
    <w:rsid w:val="00633DAE"/>
    <w:rsid w:val="00633DC9"/>
    <w:rsid w:val="00634B73"/>
    <w:rsid w:val="00635262"/>
    <w:rsid w:val="00635493"/>
    <w:rsid w:val="00635B05"/>
    <w:rsid w:val="00635B3D"/>
    <w:rsid w:val="00635C1E"/>
    <w:rsid w:val="00635D82"/>
    <w:rsid w:val="00635EBA"/>
    <w:rsid w:val="0063606A"/>
    <w:rsid w:val="00636316"/>
    <w:rsid w:val="0063644E"/>
    <w:rsid w:val="006365F8"/>
    <w:rsid w:val="00636916"/>
    <w:rsid w:val="00636A68"/>
    <w:rsid w:val="00636A97"/>
    <w:rsid w:val="00636AEC"/>
    <w:rsid w:val="00636CE8"/>
    <w:rsid w:val="006370B7"/>
    <w:rsid w:val="0063718D"/>
    <w:rsid w:val="006374B6"/>
    <w:rsid w:val="006375A7"/>
    <w:rsid w:val="00637D7B"/>
    <w:rsid w:val="00637F2F"/>
    <w:rsid w:val="00640D3B"/>
    <w:rsid w:val="00641167"/>
    <w:rsid w:val="00641377"/>
    <w:rsid w:val="006414D7"/>
    <w:rsid w:val="0064193D"/>
    <w:rsid w:val="00641CDE"/>
    <w:rsid w:val="006425AC"/>
    <w:rsid w:val="006427DD"/>
    <w:rsid w:val="00642806"/>
    <w:rsid w:val="00642845"/>
    <w:rsid w:val="00642B44"/>
    <w:rsid w:val="00642DE0"/>
    <w:rsid w:val="006437A7"/>
    <w:rsid w:val="00643A83"/>
    <w:rsid w:val="006442A3"/>
    <w:rsid w:val="0064435A"/>
    <w:rsid w:val="00644C5A"/>
    <w:rsid w:val="00645106"/>
    <w:rsid w:val="006452ED"/>
    <w:rsid w:val="006456C5"/>
    <w:rsid w:val="0064574E"/>
    <w:rsid w:val="00645DFE"/>
    <w:rsid w:val="00646549"/>
    <w:rsid w:val="00646B5B"/>
    <w:rsid w:val="00647743"/>
    <w:rsid w:val="006477BB"/>
    <w:rsid w:val="00647ABC"/>
    <w:rsid w:val="00650419"/>
    <w:rsid w:val="00651017"/>
    <w:rsid w:val="00651071"/>
    <w:rsid w:val="00651262"/>
    <w:rsid w:val="006512FA"/>
    <w:rsid w:val="00651487"/>
    <w:rsid w:val="0065148B"/>
    <w:rsid w:val="006514B0"/>
    <w:rsid w:val="006523FB"/>
    <w:rsid w:val="006524ED"/>
    <w:rsid w:val="00652547"/>
    <w:rsid w:val="00652924"/>
    <w:rsid w:val="00652C93"/>
    <w:rsid w:val="00653346"/>
    <w:rsid w:val="006539D6"/>
    <w:rsid w:val="00653D5F"/>
    <w:rsid w:val="00654233"/>
    <w:rsid w:val="00654B6B"/>
    <w:rsid w:val="006551D3"/>
    <w:rsid w:val="0065545A"/>
    <w:rsid w:val="00655905"/>
    <w:rsid w:val="00655FC4"/>
    <w:rsid w:val="006561D0"/>
    <w:rsid w:val="0065667A"/>
    <w:rsid w:val="00656E4B"/>
    <w:rsid w:val="00657477"/>
    <w:rsid w:val="00657645"/>
    <w:rsid w:val="00660571"/>
    <w:rsid w:val="00660BA4"/>
    <w:rsid w:val="00660E88"/>
    <w:rsid w:val="0066101C"/>
    <w:rsid w:val="00661147"/>
    <w:rsid w:val="006619C7"/>
    <w:rsid w:val="00661BAE"/>
    <w:rsid w:val="00661E2D"/>
    <w:rsid w:val="0066202F"/>
    <w:rsid w:val="006629EF"/>
    <w:rsid w:val="00662EE0"/>
    <w:rsid w:val="006634EA"/>
    <w:rsid w:val="006636F6"/>
    <w:rsid w:val="006640CF"/>
    <w:rsid w:val="006640E8"/>
    <w:rsid w:val="006650A0"/>
    <w:rsid w:val="00665140"/>
    <w:rsid w:val="006653F6"/>
    <w:rsid w:val="00665B46"/>
    <w:rsid w:val="00665E7B"/>
    <w:rsid w:val="00666F9E"/>
    <w:rsid w:val="00667657"/>
    <w:rsid w:val="00667973"/>
    <w:rsid w:val="00667B92"/>
    <w:rsid w:val="00667D12"/>
    <w:rsid w:val="00670084"/>
    <w:rsid w:val="00671218"/>
    <w:rsid w:val="00671244"/>
    <w:rsid w:val="006718B1"/>
    <w:rsid w:val="006719F4"/>
    <w:rsid w:val="00671F9F"/>
    <w:rsid w:val="00672450"/>
    <w:rsid w:val="00672525"/>
    <w:rsid w:val="0067253F"/>
    <w:rsid w:val="00672817"/>
    <w:rsid w:val="00672857"/>
    <w:rsid w:val="006729B6"/>
    <w:rsid w:val="00673009"/>
    <w:rsid w:val="006730A9"/>
    <w:rsid w:val="006732B8"/>
    <w:rsid w:val="00673AD1"/>
    <w:rsid w:val="00673E66"/>
    <w:rsid w:val="00674214"/>
    <w:rsid w:val="0067433B"/>
    <w:rsid w:val="0067493D"/>
    <w:rsid w:val="00674AFF"/>
    <w:rsid w:val="00675303"/>
    <w:rsid w:val="006756A0"/>
    <w:rsid w:val="00675879"/>
    <w:rsid w:val="0067620A"/>
    <w:rsid w:val="0067642C"/>
    <w:rsid w:val="006764B3"/>
    <w:rsid w:val="006764C0"/>
    <w:rsid w:val="00676975"/>
    <w:rsid w:val="00676C2E"/>
    <w:rsid w:val="00676E00"/>
    <w:rsid w:val="00677120"/>
    <w:rsid w:val="00677382"/>
    <w:rsid w:val="0067770B"/>
    <w:rsid w:val="00677710"/>
    <w:rsid w:val="00677D30"/>
    <w:rsid w:val="00677FF7"/>
    <w:rsid w:val="006802B1"/>
    <w:rsid w:val="00680682"/>
    <w:rsid w:val="00681AC4"/>
    <w:rsid w:val="00681AFB"/>
    <w:rsid w:val="00681D8F"/>
    <w:rsid w:val="006822F9"/>
    <w:rsid w:val="00682C6C"/>
    <w:rsid w:val="00682E34"/>
    <w:rsid w:val="006832E3"/>
    <w:rsid w:val="00683304"/>
    <w:rsid w:val="00683517"/>
    <w:rsid w:val="00683BC9"/>
    <w:rsid w:val="006844F8"/>
    <w:rsid w:val="0068451E"/>
    <w:rsid w:val="0068479A"/>
    <w:rsid w:val="00684A07"/>
    <w:rsid w:val="00685063"/>
    <w:rsid w:val="00685198"/>
    <w:rsid w:val="006857A2"/>
    <w:rsid w:val="00685E2D"/>
    <w:rsid w:val="00685EAE"/>
    <w:rsid w:val="00686451"/>
    <w:rsid w:val="006864F6"/>
    <w:rsid w:val="0068656A"/>
    <w:rsid w:val="00686C96"/>
    <w:rsid w:val="00686EC9"/>
    <w:rsid w:val="006874A4"/>
    <w:rsid w:val="006878B5"/>
    <w:rsid w:val="00687C3A"/>
    <w:rsid w:val="00687E15"/>
    <w:rsid w:val="006908F6"/>
    <w:rsid w:val="00690A0D"/>
    <w:rsid w:val="00690C44"/>
    <w:rsid w:val="00691585"/>
    <w:rsid w:val="00691645"/>
    <w:rsid w:val="00691B4D"/>
    <w:rsid w:val="00691B92"/>
    <w:rsid w:val="00692968"/>
    <w:rsid w:val="00692A19"/>
    <w:rsid w:val="00692B2D"/>
    <w:rsid w:val="00692B7C"/>
    <w:rsid w:val="006930FE"/>
    <w:rsid w:val="0069346B"/>
    <w:rsid w:val="00693659"/>
    <w:rsid w:val="00693737"/>
    <w:rsid w:val="006938A2"/>
    <w:rsid w:val="006939AE"/>
    <w:rsid w:val="00694299"/>
    <w:rsid w:val="006942B9"/>
    <w:rsid w:val="00694650"/>
    <w:rsid w:val="00694AFE"/>
    <w:rsid w:val="00694C15"/>
    <w:rsid w:val="00694C16"/>
    <w:rsid w:val="006950AD"/>
    <w:rsid w:val="0069541B"/>
    <w:rsid w:val="006959DC"/>
    <w:rsid w:val="00695AA6"/>
    <w:rsid w:val="006973E8"/>
    <w:rsid w:val="00697779"/>
    <w:rsid w:val="006A0352"/>
    <w:rsid w:val="006A074E"/>
    <w:rsid w:val="006A0AD3"/>
    <w:rsid w:val="006A0E08"/>
    <w:rsid w:val="006A0FA1"/>
    <w:rsid w:val="006A1A70"/>
    <w:rsid w:val="006A1AF8"/>
    <w:rsid w:val="006A228C"/>
    <w:rsid w:val="006A2623"/>
    <w:rsid w:val="006A29AD"/>
    <w:rsid w:val="006A29C4"/>
    <w:rsid w:val="006A2A4E"/>
    <w:rsid w:val="006A2D08"/>
    <w:rsid w:val="006A2E99"/>
    <w:rsid w:val="006A2F10"/>
    <w:rsid w:val="006A32B3"/>
    <w:rsid w:val="006A3876"/>
    <w:rsid w:val="006A3BB4"/>
    <w:rsid w:val="006A3BDE"/>
    <w:rsid w:val="006A40FC"/>
    <w:rsid w:val="006A48A1"/>
    <w:rsid w:val="006A48E3"/>
    <w:rsid w:val="006A49B4"/>
    <w:rsid w:val="006A4ABD"/>
    <w:rsid w:val="006A5024"/>
    <w:rsid w:val="006A5A58"/>
    <w:rsid w:val="006A5DB5"/>
    <w:rsid w:val="006A5F41"/>
    <w:rsid w:val="006A603E"/>
    <w:rsid w:val="006A6070"/>
    <w:rsid w:val="006A6265"/>
    <w:rsid w:val="006A637D"/>
    <w:rsid w:val="006A63A8"/>
    <w:rsid w:val="006A6762"/>
    <w:rsid w:val="006A6837"/>
    <w:rsid w:val="006A68BD"/>
    <w:rsid w:val="006A6F27"/>
    <w:rsid w:val="006A6F8D"/>
    <w:rsid w:val="006A70E0"/>
    <w:rsid w:val="006A7249"/>
    <w:rsid w:val="006A7AAD"/>
    <w:rsid w:val="006A7CF7"/>
    <w:rsid w:val="006B0124"/>
    <w:rsid w:val="006B03C3"/>
    <w:rsid w:val="006B0C40"/>
    <w:rsid w:val="006B1007"/>
    <w:rsid w:val="006B1A4C"/>
    <w:rsid w:val="006B2108"/>
    <w:rsid w:val="006B215B"/>
    <w:rsid w:val="006B227B"/>
    <w:rsid w:val="006B23B9"/>
    <w:rsid w:val="006B2531"/>
    <w:rsid w:val="006B2649"/>
    <w:rsid w:val="006B2670"/>
    <w:rsid w:val="006B29F9"/>
    <w:rsid w:val="006B2DAE"/>
    <w:rsid w:val="006B3B34"/>
    <w:rsid w:val="006B43BF"/>
    <w:rsid w:val="006B4E3B"/>
    <w:rsid w:val="006B52F7"/>
    <w:rsid w:val="006B53AE"/>
    <w:rsid w:val="006B5FB5"/>
    <w:rsid w:val="006B65DD"/>
    <w:rsid w:val="006B6620"/>
    <w:rsid w:val="006B6D4F"/>
    <w:rsid w:val="006B74A6"/>
    <w:rsid w:val="006B7549"/>
    <w:rsid w:val="006C0170"/>
    <w:rsid w:val="006C045C"/>
    <w:rsid w:val="006C0B91"/>
    <w:rsid w:val="006C0B9E"/>
    <w:rsid w:val="006C0C20"/>
    <w:rsid w:val="006C0FD2"/>
    <w:rsid w:val="006C12B0"/>
    <w:rsid w:val="006C162D"/>
    <w:rsid w:val="006C1AAA"/>
    <w:rsid w:val="006C2052"/>
    <w:rsid w:val="006C23EF"/>
    <w:rsid w:val="006C28D5"/>
    <w:rsid w:val="006C317E"/>
    <w:rsid w:val="006C3397"/>
    <w:rsid w:val="006C37A0"/>
    <w:rsid w:val="006C382D"/>
    <w:rsid w:val="006C3D70"/>
    <w:rsid w:val="006C3DC1"/>
    <w:rsid w:val="006C408A"/>
    <w:rsid w:val="006C40E7"/>
    <w:rsid w:val="006C43C6"/>
    <w:rsid w:val="006C43ED"/>
    <w:rsid w:val="006C469B"/>
    <w:rsid w:val="006C51D8"/>
    <w:rsid w:val="006C5998"/>
    <w:rsid w:val="006C5EAE"/>
    <w:rsid w:val="006C6071"/>
    <w:rsid w:val="006C6096"/>
    <w:rsid w:val="006C643E"/>
    <w:rsid w:val="006C6650"/>
    <w:rsid w:val="006C69D3"/>
    <w:rsid w:val="006C6D46"/>
    <w:rsid w:val="006C6DB6"/>
    <w:rsid w:val="006C700F"/>
    <w:rsid w:val="006C71BA"/>
    <w:rsid w:val="006C75DD"/>
    <w:rsid w:val="006C7769"/>
    <w:rsid w:val="006D02C7"/>
    <w:rsid w:val="006D074C"/>
    <w:rsid w:val="006D0951"/>
    <w:rsid w:val="006D0A19"/>
    <w:rsid w:val="006D0C25"/>
    <w:rsid w:val="006D0D09"/>
    <w:rsid w:val="006D151A"/>
    <w:rsid w:val="006D1B8E"/>
    <w:rsid w:val="006D1D15"/>
    <w:rsid w:val="006D1DB6"/>
    <w:rsid w:val="006D218A"/>
    <w:rsid w:val="006D30E3"/>
    <w:rsid w:val="006D3335"/>
    <w:rsid w:val="006D3AB7"/>
    <w:rsid w:val="006D3D87"/>
    <w:rsid w:val="006D41B4"/>
    <w:rsid w:val="006D4288"/>
    <w:rsid w:val="006D42E9"/>
    <w:rsid w:val="006D493A"/>
    <w:rsid w:val="006D52F1"/>
    <w:rsid w:val="006D5321"/>
    <w:rsid w:val="006D5599"/>
    <w:rsid w:val="006D5788"/>
    <w:rsid w:val="006D5C9E"/>
    <w:rsid w:val="006D6109"/>
    <w:rsid w:val="006D664E"/>
    <w:rsid w:val="006D6680"/>
    <w:rsid w:val="006D6906"/>
    <w:rsid w:val="006D6956"/>
    <w:rsid w:val="006D6A63"/>
    <w:rsid w:val="006D6E43"/>
    <w:rsid w:val="006D731A"/>
    <w:rsid w:val="006D7C3B"/>
    <w:rsid w:val="006D7D6C"/>
    <w:rsid w:val="006E0612"/>
    <w:rsid w:val="006E0666"/>
    <w:rsid w:val="006E069E"/>
    <w:rsid w:val="006E0771"/>
    <w:rsid w:val="006E0907"/>
    <w:rsid w:val="006E206F"/>
    <w:rsid w:val="006E25CF"/>
    <w:rsid w:val="006E2820"/>
    <w:rsid w:val="006E29A4"/>
    <w:rsid w:val="006E2B80"/>
    <w:rsid w:val="006E2C32"/>
    <w:rsid w:val="006E30C5"/>
    <w:rsid w:val="006E3344"/>
    <w:rsid w:val="006E3466"/>
    <w:rsid w:val="006E3576"/>
    <w:rsid w:val="006E40A1"/>
    <w:rsid w:val="006E44F9"/>
    <w:rsid w:val="006E45B9"/>
    <w:rsid w:val="006E4B8A"/>
    <w:rsid w:val="006E4C69"/>
    <w:rsid w:val="006E4D7D"/>
    <w:rsid w:val="006E4FE9"/>
    <w:rsid w:val="006E5170"/>
    <w:rsid w:val="006E54FB"/>
    <w:rsid w:val="006E55C2"/>
    <w:rsid w:val="006E58D3"/>
    <w:rsid w:val="006E5B3E"/>
    <w:rsid w:val="006E5D72"/>
    <w:rsid w:val="006E5DFD"/>
    <w:rsid w:val="006E6CB1"/>
    <w:rsid w:val="006E6F4F"/>
    <w:rsid w:val="006E74DD"/>
    <w:rsid w:val="006E7BA5"/>
    <w:rsid w:val="006E7E05"/>
    <w:rsid w:val="006E7E19"/>
    <w:rsid w:val="006F00F5"/>
    <w:rsid w:val="006F0F89"/>
    <w:rsid w:val="006F11B6"/>
    <w:rsid w:val="006F1C67"/>
    <w:rsid w:val="006F1CCF"/>
    <w:rsid w:val="006F2067"/>
    <w:rsid w:val="006F2152"/>
    <w:rsid w:val="006F2C18"/>
    <w:rsid w:val="006F2E5C"/>
    <w:rsid w:val="006F31B1"/>
    <w:rsid w:val="006F3233"/>
    <w:rsid w:val="006F325C"/>
    <w:rsid w:val="006F3664"/>
    <w:rsid w:val="006F377E"/>
    <w:rsid w:val="006F3BCB"/>
    <w:rsid w:val="006F41E6"/>
    <w:rsid w:val="006F44A1"/>
    <w:rsid w:val="006F4B46"/>
    <w:rsid w:val="006F5604"/>
    <w:rsid w:val="006F56B9"/>
    <w:rsid w:val="006F5A02"/>
    <w:rsid w:val="006F5A85"/>
    <w:rsid w:val="006F5F59"/>
    <w:rsid w:val="006F6401"/>
    <w:rsid w:val="006F68C8"/>
    <w:rsid w:val="006F6C19"/>
    <w:rsid w:val="006F6E50"/>
    <w:rsid w:val="006F7326"/>
    <w:rsid w:val="006F73C7"/>
    <w:rsid w:val="007006B6"/>
    <w:rsid w:val="00700983"/>
    <w:rsid w:val="0070173B"/>
    <w:rsid w:val="0070175D"/>
    <w:rsid w:val="007017D7"/>
    <w:rsid w:val="007018FE"/>
    <w:rsid w:val="00701997"/>
    <w:rsid w:val="00701FF0"/>
    <w:rsid w:val="00702A12"/>
    <w:rsid w:val="00702C76"/>
    <w:rsid w:val="00702FC0"/>
    <w:rsid w:val="00703413"/>
    <w:rsid w:val="00703418"/>
    <w:rsid w:val="007035E9"/>
    <w:rsid w:val="007037FC"/>
    <w:rsid w:val="00703892"/>
    <w:rsid w:val="00703AAA"/>
    <w:rsid w:val="00703B7D"/>
    <w:rsid w:val="007042F1"/>
    <w:rsid w:val="00704A5B"/>
    <w:rsid w:val="0070501A"/>
    <w:rsid w:val="007050A2"/>
    <w:rsid w:val="00705157"/>
    <w:rsid w:val="0070516A"/>
    <w:rsid w:val="007052E0"/>
    <w:rsid w:val="00705733"/>
    <w:rsid w:val="0070580E"/>
    <w:rsid w:val="00705942"/>
    <w:rsid w:val="00705B89"/>
    <w:rsid w:val="007062AC"/>
    <w:rsid w:val="007062CB"/>
    <w:rsid w:val="00706360"/>
    <w:rsid w:val="0070655F"/>
    <w:rsid w:val="00706799"/>
    <w:rsid w:val="007070D1"/>
    <w:rsid w:val="0070713B"/>
    <w:rsid w:val="00707923"/>
    <w:rsid w:val="0070793F"/>
    <w:rsid w:val="00707B04"/>
    <w:rsid w:val="00707D3F"/>
    <w:rsid w:val="0071010C"/>
    <w:rsid w:val="007103F8"/>
    <w:rsid w:val="007104A9"/>
    <w:rsid w:val="00710886"/>
    <w:rsid w:val="007114E6"/>
    <w:rsid w:val="007116A6"/>
    <w:rsid w:val="0071228B"/>
    <w:rsid w:val="0071279E"/>
    <w:rsid w:val="00712A56"/>
    <w:rsid w:val="007132CB"/>
    <w:rsid w:val="0071336A"/>
    <w:rsid w:val="007135DC"/>
    <w:rsid w:val="00713944"/>
    <w:rsid w:val="00713CAC"/>
    <w:rsid w:val="00713CED"/>
    <w:rsid w:val="00713F09"/>
    <w:rsid w:val="007146FF"/>
    <w:rsid w:val="00714A5F"/>
    <w:rsid w:val="00714D05"/>
    <w:rsid w:val="00715720"/>
    <w:rsid w:val="0071573E"/>
    <w:rsid w:val="007158CB"/>
    <w:rsid w:val="007158D5"/>
    <w:rsid w:val="00715C23"/>
    <w:rsid w:val="00715E4C"/>
    <w:rsid w:val="00716030"/>
    <w:rsid w:val="00716791"/>
    <w:rsid w:val="007169DA"/>
    <w:rsid w:val="00716B6D"/>
    <w:rsid w:val="00716B92"/>
    <w:rsid w:val="007170F7"/>
    <w:rsid w:val="007170FB"/>
    <w:rsid w:val="007171E6"/>
    <w:rsid w:val="0071727C"/>
    <w:rsid w:val="0071796C"/>
    <w:rsid w:val="00717DD7"/>
    <w:rsid w:val="0072011B"/>
    <w:rsid w:val="00720454"/>
    <w:rsid w:val="007206BD"/>
    <w:rsid w:val="0072072D"/>
    <w:rsid w:val="00720D05"/>
    <w:rsid w:val="007210E4"/>
    <w:rsid w:val="00721425"/>
    <w:rsid w:val="00721699"/>
    <w:rsid w:val="007219D4"/>
    <w:rsid w:val="007219D8"/>
    <w:rsid w:val="00721E19"/>
    <w:rsid w:val="00722477"/>
    <w:rsid w:val="00723532"/>
    <w:rsid w:val="00723544"/>
    <w:rsid w:val="00723783"/>
    <w:rsid w:val="00723999"/>
    <w:rsid w:val="00723B90"/>
    <w:rsid w:val="00724157"/>
    <w:rsid w:val="00724183"/>
    <w:rsid w:val="007242A6"/>
    <w:rsid w:val="007242EE"/>
    <w:rsid w:val="00724DC8"/>
    <w:rsid w:val="007251A4"/>
    <w:rsid w:val="0072538A"/>
    <w:rsid w:val="007253B7"/>
    <w:rsid w:val="00725A13"/>
    <w:rsid w:val="00725B55"/>
    <w:rsid w:val="007262D5"/>
    <w:rsid w:val="007268A1"/>
    <w:rsid w:val="00726B0F"/>
    <w:rsid w:val="00726E15"/>
    <w:rsid w:val="00726F69"/>
    <w:rsid w:val="00727064"/>
    <w:rsid w:val="007270F6"/>
    <w:rsid w:val="007278BC"/>
    <w:rsid w:val="007279D9"/>
    <w:rsid w:val="00730318"/>
    <w:rsid w:val="00730535"/>
    <w:rsid w:val="0073054A"/>
    <w:rsid w:val="007309BF"/>
    <w:rsid w:val="00730A67"/>
    <w:rsid w:val="00730C97"/>
    <w:rsid w:val="00731089"/>
    <w:rsid w:val="0073122B"/>
    <w:rsid w:val="0073183B"/>
    <w:rsid w:val="007318B7"/>
    <w:rsid w:val="0073205C"/>
    <w:rsid w:val="00732250"/>
    <w:rsid w:val="0073255C"/>
    <w:rsid w:val="00732C2B"/>
    <w:rsid w:val="00732FA7"/>
    <w:rsid w:val="00733335"/>
    <w:rsid w:val="00733BCF"/>
    <w:rsid w:val="007349EF"/>
    <w:rsid w:val="007349FE"/>
    <w:rsid w:val="00734C56"/>
    <w:rsid w:val="00734DA8"/>
    <w:rsid w:val="007350BC"/>
    <w:rsid w:val="007350C9"/>
    <w:rsid w:val="00735195"/>
    <w:rsid w:val="00735376"/>
    <w:rsid w:val="00735B49"/>
    <w:rsid w:val="00735F0A"/>
    <w:rsid w:val="007365BA"/>
    <w:rsid w:val="00736653"/>
    <w:rsid w:val="007371CC"/>
    <w:rsid w:val="00737538"/>
    <w:rsid w:val="0073777C"/>
    <w:rsid w:val="0073783B"/>
    <w:rsid w:val="00737CED"/>
    <w:rsid w:val="00740028"/>
    <w:rsid w:val="0074043E"/>
    <w:rsid w:val="007404D1"/>
    <w:rsid w:val="00740740"/>
    <w:rsid w:val="007409E0"/>
    <w:rsid w:val="0074131F"/>
    <w:rsid w:val="007415EC"/>
    <w:rsid w:val="0074160C"/>
    <w:rsid w:val="00741821"/>
    <w:rsid w:val="007418BA"/>
    <w:rsid w:val="00741CA5"/>
    <w:rsid w:val="00741CEB"/>
    <w:rsid w:val="0074230E"/>
    <w:rsid w:val="00743196"/>
    <w:rsid w:val="007434A3"/>
    <w:rsid w:val="007436FF"/>
    <w:rsid w:val="007438A7"/>
    <w:rsid w:val="00743DAF"/>
    <w:rsid w:val="00743EE7"/>
    <w:rsid w:val="00744128"/>
    <w:rsid w:val="007447C2"/>
    <w:rsid w:val="007449BD"/>
    <w:rsid w:val="0074506A"/>
    <w:rsid w:val="007454EE"/>
    <w:rsid w:val="007465BF"/>
    <w:rsid w:val="0074675A"/>
    <w:rsid w:val="00746F81"/>
    <w:rsid w:val="00747D98"/>
    <w:rsid w:val="007511B6"/>
    <w:rsid w:val="00752190"/>
    <w:rsid w:val="0075285C"/>
    <w:rsid w:val="00752AEC"/>
    <w:rsid w:val="00752CE5"/>
    <w:rsid w:val="00753030"/>
    <w:rsid w:val="0075304E"/>
    <w:rsid w:val="0075360E"/>
    <w:rsid w:val="0075374E"/>
    <w:rsid w:val="00754493"/>
    <w:rsid w:val="00754AE5"/>
    <w:rsid w:val="00754D07"/>
    <w:rsid w:val="00755224"/>
    <w:rsid w:val="00755228"/>
    <w:rsid w:val="00755231"/>
    <w:rsid w:val="0075583C"/>
    <w:rsid w:val="0075596C"/>
    <w:rsid w:val="00755A9D"/>
    <w:rsid w:val="00755D40"/>
    <w:rsid w:val="00756471"/>
    <w:rsid w:val="00756876"/>
    <w:rsid w:val="0075690C"/>
    <w:rsid w:val="00756CBC"/>
    <w:rsid w:val="00756D4C"/>
    <w:rsid w:val="00757342"/>
    <w:rsid w:val="00757384"/>
    <w:rsid w:val="00757FA3"/>
    <w:rsid w:val="00760293"/>
    <w:rsid w:val="007603EF"/>
    <w:rsid w:val="00760A70"/>
    <w:rsid w:val="00761041"/>
    <w:rsid w:val="0076137F"/>
    <w:rsid w:val="007616FE"/>
    <w:rsid w:val="00761B90"/>
    <w:rsid w:val="00761D87"/>
    <w:rsid w:val="00761E42"/>
    <w:rsid w:val="00762125"/>
    <w:rsid w:val="00762B19"/>
    <w:rsid w:val="00762F6C"/>
    <w:rsid w:val="00763157"/>
    <w:rsid w:val="00763189"/>
    <w:rsid w:val="007632C0"/>
    <w:rsid w:val="0076345E"/>
    <w:rsid w:val="00763631"/>
    <w:rsid w:val="007637B9"/>
    <w:rsid w:val="00763885"/>
    <w:rsid w:val="00763CA5"/>
    <w:rsid w:val="00764BAD"/>
    <w:rsid w:val="00764E71"/>
    <w:rsid w:val="00764EFA"/>
    <w:rsid w:val="0076517E"/>
    <w:rsid w:val="0076588E"/>
    <w:rsid w:val="00765F16"/>
    <w:rsid w:val="00765FA0"/>
    <w:rsid w:val="007660E4"/>
    <w:rsid w:val="007663EE"/>
    <w:rsid w:val="00766E83"/>
    <w:rsid w:val="0076755E"/>
    <w:rsid w:val="00767846"/>
    <w:rsid w:val="007678DA"/>
    <w:rsid w:val="00767933"/>
    <w:rsid w:val="00770446"/>
    <w:rsid w:val="0077077D"/>
    <w:rsid w:val="00770AC7"/>
    <w:rsid w:val="00770EB6"/>
    <w:rsid w:val="00771000"/>
    <w:rsid w:val="007719D8"/>
    <w:rsid w:val="00771AE0"/>
    <w:rsid w:val="007720BA"/>
    <w:rsid w:val="007721C0"/>
    <w:rsid w:val="00772A3A"/>
    <w:rsid w:val="007732DC"/>
    <w:rsid w:val="00773917"/>
    <w:rsid w:val="007745FF"/>
    <w:rsid w:val="007746DA"/>
    <w:rsid w:val="007747A5"/>
    <w:rsid w:val="007750A8"/>
    <w:rsid w:val="0077512C"/>
    <w:rsid w:val="0077533B"/>
    <w:rsid w:val="007758E2"/>
    <w:rsid w:val="007759E8"/>
    <w:rsid w:val="00775B1E"/>
    <w:rsid w:val="00775F9D"/>
    <w:rsid w:val="007768CA"/>
    <w:rsid w:val="00776A58"/>
    <w:rsid w:val="0077729E"/>
    <w:rsid w:val="007773AE"/>
    <w:rsid w:val="00777719"/>
    <w:rsid w:val="00777774"/>
    <w:rsid w:val="00777946"/>
    <w:rsid w:val="00777B57"/>
    <w:rsid w:val="0078021D"/>
    <w:rsid w:val="0078047F"/>
    <w:rsid w:val="007806D8"/>
    <w:rsid w:val="0078118A"/>
    <w:rsid w:val="00781522"/>
    <w:rsid w:val="0078160E"/>
    <w:rsid w:val="00781698"/>
    <w:rsid w:val="00781A24"/>
    <w:rsid w:val="00781B3E"/>
    <w:rsid w:val="00782019"/>
    <w:rsid w:val="007821CA"/>
    <w:rsid w:val="00782311"/>
    <w:rsid w:val="00782751"/>
    <w:rsid w:val="00782F51"/>
    <w:rsid w:val="00783013"/>
    <w:rsid w:val="00783504"/>
    <w:rsid w:val="00783B65"/>
    <w:rsid w:val="00783EBD"/>
    <w:rsid w:val="00784408"/>
    <w:rsid w:val="0078534B"/>
    <w:rsid w:val="00786786"/>
    <w:rsid w:val="00786E81"/>
    <w:rsid w:val="00787187"/>
    <w:rsid w:val="007874EE"/>
    <w:rsid w:val="00787897"/>
    <w:rsid w:val="00787CAD"/>
    <w:rsid w:val="00787FA4"/>
    <w:rsid w:val="00790180"/>
    <w:rsid w:val="007901E0"/>
    <w:rsid w:val="007902FA"/>
    <w:rsid w:val="007904B7"/>
    <w:rsid w:val="007905E8"/>
    <w:rsid w:val="00790848"/>
    <w:rsid w:val="00790927"/>
    <w:rsid w:val="00790CC7"/>
    <w:rsid w:val="00791514"/>
    <w:rsid w:val="00791799"/>
    <w:rsid w:val="007919C8"/>
    <w:rsid w:val="007927C1"/>
    <w:rsid w:val="007928D2"/>
    <w:rsid w:val="007928ED"/>
    <w:rsid w:val="007929EC"/>
    <w:rsid w:val="00792BB4"/>
    <w:rsid w:val="00792F00"/>
    <w:rsid w:val="0079352B"/>
    <w:rsid w:val="00793564"/>
    <w:rsid w:val="00793825"/>
    <w:rsid w:val="00793C3A"/>
    <w:rsid w:val="00793DA4"/>
    <w:rsid w:val="00793FC6"/>
    <w:rsid w:val="00794646"/>
    <w:rsid w:val="0079464F"/>
    <w:rsid w:val="00794FF1"/>
    <w:rsid w:val="007950B4"/>
    <w:rsid w:val="007952BB"/>
    <w:rsid w:val="0079544E"/>
    <w:rsid w:val="007959BC"/>
    <w:rsid w:val="00796765"/>
    <w:rsid w:val="007969FF"/>
    <w:rsid w:val="00796C2D"/>
    <w:rsid w:val="00796D51"/>
    <w:rsid w:val="00797A4E"/>
    <w:rsid w:val="00797F95"/>
    <w:rsid w:val="007A0093"/>
    <w:rsid w:val="007A029F"/>
    <w:rsid w:val="007A0335"/>
    <w:rsid w:val="007A073B"/>
    <w:rsid w:val="007A07C9"/>
    <w:rsid w:val="007A0997"/>
    <w:rsid w:val="007A0E4A"/>
    <w:rsid w:val="007A0EA3"/>
    <w:rsid w:val="007A0EAD"/>
    <w:rsid w:val="007A1089"/>
    <w:rsid w:val="007A153B"/>
    <w:rsid w:val="007A1655"/>
    <w:rsid w:val="007A184D"/>
    <w:rsid w:val="007A2544"/>
    <w:rsid w:val="007A25DE"/>
    <w:rsid w:val="007A2B00"/>
    <w:rsid w:val="007A2E3E"/>
    <w:rsid w:val="007A307D"/>
    <w:rsid w:val="007A32CB"/>
    <w:rsid w:val="007A462E"/>
    <w:rsid w:val="007A47BB"/>
    <w:rsid w:val="007A4DF1"/>
    <w:rsid w:val="007A5181"/>
    <w:rsid w:val="007A52D2"/>
    <w:rsid w:val="007A557A"/>
    <w:rsid w:val="007A5A46"/>
    <w:rsid w:val="007A5C7B"/>
    <w:rsid w:val="007A626B"/>
    <w:rsid w:val="007A62A2"/>
    <w:rsid w:val="007A6480"/>
    <w:rsid w:val="007A674D"/>
    <w:rsid w:val="007A68D6"/>
    <w:rsid w:val="007A7078"/>
    <w:rsid w:val="007A743B"/>
    <w:rsid w:val="007A7B7B"/>
    <w:rsid w:val="007B00E5"/>
    <w:rsid w:val="007B04D2"/>
    <w:rsid w:val="007B05F5"/>
    <w:rsid w:val="007B0DE1"/>
    <w:rsid w:val="007B10A1"/>
    <w:rsid w:val="007B13A2"/>
    <w:rsid w:val="007B1A53"/>
    <w:rsid w:val="007B1C60"/>
    <w:rsid w:val="007B1D5C"/>
    <w:rsid w:val="007B1EF3"/>
    <w:rsid w:val="007B1F94"/>
    <w:rsid w:val="007B243A"/>
    <w:rsid w:val="007B2527"/>
    <w:rsid w:val="007B2ADA"/>
    <w:rsid w:val="007B30EB"/>
    <w:rsid w:val="007B32AD"/>
    <w:rsid w:val="007B330D"/>
    <w:rsid w:val="007B3DE5"/>
    <w:rsid w:val="007B3ECD"/>
    <w:rsid w:val="007B51FB"/>
    <w:rsid w:val="007B536C"/>
    <w:rsid w:val="007B59E2"/>
    <w:rsid w:val="007B5A79"/>
    <w:rsid w:val="007B5D67"/>
    <w:rsid w:val="007B5DED"/>
    <w:rsid w:val="007B5E31"/>
    <w:rsid w:val="007B64D3"/>
    <w:rsid w:val="007B6502"/>
    <w:rsid w:val="007B687F"/>
    <w:rsid w:val="007B693D"/>
    <w:rsid w:val="007B696E"/>
    <w:rsid w:val="007B6970"/>
    <w:rsid w:val="007B6D91"/>
    <w:rsid w:val="007B6FED"/>
    <w:rsid w:val="007B74B3"/>
    <w:rsid w:val="007B7784"/>
    <w:rsid w:val="007B7F18"/>
    <w:rsid w:val="007C0033"/>
    <w:rsid w:val="007C0066"/>
    <w:rsid w:val="007C05C1"/>
    <w:rsid w:val="007C0DA2"/>
    <w:rsid w:val="007C1446"/>
    <w:rsid w:val="007C1E09"/>
    <w:rsid w:val="007C219E"/>
    <w:rsid w:val="007C2309"/>
    <w:rsid w:val="007C2329"/>
    <w:rsid w:val="007C23BB"/>
    <w:rsid w:val="007C292E"/>
    <w:rsid w:val="007C2E96"/>
    <w:rsid w:val="007C2EA5"/>
    <w:rsid w:val="007C3026"/>
    <w:rsid w:val="007C3036"/>
    <w:rsid w:val="007C3777"/>
    <w:rsid w:val="007C37CB"/>
    <w:rsid w:val="007C3837"/>
    <w:rsid w:val="007C3FB9"/>
    <w:rsid w:val="007C41E3"/>
    <w:rsid w:val="007C47DC"/>
    <w:rsid w:val="007C4AC5"/>
    <w:rsid w:val="007C4BC8"/>
    <w:rsid w:val="007C4FA2"/>
    <w:rsid w:val="007C5315"/>
    <w:rsid w:val="007C5A16"/>
    <w:rsid w:val="007C5D6A"/>
    <w:rsid w:val="007C621B"/>
    <w:rsid w:val="007C692B"/>
    <w:rsid w:val="007C6BC8"/>
    <w:rsid w:val="007C76F9"/>
    <w:rsid w:val="007C79EC"/>
    <w:rsid w:val="007C7AD4"/>
    <w:rsid w:val="007C7B37"/>
    <w:rsid w:val="007C7B6C"/>
    <w:rsid w:val="007C7BBD"/>
    <w:rsid w:val="007C7D40"/>
    <w:rsid w:val="007C7E93"/>
    <w:rsid w:val="007C7FB7"/>
    <w:rsid w:val="007D060F"/>
    <w:rsid w:val="007D0B67"/>
    <w:rsid w:val="007D0CC7"/>
    <w:rsid w:val="007D0D5C"/>
    <w:rsid w:val="007D106F"/>
    <w:rsid w:val="007D15D5"/>
    <w:rsid w:val="007D173F"/>
    <w:rsid w:val="007D1959"/>
    <w:rsid w:val="007D1A4F"/>
    <w:rsid w:val="007D1B58"/>
    <w:rsid w:val="007D207E"/>
    <w:rsid w:val="007D2D0A"/>
    <w:rsid w:val="007D3029"/>
    <w:rsid w:val="007D3579"/>
    <w:rsid w:val="007D3D41"/>
    <w:rsid w:val="007D416A"/>
    <w:rsid w:val="007D41B0"/>
    <w:rsid w:val="007D45B1"/>
    <w:rsid w:val="007D49A2"/>
    <w:rsid w:val="007D4A21"/>
    <w:rsid w:val="007D4EBA"/>
    <w:rsid w:val="007D560A"/>
    <w:rsid w:val="007D560E"/>
    <w:rsid w:val="007D5A3F"/>
    <w:rsid w:val="007D5BE1"/>
    <w:rsid w:val="007D5CBF"/>
    <w:rsid w:val="007D64C6"/>
    <w:rsid w:val="007D7CBD"/>
    <w:rsid w:val="007D7D22"/>
    <w:rsid w:val="007D7D4A"/>
    <w:rsid w:val="007D7E79"/>
    <w:rsid w:val="007E0283"/>
    <w:rsid w:val="007E0AB6"/>
    <w:rsid w:val="007E0D50"/>
    <w:rsid w:val="007E1244"/>
    <w:rsid w:val="007E196A"/>
    <w:rsid w:val="007E1D21"/>
    <w:rsid w:val="007E2053"/>
    <w:rsid w:val="007E231F"/>
    <w:rsid w:val="007E2525"/>
    <w:rsid w:val="007E2B55"/>
    <w:rsid w:val="007E2DE8"/>
    <w:rsid w:val="007E38B0"/>
    <w:rsid w:val="007E44C4"/>
    <w:rsid w:val="007E4E06"/>
    <w:rsid w:val="007E4EF4"/>
    <w:rsid w:val="007E5793"/>
    <w:rsid w:val="007E5B6E"/>
    <w:rsid w:val="007E5CEB"/>
    <w:rsid w:val="007E5F63"/>
    <w:rsid w:val="007E637D"/>
    <w:rsid w:val="007E6680"/>
    <w:rsid w:val="007E677B"/>
    <w:rsid w:val="007E69EF"/>
    <w:rsid w:val="007E7032"/>
    <w:rsid w:val="007E71C4"/>
    <w:rsid w:val="007E7677"/>
    <w:rsid w:val="007E797D"/>
    <w:rsid w:val="007F0A50"/>
    <w:rsid w:val="007F0B6D"/>
    <w:rsid w:val="007F0FC7"/>
    <w:rsid w:val="007F10EE"/>
    <w:rsid w:val="007F1253"/>
    <w:rsid w:val="007F1671"/>
    <w:rsid w:val="007F17FE"/>
    <w:rsid w:val="007F24F9"/>
    <w:rsid w:val="007F2919"/>
    <w:rsid w:val="007F330F"/>
    <w:rsid w:val="007F3384"/>
    <w:rsid w:val="007F3404"/>
    <w:rsid w:val="007F34F9"/>
    <w:rsid w:val="007F3E92"/>
    <w:rsid w:val="007F4012"/>
    <w:rsid w:val="007F437A"/>
    <w:rsid w:val="007F4A59"/>
    <w:rsid w:val="007F4BE6"/>
    <w:rsid w:val="007F4F23"/>
    <w:rsid w:val="007F4F4B"/>
    <w:rsid w:val="007F4FC1"/>
    <w:rsid w:val="007F59F8"/>
    <w:rsid w:val="007F5C0A"/>
    <w:rsid w:val="007F5FAA"/>
    <w:rsid w:val="007F664D"/>
    <w:rsid w:val="007F686F"/>
    <w:rsid w:val="007F6B9E"/>
    <w:rsid w:val="007F7278"/>
    <w:rsid w:val="007F74FB"/>
    <w:rsid w:val="007F758B"/>
    <w:rsid w:val="007F7693"/>
    <w:rsid w:val="007F7FD6"/>
    <w:rsid w:val="0080001F"/>
    <w:rsid w:val="00800D23"/>
    <w:rsid w:val="00800E8C"/>
    <w:rsid w:val="0080107C"/>
    <w:rsid w:val="0080148F"/>
    <w:rsid w:val="0080199E"/>
    <w:rsid w:val="008019AD"/>
    <w:rsid w:val="00801B21"/>
    <w:rsid w:val="00802A56"/>
    <w:rsid w:val="0080333D"/>
    <w:rsid w:val="00803551"/>
    <w:rsid w:val="00803EB4"/>
    <w:rsid w:val="0080449A"/>
    <w:rsid w:val="00804E16"/>
    <w:rsid w:val="00804FB1"/>
    <w:rsid w:val="008051FE"/>
    <w:rsid w:val="00805489"/>
    <w:rsid w:val="0080567D"/>
    <w:rsid w:val="0080570C"/>
    <w:rsid w:val="00806014"/>
    <w:rsid w:val="008061E0"/>
    <w:rsid w:val="0080621A"/>
    <w:rsid w:val="00806346"/>
    <w:rsid w:val="00806AA9"/>
    <w:rsid w:val="00807155"/>
    <w:rsid w:val="00807207"/>
    <w:rsid w:val="00807B75"/>
    <w:rsid w:val="00807EC5"/>
    <w:rsid w:val="0081024F"/>
    <w:rsid w:val="008107B5"/>
    <w:rsid w:val="00810961"/>
    <w:rsid w:val="0081108D"/>
    <w:rsid w:val="00811562"/>
    <w:rsid w:val="00811B00"/>
    <w:rsid w:val="00811DDC"/>
    <w:rsid w:val="00811DDD"/>
    <w:rsid w:val="008123BA"/>
    <w:rsid w:val="00812413"/>
    <w:rsid w:val="00812435"/>
    <w:rsid w:val="0081296F"/>
    <w:rsid w:val="00813880"/>
    <w:rsid w:val="00813A4E"/>
    <w:rsid w:val="00814009"/>
    <w:rsid w:val="00814617"/>
    <w:rsid w:val="00814831"/>
    <w:rsid w:val="0081494C"/>
    <w:rsid w:val="00814BFE"/>
    <w:rsid w:val="00814C3A"/>
    <w:rsid w:val="00814CF4"/>
    <w:rsid w:val="00815864"/>
    <w:rsid w:val="00815960"/>
    <w:rsid w:val="00815B84"/>
    <w:rsid w:val="00815E95"/>
    <w:rsid w:val="008164A7"/>
    <w:rsid w:val="00816BF3"/>
    <w:rsid w:val="00817178"/>
    <w:rsid w:val="00817269"/>
    <w:rsid w:val="00817360"/>
    <w:rsid w:val="00817534"/>
    <w:rsid w:val="00817641"/>
    <w:rsid w:val="0081774D"/>
    <w:rsid w:val="00817A19"/>
    <w:rsid w:val="00817EC8"/>
    <w:rsid w:val="0082045C"/>
    <w:rsid w:val="00820492"/>
    <w:rsid w:val="00820531"/>
    <w:rsid w:val="00820880"/>
    <w:rsid w:val="00820C8A"/>
    <w:rsid w:val="0082140D"/>
    <w:rsid w:val="00821577"/>
    <w:rsid w:val="008218F0"/>
    <w:rsid w:val="00821DA5"/>
    <w:rsid w:val="00822297"/>
    <w:rsid w:val="0082230E"/>
    <w:rsid w:val="0082234F"/>
    <w:rsid w:val="008229D3"/>
    <w:rsid w:val="00822C0B"/>
    <w:rsid w:val="00823344"/>
    <w:rsid w:val="0082349A"/>
    <w:rsid w:val="00823980"/>
    <w:rsid w:val="00823DD3"/>
    <w:rsid w:val="00823FF7"/>
    <w:rsid w:val="0082467E"/>
    <w:rsid w:val="008249C0"/>
    <w:rsid w:val="00824BA8"/>
    <w:rsid w:val="00824C25"/>
    <w:rsid w:val="00824D49"/>
    <w:rsid w:val="00825190"/>
    <w:rsid w:val="00825C85"/>
    <w:rsid w:val="00825D9C"/>
    <w:rsid w:val="00825EEB"/>
    <w:rsid w:val="008260AB"/>
    <w:rsid w:val="0082613D"/>
    <w:rsid w:val="0082667D"/>
    <w:rsid w:val="008266F0"/>
    <w:rsid w:val="008270AC"/>
    <w:rsid w:val="00827949"/>
    <w:rsid w:val="00827B5E"/>
    <w:rsid w:val="00827CBE"/>
    <w:rsid w:val="008302D2"/>
    <w:rsid w:val="00830645"/>
    <w:rsid w:val="00830C74"/>
    <w:rsid w:val="00830D2D"/>
    <w:rsid w:val="00830DC5"/>
    <w:rsid w:val="00830E8B"/>
    <w:rsid w:val="00831585"/>
    <w:rsid w:val="00831751"/>
    <w:rsid w:val="0083209E"/>
    <w:rsid w:val="008320A8"/>
    <w:rsid w:val="00832A5A"/>
    <w:rsid w:val="00832B22"/>
    <w:rsid w:val="00832E3E"/>
    <w:rsid w:val="008331B6"/>
    <w:rsid w:val="00833259"/>
    <w:rsid w:val="0083329B"/>
    <w:rsid w:val="00833B78"/>
    <w:rsid w:val="00834A85"/>
    <w:rsid w:val="00834C90"/>
    <w:rsid w:val="008350A3"/>
    <w:rsid w:val="0083553D"/>
    <w:rsid w:val="008357D9"/>
    <w:rsid w:val="00835A2D"/>
    <w:rsid w:val="008360D4"/>
    <w:rsid w:val="008364BA"/>
    <w:rsid w:val="008368E1"/>
    <w:rsid w:val="00836A4B"/>
    <w:rsid w:val="00836F3F"/>
    <w:rsid w:val="0083718C"/>
    <w:rsid w:val="008376B4"/>
    <w:rsid w:val="0083773E"/>
    <w:rsid w:val="0083776B"/>
    <w:rsid w:val="00837A8E"/>
    <w:rsid w:val="00837D05"/>
    <w:rsid w:val="00840357"/>
    <w:rsid w:val="00840653"/>
    <w:rsid w:val="008407E4"/>
    <w:rsid w:val="00840CF8"/>
    <w:rsid w:val="00840D18"/>
    <w:rsid w:val="00840F45"/>
    <w:rsid w:val="0084161B"/>
    <w:rsid w:val="008419C9"/>
    <w:rsid w:val="00841B84"/>
    <w:rsid w:val="00841BFF"/>
    <w:rsid w:val="00841D7D"/>
    <w:rsid w:val="008420AE"/>
    <w:rsid w:val="00842700"/>
    <w:rsid w:val="00842CB9"/>
    <w:rsid w:val="008436A0"/>
    <w:rsid w:val="008438DC"/>
    <w:rsid w:val="00843D83"/>
    <w:rsid w:val="00843EDE"/>
    <w:rsid w:val="00844006"/>
    <w:rsid w:val="008440EE"/>
    <w:rsid w:val="00844141"/>
    <w:rsid w:val="00844857"/>
    <w:rsid w:val="00844928"/>
    <w:rsid w:val="00844BB9"/>
    <w:rsid w:val="00844F23"/>
    <w:rsid w:val="008453AA"/>
    <w:rsid w:val="008453D0"/>
    <w:rsid w:val="008455FB"/>
    <w:rsid w:val="008455FC"/>
    <w:rsid w:val="00845AE2"/>
    <w:rsid w:val="00845E0C"/>
    <w:rsid w:val="00846009"/>
    <w:rsid w:val="008464DD"/>
    <w:rsid w:val="008468B6"/>
    <w:rsid w:val="00846A88"/>
    <w:rsid w:val="00846B2F"/>
    <w:rsid w:val="00846D3E"/>
    <w:rsid w:val="00846D4A"/>
    <w:rsid w:val="00846E69"/>
    <w:rsid w:val="00846F10"/>
    <w:rsid w:val="00846F70"/>
    <w:rsid w:val="0084717F"/>
    <w:rsid w:val="00847328"/>
    <w:rsid w:val="0084790F"/>
    <w:rsid w:val="00847C09"/>
    <w:rsid w:val="00847D90"/>
    <w:rsid w:val="00850092"/>
    <w:rsid w:val="00850720"/>
    <w:rsid w:val="00850F5A"/>
    <w:rsid w:val="00850F84"/>
    <w:rsid w:val="008511B8"/>
    <w:rsid w:val="0085127C"/>
    <w:rsid w:val="00851301"/>
    <w:rsid w:val="0085159E"/>
    <w:rsid w:val="008515F5"/>
    <w:rsid w:val="008516B2"/>
    <w:rsid w:val="00851FBA"/>
    <w:rsid w:val="0085201B"/>
    <w:rsid w:val="00852409"/>
    <w:rsid w:val="00852512"/>
    <w:rsid w:val="008528D9"/>
    <w:rsid w:val="00852A1E"/>
    <w:rsid w:val="00852B2B"/>
    <w:rsid w:val="00852CF7"/>
    <w:rsid w:val="0085318E"/>
    <w:rsid w:val="00853568"/>
    <w:rsid w:val="00853A0C"/>
    <w:rsid w:val="00853ACC"/>
    <w:rsid w:val="00853B7F"/>
    <w:rsid w:val="00853E5F"/>
    <w:rsid w:val="00853FEA"/>
    <w:rsid w:val="00854155"/>
    <w:rsid w:val="0085429F"/>
    <w:rsid w:val="008542E7"/>
    <w:rsid w:val="00854A7D"/>
    <w:rsid w:val="00854AAF"/>
    <w:rsid w:val="00854CDA"/>
    <w:rsid w:val="00854D2B"/>
    <w:rsid w:val="008550D5"/>
    <w:rsid w:val="00855A84"/>
    <w:rsid w:val="00855B80"/>
    <w:rsid w:val="00855F6D"/>
    <w:rsid w:val="008561AD"/>
    <w:rsid w:val="008562F6"/>
    <w:rsid w:val="008563D5"/>
    <w:rsid w:val="00856DD7"/>
    <w:rsid w:val="00856EDA"/>
    <w:rsid w:val="008570E7"/>
    <w:rsid w:val="008572F7"/>
    <w:rsid w:val="008579E0"/>
    <w:rsid w:val="00857DFF"/>
    <w:rsid w:val="008603D6"/>
    <w:rsid w:val="00860AA4"/>
    <w:rsid w:val="00860F35"/>
    <w:rsid w:val="00862DBA"/>
    <w:rsid w:val="00862DBF"/>
    <w:rsid w:val="008631AF"/>
    <w:rsid w:val="008635A7"/>
    <w:rsid w:val="00863662"/>
    <w:rsid w:val="0086528A"/>
    <w:rsid w:val="00865466"/>
    <w:rsid w:val="00865A09"/>
    <w:rsid w:val="00865A1D"/>
    <w:rsid w:val="00865A9C"/>
    <w:rsid w:val="00865BC4"/>
    <w:rsid w:val="008661AB"/>
    <w:rsid w:val="00866827"/>
    <w:rsid w:val="008669DA"/>
    <w:rsid w:val="00866A51"/>
    <w:rsid w:val="00866FBC"/>
    <w:rsid w:val="00867550"/>
    <w:rsid w:val="00867F0F"/>
    <w:rsid w:val="00867F99"/>
    <w:rsid w:val="0087027F"/>
    <w:rsid w:val="0087066A"/>
    <w:rsid w:val="00870C0B"/>
    <w:rsid w:val="00870D73"/>
    <w:rsid w:val="0087107A"/>
    <w:rsid w:val="00871777"/>
    <w:rsid w:val="0087178F"/>
    <w:rsid w:val="008717C1"/>
    <w:rsid w:val="0087235F"/>
    <w:rsid w:val="00872C1D"/>
    <w:rsid w:val="00872D5E"/>
    <w:rsid w:val="00873227"/>
    <w:rsid w:val="008735AE"/>
    <w:rsid w:val="00873B07"/>
    <w:rsid w:val="00873CD7"/>
    <w:rsid w:val="00874687"/>
    <w:rsid w:val="0087491B"/>
    <w:rsid w:val="00874B17"/>
    <w:rsid w:val="00874D2D"/>
    <w:rsid w:val="0087534E"/>
    <w:rsid w:val="008757D1"/>
    <w:rsid w:val="0087582D"/>
    <w:rsid w:val="00875927"/>
    <w:rsid w:val="00876C6E"/>
    <w:rsid w:val="00877333"/>
    <w:rsid w:val="00877770"/>
    <w:rsid w:val="00877AA7"/>
    <w:rsid w:val="00877B7B"/>
    <w:rsid w:val="008800B0"/>
    <w:rsid w:val="00880674"/>
    <w:rsid w:val="008807E6"/>
    <w:rsid w:val="008808B3"/>
    <w:rsid w:val="00880C16"/>
    <w:rsid w:val="00880C26"/>
    <w:rsid w:val="00881394"/>
    <w:rsid w:val="00881934"/>
    <w:rsid w:val="00881CB1"/>
    <w:rsid w:val="00882580"/>
    <w:rsid w:val="00882754"/>
    <w:rsid w:val="0088291E"/>
    <w:rsid w:val="0088369C"/>
    <w:rsid w:val="0088377F"/>
    <w:rsid w:val="008838D8"/>
    <w:rsid w:val="00883983"/>
    <w:rsid w:val="00884961"/>
    <w:rsid w:val="00884CD8"/>
    <w:rsid w:val="00884E50"/>
    <w:rsid w:val="008850F8"/>
    <w:rsid w:val="008856BA"/>
    <w:rsid w:val="00885C92"/>
    <w:rsid w:val="0088610B"/>
    <w:rsid w:val="00886118"/>
    <w:rsid w:val="00886328"/>
    <w:rsid w:val="00886FE1"/>
    <w:rsid w:val="00887E25"/>
    <w:rsid w:val="00887FAC"/>
    <w:rsid w:val="0089042D"/>
    <w:rsid w:val="00890910"/>
    <w:rsid w:val="00890A6A"/>
    <w:rsid w:val="008911D2"/>
    <w:rsid w:val="0089188F"/>
    <w:rsid w:val="0089190D"/>
    <w:rsid w:val="00891B08"/>
    <w:rsid w:val="00891C83"/>
    <w:rsid w:val="00892211"/>
    <w:rsid w:val="00892250"/>
    <w:rsid w:val="00892765"/>
    <w:rsid w:val="00892870"/>
    <w:rsid w:val="008929E9"/>
    <w:rsid w:val="00893292"/>
    <w:rsid w:val="008937CF"/>
    <w:rsid w:val="008937D1"/>
    <w:rsid w:val="0089381A"/>
    <w:rsid w:val="00893E33"/>
    <w:rsid w:val="00894198"/>
    <w:rsid w:val="008942E4"/>
    <w:rsid w:val="008943A6"/>
    <w:rsid w:val="008944D5"/>
    <w:rsid w:val="00894B14"/>
    <w:rsid w:val="00894D4F"/>
    <w:rsid w:val="00895098"/>
    <w:rsid w:val="008951D3"/>
    <w:rsid w:val="0089521E"/>
    <w:rsid w:val="008955C4"/>
    <w:rsid w:val="00895738"/>
    <w:rsid w:val="0089581F"/>
    <w:rsid w:val="00895825"/>
    <w:rsid w:val="00895C4A"/>
    <w:rsid w:val="0089629C"/>
    <w:rsid w:val="0089685E"/>
    <w:rsid w:val="008968CA"/>
    <w:rsid w:val="00897603"/>
    <w:rsid w:val="00897766"/>
    <w:rsid w:val="00897BFF"/>
    <w:rsid w:val="00897C27"/>
    <w:rsid w:val="00897C2B"/>
    <w:rsid w:val="00897D27"/>
    <w:rsid w:val="00897E63"/>
    <w:rsid w:val="008A0484"/>
    <w:rsid w:val="008A0539"/>
    <w:rsid w:val="008A081C"/>
    <w:rsid w:val="008A1268"/>
    <w:rsid w:val="008A1614"/>
    <w:rsid w:val="008A176A"/>
    <w:rsid w:val="008A21B8"/>
    <w:rsid w:val="008A2890"/>
    <w:rsid w:val="008A2959"/>
    <w:rsid w:val="008A2CCD"/>
    <w:rsid w:val="008A3530"/>
    <w:rsid w:val="008A3660"/>
    <w:rsid w:val="008A36BE"/>
    <w:rsid w:val="008A3B7E"/>
    <w:rsid w:val="008A40B0"/>
    <w:rsid w:val="008A4341"/>
    <w:rsid w:val="008A4659"/>
    <w:rsid w:val="008A4F12"/>
    <w:rsid w:val="008A521D"/>
    <w:rsid w:val="008A584D"/>
    <w:rsid w:val="008A5881"/>
    <w:rsid w:val="008A59C2"/>
    <w:rsid w:val="008A5A97"/>
    <w:rsid w:val="008A635B"/>
    <w:rsid w:val="008A6715"/>
    <w:rsid w:val="008A67E1"/>
    <w:rsid w:val="008A6B5D"/>
    <w:rsid w:val="008A6F05"/>
    <w:rsid w:val="008A6F2E"/>
    <w:rsid w:val="008A72F9"/>
    <w:rsid w:val="008A737E"/>
    <w:rsid w:val="008A74F6"/>
    <w:rsid w:val="008A76F4"/>
    <w:rsid w:val="008A7DEA"/>
    <w:rsid w:val="008B006E"/>
    <w:rsid w:val="008B07B6"/>
    <w:rsid w:val="008B11E8"/>
    <w:rsid w:val="008B130B"/>
    <w:rsid w:val="008B1F60"/>
    <w:rsid w:val="008B21A4"/>
    <w:rsid w:val="008B2221"/>
    <w:rsid w:val="008B26B4"/>
    <w:rsid w:val="008B270A"/>
    <w:rsid w:val="008B27B9"/>
    <w:rsid w:val="008B29A5"/>
    <w:rsid w:val="008B29AB"/>
    <w:rsid w:val="008B2A97"/>
    <w:rsid w:val="008B2B23"/>
    <w:rsid w:val="008B2B3A"/>
    <w:rsid w:val="008B2CD6"/>
    <w:rsid w:val="008B2D6E"/>
    <w:rsid w:val="008B2FA4"/>
    <w:rsid w:val="008B3477"/>
    <w:rsid w:val="008B35A7"/>
    <w:rsid w:val="008B377E"/>
    <w:rsid w:val="008B3789"/>
    <w:rsid w:val="008B390B"/>
    <w:rsid w:val="008B4452"/>
    <w:rsid w:val="008B4DDE"/>
    <w:rsid w:val="008B5300"/>
    <w:rsid w:val="008B56BC"/>
    <w:rsid w:val="008B653D"/>
    <w:rsid w:val="008B665D"/>
    <w:rsid w:val="008B7A48"/>
    <w:rsid w:val="008C04D8"/>
    <w:rsid w:val="008C0746"/>
    <w:rsid w:val="008C0BD3"/>
    <w:rsid w:val="008C0D42"/>
    <w:rsid w:val="008C1259"/>
    <w:rsid w:val="008C12FA"/>
    <w:rsid w:val="008C1F1B"/>
    <w:rsid w:val="008C213D"/>
    <w:rsid w:val="008C21AC"/>
    <w:rsid w:val="008C2661"/>
    <w:rsid w:val="008C27B6"/>
    <w:rsid w:val="008C32B0"/>
    <w:rsid w:val="008C439D"/>
    <w:rsid w:val="008C4651"/>
    <w:rsid w:val="008C4844"/>
    <w:rsid w:val="008C4B3C"/>
    <w:rsid w:val="008C4C62"/>
    <w:rsid w:val="008C5775"/>
    <w:rsid w:val="008C64B1"/>
    <w:rsid w:val="008C660D"/>
    <w:rsid w:val="008C7AC8"/>
    <w:rsid w:val="008C7E00"/>
    <w:rsid w:val="008D0010"/>
    <w:rsid w:val="008D065F"/>
    <w:rsid w:val="008D0847"/>
    <w:rsid w:val="008D0A15"/>
    <w:rsid w:val="008D10C7"/>
    <w:rsid w:val="008D10CB"/>
    <w:rsid w:val="008D10DD"/>
    <w:rsid w:val="008D10EE"/>
    <w:rsid w:val="008D1550"/>
    <w:rsid w:val="008D166F"/>
    <w:rsid w:val="008D17BC"/>
    <w:rsid w:val="008D1E86"/>
    <w:rsid w:val="008D1F57"/>
    <w:rsid w:val="008D2206"/>
    <w:rsid w:val="008D22B9"/>
    <w:rsid w:val="008D25AE"/>
    <w:rsid w:val="008D26F1"/>
    <w:rsid w:val="008D3578"/>
    <w:rsid w:val="008D39ED"/>
    <w:rsid w:val="008D3C1E"/>
    <w:rsid w:val="008D414C"/>
    <w:rsid w:val="008D4577"/>
    <w:rsid w:val="008D48D3"/>
    <w:rsid w:val="008D4BD7"/>
    <w:rsid w:val="008D5017"/>
    <w:rsid w:val="008D54C6"/>
    <w:rsid w:val="008D5C9D"/>
    <w:rsid w:val="008D5D51"/>
    <w:rsid w:val="008D6008"/>
    <w:rsid w:val="008D6325"/>
    <w:rsid w:val="008D6361"/>
    <w:rsid w:val="008D7198"/>
    <w:rsid w:val="008D767E"/>
    <w:rsid w:val="008D7B11"/>
    <w:rsid w:val="008E0BBE"/>
    <w:rsid w:val="008E0DD2"/>
    <w:rsid w:val="008E133B"/>
    <w:rsid w:val="008E15B3"/>
    <w:rsid w:val="008E1747"/>
    <w:rsid w:val="008E19AC"/>
    <w:rsid w:val="008E1C21"/>
    <w:rsid w:val="008E1D00"/>
    <w:rsid w:val="008E1DBE"/>
    <w:rsid w:val="008E1DC8"/>
    <w:rsid w:val="008E220F"/>
    <w:rsid w:val="008E2465"/>
    <w:rsid w:val="008E259A"/>
    <w:rsid w:val="008E2B30"/>
    <w:rsid w:val="008E2B9B"/>
    <w:rsid w:val="008E2E8C"/>
    <w:rsid w:val="008E3489"/>
    <w:rsid w:val="008E35C8"/>
    <w:rsid w:val="008E395F"/>
    <w:rsid w:val="008E3FB6"/>
    <w:rsid w:val="008E3FDF"/>
    <w:rsid w:val="008E42A4"/>
    <w:rsid w:val="008E4B3B"/>
    <w:rsid w:val="008E4B45"/>
    <w:rsid w:val="008E4BC7"/>
    <w:rsid w:val="008E50DA"/>
    <w:rsid w:val="008E5947"/>
    <w:rsid w:val="008E630F"/>
    <w:rsid w:val="008E64B8"/>
    <w:rsid w:val="008E64D2"/>
    <w:rsid w:val="008E67B7"/>
    <w:rsid w:val="008E68DA"/>
    <w:rsid w:val="008E6A2C"/>
    <w:rsid w:val="008E6A2D"/>
    <w:rsid w:val="008E7591"/>
    <w:rsid w:val="008E75E4"/>
    <w:rsid w:val="008F03A3"/>
    <w:rsid w:val="008F04B8"/>
    <w:rsid w:val="008F04CC"/>
    <w:rsid w:val="008F0CD6"/>
    <w:rsid w:val="008F1590"/>
    <w:rsid w:val="008F1784"/>
    <w:rsid w:val="008F1A87"/>
    <w:rsid w:val="008F1B34"/>
    <w:rsid w:val="008F25AD"/>
    <w:rsid w:val="008F294C"/>
    <w:rsid w:val="008F2DB9"/>
    <w:rsid w:val="008F30B2"/>
    <w:rsid w:val="008F31C7"/>
    <w:rsid w:val="008F3B67"/>
    <w:rsid w:val="008F3E6B"/>
    <w:rsid w:val="008F4086"/>
    <w:rsid w:val="008F40CC"/>
    <w:rsid w:val="008F42FB"/>
    <w:rsid w:val="008F44F3"/>
    <w:rsid w:val="008F4C95"/>
    <w:rsid w:val="008F4E0E"/>
    <w:rsid w:val="008F4FBF"/>
    <w:rsid w:val="008F52F1"/>
    <w:rsid w:val="008F542E"/>
    <w:rsid w:val="008F60D8"/>
    <w:rsid w:val="008F6283"/>
    <w:rsid w:val="008F637A"/>
    <w:rsid w:val="008F65B8"/>
    <w:rsid w:val="008F6B4A"/>
    <w:rsid w:val="008F6C6E"/>
    <w:rsid w:val="008F702A"/>
    <w:rsid w:val="008F726B"/>
    <w:rsid w:val="008F75EE"/>
    <w:rsid w:val="008F77CD"/>
    <w:rsid w:val="0090110D"/>
    <w:rsid w:val="00901491"/>
    <w:rsid w:val="00901495"/>
    <w:rsid w:val="00901AF0"/>
    <w:rsid w:val="009022CF"/>
    <w:rsid w:val="00902BAF"/>
    <w:rsid w:val="00903092"/>
    <w:rsid w:val="009030EF"/>
    <w:rsid w:val="0090338A"/>
    <w:rsid w:val="009034A7"/>
    <w:rsid w:val="0090379D"/>
    <w:rsid w:val="00903F52"/>
    <w:rsid w:val="009040E9"/>
    <w:rsid w:val="00904119"/>
    <w:rsid w:val="00905542"/>
    <w:rsid w:val="00905CE2"/>
    <w:rsid w:val="00905D94"/>
    <w:rsid w:val="0090603A"/>
    <w:rsid w:val="009062C6"/>
    <w:rsid w:val="009063BB"/>
    <w:rsid w:val="009063E6"/>
    <w:rsid w:val="00906CA6"/>
    <w:rsid w:val="00907481"/>
    <w:rsid w:val="009075A6"/>
    <w:rsid w:val="0090783A"/>
    <w:rsid w:val="009103F0"/>
    <w:rsid w:val="009105F4"/>
    <w:rsid w:val="00910B79"/>
    <w:rsid w:val="009117C5"/>
    <w:rsid w:val="00912092"/>
    <w:rsid w:val="0091266D"/>
    <w:rsid w:val="0091345B"/>
    <w:rsid w:val="009138C3"/>
    <w:rsid w:val="00913E89"/>
    <w:rsid w:val="00914185"/>
    <w:rsid w:val="00914666"/>
    <w:rsid w:val="00914771"/>
    <w:rsid w:val="009152AA"/>
    <w:rsid w:val="0091546B"/>
    <w:rsid w:val="009154F2"/>
    <w:rsid w:val="009158C2"/>
    <w:rsid w:val="009159BB"/>
    <w:rsid w:val="00915FB6"/>
    <w:rsid w:val="00916450"/>
    <w:rsid w:val="00916531"/>
    <w:rsid w:val="00916730"/>
    <w:rsid w:val="00917147"/>
    <w:rsid w:val="00917376"/>
    <w:rsid w:val="009177F3"/>
    <w:rsid w:val="0091786F"/>
    <w:rsid w:val="009178F6"/>
    <w:rsid w:val="0091791E"/>
    <w:rsid w:val="009179B7"/>
    <w:rsid w:val="00920846"/>
    <w:rsid w:val="0092089F"/>
    <w:rsid w:val="009209D3"/>
    <w:rsid w:val="00921197"/>
    <w:rsid w:val="00922348"/>
    <w:rsid w:val="009224D0"/>
    <w:rsid w:val="009228A4"/>
    <w:rsid w:val="0092292A"/>
    <w:rsid w:val="0092299A"/>
    <w:rsid w:val="00922AD3"/>
    <w:rsid w:val="00922D5D"/>
    <w:rsid w:val="00922E0D"/>
    <w:rsid w:val="00922F60"/>
    <w:rsid w:val="009233AE"/>
    <w:rsid w:val="00923866"/>
    <w:rsid w:val="00923C53"/>
    <w:rsid w:val="00923CC3"/>
    <w:rsid w:val="00923F12"/>
    <w:rsid w:val="00925215"/>
    <w:rsid w:val="0092530E"/>
    <w:rsid w:val="00926635"/>
    <w:rsid w:val="00926B9F"/>
    <w:rsid w:val="00926D97"/>
    <w:rsid w:val="0092723A"/>
    <w:rsid w:val="0092736F"/>
    <w:rsid w:val="009278BA"/>
    <w:rsid w:val="00930437"/>
    <w:rsid w:val="00930439"/>
    <w:rsid w:val="009305DF"/>
    <w:rsid w:val="009308C3"/>
    <w:rsid w:val="009308D4"/>
    <w:rsid w:val="00930AF0"/>
    <w:rsid w:val="009313B1"/>
    <w:rsid w:val="009320FE"/>
    <w:rsid w:val="00932202"/>
    <w:rsid w:val="00932867"/>
    <w:rsid w:val="00932C9E"/>
    <w:rsid w:val="00933239"/>
    <w:rsid w:val="009334DB"/>
    <w:rsid w:val="00933A07"/>
    <w:rsid w:val="00933CCF"/>
    <w:rsid w:val="0093427B"/>
    <w:rsid w:val="009344D8"/>
    <w:rsid w:val="0093488F"/>
    <w:rsid w:val="0093494C"/>
    <w:rsid w:val="009349AA"/>
    <w:rsid w:val="00934A56"/>
    <w:rsid w:val="00935776"/>
    <w:rsid w:val="00935AA6"/>
    <w:rsid w:val="00935B23"/>
    <w:rsid w:val="00936A34"/>
    <w:rsid w:val="00936E5A"/>
    <w:rsid w:val="00937391"/>
    <w:rsid w:val="00940287"/>
    <w:rsid w:val="00940A50"/>
    <w:rsid w:val="00940F54"/>
    <w:rsid w:val="0094163A"/>
    <w:rsid w:val="009416AC"/>
    <w:rsid w:val="00941A3E"/>
    <w:rsid w:val="00941C21"/>
    <w:rsid w:val="0094283B"/>
    <w:rsid w:val="009428A7"/>
    <w:rsid w:val="009429F3"/>
    <w:rsid w:val="00942EB0"/>
    <w:rsid w:val="00943200"/>
    <w:rsid w:val="00943772"/>
    <w:rsid w:val="009437FF"/>
    <w:rsid w:val="009439F0"/>
    <w:rsid w:val="00943AFB"/>
    <w:rsid w:val="00943B49"/>
    <w:rsid w:val="00943C3A"/>
    <w:rsid w:val="00943DD3"/>
    <w:rsid w:val="00943FDD"/>
    <w:rsid w:val="009440D5"/>
    <w:rsid w:val="00944110"/>
    <w:rsid w:val="009446C9"/>
    <w:rsid w:val="00944A60"/>
    <w:rsid w:val="00944EC6"/>
    <w:rsid w:val="00945F81"/>
    <w:rsid w:val="009460D7"/>
    <w:rsid w:val="00946198"/>
    <w:rsid w:val="00946D16"/>
    <w:rsid w:val="009472BA"/>
    <w:rsid w:val="00950092"/>
    <w:rsid w:val="00950BFA"/>
    <w:rsid w:val="009511A1"/>
    <w:rsid w:val="00951262"/>
    <w:rsid w:val="009515B9"/>
    <w:rsid w:val="00951888"/>
    <w:rsid w:val="009523EA"/>
    <w:rsid w:val="0095253A"/>
    <w:rsid w:val="0095272B"/>
    <w:rsid w:val="00952A87"/>
    <w:rsid w:val="00952B58"/>
    <w:rsid w:val="00952BE0"/>
    <w:rsid w:val="00952E61"/>
    <w:rsid w:val="00953159"/>
    <w:rsid w:val="0095377A"/>
    <w:rsid w:val="00953A72"/>
    <w:rsid w:val="00953D74"/>
    <w:rsid w:val="009545C9"/>
    <w:rsid w:val="00954BCD"/>
    <w:rsid w:val="00954E35"/>
    <w:rsid w:val="0095537E"/>
    <w:rsid w:val="00955BAD"/>
    <w:rsid w:val="00955D49"/>
    <w:rsid w:val="0095617B"/>
    <w:rsid w:val="00956301"/>
    <w:rsid w:val="009566B4"/>
    <w:rsid w:val="00956C10"/>
    <w:rsid w:val="009576E4"/>
    <w:rsid w:val="0095796E"/>
    <w:rsid w:val="00957AAC"/>
    <w:rsid w:val="00957C29"/>
    <w:rsid w:val="00957C80"/>
    <w:rsid w:val="00957CD6"/>
    <w:rsid w:val="00960051"/>
    <w:rsid w:val="00960879"/>
    <w:rsid w:val="00960A70"/>
    <w:rsid w:val="00960F88"/>
    <w:rsid w:val="00960F94"/>
    <w:rsid w:val="00961123"/>
    <w:rsid w:val="00961780"/>
    <w:rsid w:val="00961A3B"/>
    <w:rsid w:val="00961A80"/>
    <w:rsid w:val="00961D5D"/>
    <w:rsid w:val="00962234"/>
    <w:rsid w:val="0096234A"/>
    <w:rsid w:val="00963006"/>
    <w:rsid w:val="0096322D"/>
    <w:rsid w:val="00963544"/>
    <w:rsid w:val="00963B42"/>
    <w:rsid w:val="00963B63"/>
    <w:rsid w:val="00963BC2"/>
    <w:rsid w:val="00963CB4"/>
    <w:rsid w:val="00963F16"/>
    <w:rsid w:val="009642BF"/>
    <w:rsid w:val="00964485"/>
    <w:rsid w:val="00964D5A"/>
    <w:rsid w:val="00964E37"/>
    <w:rsid w:val="00964E3A"/>
    <w:rsid w:val="009652AB"/>
    <w:rsid w:val="00965323"/>
    <w:rsid w:val="009656B0"/>
    <w:rsid w:val="00965D97"/>
    <w:rsid w:val="00965FD0"/>
    <w:rsid w:val="009661B6"/>
    <w:rsid w:val="00966299"/>
    <w:rsid w:val="00966673"/>
    <w:rsid w:val="00966928"/>
    <w:rsid w:val="00966B22"/>
    <w:rsid w:val="00967846"/>
    <w:rsid w:val="00967881"/>
    <w:rsid w:val="00967A6C"/>
    <w:rsid w:val="00967CCF"/>
    <w:rsid w:val="00967FEA"/>
    <w:rsid w:val="00970BEF"/>
    <w:rsid w:val="00970C49"/>
    <w:rsid w:val="00970E29"/>
    <w:rsid w:val="00970F12"/>
    <w:rsid w:val="0097114C"/>
    <w:rsid w:val="009711B2"/>
    <w:rsid w:val="0097126E"/>
    <w:rsid w:val="0097132B"/>
    <w:rsid w:val="009714F9"/>
    <w:rsid w:val="00971E2E"/>
    <w:rsid w:val="00972724"/>
    <w:rsid w:val="00972966"/>
    <w:rsid w:val="009729B2"/>
    <w:rsid w:val="0097303E"/>
    <w:rsid w:val="0097396B"/>
    <w:rsid w:val="0097457E"/>
    <w:rsid w:val="009747AA"/>
    <w:rsid w:val="0097494F"/>
    <w:rsid w:val="00974992"/>
    <w:rsid w:val="00974CDE"/>
    <w:rsid w:val="00974EEB"/>
    <w:rsid w:val="009754CB"/>
    <w:rsid w:val="00976676"/>
    <w:rsid w:val="009767FF"/>
    <w:rsid w:val="00976FAC"/>
    <w:rsid w:val="0097700D"/>
    <w:rsid w:val="00977757"/>
    <w:rsid w:val="0097790B"/>
    <w:rsid w:val="00977DC8"/>
    <w:rsid w:val="0098043B"/>
    <w:rsid w:val="00980682"/>
    <w:rsid w:val="0098080B"/>
    <w:rsid w:val="00980D98"/>
    <w:rsid w:val="00980E26"/>
    <w:rsid w:val="00980F8C"/>
    <w:rsid w:val="00980FA4"/>
    <w:rsid w:val="009810AF"/>
    <w:rsid w:val="009816E5"/>
    <w:rsid w:val="00981EC0"/>
    <w:rsid w:val="00981F6A"/>
    <w:rsid w:val="0098206A"/>
    <w:rsid w:val="009821DE"/>
    <w:rsid w:val="0098242E"/>
    <w:rsid w:val="009824E4"/>
    <w:rsid w:val="00982991"/>
    <w:rsid w:val="00982D20"/>
    <w:rsid w:val="00982FF1"/>
    <w:rsid w:val="0098310E"/>
    <w:rsid w:val="009838CD"/>
    <w:rsid w:val="00983B0D"/>
    <w:rsid w:val="00983D6C"/>
    <w:rsid w:val="00984BFF"/>
    <w:rsid w:val="009852FD"/>
    <w:rsid w:val="00985316"/>
    <w:rsid w:val="0098546B"/>
    <w:rsid w:val="00985592"/>
    <w:rsid w:val="009857F6"/>
    <w:rsid w:val="00985931"/>
    <w:rsid w:val="00985CEF"/>
    <w:rsid w:val="00985FDE"/>
    <w:rsid w:val="00986118"/>
    <w:rsid w:val="009861A5"/>
    <w:rsid w:val="00986389"/>
    <w:rsid w:val="009865F3"/>
    <w:rsid w:val="009868E9"/>
    <w:rsid w:val="0098694E"/>
    <w:rsid w:val="00986ADA"/>
    <w:rsid w:val="00986AF0"/>
    <w:rsid w:val="00987091"/>
    <w:rsid w:val="00987277"/>
    <w:rsid w:val="00987D6C"/>
    <w:rsid w:val="00987E24"/>
    <w:rsid w:val="009903A4"/>
    <w:rsid w:val="00990FD5"/>
    <w:rsid w:val="00991404"/>
    <w:rsid w:val="009915C6"/>
    <w:rsid w:val="00991C62"/>
    <w:rsid w:val="00991F1D"/>
    <w:rsid w:val="00992517"/>
    <w:rsid w:val="0099254B"/>
    <w:rsid w:val="00992728"/>
    <w:rsid w:val="009928CF"/>
    <w:rsid w:val="00993331"/>
    <w:rsid w:val="0099372C"/>
    <w:rsid w:val="00993DF9"/>
    <w:rsid w:val="00993EBF"/>
    <w:rsid w:val="009940F7"/>
    <w:rsid w:val="00994319"/>
    <w:rsid w:val="00994967"/>
    <w:rsid w:val="00994B29"/>
    <w:rsid w:val="00994CC1"/>
    <w:rsid w:val="00994E1C"/>
    <w:rsid w:val="00994FD5"/>
    <w:rsid w:val="00995278"/>
    <w:rsid w:val="00995D18"/>
    <w:rsid w:val="009963C0"/>
    <w:rsid w:val="009966F4"/>
    <w:rsid w:val="0099697D"/>
    <w:rsid w:val="00996A77"/>
    <w:rsid w:val="00996DEF"/>
    <w:rsid w:val="00996E5A"/>
    <w:rsid w:val="00996F70"/>
    <w:rsid w:val="0099743F"/>
    <w:rsid w:val="00997901"/>
    <w:rsid w:val="00997DC0"/>
    <w:rsid w:val="009A0E11"/>
    <w:rsid w:val="009A1130"/>
    <w:rsid w:val="009A113F"/>
    <w:rsid w:val="009A17DE"/>
    <w:rsid w:val="009A18A9"/>
    <w:rsid w:val="009A1D2D"/>
    <w:rsid w:val="009A1FFE"/>
    <w:rsid w:val="009A2119"/>
    <w:rsid w:val="009A293B"/>
    <w:rsid w:val="009A29DA"/>
    <w:rsid w:val="009A2A19"/>
    <w:rsid w:val="009A304C"/>
    <w:rsid w:val="009A3305"/>
    <w:rsid w:val="009A345D"/>
    <w:rsid w:val="009A3C8A"/>
    <w:rsid w:val="009A4407"/>
    <w:rsid w:val="009A461A"/>
    <w:rsid w:val="009A4738"/>
    <w:rsid w:val="009A519A"/>
    <w:rsid w:val="009A536B"/>
    <w:rsid w:val="009A5BDA"/>
    <w:rsid w:val="009A5BF3"/>
    <w:rsid w:val="009A638E"/>
    <w:rsid w:val="009A6495"/>
    <w:rsid w:val="009A6CD9"/>
    <w:rsid w:val="009A7AED"/>
    <w:rsid w:val="009A7DD8"/>
    <w:rsid w:val="009A7F03"/>
    <w:rsid w:val="009A7FE0"/>
    <w:rsid w:val="009B039E"/>
    <w:rsid w:val="009B058A"/>
    <w:rsid w:val="009B0B90"/>
    <w:rsid w:val="009B0BB2"/>
    <w:rsid w:val="009B0F6F"/>
    <w:rsid w:val="009B11E0"/>
    <w:rsid w:val="009B1CE4"/>
    <w:rsid w:val="009B2208"/>
    <w:rsid w:val="009B22C7"/>
    <w:rsid w:val="009B2CB7"/>
    <w:rsid w:val="009B30AC"/>
    <w:rsid w:val="009B30FB"/>
    <w:rsid w:val="009B3176"/>
    <w:rsid w:val="009B3715"/>
    <w:rsid w:val="009B3BB6"/>
    <w:rsid w:val="009B3D18"/>
    <w:rsid w:val="009B407E"/>
    <w:rsid w:val="009B40AB"/>
    <w:rsid w:val="009B40B5"/>
    <w:rsid w:val="009B45DE"/>
    <w:rsid w:val="009B468C"/>
    <w:rsid w:val="009B4B7E"/>
    <w:rsid w:val="009B4D5B"/>
    <w:rsid w:val="009B507C"/>
    <w:rsid w:val="009B5349"/>
    <w:rsid w:val="009B53D1"/>
    <w:rsid w:val="009B60FC"/>
    <w:rsid w:val="009B6293"/>
    <w:rsid w:val="009B637F"/>
    <w:rsid w:val="009B63A7"/>
    <w:rsid w:val="009B6A31"/>
    <w:rsid w:val="009B6C42"/>
    <w:rsid w:val="009B6DC1"/>
    <w:rsid w:val="009B7F6D"/>
    <w:rsid w:val="009B7FD1"/>
    <w:rsid w:val="009C0564"/>
    <w:rsid w:val="009C0573"/>
    <w:rsid w:val="009C0F60"/>
    <w:rsid w:val="009C2037"/>
    <w:rsid w:val="009C275B"/>
    <w:rsid w:val="009C2ADC"/>
    <w:rsid w:val="009C371B"/>
    <w:rsid w:val="009C3D3C"/>
    <w:rsid w:val="009C426D"/>
    <w:rsid w:val="009C4D08"/>
    <w:rsid w:val="009C4E3A"/>
    <w:rsid w:val="009C50AA"/>
    <w:rsid w:val="009C5207"/>
    <w:rsid w:val="009C5817"/>
    <w:rsid w:val="009C5C63"/>
    <w:rsid w:val="009C6009"/>
    <w:rsid w:val="009C6183"/>
    <w:rsid w:val="009C63CD"/>
    <w:rsid w:val="009C6502"/>
    <w:rsid w:val="009C6A19"/>
    <w:rsid w:val="009C6A54"/>
    <w:rsid w:val="009C6AE7"/>
    <w:rsid w:val="009C6F35"/>
    <w:rsid w:val="009C6F5F"/>
    <w:rsid w:val="009C72D5"/>
    <w:rsid w:val="009C7A7F"/>
    <w:rsid w:val="009C7BBD"/>
    <w:rsid w:val="009C7D19"/>
    <w:rsid w:val="009D09DB"/>
    <w:rsid w:val="009D0D1B"/>
    <w:rsid w:val="009D0E26"/>
    <w:rsid w:val="009D1198"/>
    <w:rsid w:val="009D1757"/>
    <w:rsid w:val="009D185D"/>
    <w:rsid w:val="009D18AA"/>
    <w:rsid w:val="009D1AD6"/>
    <w:rsid w:val="009D25AB"/>
    <w:rsid w:val="009D2759"/>
    <w:rsid w:val="009D2F44"/>
    <w:rsid w:val="009D2F46"/>
    <w:rsid w:val="009D3289"/>
    <w:rsid w:val="009D3808"/>
    <w:rsid w:val="009D3B73"/>
    <w:rsid w:val="009D42AB"/>
    <w:rsid w:val="009D450A"/>
    <w:rsid w:val="009D4863"/>
    <w:rsid w:val="009D4E3E"/>
    <w:rsid w:val="009D5294"/>
    <w:rsid w:val="009D533D"/>
    <w:rsid w:val="009D5737"/>
    <w:rsid w:val="009D5B5C"/>
    <w:rsid w:val="009D5C58"/>
    <w:rsid w:val="009D5D4B"/>
    <w:rsid w:val="009D694A"/>
    <w:rsid w:val="009D6A06"/>
    <w:rsid w:val="009D7305"/>
    <w:rsid w:val="009E0036"/>
    <w:rsid w:val="009E0261"/>
    <w:rsid w:val="009E04D4"/>
    <w:rsid w:val="009E091F"/>
    <w:rsid w:val="009E0C77"/>
    <w:rsid w:val="009E13AB"/>
    <w:rsid w:val="009E1753"/>
    <w:rsid w:val="009E1F6C"/>
    <w:rsid w:val="009E2659"/>
    <w:rsid w:val="009E286F"/>
    <w:rsid w:val="009E2BC9"/>
    <w:rsid w:val="009E30D2"/>
    <w:rsid w:val="009E32E7"/>
    <w:rsid w:val="009E336F"/>
    <w:rsid w:val="009E387E"/>
    <w:rsid w:val="009E42A3"/>
    <w:rsid w:val="009E52A8"/>
    <w:rsid w:val="009E53AF"/>
    <w:rsid w:val="009E53B6"/>
    <w:rsid w:val="009E5881"/>
    <w:rsid w:val="009E5D70"/>
    <w:rsid w:val="009E5E4A"/>
    <w:rsid w:val="009E5FDE"/>
    <w:rsid w:val="009E6569"/>
    <w:rsid w:val="009E6C15"/>
    <w:rsid w:val="009E7276"/>
    <w:rsid w:val="009E782A"/>
    <w:rsid w:val="009E7AD0"/>
    <w:rsid w:val="009E7B71"/>
    <w:rsid w:val="009E7CB7"/>
    <w:rsid w:val="009F0600"/>
    <w:rsid w:val="009F0A0F"/>
    <w:rsid w:val="009F0CC3"/>
    <w:rsid w:val="009F1525"/>
    <w:rsid w:val="009F1AAD"/>
    <w:rsid w:val="009F1F8B"/>
    <w:rsid w:val="009F2031"/>
    <w:rsid w:val="009F276F"/>
    <w:rsid w:val="009F2D8E"/>
    <w:rsid w:val="009F349D"/>
    <w:rsid w:val="009F35F5"/>
    <w:rsid w:val="009F39A2"/>
    <w:rsid w:val="009F3A81"/>
    <w:rsid w:val="009F41AE"/>
    <w:rsid w:val="009F4848"/>
    <w:rsid w:val="009F4902"/>
    <w:rsid w:val="009F4BF3"/>
    <w:rsid w:val="009F4E14"/>
    <w:rsid w:val="009F4E6D"/>
    <w:rsid w:val="009F518C"/>
    <w:rsid w:val="009F5CE1"/>
    <w:rsid w:val="009F5E31"/>
    <w:rsid w:val="009F6333"/>
    <w:rsid w:val="009F6708"/>
    <w:rsid w:val="009F67DE"/>
    <w:rsid w:val="009F6919"/>
    <w:rsid w:val="009F70CE"/>
    <w:rsid w:val="009F713F"/>
    <w:rsid w:val="009F7203"/>
    <w:rsid w:val="009F7DE8"/>
    <w:rsid w:val="00A0001C"/>
    <w:rsid w:val="00A002D0"/>
    <w:rsid w:val="00A003CF"/>
    <w:rsid w:val="00A0050D"/>
    <w:rsid w:val="00A00527"/>
    <w:rsid w:val="00A006FE"/>
    <w:rsid w:val="00A00770"/>
    <w:rsid w:val="00A00C56"/>
    <w:rsid w:val="00A01842"/>
    <w:rsid w:val="00A0197E"/>
    <w:rsid w:val="00A02098"/>
    <w:rsid w:val="00A023F3"/>
    <w:rsid w:val="00A02481"/>
    <w:rsid w:val="00A026AC"/>
    <w:rsid w:val="00A026B3"/>
    <w:rsid w:val="00A02B45"/>
    <w:rsid w:val="00A02BF3"/>
    <w:rsid w:val="00A02F5F"/>
    <w:rsid w:val="00A036B2"/>
    <w:rsid w:val="00A03C22"/>
    <w:rsid w:val="00A0400F"/>
    <w:rsid w:val="00A0420E"/>
    <w:rsid w:val="00A045BE"/>
    <w:rsid w:val="00A047C6"/>
    <w:rsid w:val="00A04922"/>
    <w:rsid w:val="00A049D6"/>
    <w:rsid w:val="00A04E2F"/>
    <w:rsid w:val="00A04FDC"/>
    <w:rsid w:val="00A053DE"/>
    <w:rsid w:val="00A05449"/>
    <w:rsid w:val="00A054B8"/>
    <w:rsid w:val="00A055AF"/>
    <w:rsid w:val="00A059F9"/>
    <w:rsid w:val="00A061FB"/>
    <w:rsid w:val="00A06553"/>
    <w:rsid w:val="00A0656D"/>
    <w:rsid w:val="00A065B9"/>
    <w:rsid w:val="00A0668F"/>
    <w:rsid w:val="00A066FE"/>
    <w:rsid w:val="00A0695B"/>
    <w:rsid w:val="00A06B38"/>
    <w:rsid w:val="00A071A0"/>
    <w:rsid w:val="00A0752B"/>
    <w:rsid w:val="00A07A9C"/>
    <w:rsid w:val="00A07B92"/>
    <w:rsid w:val="00A07E8C"/>
    <w:rsid w:val="00A102D8"/>
    <w:rsid w:val="00A10871"/>
    <w:rsid w:val="00A10B52"/>
    <w:rsid w:val="00A112C4"/>
    <w:rsid w:val="00A1139A"/>
    <w:rsid w:val="00A11402"/>
    <w:rsid w:val="00A114FE"/>
    <w:rsid w:val="00A11B57"/>
    <w:rsid w:val="00A11B85"/>
    <w:rsid w:val="00A11CC7"/>
    <w:rsid w:val="00A120AC"/>
    <w:rsid w:val="00A12192"/>
    <w:rsid w:val="00A1272B"/>
    <w:rsid w:val="00A13062"/>
    <w:rsid w:val="00A13378"/>
    <w:rsid w:val="00A133AC"/>
    <w:rsid w:val="00A13590"/>
    <w:rsid w:val="00A13A05"/>
    <w:rsid w:val="00A13C81"/>
    <w:rsid w:val="00A13FF0"/>
    <w:rsid w:val="00A1441C"/>
    <w:rsid w:val="00A1469A"/>
    <w:rsid w:val="00A14866"/>
    <w:rsid w:val="00A148C2"/>
    <w:rsid w:val="00A14CED"/>
    <w:rsid w:val="00A15022"/>
    <w:rsid w:val="00A15236"/>
    <w:rsid w:val="00A15275"/>
    <w:rsid w:val="00A15B2C"/>
    <w:rsid w:val="00A15C1A"/>
    <w:rsid w:val="00A15EF8"/>
    <w:rsid w:val="00A15F3C"/>
    <w:rsid w:val="00A16627"/>
    <w:rsid w:val="00A16CB4"/>
    <w:rsid w:val="00A16D5B"/>
    <w:rsid w:val="00A16F5F"/>
    <w:rsid w:val="00A17408"/>
    <w:rsid w:val="00A17C99"/>
    <w:rsid w:val="00A213CE"/>
    <w:rsid w:val="00A21A20"/>
    <w:rsid w:val="00A21C88"/>
    <w:rsid w:val="00A21E9D"/>
    <w:rsid w:val="00A21ECF"/>
    <w:rsid w:val="00A21FD6"/>
    <w:rsid w:val="00A22214"/>
    <w:rsid w:val="00A224E4"/>
    <w:rsid w:val="00A226BA"/>
    <w:rsid w:val="00A22C0A"/>
    <w:rsid w:val="00A22E90"/>
    <w:rsid w:val="00A2316A"/>
    <w:rsid w:val="00A23197"/>
    <w:rsid w:val="00A2325C"/>
    <w:rsid w:val="00A234E5"/>
    <w:rsid w:val="00A23895"/>
    <w:rsid w:val="00A238EA"/>
    <w:rsid w:val="00A23DE0"/>
    <w:rsid w:val="00A23ECF"/>
    <w:rsid w:val="00A24388"/>
    <w:rsid w:val="00A246D6"/>
    <w:rsid w:val="00A24A79"/>
    <w:rsid w:val="00A24DCB"/>
    <w:rsid w:val="00A257AB"/>
    <w:rsid w:val="00A25829"/>
    <w:rsid w:val="00A25BE8"/>
    <w:rsid w:val="00A266BB"/>
    <w:rsid w:val="00A2677B"/>
    <w:rsid w:val="00A278F1"/>
    <w:rsid w:val="00A27BB4"/>
    <w:rsid w:val="00A30718"/>
    <w:rsid w:val="00A30721"/>
    <w:rsid w:val="00A309C3"/>
    <w:rsid w:val="00A30B4B"/>
    <w:rsid w:val="00A318CA"/>
    <w:rsid w:val="00A31F62"/>
    <w:rsid w:val="00A320B1"/>
    <w:rsid w:val="00A323C7"/>
    <w:rsid w:val="00A329EB"/>
    <w:rsid w:val="00A32D20"/>
    <w:rsid w:val="00A34066"/>
    <w:rsid w:val="00A3453C"/>
    <w:rsid w:val="00A345A4"/>
    <w:rsid w:val="00A34D78"/>
    <w:rsid w:val="00A353BA"/>
    <w:rsid w:val="00A357DF"/>
    <w:rsid w:val="00A3613C"/>
    <w:rsid w:val="00A363C7"/>
    <w:rsid w:val="00A364A0"/>
    <w:rsid w:val="00A364AD"/>
    <w:rsid w:val="00A368B1"/>
    <w:rsid w:val="00A368FD"/>
    <w:rsid w:val="00A36EB8"/>
    <w:rsid w:val="00A36ED6"/>
    <w:rsid w:val="00A3726F"/>
    <w:rsid w:val="00A3763F"/>
    <w:rsid w:val="00A37AE4"/>
    <w:rsid w:val="00A37E8F"/>
    <w:rsid w:val="00A405B5"/>
    <w:rsid w:val="00A40865"/>
    <w:rsid w:val="00A4091F"/>
    <w:rsid w:val="00A40EA3"/>
    <w:rsid w:val="00A41259"/>
    <w:rsid w:val="00A41E74"/>
    <w:rsid w:val="00A421DB"/>
    <w:rsid w:val="00A42365"/>
    <w:rsid w:val="00A4269B"/>
    <w:rsid w:val="00A4279B"/>
    <w:rsid w:val="00A42889"/>
    <w:rsid w:val="00A43309"/>
    <w:rsid w:val="00A43385"/>
    <w:rsid w:val="00A4362C"/>
    <w:rsid w:val="00A43FEB"/>
    <w:rsid w:val="00A44200"/>
    <w:rsid w:val="00A442C6"/>
    <w:rsid w:val="00A446EB"/>
    <w:rsid w:val="00A44B62"/>
    <w:rsid w:val="00A44BD5"/>
    <w:rsid w:val="00A44C81"/>
    <w:rsid w:val="00A44ECC"/>
    <w:rsid w:val="00A44EFE"/>
    <w:rsid w:val="00A456DD"/>
    <w:rsid w:val="00A45742"/>
    <w:rsid w:val="00A45B3D"/>
    <w:rsid w:val="00A46329"/>
    <w:rsid w:val="00A465E3"/>
    <w:rsid w:val="00A4660B"/>
    <w:rsid w:val="00A46690"/>
    <w:rsid w:val="00A46781"/>
    <w:rsid w:val="00A46BF0"/>
    <w:rsid w:val="00A47030"/>
    <w:rsid w:val="00A470D8"/>
    <w:rsid w:val="00A47817"/>
    <w:rsid w:val="00A4787C"/>
    <w:rsid w:val="00A47B00"/>
    <w:rsid w:val="00A47B8D"/>
    <w:rsid w:val="00A5071B"/>
    <w:rsid w:val="00A507D7"/>
    <w:rsid w:val="00A50C03"/>
    <w:rsid w:val="00A51196"/>
    <w:rsid w:val="00A51513"/>
    <w:rsid w:val="00A52567"/>
    <w:rsid w:val="00A52AAE"/>
    <w:rsid w:val="00A52ACD"/>
    <w:rsid w:val="00A536D7"/>
    <w:rsid w:val="00A53BFF"/>
    <w:rsid w:val="00A53C2F"/>
    <w:rsid w:val="00A53DB7"/>
    <w:rsid w:val="00A53F3F"/>
    <w:rsid w:val="00A545FE"/>
    <w:rsid w:val="00A5476D"/>
    <w:rsid w:val="00A5494A"/>
    <w:rsid w:val="00A55059"/>
    <w:rsid w:val="00A5575B"/>
    <w:rsid w:val="00A55B11"/>
    <w:rsid w:val="00A55D53"/>
    <w:rsid w:val="00A55DA0"/>
    <w:rsid w:val="00A5629C"/>
    <w:rsid w:val="00A56608"/>
    <w:rsid w:val="00A56765"/>
    <w:rsid w:val="00A5683A"/>
    <w:rsid w:val="00A57066"/>
    <w:rsid w:val="00A571CF"/>
    <w:rsid w:val="00A577DD"/>
    <w:rsid w:val="00A578CD"/>
    <w:rsid w:val="00A57FE5"/>
    <w:rsid w:val="00A57FF3"/>
    <w:rsid w:val="00A6003B"/>
    <w:rsid w:val="00A60541"/>
    <w:rsid w:val="00A60A4C"/>
    <w:rsid w:val="00A60DC6"/>
    <w:rsid w:val="00A60E78"/>
    <w:rsid w:val="00A60E8E"/>
    <w:rsid w:val="00A6136E"/>
    <w:rsid w:val="00A615CB"/>
    <w:rsid w:val="00A618B8"/>
    <w:rsid w:val="00A61E6A"/>
    <w:rsid w:val="00A621D0"/>
    <w:rsid w:val="00A6279A"/>
    <w:rsid w:val="00A634B0"/>
    <w:rsid w:val="00A637CF"/>
    <w:rsid w:val="00A638F8"/>
    <w:rsid w:val="00A6398C"/>
    <w:rsid w:val="00A63A32"/>
    <w:rsid w:val="00A63A9E"/>
    <w:rsid w:val="00A63D81"/>
    <w:rsid w:val="00A63E57"/>
    <w:rsid w:val="00A63E74"/>
    <w:rsid w:val="00A64485"/>
    <w:rsid w:val="00A64555"/>
    <w:rsid w:val="00A64DB1"/>
    <w:rsid w:val="00A656AE"/>
    <w:rsid w:val="00A656B5"/>
    <w:rsid w:val="00A65925"/>
    <w:rsid w:val="00A65D2D"/>
    <w:rsid w:val="00A661C1"/>
    <w:rsid w:val="00A66451"/>
    <w:rsid w:val="00A66F9D"/>
    <w:rsid w:val="00A67C44"/>
    <w:rsid w:val="00A67DDF"/>
    <w:rsid w:val="00A700FB"/>
    <w:rsid w:val="00A70611"/>
    <w:rsid w:val="00A706ED"/>
    <w:rsid w:val="00A7146F"/>
    <w:rsid w:val="00A71629"/>
    <w:rsid w:val="00A71AD5"/>
    <w:rsid w:val="00A72BF7"/>
    <w:rsid w:val="00A72E96"/>
    <w:rsid w:val="00A72FC6"/>
    <w:rsid w:val="00A73208"/>
    <w:rsid w:val="00A732EE"/>
    <w:rsid w:val="00A736AF"/>
    <w:rsid w:val="00A7398D"/>
    <w:rsid w:val="00A73A3F"/>
    <w:rsid w:val="00A73EB9"/>
    <w:rsid w:val="00A74640"/>
    <w:rsid w:val="00A746B6"/>
    <w:rsid w:val="00A7493F"/>
    <w:rsid w:val="00A74C4A"/>
    <w:rsid w:val="00A74DDC"/>
    <w:rsid w:val="00A750AD"/>
    <w:rsid w:val="00A754F7"/>
    <w:rsid w:val="00A75A73"/>
    <w:rsid w:val="00A75A83"/>
    <w:rsid w:val="00A7737E"/>
    <w:rsid w:val="00A773B8"/>
    <w:rsid w:val="00A7750D"/>
    <w:rsid w:val="00A80C6D"/>
    <w:rsid w:val="00A80DB3"/>
    <w:rsid w:val="00A81834"/>
    <w:rsid w:val="00A819DF"/>
    <w:rsid w:val="00A81B12"/>
    <w:rsid w:val="00A81DBE"/>
    <w:rsid w:val="00A81EC2"/>
    <w:rsid w:val="00A82032"/>
    <w:rsid w:val="00A8212B"/>
    <w:rsid w:val="00A82514"/>
    <w:rsid w:val="00A825D0"/>
    <w:rsid w:val="00A8264E"/>
    <w:rsid w:val="00A8296F"/>
    <w:rsid w:val="00A82B91"/>
    <w:rsid w:val="00A82FDD"/>
    <w:rsid w:val="00A83347"/>
    <w:rsid w:val="00A835DC"/>
    <w:rsid w:val="00A83A83"/>
    <w:rsid w:val="00A8409D"/>
    <w:rsid w:val="00A840A0"/>
    <w:rsid w:val="00A84674"/>
    <w:rsid w:val="00A84914"/>
    <w:rsid w:val="00A84DBF"/>
    <w:rsid w:val="00A84F85"/>
    <w:rsid w:val="00A850AF"/>
    <w:rsid w:val="00A85125"/>
    <w:rsid w:val="00A851A8"/>
    <w:rsid w:val="00A85A9D"/>
    <w:rsid w:val="00A85CE4"/>
    <w:rsid w:val="00A864DC"/>
    <w:rsid w:val="00A867D7"/>
    <w:rsid w:val="00A86B13"/>
    <w:rsid w:val="00A86B8C"/>
    <w:rsid w:val="00A8735F"/>
    <w:rsid w:val="00A8751A"/>
    <w:rsid w:val="00A877EA"/>
    <w:rsid w:val="00A878E0"/>
    <w:rsid w:val="00A8790D"/>
    <w:rsid w:val="00A87D3D"/>
    <w:rsid w:val="00A90049"/>
    <w:rsid w:val="00A90090"/>
    <w:rsid w:val="00A902C9"/>
    <w:rsid w:val="00A904FC"/>
    <w:rsid w:val="00A905C5"/>
    <w:rsid w:val="00A908AE"/>
    <w:rsid w:val="00A90F9C"/>
    <w:rsid w:val="00A91106"/>
    <w:rsid w:val="00A92194"/>
    <w:rsid w:val="00A922C9"/>
    <w:rsid w:val="00A92737"/>
    <w:rsid w:val="00A92A4D"/>
    <w:rsid w:val="00A92C1C"/>
    <w:rsid w:val="00A92DC7"/>
    <w:rsid w:val="00A92F2A"/>
    <w:rsid w:val="00A930BB"/>
    <w:rsid w:val="00A934CF"/>
    <w:rsid w:val="00A940C6"/>
    <w:rsid w:val="00A94113"/>
    <w:rsid w:val="00A94311"/>
    <w:rsid w:val="00A94453"/>
    <w:rsid w:val="00A94614"/>
    <w:rsid w:val="00A949E6"/>
    <w:rsid w:val="00A956A5"/>
    <w:rsid w:val="00A95CCB"/>
    <w:rsid w:val="00A9626E"/>
    <w:rsid w:val="00A96456"/>
    <w:rsid w:val="00A96B5E"/>
    <w:rsid w:val="00A96B74"/>
    <w:rsid w:val="00A96C10"/>
    <w:rsid w:val="00A970C5"/>
    <w:rsid w:val="00A97760"/>
    <w:rsid w:val="00A979F9"/>
    <w:rsid w:val="00AA069A"/>
    <w:rsid w:val="00AA08D4"/>
    <w:rsid w:val="00AA0BC1"/>
    <w:rsid w:val="00AA0D96"/>
    <w:rsid w:val="00AA117F"/>
    <w:rsid w:val="00AA1448"/>
    <w:rsid w:val="00AA157D"/>
    <w:rsid w:val="00AA18F1"/>
    <w:rsid w:val="00AA199C"/>
    <w:rsid w:val="00AA1B1F"/>
    <w:rsid w:val="00AA209B"/>
    <w:rsid w:val="00AA3200"/>
    <w:rsid w:val="00AA353C"/>
    <w:rsid w:val="00AA3B0A"/>
    <w:rsid w:val="00AA4225"/>
    <w:rsid w:val="00AA433D"/>
    <w:rsid w:val="00AA4742"/>
    <w:rsid w:val="00AA49E6"/>
    <w:rsid w:val="00AA4E56"/>
    <w:rsid w:val="00AA538E"/>
    <w:rsid w:val="00AA6177"/>
    <w:rsid w:val="00AA61DA"/>
    <w:rsid w:val="00AA649E"/>
    <w:rsid w:val="00AA64CB"/>
    <w:rsid w:val="00AA6FC3"/>
    <w:rsid w:val="00AA6FFF"/>
    <w:rsid w:val="00AA7249"/>
    <w:rsid w:val="00AA7300"/>
    <w:rsid w:val="00AA7800"/>
    <w:rsid w:val="00AA7865"/>
    <w:rsid w:val="00AA7AF5"/>
    <w:rsid w:val="00AA7CCE"/>
    <w:rsid w:val="00AB040F"/>
    <w:rsid w:val="00AB0457"/>
    <w:rsid w:val="00AB0D8F"/>
    <w:rsid w:val="00AB10AE"/>
    <w:rsid w:val="00AB11F6"/>
    <w:rsid w:val="00AB1884"/>
    <w:rsid w:val="00AB1963"/>
    <w:rsid w:val="00AB1D21"/>
    <w:rsid w:val="00AB1F20"/>
    <w:rsid w:val="00AB2100"/>
    <w:rsid w:val="00AB234B"/>
    <w:rsid w:val="00AB28A3"/>
    <w:rsid w:val="00AB296A"/>
    <w:rsid w:val="00AB2D2E"/>
    <w:rsid w:val="00AB2FC6"/>
    <w:rsid w:val="00AB3419"/>
    <w:rsid w:val="00AB373A"/>
    <w:rsid w:val="00AB47B0"/>
    <w:rsid w:val="00AB48AE"/>
    <w:rsid w:val="00AB4F84"/>
    <w:rsid w:val="00AB520D"/>
    <w:rsid w:val="00AB5788"/>
    <w:rsid w:val="00AB590E"/>
    <w:rsid w:val="00AB59B1"/>
    <w:rsid w:val="00AB696A"/>
    <w:rsid w:val="00AB69EE"/>
    <w:rsid w:val="00AB6CA4"/>
    <w:rsid w:val="00AB7133"/>
    <w:rsid w:val="00AB7223"/>
    <w:rsid w:val="00AB72B3"/>
    <w:rsid w:val="00AB74B1"/>
    <w:rsid w:val="00AB74CF"/>
    <w:rsid w:val="00AB75A9"/>
    <w:rsid w:val="00AC082C"/>
    <w:rsid w:val="00AC0991"/>
    <w:rsid w:val="00AC0F3B"/>
    <w:rsid w:val="00AC135D"/>
    <w:rsid w:val="00AC15FE"/>
    <w:rsid w:val="00AC1B6D"/>
    <w:rsid w:val="00AC21F8"/>
    <w:rsid w:val="00AC24D1"/>
    <w:rsid w:val="00AC2C58"/>
    <w:rsid w:val="00AC30D0"/>
    <w:rsid w:val="00AC3234"/>
    <w:rsid w:val="00AC328B"/>
    <w:rsid w:val="00AC3424"/>
    <w:rsid w:val="00AC3704"/>
    <w:rsid w:val="00AC377C"/>
    <w:rsid w:val="00AC39C9"/>
    <w:rsid w:val="00AC3CC7"/>
    <w:rsid w:val="00AC45B1"/>
    <w:rsid w:val="00AC4864"/>
    <w:rsid w:val="00AC4D90"/>
    <w:rsid w:val="00AC4E50"/>
    <w:rsid w:val="00AC5105"/>
    <w:rsid w:val="00AC5141"/>
    <w:rsid w:val="00AC574A"/>
    <w:rsid w:val="00AC5A80"/>
    <w:rsid w:val="00AC5B9F"/>
    <w:rsid w:val="00AC5BA0"/>
    <w:rsid w:val="00AC6600"/>
    <w:rsid w:val="00AC666A"/>
    <w:rsid w:val="00AC6D34"/>
    <w:rsid w:val="00AC6E1E"/>
    <w:rsid w:val="00AC6E62"/>
    <w:rsid w:val="00AC6F51"/>
    <w:rsid w:val="00AC70FB"/>
    <w:rsid w:val="00AC7698"/>
    <w:rsid w:val="00AC76DF"/>
    <w:rsid w:val="00AC7CD0"/>
    <w:rsid w:val="00AD0063"/>
    <w:rsid w:val="00AD04C8"/>
    <w:rsid w:val="00AD0B8C"/>
    <w:rsid w:val="00AD0D4F"/>
    <w:rsid w:val="00AD0E0C"/>
    <w:rsid w:val="00AD18C2"/>
    <w:rsid w:val="00AD22F8"/>
    <w:rsid w:val="00AD27C8"/>
    <w:rsid w:val="00AD27D2"/>
    <w:rsid w:val="00AD3079"/>
    <w:rsid w:val="00AD31C5"/>
    <w:rsid w:val="00AD403A"/>
    <w:rsid w:val="00AD4282"/>
    <w:rsid w:val="00AD4381"/>
    <w:rsid w:val="00AD4B6F"/>
    <w:rsid w:val="00AD4C0E"/>
    <w:rsid w:val="00AD4E64"/>
    <w:rsid w:val="00AD512C"/>
    <w:rsid w:val="00AD5178"/>
    <w:rsid w:val="00AD57E9"/>
    <w:rsid w:val="00AD58E4"/>
    <w:rsid w:val="00AD5DE9"/>
    <w:rsid w:val="00AD60BD"/>
    <w:rsid w:val="00AD6FBE"/>
    <w:rsid w:val="00AD700C"/>
    <w:rsid w:val="00AD730F"/>
    <w:rsid w:val="00AD7389"/>
    <w:rsid w:val="00AD76D9"/>
    <w:rsid w:val="00AD772D"/>
    <w:rsid w:val="00AD79A5"/>
    <w:rsid w:val="00AD7C5A"/>
    <w:rsid w:val="00AD7E31"/>
    <w:rsid w:val="00AE0019"/>
    <w:rsid w:val="00AE00D2"/>
    <w:rsid w:val="00AE00F9"/>
    <w:rsid w:val="00AE05C7"/>
    <w:rsid w:val="00AE09BF"/>
    <w:rsid w:val="00AE0F33"/>
    <w:rsid w:val="00AE1088"/>
    <w:rsid w:val="00AE12CC"/>
    <w:rsid w:val="00AE151E"/>
    <w:rsid w:val="00AE15EE"/>
    <w:rsid w:val="00AE1765"/>
    <w:rsid w:val="00AE227A"/>
    <w:rsid w:val="00AE22D3"/>
    <w:rsid w:val="00AE2C27"/>
    <w:rsid w:val="00AE2CD5"/>
    <w:rsid w:val="00AE2DEA"/>
    <w:rsid w:val="00AE31B1"/>
    <w:rsid w:val="00AE34D2"/>
    <w:rsid w:val="00AE40EA"/>
    <w:rsid w:val="00AE4E83"/>
    <w:rsid w:val="00AE5150"/>
    <w:rsid w:val="00AE52CD"/>
    <w:rsid w:val="00AE55F9"/>
    <w:rsid w:val="00AE5676"/>
    <w:rsid w:val="00AE5955"/>
    <w:rsid w:val="00AE5CDD"/>
    <w:rsid w:val="00AE690A"/>
    <w:rsid w:val="00AE698D"/>
    <w:rsid w:val="00AF0512"/>
    <w:rsid w:val="00AF08B2"/>
    <w:rsid w:val="00AF098E"/>
    <w:rsid w:val="00AF0D92"/>
    <w:rsid w:val="00AF0F75"/>
    <w:rsid w:val="00AF1004"/>
    <w:rsid w:val="00AF1110"/>
    <w:rsid w:val="00AF18B4"/>
    <w:rsid w:val="00AF1D64"/>
    <w:rsid w:val="00AF260B"/>
    <w:rsid w:val="00AF275B"/>
    <w:rsid w:val="00AF2D97"/>
    <w:rsid w:val="00AF3911"/>
    <w:rsid w:val="00AF4408"/>
    <w:rsid w:val="00AF44F4"/>
    <w:rsid w:val="00AF4701"/>
    <w:rsid w:val="00AF4DAD"/>
    <w:rsid w:val="00AF552D"/>
    <w:rsid w:val="00AF5603"/>
    <w:rsid w:val="00AF57BF"/>
    <w:rsid w:val="00AF5C8A"/>
    <w:rsid w:val="00AF6C12"/>
    <w:rsid w:val="00AF6C5B"/>
    <w:rsid w:val="00B000C7"/>
    <w:rsid w:val="00B00298"/>
    <w:rsid w:val="00B002DC"/>
    <w:rsid w:val="00B0058E"/>
    <w:rsid w:val="00B00806"/>
    <w:rsid w:val="00B00829"/>
    <w:rsid w:val="00B00AF8"/>
    <w:rsid w:val="00B01058"/>
    <w:rsid w:val="00B01700"/>
    <w:rsid w:val="00B01AA9"/>
    <w:rsid w:val="00B02560"/>
    <w:rsid w:val="00B02835"/>
    <w:rsid w:val="00B02DBA"/>
    <w:rsid w:val="00B02F75"/>
    <w:rsid w:val="00B0367F"/>
    <w:rsid w:val="00B03BFA"/>
    <w:rsid w:val="00B0407C"/>
    <w:rsid w:val="00B04892"/>
    <w:rsid w:val="00B048C0"/>
    <w:rsid w:val="00B04B72"/>
    <w:rsid w:val="00B0504D"/>
    <w:rsid w:val="00B050E9"/>
    <w:rsid w:val="00B0530B"/>
    <w:rsid w:val="00B05B15"/>
    <w:rsid w:val="00B06015"/>
    <w:rsid w:val="00B06050"/>
    <w:rsid w:val="00B0635E"/>
    <w:rsid w:val="00B06DF3"/>
    <w:rsid w:val="00B070A1"/>
    <w:rsid w:val="00B0730C"/>
    <w:rsid w:val="00B07D4B"/>
    <w:rsid w:val="00B1004C"/>
    <w:rsid w:val="00B10562"/>
    <w:rsid w:val="00B10B74"/>
    <w:rsid w:val="00B10C1E"/>
    <w:rsid w:val="00B111BC"/>
    <w:rsid w:val="00B12A42"/>
    <w:rsid w:val="00B12CC0"/>
    <w:rsid w:val="00B12F35"/>
    <w:rsid w:val="00B12F3B"/>
    <w:rsid w:val="00B12F58"/>
    <w:rsid w:val="00B13192"/>
    <w:rsid w:val="00B13902"/>
    <w:rsid w:val="00B1396C"/>
    <w:rsid w:val="00B13CE4"/>
    <w:rsid w:val="00B13D9C"/>
    <w:rsid w:val="00B14868"/>
    <w:rsid w:val="00B14BD8"/>
    <w:rsid w:val="00B14CB7"/>
    <w:rsid w:val="00B14FED"/>
    <w:rsid w:val="00B15B99"/>
    <w:rsid w:val="00B1631A"/>
    <w:rsid w:val="00B16A57"/>
    <w:rsid w:val="00B17645"/>
    <w:rsid w:val="00B17B62"/>
    <w:rsid w:val="00B207AA"/>
    <w:rsid w:val="00B208A9"/>
    <w:rsid w:val="00B209CC"/>
    <w:rsid w:val="00B20AD7"/>
    <w:rsid w:val="00B2154F"/>
    <w:rsid w:val="00B21A6D"/>
    <w:rsid w:val="00B2216F"/>
    <w:rsid w:val="00B22669"/>
    <w:rsid w:val="00B226A3"/>
    <w:rsid w:val="00B228DF"/>
    <w:rsid w:val="00B22A0C"/>
    <w:rsid w:val="00B22FD6"/>
    <w:rsid w:val="00B240CD"/>
    <w:rsid w:val="00B2486A"/>
    <w:rsid w:val="00B249EF"/>
    <w:rsid w:val="00B24C8E"/>
    <w:rsid w:val="00B25006"/>
    <w:rsid w:val="00B2536C"/>
    <w:rsid w:val="00B25600"/>
    <w:rsid w:val="00B25617"/>
    <w:rsid w:val="00B25A28"/>
    <w:rsid w:val="00B25AB5"/>
    <w:rsid w:val="00B25B34"/>
    <w:rsid w:val="00B26889"/>
    <w:rsid w:val="00B27ACA"/>
    <w:rsid w:val="00B30184"/>
    <w:rsid w:val="00B30872"/>
    <w:rsid w:val="00B309E3"/>
    <w:rsid w:val="00B312A6"/>
    <w:rsid w:val="00B31576"/>
    <w:rsid w:val="00B3159B"/>
    <w:rsid w:val="00B31D6D"/>
    <w:rsid w:val="00B3236D"/>
    <w:rsid w:val="00B3238E"/>
    <w:rsid w:val="00B32B02"/>
    <w:rsid w:val="00B32CBF"/>
    <w:rsid w:val="00B3414C"/>
    <w:rsid w:val="00B34C55"/>
    <w:rsid w:val="00B35386"/>
    <w:rsid w:val="00B358A8"/>
    <w:rsid w:val="00B35FAF"/>
    <w:rsid w:val="00B36696"/>
    <w:rsid w:val="00B367FD"/>
    <w:rsid w:val="00B36A2F"/>
    <w:rsid w:val="00B36C61"/>
    <w:rsid w:val="00B3745D"/>
    <w:rsid w:val="00B3757E"/>
    <w:rsid w:val="00B37765"/>
    <w:rsid w:val="00B4034A"/>
    <w:rsid w:val="00B403C1"/>
    <w:rsid w:val="00B4061F"/>
    <w:rsid w:val="00B40F31"/>
    <w:rsid w:val="00B41179"/>
    <w:rsid w:val="00B4182E"/>
    <w:rsid w:val="00B41CAA"/>
    <w:rsid w:val="00B41ED4"/>
    <w:rsid w:val="00B4229D"/>
    <w:rsid w:val="00B43D1B"/>
    <w:rsid w:val="00B44067"/>
    <w:rsid w:val="00B44B82"/>
    <w:rsid w:val="00B44DEE"/>
    <w:rsid w:val="00B44E1A"/>
    <w:rsid w:val="00B456C9"/>
    <w:rsid w:val="00B45717"/>
    <w:rsid w:val="00B4573B"/>
    <w:rsid w:val="00B4609F"/>
    <w:rsid w:val="00B46837"/>
    <w:rsid w:val="00B46856"/>
    <w:rsid w:val="00B46D9E"/>
    <w:rsid w:val="00B470BC"/>
    <w:rsid w:val="00B4726C"/>
    <w:rsid w:val="00B472B6"/>
    <w:rsid w:val="00B47A21"/>
    <w:rsid w:val="00B47A99"/>
    <w:rsid w:val="00B5041F"/>
    <w:rsid w:val="00B505BE"/>
    <w:rsid w:val="00B5086B"/>
    <w:rsid w:val="00B50BD0"/>
    <w:rsid w:val="00B512AB"/>
    <w:rsid w:val="00B5156E"/>
    <w:rsid w:val="00B518D8"/>
    <w:rsid w:val="00B51B5B"/>
    <w:rsid w:val="00B5258A"/>
    <w:rsid w:val="00B525D7"/>
    <w:rsid w:val="00B52C1E"/>
    <w:rsid w:val="00B52E9A"/>
    <w:rsid w:val="00B530FA"/>
    <w:rsid w:val="00B531D4"/>
    <w:rsid w:val="00B536FF"/>
    <w:rsid w:val="00B53766"/>
    <w:rsid w:val="00B53956"/>
    <w:rsid w:val="00B53FCB"/>
    <w:rsid w:val="00B542A6"/>
    <w:rsid w:val="00B547AD"/>
    <w:rsid w:val="00B54E1B"/>
    <w:rsid w:val="00B54EC9"/>
    <w:rsid w:val="00B55026"/>
    <w:rsid w:val="00B551E3"/>
    <w:rsid w:val="00B55355"/>
    <w:rsid w:val="00B55371"/>
    <w:rsid w:val="00B553BE"/>
    <w:rsid w:val="00B55DD4"/>
    <w:rsid w:val="00B55DE2"/>
    <w:rsid w:val="00B56AD6"/>
    <w:rsid w:val="00B5742B"/>
    <w:rsid w:val="00B57A64"/>
    <w:rsid w:val="00B57E80"/>
    <w:rsid w:val="00B60101"/>
    <w:rsid w:val="00B60DA6"/>
    <w:rsid w:val="00B61110"/>
    <w:rsid w:val="00B61904"/>
    <w:rsid w:val="00B61B7E"/>
    <w:rsid w:val="00B61D8C"/>
    <w:rsid w:val="00B629DB"/>
    <w:rsid w:val="00B634C3"/>
    <w:rsid w:val="00B63B24"/>
    <w:rsid w:val="00B63B74"/>
    <w:rsid w:val="00B63DB3"/>
    <w:rsid w:val="00B63DF1"/>
    <w:rsid w:val="00B63FDF"/>
    <w:rsid w:val="00B64386"/>
    <w:rsid w:val="00B6490F"/>
    <w:rsid w:val="00B64BAA"/>
    <w:rsid w:val="00B657D2"/>
    <w:rsid w:val="00B65911"/>
    <w:rsid w:val="00B65BB2"/>
    <w:rsid w:val="00B65D00"/>
    <w:rsid w:val="00B662CF"/>
    <w:rsid w:val="00B66785"/>
    <w:rsid w:val="00B66AF4"/>
    <w:rsid w:val="00B66B01"/>
    <w:rsid w:val="00B66DD9"/>
    <w:rsid w:val="00B67507"/>
    <w:rsid w:val="00B67942"/>
    <w:rsid w:val="00B70576"/>
    <w:rsid w:val="00B708A2"/>
    <w:rsid w:val="00B708D5"/>
    <w:rsid w:val="00B708FB"/>
    <w:rsid w:val="00B70D48"/>
    <w:rsid w:val="00B70E6C"/>
    <w:rsid w:val="00B7172B"/>
    <w:rsid w:val="00B71914"/>
    <w:rsid w:val="00B71C8B"/>
    <w:rsid w:val="00B722BC"/>
    <w:rsid w:val="00B726A4"/>
    <w:rsid w:val="00B73276"/>
    <w:rsid w:val="00B73A55"/>
    <w:rsid w:val="00B73B17"/>
    <w:rsid w:val="00B741B4"/>
    <w:rsid w:val="00B74514"/>
    <w:rsid w:val="00B748A3"/>
    <w:rsid w:val="00B74A35"/>
    <w:rsid w:val="00B74C75"/>
    <w:rsid w:val="00B751E1"/>
    <w:rsid w:val="00B75C0C"/>
    <w:rsid w:val="00B75C40"/>
    <w:rsid w:val="00B75E23"/>
    <w:rsid w:val="00B76BE5"/>
    <w:rsid w:val="00B7713B"/>
    <w:rsid w:val="00B7751A"/>
    <w:rsid w:val="00B77C6E"/>
    <w:rsid w:val="00B77D8B"/>
    <w:rsid w:val="00B77EB4"/>
    <w:rsid w:val="00B77F0C"/>
    <w:rsid w:val="00B801BA"/>
    <w:rsid w:val="00B801C9"/>
    <w:rsid w:val="00B8022A"/>
    <w:rsid w:val="00B806B6"/>
    <w:rsid w:val="00B80A05"/>
    <w:rsid w:val="00B80BA7"/>
    <w:rsid w:val="00B80BD6"/>
    <w:rsid w:val="00B80D46"/>
    <w:rsid w:val="00B817B7"/>
    <w:rsid w:val="00B8198A"/>
    <w:rsid w:val="00B81D7C"/>
    <w:rsid w:val="00B8265B"/>
    <w:rsid w:val="00B82915"/>
    <w:rsid w:val="00B82C77"/>
    <w:rsid w:val="00B82CB8"/>
    <w:rsid w:val="00B82DF7"/>
    <w:rsid w:val="00B83560"/>
    <w:rsid w:val="00B83A64"/>
    <w:rsid w:val="00B83F3F"/>
    <w:rsid w:val="00B842BC"/>
    <w:rsid w:val="00B8512A"/>
    <w:rsid w:val="00B855FF"/>
    <w:rsid w:val="00B8571A"/>
    <w:rsid w:val="00B85C42"/>
    <w:rsid w:val="00B85CE1"/>
    <w:rsid w:val="00B85DB5"/>
    <w:rsid w:val="00B862E6"/>
    <w:rsid w:val="00B867EA"/>
    <w:rsid w:val="00B869EF"/>
    <w:rsid w:val="00B86C45"/>
    <w:rsid w:val="00B86C81"/>
    <w:rsid w:val="00B87174"/>
    <w:rsid w:val="00B8729D"/>
    <w:rsid w:val="00B87486"/>
    <w:rsid w:val="00B877E7"/>
    <w:rsid w:val="00B9022E"/>
    <w:rsid w:val="00B9029D"/>
    <w:rsid w:val="00B903FF"/>
    <w:rsid w:val="00B90836"/>
    <w:rsid w:val="00B910E7"/>
    <w:rsid w:val="00B91361"/>
    <w:rsid w:val="00B91499"/>
    <w:rsid w:val="00B919A2"/>
    <w:rsid w:val="00B919DB"/>
    <w:rsid w:val="00B91F65"/>
    <w:rsid w:val="00B920A3"/>
    <w:rsid w:val="00B92F0B"/>
    <w:rsid w:val="00B92F48"/>
    <w:rsid w:val="00B9310E"/>
    <w:rsid w:val="00B93B24"/>
    <w:rsid w:val="00B93D30"/>
    <w:rsid w:val="00B941B8"/>
    <w:rsid w:val="00B947FE"/>
    <w:rsid w:val="00B94A3B"/>
    <w:rsid w:val="00B94AAA"/>
    <w:rsid w:val="00B94B13"/>
    <w:rsid w:val="00B94D4A"/>
    <w:rsid w:val="00B95DF7"/>
    <w:rsid w:val="00B961D5"/>
    <w:rsid w:val="00B962ED"/>
    <w:rsid w:val="00B963A6"/>
    <w:rsid w:val="00B96409"/>
    <w:rsid w:val="00B96656"/>
    <w:rsid w:val="00B96A38"/>
    <w:rsid w:val="00B96A9D"/>
    <w:rsid w:val="00B96DFF"/>
    <w:rsid w:val="00B96F2F"/>
    <w:rsid w:val="00B97538"/>
    <w:rsid w:val="00B97934"/>
    <w:rsid w:val="00B9799C"/>
    <w:rsid w:val="00BA056A"/>
    <w:rsid w:val="00BA08A3"/>
    <w:rsid w:val="00BA0F6A"/>
    <w:rsid w:val="00BA11EF"/>
    <w:rsid w:val="00BA13C5"/>
    <w:rsid w:val="00BA14CC"/>
    <w:rsid w:val="00BA1826"/>
    <w:rsid w:val="00BA1EB1"/>
    <w:rsid w:val="00BA28D6"/>
    <w:rsid w:val="00BA2BA7"/>
    <w:rsid w:val="00BA357C"/>
    <w:rsid w:val="00BA37B5"/>
    <w:rsid w:val="00BA380A"/>
    <w:rsid w:val="00BA38B6"/>
    <w:rsid w:val="00BA3A36"/>
    <w:rsid w:val="00BA3C55"/>
    <w:rsid w:val="00BA3F92"/>
    <w:rsid w:val="00BA416E"/>
    <w:rsid w:val="00BA46CA"/>
    <w:rsid w:val="00BA47D8"/>
    <w:rsid w:val="00BA4BCD"/>
    <w:rsid w:val="00BA5853"/>
    <w:rsid w:val="00BA5C4E"/>
    <w:rsid w:val="00BA6078"/>
    <w:rsid w:val="00BA62FA"/>
    <w:rsid w:val="00BA6D0D"/>
    <w:rsid w:val="00BA6EDB"/>
    <w:rsid w:val="00BA733C"/>
    <w:rsid w:val="00BA76D7"/>
    <w:rsid w:val="00BA776B"/>
    <w:rsid w:val="00BA79C8"/>
    <w:rsid w:val="00BA7A2B"/>
    <w:rsid w:val="00BA7D68"/>
    <w:rsid w:val="00BB0526"/>
    <w:rsid w:val="00BB12CD"/>
    <w:rsid w:val="00BB1A85"/>
    <w:rsid w:val="00BB20A7"/>
    <w:rsid w:val="00BB22EF"/>
    <w:rsid w:val="00BB2B47"/>
    <w:rsid w:val="00BB2EF7"/>
    <w:rsid w:val="00BB2FF3"/>
    <w:rsid w:val="00BB31A0"/>
    <w:rsid w:val="00BB37BB"/>
    <w:rsid w:val="00BB381C"/>
    <w:rsid w:val="00BB3E32"/>
    <w:rsid w:val="00BB3FB8"/>
    <w:rsid w:val="00BB4478"/>
    <w:rsid w:val="00BB4480"/>
    <w:rsid w:val="00BB48C2"/>
    <w:rsid w:val="00BB58A2"/>
    <w:rsid w:val="00BB5DC1"/>
    <w:rsid w:val="00BB5EB2"/>
    <w:rsid w:val="00BB5F7A"/>
    <w:rsid w:val="00BB60A9"/>
    <w:rsid w:val="00BB6458"/>
    <w:rsid w:val="00BB6CD1"/>
    <w:rsid w:val="00BB6EF2"/>
    <w:rsid w:val="00BB7A1B"/>
    <w:rsid w:val="00BB7C11"/>
    <w:rsid w:val="00BB7E54"/>
    <w:rsid w:val="00BB7E6A"/>
    <w:rsid w:val="00BC037B"/>
    <w:rsid w:val="00BC0777"/>
    <w:rsid w:val="00BC0B68"/>
    <w:rsid w:val="00BC0E98"/>
    <w:rsid w:val="00BC0ECB"/>
    <w:rsid w:val="00BC11D5"/>
    <w:rsid w:val="00BC1C1E"/>
    <w:rsid w:val="00BC2029"/>
    <w:rsid w:val="00BC240B"/>
    <w:rsid w:val="00BC2462"/>
    <w:rsid w:val="00BC2B70"/>
    <w:rsid w:val="00BC2ED0"/>
    <w:rsid w:val="00BC36CC"/>
    <w:rsid w:val="00BC3A65"/>
    <w:rsid w:val="00BC406B"/>
    <w:rsid w:val="00BC41E4"/>
    <w:rsid w:val="00BC443E"/>
    <w:rsid w:val="00BC4A78"/>
    <w:rsid w:val="00BC517C"/>
    <w:rsid w:val="00BC555A"/>
    <w:rsid w:val="00BC5FDE"/>
    <w:rsid w:val="00BC6253"/>
    <w:rsid w:val="00BC692C"/>
    <w:rsid w:val="00BC6D74"/>
    <w:rsid w:val="00BC6DA2"/>
    <w:rsid w:val="00BC7036"/>
    <w:rsid w:val="00BC727B"/>
    <w:rsid w:val="00BC73A1"/>
    <w:rsid w:val="00BC7488"/>
    <w:rsid w:val="00BC7B08"/>
    <w:rsid w:val="00BC7EDF"/>
    <w:rsid w:val="00BC7EE9"/>
    <w:rsid w:val="00BD04DF"/>
    <w:rsid w:val="00BD0B59"/>
    <w:rsid w:val="00BD0CCB"/>
    <w:rsid w:val="00BD0D44"/>
    <w:rsid w:val="00BD1157"/>
    <w:rsid w:val="00BD177B"/>
    <w:rsid w:val="00BD1A85"/>
    <w:rsid w:val="00BD20F6"/>
    <w:rsid w:val="00BD2102"/>
    <w:rsid w:val="00BD2284"/>
    <w:rsid w:val="00BD25F1"/>
    <w:rsid w:val="00BD2D47"/>
    <w:rsid w:val="00BD30FF"/>
    <w:rsid w:val="00BD3D2F"/>
    <w:rsid w:val="00BD41E7"/>
    <w:rsid w:val="00BD42FD"/>
    <w:rsid w:val="00BD4422"/>
    <w:rsid w:val="00BD456D"/>
    <w:rsid w:val="00BD4948"/>
    <w:rsid w:val="00BD509C"/>
    <w:rsid w:val="00BD512E"/>
    <w:rsid w:val="00BD533D"/>
    <w:rsid w:val="00BD5855"/>
    <w:rsid w:val="00BD594C"/>
    <w:rsid w:val="00BD59DB"/>
    <w:rsid w:val="00BD5DEE"/>
    <w:rsid w:val="00BD5F73"/>
    <w:rsid w:val="00BD5F87"/>
    <w:rsid w:val="00BD5FF4"/>
    <w:rsid w:val="00BD6083"/>
    <w:rsid w:val="00BD631B"/>
    <w:rsid w:val="00BD6540"/>
    <w:rsid w:val="00BD68D6"/>
    <w:rsid w:val="00BD6B71"/>
    <w:rsid w:val="00BD6BB1"/>
    <w:rsid w:val="00BD6EB2"/>
    <w:rsid w:val="00BD72A3"/>
    <w:rsid w:val="00BD7443"/>
    <w:rsid w:val="00BD7492"/>
    <w:rsid w:val="00BD788C"/>
    <w:rsid w:val="00BD7D72"/>
    <w:rsid w:val="00BD7E2A"/>
    <w:rsid w:val="00BE00E8"/>
    <w:rsid w:val="00BE0116"/>
    <w:rsid w:val="00BE0593"/>
    <w:rsid w:val="00BE17B4"/>
    <w:rsid w:val="00BE1EF6"/>
    <w:rsid w:val="00BE2A0F"/>
    <w:rsid w:val="00BE2C04"/>
    <w:rsid w:val="00BE32E7"/>
    <w:rsid w:val="00BE43E7"/>
    <w:rsid w:val="00BE443C"/>
    <w:rsid w:val="00BE48A6"/>
    <w:rsid w:val="00BE4BA6"/>
    <w:rsid w:val="00BE4D85"/>
    <w:rsid w:val="00BE5296"/>
    <w:rsid w:val="00BE5422"/>
    <w:rsid w:val="00BE5789"/>
    <w:rsid w:val="00BE5D90"/>
    <w:rsid w:val="00BE5DC8"/>
    <w:rsid w:val="00BE5DDD"/>
    <w:rsid w:val="00BE5FB9"/>
    <w:rsid w:val="00BE60E1"/>
    <w:rsid w:val="00BE617D"/>
    <w:rsid w:val="00BE619A"/>
    <w:rsid w:val="00BE69FB"/>
    <w:rsid w:val="00BE7C3E"/>
    <w:rsid w:val="00BF02BF"/>
    <w:rsid w:val="00BF051A"/>
    <w:rsid w:val="00BF0807"/>
    <w:rsid w:val="00BF0E95"/>
    <w:rsid w:val="00BF1040"/>
    <w:rsid w:val="00BF11EB"/>
    <w:rsid w:val="00BF12A3"/>
    <w:rsid w:val="00BF159B"/>
    <w:rsid w:val="00BF17F2"/>
    <w:rsid w:val="00BF1AF6"/>
    <w:rsid w:val="00BF1C07"/>
    <w:rsid w:val="00BF2060"/>
    <w:rsid w:val="00BF2094"/>
    <w:rsid w:val="00BF3121"/>
    <w:rsid w:val="00BF3139"/>
    <w:rsid w:val="00BF32F5"/>
    <w:rsid w:val="00BF36B7"/>
    <w:rsid w:val="00BF3DC2"/>
    <w:rsid w:val="00BF423C"/>
    <w:rsid w:val="00BF4298"/>
    <w:rsid w:val="00BF4311"/>
    <w:rsid w:val="00BF444C"/>
    <w:rsid w:val="00BF5160"/>
    <w:rsid w:val="00BF52A7"/>
    <w:rsid w:val="00BF55C3"/>
    <w:rsid w:val="00BF55F4"/>
    <w:rsid w:val="00BF5BC6"/>
    <w:rsid w:val="00BF662B"/>
    <w:rsid w:val="00BF66FB"/>
    <w:rsid w:val="00BF76E8"/>
    <w:rsid w:val="00C00647"/>
    <w:rsid w:val="00C00728"/>
    <w:rsid w:val="00C00C2B"/>
    <w:rsid w:val="00C00FED"/>
    <w:rsid w:val="00C0108E"/>
    <w:rsid w:val="00C01EB3"/>
    <w:rsid w:val="00C02600"/>
    <w:rsid w:val="00C028E1"/>
    <w:rsid w:val="00C02912"/>
    <w:rsid w:val="00C029DD"/>
    <w:rsid w:val="00C029E7"/>
    <w:rsid w:val="00C02D31"/>
    <w:rsid w:val="00C02E4C"/>
    <w:rsid w:val="00C02F44"/>
    <w:rsid w:val="00C03414"/>
    <w:rsid w:val="00C03A84"/>
    <w:rsid w:val="00C03E2A"/>
    <w:rsid w:val="00C03F07"/>
    <w:rsid w:val="00C04B42"/>
    <w:rsid w:val="00C04BDE"/>
    <w:rsid w:val="00C04F85"/>
    <w:rsid w:val="00C053E7"/>
    <w:rsid w:val="00C05F76"/>
    <w:rsid w:val="00C05FD0"/>
    <w:rsid w:val="00C0652D"/>
    <w:rsid w:val="00C0671A"/>
    <w:rsid w:val="00C067FC"/>
    <w:rsid w:val="00C06F81"/>
    <w:rsid w:val="00C072EF"/>
    <w:rsid w:val="00C0745E"/>
    <w:rsid w:val="00C0752E"/>
    <w:rsid w:val="00C076B1"/>
    <w:rsid w:val="00C07AF9"/>
    <w:rsid w:val="00C07BFA"/>
    <w:rsid w:val="00C1002B"/>
    <w:rsid w:val="00C102E4"/>
    <w:rsid w:val="00C104D2"/>
    <w:rsid w:val="00C10C5B"/>
    <w:rsid w:val="00C1110C"/>
    <w:rsid w:val="00C11168"/>
    <w:rsid w:val="00C114A9"/>
    <w:rsid w:val="00C11602"/>
    <w:rsid w:val="00C1168B"/>
    <w:rsid w:val="00C118BC"/>
    <w:rsid w:val="00C11E66"/>
    <w:rsid w:val="00C11EF6"/>
    <w:rsid w:val="00C1210E"/>
    <w:rsid w:val="00C12435"/>
    <w:rsid w:val="00C12970"/>
    <w:rsid w:val="00C13C18"/>
    <w:rsid w:val="00C13E03"/>
    <w:rsid w:val="00C14124"/>
    <w:rsid w:val="00C14208"/>
    <w:rsid w:val="00C1442B"/>
    <w:rsid w:val="00C146FF"/>
    <w:rsid w:val="00C148C9"/>
    <w:rsid w:val="00C14A8F"/>
    <w:rsid w:val="00C14D83"/>
    <w:rsid w:val="00C15188"/>
    <w:rsid w:val="00C15417"/>
    <w:rsid w:val="00C15587"/>
    <w:rsid w:val="00C15A2D"/>
    <w:rsid w:val="00C15C52"/>
    <w:rsid w:val="00C15D3E"/>
    <w:rsid w:val="00C15D7A"/>
    <w:rsid w:val="00C1659A"/>
    <w:rsid w:val="00C1672A"/>
    <w:rsid w:val="00C16786"/>
    <w:rsid w:val="00C167FC"/>
    <w:rsid w:val="00C17718"/>
    <w:rsid w:val="00C17809"/>
    <w:rsid w:val="00C17AD9"/>
    <w:rsid w:val="00C17C29"/>
    <w:rsid w:val="00C17DDC"/>
    <w:rsid w:val="00C208DC"/>
    <w:rsid w:val="00C2099F"/>
    <w:rsid w:val="00C20ECD"/>
    <w:rsid w:val="00C21362"/>
    <w:rsid w:val="00C215CF"/>
    <w:rsid w:val="00C21700"/>
    <w:rsid w:val="00C2185C"/>
    <w:rsid w:val="00C21D7E"/>
    <w:rsid w:val="00C23035"/>
    <w:rsid w:val="00C23509"/>
    <w:rsid w:val="00C2401B"/>
    <w:rsid w:val="00C240E6"/>
    <w:rsid w:val="00C24106"/>
    <w:rsid w:val="00C2447E"/>
    <w:rsid w:val="00C24532"/>
    <w:rsid w:val="00C24598"/>
    <w:rsid w:val="00C24717"/>
    <w:rsid w:val="00C250A1"/>
    <w:rsid w:val="00C25650"/>
    <w:rsid w:val="00C25878"/>
    <w:rsid w:val="00C258BA"/>
    <w:rsid w:val="00C260CD"/>
    <w:rsid w:val="00C261CF"/>
    <w:rsid w:val="00C2622F"/>
    <w:rsid w:val="00C26516"/>
    <w:rsid w:val="00C26CF3"/>
    <w:rsid w:val="00C26D4D"/>
    <w:rsid w:val="00C270FC"/>
    <w:rsid w:val="00C27625"/>
    <w:rsid w:val="00C279A3"/>
    <w:rsid w:val="00C27FF9"/>
    <w:rsid w:val="00C30DDE"/>
    <w:rsid w:val="00C30DFF"/>
    <w:rsid w:val="00C31030"/>
    <w:rsid w:val="00C315C0"/>
    <w:rsid w:val="00C316E6"/>
    <w:rsid w:val="00C32956"/>
    <w:rsid w:val="00C32A61"/>
    <w:rsid w:val="00C32EFD"/>
    <w:rsid w:val="00C331E6"/>
    <w:rsid w:val="00C33598"/>
    <w:rsid w:val="00C34020"/>
    <w:rsid w:val="00C34213"/>
    <w:rsid w:val="00C34CC9"/>
    <w:rsid w:val="00C35024"/>
    <w:rsid w:val="00C350FD"/>
    <w:rsid w:val="00C354CB"/>
    <w:rsid w:val="00C358B9"/>
    <w:rsid w:val="00C36200"/>
    <w:rsid w:val="00C36D25"/>
    <w:rsid w:val="00C36D8D"/>
    <w:rsid w:val="00C37144"/>
    <w:rsid w:val="00C3780D"/>
    <w:rsid w:val="00C4054A"/>
    <w:rsid w:val="00C419D1"/>
    <w:rsid w:val="00C42303"/>
    <w:rsid w:val="00C4239B"/>
    <w:rsid w:val="00C433E6"/>
    <w:rsid w:val="00C43BC6"/>
    <w:rsid w:val="00C43DBF"/>
    <w:rsid w:val="00C44EE4"/>
    <w:rsid w:val="00C456B3"/>
    <w:rsid w:val="00C458C8"/>
    <w:rsid w:val="00C45CC4"/>
    <w:rsid w:val="00C45DA6"/>
    <w:rsid w:val="00C4617F"/>
    <w:rsid w:val="00C462BC"/>
    <w:rsid w:val="00C464A6"/>
    <w:rsid w:val="00C46C32"/>
    <w:rsid w:val="00C46F37"/>
    <w:rsid w:val="00C47365"/>
    <w:rsid w:val="00C4797B"/>
    <w:rsid w:val="00C50702"/>
    <w:rsid w:val="00C509C2"/>
    <w:rsid w:val="00C50F05"/>
    <w:rsid w:val="00C51181"/>
    <w:rsid w:val="00C5158E"/>
    <w:rsid w:val="00C51A23"/>
    <w:rsid w:val="00C520CA"/>
    <w:rsid w:val="00C523A6"/>
    <w:rsid w:val="00C52791"/>
    <w:rsid w:val="00C52A57"/>
    <w:rsid w:val="00C52B65"/>
    <w:rsid w:val="00C52D3F"/>
    <w:rsid w:val="00C52D53"/>
    <w:rsid w:val="00C52F02"/>
    <w:rsid w:val="00C52FFE"/>
    <w:rsid w:val="00C53042"/>
    <w:rsid w:val="00C534BC"/>
    <w:rsid w:val="00C537E2"/>
    <w:rsid w:val="00C5400D"/>
    <w:rsid w:val="00C54139"/>
    <w:rsid w:val="00C542F2"/>
    <w:rsid w:val="00C543D0"/>
    <w:rsid w:val="00C543E1"/>
    <w:rsid w:val="00C54ECE"/>
    <w:rsid w:val="00C55270"/>
    <w:rsid w:val="00C5556C"/>
    <w:rsid w:val="00C55AD6"/>
    <w:rsid w:val="00C5631D"/>
    <w:rsid w:val="00C568E5"/>
    <w:rsid w:val="00C57338"/>
    <w:rsid w:val="00C5761A"/>
    <w:rsid w:val="00C57739"/>
    <w:rsid w:val="00C579DB"/>
    <w:rsid w:val="00C601B3"/>
    <w:rsid w:val="00C60829"/>
    <w:rsid w:val="00C60B3D"/>
    <w:rsid w:val="00C60C3A"/>
    <w:rsid w:val="00C60EB6"/>
    <w:rsid w:val="00C61245"/>
    <w:rsid w:val="00C614B5"/>
    <w:rsid w:val="00C620A8"/>
    <w:rsid w:val="00C626DB"/>
    <w:rsid w:val="00C62FF0"/>
    <w:rsid w:val="00C63C0B"/>
    <w:rsid w:val="00C63DB1"/>
    <w:rsid w:val="00C63DEB"/>
    <w:rsid w:val="00C63E9C"/>
    <w:rsid w:val="00C6492F"/>
    <w:rsid w:val="00C64B0C"/>
    <w:rsid w:val="00C652CD"/>
    <w:rsid w:val="00C65C1D"/>
    <w:rsid w:val="00C65E92"/>
    <w:rsid w:val="00C66228"/>
    <w:rsid w:val="00C662C7"/>
    <w:rsid w:val="00C66620"/>
    <w:rsid w:val="00C66977"/>
    <w:rsid w:val="00C66BAB"/>
    <w:rsid w:val="00C676BE"/>
    <w:rsid w:val="00C701C8"/>
    <w:rsid w:val="00C70427"/>
    <w:rsid w:val="00C70B3F"/>
    <w:rsid w:val="00C70B40"/>
    <w:rsid w:val="00C70EC3"/>
    <w:rsid w:val="00C71204"/>
    <w:rsid w:val="00C713E6"/>
    <w:rsid w:val="00C715EE"/>
    <w:rsid w:val="00C71BE1"/>
    <w:rsid w:val="00C71C22"/>
    <w:rsid w:val="00C71EE5"/>
    <w:rsid w:val="00C72145"/>
    <w:rsid w:val="00C728EC"/>
    <w:rsid w:val="00C73231"/>
    <w:rsid w:val="00C73855"/>
    <w:rsid w:val="00C73FA1"/>
    <w:rsid w:val="00C749A1"/>
    <w:rsid w:val="00C74DF2"/>
    <w:rsid w:val="00C75359"/>
    <w:rsid w:val="00C75D90"/>
    <w:rsid w:val="00C75DCC"/>
    <w:rsid w:val="00C76135"/>
    <w:rsid w:val="00C7665E"/>
    <w:rsid w:val="00C7673D"/>
    <w:rsid w:val="00C76764"/>
    <w:rsid w:val="00C76AEF"/>
    <w:rsid w:val="00C76C04"/>
    <w:rsid w:val="00C7705C"/>
    <w:rsid w:val="00C775C5"/>
    <w:rsid w:val="00C77723"/>
    <w:rsid w:val="00C803B4"/>
    <w:rsid w:val="00C808E2"/>
    <w:rsid w:val="00C80BB8"/>
    <w:rsid w:val="00C811F0"/>
    <w:rsid w:val="00C81B58"/>
    <w:rsid w:val="00C81C34"/>
    <w:rsid w:val="00C81D37"/>
    <w:rsid w:val="00C82114"/>
    <w:rsid w:val="00C8248A"/>
    <w:rsid w:val="00C825AB"/>
    <w:rsid w:val="00C82825"/>
    <w:rsid w:val="00C82DA5"/>
    <w:rsid w:val="00C82E53"/>
    <w:rsid w:val="00C8306F"/>
    <w:rsid w:val="00C83412"/>
    <w:rsid w:val="00C83634"/>
    <w:rsid w:val="00C8377B"/>
    <w:rsid w:val="00C83891"/>
    <w:rsid w:val="00C838EA"/>
    <w:rsid w:val="00C83C54"/>
    <w:rsid w:val="00C83CE7"/>
    <w:rsid w:val="00C83E66"/>
    <w:rsid w:val="00C841C2"/>
    <w:rsid w:val="00C84702"/>
    <w:rsid w:val="00C84F10"/>
    <w:rsid w:val="00C85442"/>
    <w:rsid w:val="00C85AD8"/>
    <w:rsid w:val="00C85B5A"/>
    <w:rsid w:val="00C8611F"/>
    <w:rsid w:val="00C8630B"/>
    <w:rsid w:val="00C8643D"/>
    <w:rsid w:val="00C86A0A"/>
    <w:rsid w:val="00C86D6D"/>
    <w:rsid w:val="00C86FD0"/>
    <w:rsid w:val="00C8735A"/>
    <w:rsid w:val="00C87684"/>
    <w:rsid w:val="00C877FB"/>
    <w:rsid w:val="00C87D03"/>
    <w:rsid w:val="00C87F55"/>
    <w:rsid w:val="00C90222"/>
    <w:rsid w:val="00C902AB"/>
    <w:rsid w:val="00C90365"/>
    <w:rsid w:val="00C91C2B"/>
    <w:rsid w:val="00C91DDF"/>
    <w:rsid w:val="00C92140"/>
    <w:rsid w:val="00C92184"/>
    <w:rsid w:val="00C922F9"/>
    <w:rsid w:val="00C92AD5"/>
    <w:rsid w:val="00C92F00"/>
    <w:rsid w:val="00C93744"/>
    <w:rsid w:val="00C93A22"/>
    <w:rsid w:val="00C93A57"/>
    <w:rsid w:val="00C93FA4"/>
    <w:rsid w:val="00C945AA"/>
    <w:rsid w:val="00C94A9E"/>
    <w:rsid w:val="00C9507F"/>
    <w:rsid w:val="00C95313"/>
    <w:rsid w:val="00C954E7"/>
    <w:rsid w:val="00C95988"/>
    <w:rsid w:val="00C95D5A"/>
    <w:rsid w:val="00C96086"/>
    <w:rsid w:val="00C96145"/>
    <w:rsid w:val="00C9642A"/>
    <w:rsid w:val="00C96AC3"/>
    <w:rsid w:val="00C96D73"/>
    <w:rsid w:val="00C96FE5"/>
    <w:rsid w:val="00C970BA"/>
    <w:rsid w:val="00C9725E"/>
    <w:rsid w:val="00C9767F"/>
    <w:rsid w:val="00C976B1"/>
    <w:rsid w:val="00C978B5"/>
    <w:rsid w:val="00C97E26"/>
    <w:rsid w:val="00C97E77"/>
    <w:rsid w:val="00CA01A2"/>
    <w:rsid w:val="00CA02C3"/>
    <w:rsid w:val="00CA1648"/>
    <w:rsid w:val="00CA1A8C"/>
    <w:rsid w:val="00CA1CFF"/>
    <w:rsid w:val="00CA2202"/>
    <w:rsid w:val="00CA241C"/>
    <w:rsid w:val="00CA24C8"/>
    <w:rsid w:val="00CA2E6E"/>
    <w:rsid w:val="00CA35C7"/>
    <w:rsid w:val="00CA36F7"/>
    <w:rsid w:val="00CA3771"/>
    <w:rsid w:val="00CA3E63"/>
    <w:rsid w:val="00CA3FE9"/>
    <w:rsid w:val="00CA42CA"/>
    <w:rsid w:val="00CA46D8"/>
    <w:rsid w:val="00CA4A91"/>
    <w:rsid w:val="00CA4D81"/>
    <w:rsid w:val="00CA5352"/>
    <w:rsid w:val="00CA5356"/>
    <w:rsid w:val="00CA58A9"/>
    <w:rsid w:val="00CA597B"/>
    <w:rsid w:val="00CA5D79"/>
    <w:rsid w:val="00CA5EAB"/>
    <w:rsid w:val="00CA6053"/>
    <w:rsid w:val="00CA668E"/>
    <w:rsid w:val="00CA6DEE"/>
    <w:rsid w:val="00CA6F2E"/>
    <w:rsid w:val="00CA6F6B"/>
    <w:rsid w:val="00CA6FC6"/>
    <w:rsid w:val="00CA7093"/>
    <w:rsid w:val="00CA723B"/>
    <w:rsid w:val="00CA7445"/>
    <w:rsid w:val="00CA7BEB"/>
    <w:rsid w:val="00CA7E0C"/>
    <w:rsid w:val="00CB033E"/>
    <w:rsid w:val="00CB083E"/>
    <w:rsid w:val="00CB0BA4"/>
    <w:rsid w:val="00CB0E59"/>
    <w:rsid w:val="00CB0E79"/>
    <w:rsid w:val="00CB1402"/>
    <w:rsid w:val="00CB17BB"/>
    <w:rsid w:val="00CB217E"/>
    <w:rsid w:val="00CB22AA"/>
    <w:rsid w:val="00CB2304"/>
    <w:rsid w:val="00CB2A3F"/>
    <w:rsid w:val="00CB2AA8"/>
    <w:rsid w:val="00CB2D18"/>
    <w:rsid w:val="00CB3708"/>
    <w:rsid w:val="00CB409D"/>
    <w:rsid w:val="00CB448B"/>
    <w:rsid w:val="00CB4681"/>
    <w:rsid w:val="00CB4F4F"/>
    <w:rsid w:val="00CB53AC"/>
    <w:rsid w:val="00CB551C"/>
    <w:rsid w:val="00CB60F7"/>
    <w:rsid w:val="00CB6237"/>
    <w:rsid w:val="00CB626C"/>
    <w:rsid w:val="00CB63B8"/>
    <w:rsid w:val="00CB68E3"/>
    <w:rsid w:val="00CB6CBE"/>
    <w:rsid w:val="00CB72D4"/>
    <w:rsid w:val="00CB73F9"/>
    <w:rsid w:val="00CB76DD"/>
    <w:rsid w:val="00CB7ABB"/>
    <w:rsid w:val="00CB7AF8"/>
    <w:rsid w:val="00CB7DB2"/>
    <w:rsid w:val="00CC0131"/>
    <w:rsid w:val="00CC04E2"/>
    <w:rsid w:val="00CC099F"/>
    <w:rsid w:val="00CC09BD"/>
    <w:rsid w:val="00CC1AB3"/>
    <w:rsid w:val="00CC2004"/>
    <w:rsid w:val="00CC21AF"/>
    <w:rsid w:val="00CC2458"/>
    <w:rsid w:val="00CC2A51"/>
    <w:rsid w:val="00CC2B51"/>
    <w:rsid w:val="00CC2BCC"/>
    <w:rsid w:val="00CC2D55"/>
    <w:rsid w:val="00CC2F2E"/>
    <w:rsid w:val="00CC331F"/>
    <w:rsid w:val="00CC37C0"/>
    <w:rsid w:val="00CC3C1E"/>
    <w:rsid w:val="00CC3ED4"/>
    <w:rsid w:val="00CC432F"/>
    <w:rsid w:val="00CC44E5"/>
    <w:rsid w:val="00CC4511"/>
    <w:rsid w:val="00CC49DE"/>
    <w:rsid w:val="00CC4A79"/>
    <w:rsid w:val="00CC4DB0"/>
    <w:rsid w:val="00CC5600"/>
    <w:rsid w:val="00CC56C6"/>
    <w:rsid w:val="00CC5A05"/>
    <w:rsid w:val="00CC6890"/>
    <w:rsid w:val="00CC68C7"/>
    <w:rsid w:val="00CC6A53"/>
    <w:rsid w:val="00CC6E3E"/>
    <w:rsid w:val="00CC702A"/>
    <w:rsid w:val="00CC7303"/>
    <w:rsid w:val="00CC7D8F"/>
    <w:rsid w:val="00CD0233"/>
    <w:rsid w:val="00CD032F"/>
    <w:rsid w:val="00CD085C"/>
    <w:rsid w:val="00CD0924"/>
    <w:rsid w:val="00CD1A52"/>
    <w:rsid w:val="00CD1BD9"/>
    <w:rsid w:val="00CD1CAD"/>
    <w:rsid w:val="00CD1F3D"/>
    <w:rsid w:val="00CD2037"/>
    <w:rsid w:val="00CD20DB"/>
    <w:rsid w:val="00CD24B2"/>
    <w:rsid w:val="00CD2631"/>
    <w:rsid w:val="00CD28B8"/>
    <w:rsid w:val="00CD2D99"/>
    <w:rsid w:val="00CD2DBF"/>
    <w:rsid w:val="00CD32CF"/>
    <w:rsid w:val="00CD42E6"/>
    <w:rsid w:val="00CD4759"/>
    <w:rsid w:val="00CD479C"/>
    <w:rsid w:val="00CD4884"/>
    <w:rsid w:val="00CD5151"/>
    <w:rsid w:val="00CD5E66"/>
    <w:rsid w:val="00CD61A4"/>
    <w:rsid w:val="00CD6296"/>
    <w:rsid w:val="00CD64DD"/>
    <w:rsid w:val="00CD67E7"/>
    <w:rsid w:val="00CD77CF"/>
    <w:rsid w:val="00CD791D"/>
    <w:rsid w:val="00CE01E4"/>
    <w:rsid w:val="00CE075B"/>
    <w:rsid w:val="00CE0C56"/>
    <w:rsid w:val="00CE0CAF"/>
    <w:rsid w:val="00CE156D"/>
    <w:rsid w:val="00CE2353"/>
    <w:rsid w:val="00CE2929"/>
    <w:rsid w:val="00CE3361"/>
    <w:rsid w:val="00CE3433"/>
    <w:rsid w:val="00CE3775"/>
    <w:rsid w:val="00CE4465"/>
    <w:rsid w:val="00CE4B7B"/>
    <w:rsid w:val="00CE4E2C"/>
    <w:rsid w:val="00CE59AA"/>
    <w:rsid w:val="00CE5B9E"/>
    <w:rsid w:val="00CE6124"/>
    <w:rsid w:val="00CE68AA"/>
    <w:rsid w:val="00CE6C39"/>
    <w:rsid w:val="00CE75CE"/>
    <w:rsid w:val="00CE7937"/>
    <w:rsid w:val="00CE7C76"/>
    <w:rsid w:val="00CF0A8C"/>
    <w:rsid w:val="00CF0B5C"/>
    <w:rsid w:val="00CF0B71"/>
    <w:rsid w:val="00CF0CEA"/>
    <w:rsid w:val="00CF0FC7"/>
    <w:rsid w:val="00CF0FEE"/>
    <w:rsid w:val="00CF10A4"/>
    <w:rsid w:val="00CF167E"/>
    <w:rsid w:val="00CF1B95"/>
    <w:rsid w:val="00CF1FE9"/>
    <w:rsid w:val="00CF24DB"/>
    <w:rsid w:val="00CF2522"/>
    <w:rsid w:val="00CF28B6"/>
    <w:rsid w:val="00CF2B8C"/>
    <w:rsid w:val="00CF2ED0"/>
    <w:rsid w:val="00CF2F88"/>
    <w:rsid w:val="00CF2FF0"/>
    <w:rsid w:val="00CF35B5"/>
    <w:rsid w:val="00CF365C"/>
    <w:rsid w:val="00CF37AC"/>
    <w:rsid w:val="00CF3955"/>
    <w:rsid w:val="00CF3B23"/>
    <w:rsid w:val="00CF3F42"/>
    <w:rsid w:val="00CF40FA"/>
    <w:rsid w:val="00CF458E"/>
    <w:rsid w:val="00CF4C0F"/>
    <w:rsid w:val="00CF4DB1"/>
    <w:rsid w:val="00CF4E66"/>
    <w:rsid w:val="00CF4EB0"/>
    <w:rsid w:val="00CF50E5"/>
    <w:rsid w:val="00CF511E"/>
    <w:rsid w:val="00CF51AD"/>
    <w:rsid w:val="00CF541D"/>
    <w:rsid w:val="00CF5DB2"/>
    <w:rsid w:val="00CF60EF"/>
    <w:rsid w:val="00CF6121"/>
    <w:rsid w:val="00CF65E2"/>
    <w:rsid w:val="00CF67DE"/>
    <w:rsid w:val="00CF688A"/>
    <w:rsid w:val="00CF68CE"/>
    <w:rsid w:val="00CF6908"/>
    <w:rsid w:val="00CF6A42"/>
    <w:rsid w:val="00CF6AEC"/>
    <w:rsid w:val="00CF6CD8"/>
    <w:rsid w:val="00CF6FCF"/>
    <w:rsid w:val="00CF762A"/>
    <w:rsid w:val="00CF7776"/>
    <w:rsid w:val="00CF77B0"/>
    <w:rsid w:val="00CF7AE1"/>
    <w:rsid w:val="00CF7BE4"/>
    <w:rsid w:val="00D0023B"/>
    <w:rsid w:val="00D00452"/>
    <w:rsid w:val="00D0072C"/>
    <w:rsid w:val="00D00808"/>
    <w:rsid w:val="00D00820"/>
    <w:rsid w:val="00D0097C"/>
    <w:rsid w:val="00D00AFA"/>
    <w:rsid w:val="00D01F53"/>
    <w:rsid w:val="00D02A9B"/>
    <w:rsid w:val="00D03142"/>
    <w:rsid w:val="00D03269"/>
    <w:rsid w:val="00D03637"/>
    <w:rsid w:val="00D03777"/>
    <w:rsid w:val="00D038C3"/>
    <w:rsid w:val="00D03F06"/>
    <w:rsid w:val="00D05968"/>
    <w:rsid w:val="00D05981"/>
    <w:rsid w:val="00D05ABF"/>
    <w:rsid w:val="00D05BA4"/>
    <w:rsid w:val="00D05BE9"/>
    <w:rsid w:val="00D05C5B"/>
    <w:rsid w:val="00D05DC5"/>
    <w:rsid w:val="00D06080"/>
    <w:rsid w:val="00D06856"/>
    <w:rsid w:val="00D069B5"/>
    <w:rsid w:val="00D06E71"/>
    <w:rsid w:val="00D070A9"/>
    <w:rsid w:val="00D07332"/>
    <w:rsid w:val="00D073DE"/>
    <w:rsid w:val="00D0763C"/>
    <w:rsid w:val="00D07956"/>
    <w:rsid w:val="00D07B8A"/>
    <w:rsid w:val="00D100CB"/>
    <w:rsid w:val="00D10258"/>
    <w:rsid w:val="00D104C6"/>
    <w:rsid w:val="00D10549"/>
    <w:rsid w:val="00D1063F"/>
    <w:rsid w:val="00D106C0"/>
    <w:rsid w:val="00D10795"/>
    <w:rsid w:val="00D10F04"/>
    <w:rsid w:val="00D11212"/>
    <w:rsid w:val="00D11C41"/>
    <w:rsid w:val="00D11F6E"/>
    <w:rsid w:val="00D12372"/>
    <w:rsid w:val="00D1298F"/>
    <w:rsid w:val="00D12B6F"/>
    <w:rsid w:val="00D12FF8"/>
    <w:rsid w:val="00D13175"/>
    <w:rsid w:val="00D1343C"/>
    <w:rsid w:val="00D1358D"/>
    <w:rsid w:val="00D13952"/>
    <w:rsid w:val="00D13E03"/>
    <w:rsid w:val="00D14241"/>
    <w:rsid w:val="00D1445F"/>
    <w:rsid w:val="00D14D48"/>
    <w:rsid w:val="00D14F05"/>
    <w:rsid w:val="00D15018"/>
    <w:rsid w:val="00D15080"/>
    <w:rsid w:val="00D15A12"/>
    <w:rsid w:val="00D15BA3"/>
    <w:rsid w:val="00D15F67"/>
    <w:rsid w:val="00D161AB"/>
    <w:rsid w:val="00D16C3B"/>
    <w:rsid w:val="00D17056"/>
    <w:rsid w:val="00D1705A"/>
    <w:rsid w:val="00D17120"/>
    <w:rsid w:val="00D171B0"/>
    <w:rsid w:val="00D172AF"/>
    <w:rsid w:val="00D17400"/>
    <w:rsid w:val="00D203A6"/>
    <w:rsid w:val="00D20581"/>
    <w:rsid w:val="00D20771"/>
    <w:rsid w:val="00D20EB6"/>
    <w:rsid w:val="00D20FCF"/>
    <w:rsid w:val="00D21638"/>
    <w:rsid w:val="00D21C93"/>
    <w:rsid w:val="00D21DAC"/>
    <w:rsid w:val="00D21E2A"/>
    <w:rsid w:val="00D22B2F"/>
    <w:rsid w:val="00D230D3"/>
    <w:rsid w:val="00D23936"/>
    <w:rsid w:val="00D243C6"/>
    <w:rsid w:val="00D24705"/>
    <w:rsid w:val="00D257FE"/>
    <w:rsid w:val="00D25975"/>
    <w:rsid w:val="00D25C56"/>
    <w:rsid w:val="00D2628E"/>
    <w:rsid w:val="00D269EB"/>
    <w:rsid w:val="00D26E13"/>
    <w:rsid w:val="00D27439"/>
    <w:rsid w:val="00D27593"/>
    <w:rsid w:val="00D27A30"/>
    <w:rsid w:val="00D27BDC"/>
    <w:rsid w:val="00D30643"/>
    <w:rsid w:val="00D3091F"/>
    <w:rsid w:val="00D30AA6"/>
    <w:rsid w:val="00D30F85"/>
    <w:rsid w:val="00D310A1"/>
    <w:rsid w:val="00D311C3"/>
    <w:rsid w:val="00D31280"/>
    <w:rsid w:val="00D315EE"/>
    <w:rsid w:val="00D3193D"/>
    <w:rsid w:val="00D31AE3"/>
    <w:rsid w:val="00D31C6A"/>
    <w:rsid w:val="00D31CD6"/>
    <w:rsid w:val="00D31D35"/>
    <w:rsid w:val="00D320A6"/>
    <w:rsid w:val="00D32C1C"/>
    <w:rsid w:val="00D3318C"/>
    <w:rsid w:val="00D331A3"/>
    <w:rsid w:val="00D3334E"/>
    <w:rsid w:val="00D3336B"/>
    <w:rsid w:val="00D33720"/>
    <w:rsid w:val="00D33EE1"/>
    <w:rsid w:val="00D34089"/>
    <w:rsid w:val="00D34C8E"/>
    <w:rsid w:val="00D34F21"/>
    <w:rsid w:val="00D357B2"/>
    <w:rsid w:val="00D35A48"/>
    <w:rsid w:val="00D3668F"/>
    <w:rsid w:val="00D367D4"/>
    <w:rsid w:val="00D36A42"/>
    <w:rsid w:val="00D36E05"/>
    <w:rsid w:val="00D37026"/>
    <w:rsid w:val="00D37137"/>
    <w:rsid w:val="00D37193"/>
    <w:rsid w:val="00D376F3"/>
    <w:rsid w:val="00D400DE"/>
    <w:rsid w:val="00D401CB"/>
    <w:rsid w:val="00D4083B"/>
    <w:rsid w:val="00D41026"/>
    <w:rsid w:val="00D41A3F"/>
    <w:rsid w:val="00D41D41"/>
    <w:rsid w:val="00D422FC"/>
    <w:rsid w:val="00D423E1"/>
    <w:rsid w:val="00D4266A"/>
    <w:rsid w:val="00D42B0F"/>
    <w:rsid w:val="00D42E5A"/>
    <w:rsid w:val="00D437A0"/>
    <w:rsid w:val="00D44657"/>
    <w:rsid w:val="00D44EDA"/>
    <w:rsid w:val="00D44F6A"/>
    <w:rsid w:val="00D45182"/>
    <w:rsid w:val="00D460FA"/>
    <w:rsid w:val="00D4660B"/>
    <w:rsid w:val="00D467FC"/>
    <w:rsid w:val="00D468BB"/>
    <w:rsid w:val="00D46ABC"/>
    <w:rsid w:val="00D46DAC"/>
    <w:rsid w:val="00D46F26"/>
    <w:rsid w:val="00D4710B"/>
    <w:rsid w:val="00D4713A"/>
    <w:rsid w:val="00D47363"/>
    <w:rsid w:val="00D47A4F"/>
    <w:rsid w:val="00D47EEC"/>
    <w:rsid w:val="00D47F05"/>
    <w:rsid w:val="00D47FF7"/>
    <w:rsid w:val="00D50023"/>
    <w:rsid w:val="00D5058D"/>
    <w:rsid w:val="00D505AC"/>
    <w:rsid w:val="00D50AB9"/>
    <w:rsid w:val="00D50D06"/>
    <w:rsid w:val="00D517A9"/>
    <w:rsid w:val="00D519D7"/>
    <w:rsid w:val="00D51A0C"/>
    <w:rsid w:val="00D51B7C"/>
    <w:rsid w:val="00D51BF7"/>
    <w:rsid w:val="00D522CA"/>
    <w:rsid w:val="00D526B3"/>
    <w:rsid w:val="00D53181"/>
    <w:rsid w:val="00D53321"/>
    <w:rsid w:val="00D535E7"/>
    <w:rsid w:val="00D539D3"/>
    <w:rsid w:val="00D54104"/>
    <w:rsid w:val="00D54A34"/>
    <w:rsid w:val="00D54F81"/>
    <w:rsid w:val="00D553D3"/>
    <w:rsid w:val="00D5551E"/>
    <w:rsid w:val="00D5568C"/>
    <w:rsid w:val="00D55C04"/>
    <w:rsid w:val="00D561B9"/>
    <w:rsid w:val="00D56331"/>
    <w:rsid w:val="00D56459"/>
    <w:rsid w:val="00D56DB5"/>
    <w:rsid w:val="00D56EB5"/>
    <w:rsid w:val="00D57224"/>
    <w:rsid w:val="00D57282"/>
    <w:rsid w:val="00D5736A"/>
    <w:rsid w:val="00D579D4"/>
    <w:rsid w:val="00D57DC9"/>
    <w:rsid w:val="00D60EBB"/>
    <w:rsid w:val="00D60ED8"/>
    <w:rsid w:val="00D60F62"/>
    <w:rsid w:val="00D60FE0"/>
    <w:rsid w:val="00D618B0"/>
    <w:rsid w:val="00D6196D"/>
    <w:rsid w:val="00D61B81"/>
    <w:rsid w:val="00D61C8C"/>
    <w:rsid w:val="00D61CC6"/>
    <w:rsid w:val="00D61D0A"/>
    <w:rsid w:val="00D61E1C"/>
    <w:rsid w:val="00D623C0"/>
    <w:rsid w:val="00D6262C"/>
    <w:rsid w:val="00D62683"/>
    <w:rsid w:val="00D63302"/>
    <w:rsid w:val="00D63644"/>
    <w:rsid w:val="00D63925"/>
    <w:rsid w:val="00D63D6F"/>
    <w:rsid w:val="00D6402B"/>
    <w:rsid w:val="00D6442B"/>
    <w:rsid w:val="00D6489E"/>
    <w:rsid w:val="00D64B66"/>
    <w:rsid w:val="00D64E59"/>
    <w:rsid w:val="00D6511A"/>
    <w:rsid w:val="00D65344"/>
    <w:rsid w:val="00D6544B"/>
    <w:rsid w:val="00D65C62"/>
    <w:rsid w:val="00D66D3A"/>
    <w:rsid w:val="00D670E4"/>
    <w:rsid w:val="00D6713F"/>
    <w:rsid w:val="00D673BB"/>
    <w:rsid w:val="00D678AF"/>
    <w:rsid w:val="00D67D6A"/>
    <w:rsid w:val="00D67E41"/>
    <w:rsid w:val="00D701D0"/>
    <w:rsid w:val="00D7029D"/>
    <w:rsid w:val="00D7033F"/>
    <w:rsid w:val="00D708E5"/>
    <w:rsid w:val="00D70A18"/>
    <w:rsid w:val="00D70C1F"/>
    <w:rsid w:val="00D70C4F"/>
    <w:rsid w:val="00D70E2A"/>
    <w:rsid w:val="00D71B43"/>
    <w:rsid w:val="00D71CEF"/>
    <w:rsid w:val="00D724A5"/>
    <w:rsid w:val="00D726B6"/>
    <w:rsid w:val="00D72C7F"/>
    <w:rsid w:val="00D72C9A"/>
    <w:rsid w:val="00D73132"/>
    <w:rsid w:val="00D732CD"/>
    <w:rsid w:val="00D73793"/>
    <w:rsid w:val="00D73953"/>
    <w:rsid w:val="00D739DA"/>
    <w:rsid w:val="00D73CED"/>
    <w:rsid w:val="00D73F18"/>
    <w:rsid w:val="00D741AF"/>
    <w:rsid w:val="00D74335"/>
    <w:rsid w:val="00D74499"/>
    <w:rsid w:val="00D74825"/>
    <w:rsid w:val="00D74D58"/>
    <w:rsid w:val="00D74E0F"/>
    <w:rsid w:val="00D74E14"/>
    <w:rsid w:val="00D757F7"/>
    <w:rsid w:val="00D75F2B"/>
    <w:rsid w:val="00D76326"/>
    <w:rsid w:val="00D76735"/>
    <w:rsid w:val="00D76A3E"/>
    <w:rsid w:val="00D76E63"/>
    <w:rsid w:val="00D76E6C"/>
    <w:rsid w:val="00D7722D"/>
    <w:rsid w:val="00D777E1"/>
    <w:rsid w:val="00D77A4C"/>
    <w:rsid w:val="00D77B81"/>
    <w:rsid w:val="00D77E4B"/>
    <w:rsid w:val="00D801D5"/>
    <w:rsid w:val="00D81EF6"/>
    <w:rsid w:val="00D821A1"/>
    <w:rsid w:val="00D824C3"/>
    <w:rsid w:val="00D8260F"/>
    <w:rsid w:val="00D83E71"/>
    <w:rsid w:val="00D847E2"/>
    <w:rsid w:val="00D847FD"/>
    <w:rsid w:val="00D848C3"/>
    <w:rsid w:val="00D84A27"/>
    <w:rsid w:val="00D84C3C"/>
    <w:rsid w:val="00D8655B"/>
    <w:rsid w:val="00D86781"/>
    <w:rsid w:val="00D86919"/>
    <w:rsid w:val="00D86C99"/>
    <w:rsid w:val="00D86E7E"/>
    <w:rsid w:val="00D873AC"/>
    <w:rsid w:val="00D8770E"/>
    <w:rsid w:val="00D879BD"/>
    <w:rsid w:val="00D87B14"/>
    <w:rsid w:val="00D87CDB"/>
    <w:rsid w:val="00D901D3"/>
    <w:rsid w:val="00D91026"/>
    <w:rsid w:val="00D910BE"/>
    <w:rsid w:val="00D913CE"/>
    <w:rsid w:val="00D91531"/>
    <w:rsid w:val="00D91B0B"/>
    <w:rsid w:val="00D91D3C"/>
    <w:rsid w:val="00D92270"/>
    <w:rsid w:val="00D92609"/>
    <w:rsid w:val="00D92694"/>
    <w:rsid w:val="00D92C73"/>
    <w:rsid w:val="00D93091"/>
    <w:rsid w:val="00D931B7"/>
    <w:rsid w:val="00D93738"/>
    <w:rsid w:val="00D942CF"/>
    <w:rsid w:val="00D943D3"/>
    <w:rsid w:val="00D94516"/>
    <w:rsid w:val="00D94E7A"/>
    <w:rsid w:val="00D9514A"/>
    <w:rsid w:val="00D9524D"/>
    <w:rsid w:val="00D956B2"/>
    <w:rsid w:val="00D96325"/>
    <w:rsid w:val="00D966D4"/>
    <w:rsid w:val="00D9680B"/>
    <w:rsid w:val="00D969F7"/>
    <w:rsid w:val="00D97074"/>
    <w:rsid w:val="00D977C2"/>
    <w:rsid w:val="00D979E8"/>
    <w:rsid w:val="00D97EAE"/>
    <w:rsid w:val="00DA009D"/>
    <w:rsid w:val="00DA011E"/>
    <w:rsid w:val="00DA0644"/>
    <w:rsid w:val="00DA0CE8"/>
    <w:rsid w:val="00DA121D"/>
    <w:rsid w:val="00DA1305"/>
    <w:rsid w:val="00DA1B94"/>
    <w:rsid w:val="00DA1C9F"/>
    <w:rsid w:val="00DA2068"/>
    <w:rsid w:val="00DA2AB7"/>
    <w:rsid w:val="00DA39F6"/>
    <w:rsid w:val="00DA3D32"/>
    <w:rsid w:val="00DA3F46"/>
    <w:rsid w:val="00DA4073"/>
    <w:rsid w:val="00DA4204"/>
    <w:rsid w:val="00DA4750"/>
    <w:rsid w:val="00DA4FD1"/>
    <w:rsid w:val="00DA6565"/>
    <w:rsid w:val="00DA6943"/>
    <w:rsid w:val="00DA6A1E"/>
    <w:rsid w:val="00DA6A2F"/>
    <w:rsid w:val="00DA709C"/>
    <w:rsid w:val="00DA70AE"/>
    <w:rsid w:val="00DA7397"/>
    <w:rsid w:val="00DA7AEB"/>
    <w:rsid w:val="00DA7AF2"/>
    <w:rsid w:val="00DA7E68"/>
    <w:rsid w:val="00DB0724"/>
    <w:rsid w:val="00DB0781"/>
    <w:rsid w:val="00DB09F3"/>
    <w:rsid w:val="00DB0A0C"/>
    <w:rsid w:val="00DB0C84"/>
    <w:rsid w:val="00DB1125"/>
    <w:rsid w:val="00DB11F0"/>
    <w:rsid w:val="00DB189E"/>
    <w:rsid w:val="00DB18F8"/>
    <w:rsid w:val="00DB256E"/>
    <w:rsid w:val="00DB2BB7"/>
    <w:rsid w:val="00DB2C06"/>
    <w:rsid w:val="00DB2C89"/>
    <w:rsid w:val="00DB2F4F"/>
    <w:rsid w:val="00DB3FEA"/>
    <w:rsid w:val="00DB469C"/>
    <w:rsid w:val="00DB54B3"/>
    <w:rsid w:val="00DB553C"/>
    <w:rsid w:val="00DB5AB5"/>
    <w:rsid w:val="00DB5CB1"/>
    <w:rsid w:val="00DB5D64"/>
    <w:rsid w:val="00DB618E"/>
    <w:rsid w:val="00DB6237"/>
    <w:rsid w:val="00DB6E03"/>
    <w:rsid w:val="00DB74A8"/>
    <w:rsid w:val="00DB7561"/>
    <w:rsid w:val="00DB77A5"/>
    <w:rsid w:val="00DC01F9"/>
    <w:rsid w:val="00DC0719"/>
    <w:rsid w:val="00DC1659"/>
    <w:rsid w:val="00DC169D"/>
    <w:rsid w:val="00DC1772"/>
    <w:rsid w:val="00DC19B4"/>
    <w:rsid w:val="00DC1CB4"/>
    <w:rsid w:val="00DC2108"/>
    <w:rsid w:val="00DC2875"/>
    <w:rsid w:val="00DC292E"/>
    <w:rsid w:val="00DC2A26"/>
    <w:rsid w:val="00DC2A75"/>
    <w:rsid w:val="00DC2ACD"/>
    <w:rsid w:val="00DC2BFF"/>
    <w:rsid w:val="00DC366A"/>
    <w:rsid w:val="00DC3D13"/>
    <w:rsid w:val="00DC43B8"/>
    <w:rsid w:val="00DC46F0"/>
    <w:rsid w:val="00DC49E4"/>
    <w:rsid w:val="00DC4CF5"/>
    <w:rsid w:val="00DC4EDD"/>
    <w:rsid w:val="00DC512E"/>
    <w:rsid w:val="00DC5B38"/>
    <w:rsid w:val="00DC631F"/>
    <w:rsid w:val="00DC6667"/>
    <w:rsid w:val="00DC6BE1"/>
    <w:rsid w:val="00DC702D"/>
    <w:rsid w:val="00DC7771"/>
    <w:rsid w:val="00DC7963"/>
    <w:rsid w:val="00DC7C19"/>
    <w:rsid w:val="00DC7D9A"/>
    <w:rsid w:val="00DC7FEA"/>
    <w:rsid w:val="00DD092B"/>
    <w:rsid w:val="00DD0ADC"/>
    <w:rsid w:val="00DD106D"/>
    <w:rsid w:val="00DD1781"/>
    <w:rsid w:val="00DD1CB8"/>
    <w:rsid w:val="00DD1D9A"/>
    <w:rsid w:val="00DD1FF5"/>
    <w:rsid w:val="00DD2011"/>
    <w:rsid w:val="00DD2254"/>
    <w:rsid w:val="00DD247E"/>
    <w:rsid w:val="00DD2556"/>
    <w:rsid w:val="00DD2B8F"/>
    <w:rsid w:val="00DD2C36"/>
    <w:rsid w:val="00DD2DB1"/>
    <w:rsid w:val="00DD2E93"/>
    <w:rsid w:val="00DD3053"/>
    <w:rsid w:val="00DD30E5"/>
    <w:rsid w:val="00DD45D2"/>
    <w:rsid w:val="00DD4662"/>
    <w:rsid w:val="00DD4C67"/>
    <w:rsid w:val="00DD5072"/>
    <w:rsid w:val="00DD5114"/>
    <w:rsid w:val="00DD538F"/>
    <w:rsid w:val="00DD54CC"/>
    <w:rsid w:val="00DD550C"/>
    <w:rsid w:val="00DD5863"/>
    <w:rsid w:val="00DD58CA"/>
    <w:rsid w:val="00DD593A"/>
    <w:rsid w:val="00DD67BD"/>
    <w:rsid w:val="00DD681A"/>
    <w:rsid w:val="00DD68EC"/>
    <w:rsid w:val="00DD69AD"/>
    <w:rsid w:val="00DD69BA"/>
    <w:rsid w:val="00DD706A"/>
    <w:rsid w:val="00DE07B0"/>
    <w:rsid w:val="00DE0806"/>
    <w:rsid w:val="00DE0D83"/>
    <w:rsid w:val="00DE0F37"/>
    <w:rsid w:val="00DE0F79"/>
    <w:rsid w:val="00DE12C7"/>
    <w:rsid w:val="00DE1867"/>
    <w:rsid w:val="00DE1B5A"/>
    <w:rsid w:val="00DE1D9F"/>
    <w:rsid w:val="00DE1DC5"/>
    <w:rsid w:val="00DE1E00"/>
    <w:rsid w:val="00DE1E5A"/>
    <w:rsid w:val="00DE206B"/>
    <w:rsid w:val="00DE232F"/>
    <w:rsid w:val="00DE2A6F"/>
    <w:rsid w:val="00DE2C5D"/>
    <w:rsid w:val="00DE2C61"/>
    <w:rsid w:val="00DE340E"/>
    <w:rsid w:val="00DE355F"/>
    <w:rsid w:val="00DE3AE6"/>
    <w:rsid w:val="00DE3C25"/>
    <w:rsid w:val="00DE46D9"/>
    <w:rsid w:val="00DE4AE9"/>
    <w:rsid w:val="00DE52FA"/>
    <w:rsid w:val="00DE5320"/>
    <w:rsid w:val="00DE5444"/>
    <w:rsid w:val="00DE6085"/>
    <w:rsid w:val="00DE63AA"/>
    <w:rsid w:val="00DE6ACA"/>
    <w:rsid w:val="00DE6B9D"/>
    <w:rsid w:val="00DE6C5F"/>
    <w:rsid w:val="00DE6FC5"/>
    <w:rsid w:val="00DE72BA"/>
    <w:rsid w:val="00DE749D"/>
    <w:rsid w:val="00DE7B3E"/>
    <w:rsid w:val="00DE7B72"/>
    <w:rsid w:val="00DF0005"/>
    <w:rsid w:val="00DF02C2"/>
    <w:rsid w:val="00DF0869"/>
    <w:rsid w:val="00DF11C3"/>
    <w:rsid w:val="00DF14A6"/>
    <w:rsid w:val="00DF1840"/>
    <w:rsid w:val="00DF19F6"/>
    <w:rsid w:val="00DF1B0E"/>
    <w:rsid w:val="00DF1BED"/>
    <w:rsid w:val="00DF20AD"/>
    <w:rsid w:val="00DF23BD"/>
    <w:rsid w:val="00DF2652"/>
    <w:rsid w:val="00DF2774"/>
    <w:rsid w:val="00DF2B5E"/>
    <w:rsid w:val="00DF2D79"/>
    <w:rsid w:val="00DF2EC5"/>
    <w:rsid w:val="00DF31BA"/>
    <w:rsid w:val="00DF368A"/>
    <w:rsid w:val="00DF3D47"/>
    <w:rsid w:val="00DF406F"/>
    <w:rsid w:val="00DF41B4"/>
    <w:rsid w:val="00DF45B6"/>
    <w:rsid w:val="00DF4B33"/>
    <w:rsid w:val="00DF4D6C"/>
    <w:rsid w:val="00DF539A"/>
    <w:rsid w:val="00DF566B"/>
    <w:rsid w:val="00DF5701"/>
    <w:rsid w:val="00DF5A2D"/>
    <w:rsid w:val="00DF67C3"/>
    <w:rsid w:val="00DF6AB2"/>
    <w:rsid w:val="00DF7302"/>
    <w:rsid w:val="00DF7404"/>
    <w:rsid w:val="00DF7A8C"/>
    <w:rsid w:val="00DF7E2E"/>
    <w:rsid w:val="00E002CA"/>
    <w:rsid w:val="00E0045C"/>
    <w:rsid w:val="00E00509"/>
    <w:rsid w:val="00E006FE"/>
    <w:rsid w:val="00E00F5E"/>
    <w:rsid w:val="00E011FF"/>
    <w:rsid w:val="00E0188F"/>
    <w:rsid w:val="00E01D1F"/>
    <w:rsid w:val="00E01DFD"/>
    <w:rsid w:val="00E02F76"/>
    <w:rsid w:val="00E036C8"/>
    <w:rsid w:val="00E04654"/>
    <w:rsid w:val="00E05091"/>
    <w:rsid w:val="00E05120"/>
    <w:rsid w:val="00E054F7"/>
    <w:rsid w:val="00E05906"/>
    <w:rsid w:val="00E05B51"/>
    <w:rsid w:val="00E062EE"/>
    <w:rsid w:val="00E0655D"/>
    <w:rsid w:val="00E06925"/>
    <w:rsid w:val="00E06AE4"/>
    <w:rsid w:val="00E070B6"/>
    <w:rsid w:val="00E07346"/>
    <w:rsid w:val="00E0762A"/>
    <w:rsid w:val="00E07637"/>
    <w:rsid w:val="00E07DCD"/>
    <w:rsid w:val="00E10324"/>
    <w:rsid w:val="00E10B23"/>
    <w:rsid w:val="00E11AB5"/>
    <w:rsid w:val="00E11BFE"/>
    <w:rsid w:val="00E11C06"/>
    <w:rsid w:val="00E11D67"/>
    <w:rsid w:val="00E120B2"/>
    <w:rsid w:val="00E1267D"/>
    <w:rsid w:val="00E1295B"/>
    <w:rsid w:val="00E12BBE"/>
    <w:rsid w:val="00E13010"/>
    <w:rsid w:val="00E132AA"/>
    <w:rsid w:val="00E13331"/>
    <w:rsid w:val="00E13549"/>
    <w:rsid w:val="00E13B5A"/>
    <w:rsid w:val="00E146AC"/>
    <w:rsid w:val="00E146B1"/>
    <w:rsid w:val="00E1588B"/>
    <w:rsid w:val="00E15BCB"/>
    <w:rsid w:val="00E15BE4"/>
    <w:rsid w:val="00E16042"/>
    <w:rsid w:val="00E1635A"/>
    <w:rsid w:val="00E1672D"/>
    <w:rsid w:val="00E1687D"/>
    <w:rsid w:val="00E169F6"/>
    <w:rsid w:val="00E16F8B"/>
    <w:rsid w:val="00E17065"/>
    <w:rsid w:val="00E1733C"/>
    <w:rsid w:val="00E17656"/>
    <w:rsid w:val="00E1767F"/>
    <w:rsid w:val="00E176CE"/>
    <w:rsid w:val="00E17744"/>
    <w:rsid w:val="00E17EEC"/>
    <w:rsid w:val="00E200BE"/>
    <w:rsid w:val="00E20319"/>
    <w:rsid w:val="00E20374"/>
    <w:rsid w:val="00E203AF"/>
    <w:rsid w:val="00E20433"/>
    <w:rsid w:val="00E20A35"/>
    <w:rsid w:val="00E20B4A"/>
    <w:rsid w:val="00E20FEE"/>
    <w:rsid w:val="00E2117B"/>
    <w:rsid w:val="00E21524"/>
    <w:rsid w:val="00E219D9"/>
    <w:rsid w:val="00E219F4"/>
    <w:rsid w:val="00E22731"/>
    <w:rsid w:val="00E227FF"/>
    <w:rsid w:val="00E22832"/>
    <w:rsid w:val="00E22A13"/>
    <w:rsid w:val="00E22AD2"/>
    <w:rsid w:val="00E23125"/>
    <w:rsid w:val="00E231C4"/>
    <w:rsid w:val="00E2320A"/>
    <w:rsid w:val="00E234E1"/>
    <w:rsid w:val="00E23666"/>
    <w:rsid w:val="00E2427D"/>
    <w:rsid w:val="00E24626"/>
    <w:rsid w:val="00E247C0"/>
    <w:rsid w:val="00E24980"/>
    <w:rsid w:val="00E24B43"/>
    <w:rsid w:val="00E24CB7"/>
    <w:rsid w:val="00E25565"/>
    <w:rsid w:val="00E258E0"/>
    <w:rsid w:val="00E25952"/>
    <w:rsid w:val="00E25BC8"/>
    <w:rsid w:val="00E2617E"/>
    <w:rsid w:val="00E26C75"/>
    <w:rsid w:val="00E26CCF"/>
    <w:rsid w:val="00E271B0"/>
    <w:rsid w:val="00E271DC"/>
    <w:rsid w:val="00E273D9"/>
    <w:rsid w:val="00E27707"/>
    <w:rsid w:val="00E27960"/>
    <w:rsid w:val="00E27E96"/>
    <w:rsid w:val="00E27F33"/>
    <w:rsid w:val="00E27FBE"/>
    <w:rsid w:val="00E304B7"/>
    <w:rsid w:val="00E30589"/>
    <w:rsid w:val="00E30822"/>
    <w:rsid w:val="00E30AF8"/>
    <w:rsid w:val="00E30ECD"/>
    <w:rsid w:val="00E3113B"/>
    <w:rsid w:val="00E3160E"/>
    <w:rsid w:val="00E3173C"/>
    <w:rsid w:val="00E31CF2"/>
    <w:rsid w:val="00E31D5D"/>
    <w:rsid w:val="00E320C0"/>
    <w:rsid w:val="00E32144"/>
    <w:rsid w:val="00E32ED1"/>
    <w:rsid w:val="00E3302B"/>
    <w:rsid w:val="00E334EA"/>
    <w:rsid w:val="00E33608"/>
    <w:rsid w:val="00E33A8C"/>
    <w:rsid w:val="00E33C41"/>
    <w:rsid w:val="00E34024"/>
    <w:rsid w:val="00E344C9"/>
    <w:rsid w:val="00E356D1"/>
    <w:rsid w:val="00E35C93"/>
    <w:rsid w:val="00E36369"/>
    <w:rsid w:val="00E365EC"/>
    <w:rsid w:val="00E36741"/>
    <w:rsid w:val="00E36C13"/>
    <w:rsid w:val="00E36CD6"/>
    <w:rsid w:val="00E374F1"/>
    <w:rsid w:val="00E37745"/>
    <w:rsid w:val="00E377B5"/>
    <w:rsid w:val="00E3790B"/>
    <w:rsid w:val="00E37A21"/>
    <w:rsid w:val="00E37B0A"/>
    <w:rsid w:val="00E37B87"/>
    <w:rsid w:val="00E37F53"/>
    <w:rsid w:val="00E37FA9"/>
    <w:rsid w:val="00E40DB3"/>
    <w:rsid w:val="00E40EC3"/>
    <w:rsid w:val="00E410E3"/>
    <w:rsid w:val="00E41320"/>
    <w:rsid w:val="00E41C98"/>
    <w:rsid w:val="00E420E7"/>
    <w:rsid w:val="00E4213A"/>
    <w:rsid w:val="00E4213C"/>
    <w:rsid w:val="00E4249C"/>
    <w:rsid w:val="00E42633"/>
    <w:rsid w:val="00E42C57"/>
    <w:rsid w:val="00E43723"/>
    <w:rsid w:val="00E4419F"/>
    <w:rsid w:val="00E44477"/>
    <w:rsid w:val="00E448D4"/>
    <w:rsid w:val="00E44B5E"/>
    <w:rsid w:val="00E44F47"/>
    <w:rsid w:val="00E45D89"/>
    <w:rsid w:val="00E465BC"/>
    <w:rsid w:val="00E46845"/>
    <w:rsid w:val="00E46A39"/>
    <w:rsid w:val="00E46E36"/>
    <w:rsid w:val="00E47244"/>
    <w:rsid w:val="00E47271"/>
    <w:rsid w:val="00E476A9"/>
    <w:rsid w:val="00E47CE1"/>
    <w:rsid w:val="00E47D80"/>
    <w:rsid w:val="00E500D3"/>
    <w:rsid w:val="00E501BA"/>
    <w:rsid w:val="00E509BD"/>
    <w:rsid w:val="00E50B60"/>
    <w:rsid w:val="00E513E3"/>
    <w:rsid w:val="00E51534"/>
    <w:rsid w:val="00E518F7"/>
    <w:rsid w:val="00E51BA9"/>
    <w:rsid w:val="00E51F69"/>
    <w:rsid w:val="00E526C2"/>
    <w:rsid w:val="00E527D9"/>
    <w:rsid w:val="00E52AAD"/>
    <w:rsid w:val="00E5372B"/>
    <w:rsid w:val="00E539FB"/>
    <w:rsid w:val="00E53C53"/>
    <w:rsid w:val="00E53DDF"/>
    <w:rsid w:val="00E541B1"/>
    <w:rsid w:val="00E54215"/>
    <w:rsid w:val="00E54218"/>
    <w:rsid w:val="00E544DE"/>
    <w:rsid w:val="00E5460A"/>
    <w:rsid w:val="00E54903"/>
    <w:rsid w:val="00E549D4"/>
    <w:rsid w:val="00E54A62"/>
    <w:rsid w:val="00E54CFB"/>
    <w:rsid w:val="00E555D6"/>
    <w:rsid w:val="00E55BA0"/>
    <w:rsid w:val="00E55CD6"/>
    <w:rsid w:val="00E55D26"/>
    <w:rsid w:val="00E56096"/>
    <w:rsid w:val="00E5635D"/>
    <w:rsid w:val="00E563BF"/>
    <w:rsid w:val="00E56F71"/>
    <w:rsid w:val="00E570A2"/>
    <w:rsid w:val="00E57FBF"/>
    <w:rsid w:val="00E6000A"/>
    <w:rsid w:val="00E62DE6"/>
    <w:rsid w:val="00E62E5D"/>
    <w:rsid w:val="00E62EE3"/>
    <w:rsid w:val="00E62F2C"/>
    <w:rsid w:val="00E630EE"/>
    <w:rsid w:val="00E63EA9"/>
    <w:rsid w:val="00E652EF"/>
    <w:rsid w:val="00E65827"/>
    <w:rsid w:val="00E65B19"/>
    <w:rsid w:val="00E65B3E"/>
    <w:rsid w:val="00E65D15"/>
    <w:rsid w:val="00E66120"/>
    <w:rsid w:val="00E66370"/>
    <w:rsid w:val="00E669C8"/>
    <w:rsid w:val="00E669E7"/>
    <w:rsid w:val="00E66A54"/>
    <w:rsid w:val="00E66AED"/>
    <w:rsid w:val="00E66C6C"/>
    <w:rsid w:val="00E66F6B"/>
    <w:rsid w:val="00E67514"/>
    <w:rsid w:val="00E6786D"/>
    <w:rsid w:val="00E709DD"/>
    <w:rsid w:val="00E70E3B"/>
    <w:rsid w:val="00E70FEE"/>
    <w:rsid w:val="00E70FF6"/>
    <w:rsid w:val="00E7106C"/>
    <w:rsid w:val="00E712BD"/>
    <w:rsid w:val="00E71B3F"/>
    <w:rsid w:val="00E71B9C"/>
    <w:rsid w:val="00E72114"/>
    <w:rsid w:val="00E7230C"/>
    <w:rsid w:val="00E72A10"/>
    <w:rsid w:val="00E72C64"/>
    <w:rsid w:val="00E72CA2"/>
    <w:rsid w:val="00E732DC"/>
    <w:rsid w:val="00E734AA"/>
    <w:rsid w:val="00E734C8"/>
    <w:rsid w:val="00E735CA"/>
    <w:rsid w:val="00E7382A"/>
    <w:rsid w:val="00E742A1"/>
    <w:rsid w:val="00E744A4"/>
    <w:rsid w:val="00E74BDA"/>
    <w:rsid w:val="00E755D8"/>
    <w:rsid w:val="00E75698"/>
    <w:rsid w:val="00E75FAE"/>
    <w:rsid w:val="00E76002"/>
    <w:rsid w:val="00E7634C"/>
    <w:rsid w:val="00E7638D"/>
    <w:rsid w:val="00E76444"/>
    <w:rsid w:val="00E76DE7"/>
    <w:rsid w:val="00E7759B"/>
    <w:rsid w:val="00E800C8"/>
    <w:rsid w:val="00E80276"/>
    <w:rsid w:val="00E80300"/>
    <w:rsid w:val="00E8093F"/>
    <w:rsid w:val="00E80AAD"/>
    <w:rsid w:val="00E80B69"/>
    <w:rsid w:val="00E80D3D"/>
    <w:rsid w:val="00E80E01"/>
    <w:rsid w:val="00E8103C"/>
    <w:rsid w:val="00E8127C"/>
    <w:rsid w:val="00E818FB"/>
    <w:rsid w:val="00E8199F"/>
    <w:rsid w:val="00E81A37"/>
    <w:rsid w:val="00E81D4A"/>
    <w:rsid w:val="00E82008"/>
    <w:rsid w:val="00E82430"/>
    <w:rsid w:val="00E82C81"/>
    <w:rsid w:val="00E83876"/>
    <w:rsid w:val="00E83A4A"/>
    <w:rsid w:val="00E83B15"/>
    <w:rsid w:val="00E83B65"/>
    <w:rsid w:val="00E83EC4"/>
    <w:rsid w:val="00E8420D"/>
    <w:rsid w:val="00E84C7F"/>
    <w:rsid w:val="00E84E11"/>
    <w:rsid w:val="00E84F47"/>
    <w:rsid w:val="00E8518D"/>
    <w:rsid w:val="00E8525F"/>
    <w:rsid w:val="00E8565F"/>
    <w:rsid w:val="00E85B55"/>
    <w:rsid w:val="00E85C3C"/>
    <w:rsid w:val="00E85EFA"/>
    <w:rsid w:val="00E86467"/>
    <w:rsid w:val="00E86C26"/>
    <w:rsid w:val="00E86C33"/>
    <w:rsid w:val="00E86CFF"/>
    <w:rsid w:val="00E86DFE"/>
    <w:rsid w:val="00E875DA"/>
    <w:rsid w:val="00E878B2"/>
    <w:rsid w:val="00E87A30"/>
    <w:rsid w:val="00E90565"/>
    <w:rsid w:val="00E906A4"/>
    <w:rsid w:val="00E90934"/>
    <w:rsid w:val="00E9153A"/>
    <w:rsid w:val="00E9174F"/>
    <w:rsid w:val="00E91E52"/>
    <w:rsid w:val="00E92DEB"/>
    <w:rsid w:val="00E9304D"/>
    <w:rsid w:val="00E93323"/>
    <w:rsid w:val="00E9341B"/>
    <w:rsid w:val="00E93F65"/>
    <w:rsid w:val="00E9427A"/>
    <w:rsid w:val="00E94855"/>
    <w:rsid w:val="00E94D50"/>
    <w:rsid w:val="00E94F9E"/>
    <w:rsid w:val="00E95258"/>
    <w:rsid w:val="00E95327"/>
    <w:rsid w:val="00E955B6"/>
    <w:rsid w:val="00E95694"/>
    <w:rsid w:val="00E95EAC"/>
    <w:rsid w:val="00E9640B"/>
    <w:rsid w:val="00E967E8"/>
    <w:rsid w:val="00E9691E"/>
    <w:rsid w:val="00E96F5A"/>
    <w:rsid w:val="00E9708B"/>
    <w:rsid w:val="00E9755B"/>
    <w:rsid w:val="00E97626"/>
    <w:rsid w:val="00E97653"/>
    <w:rsid w:val="00E9782B"/>
    <w:rsid w:val="00E978E9"/>
    <w:rsid w:val="00E97EB5"/>
    <w:rsid w:val="00EA00EA"/>
    <w:rsid w:val="00EA0149"/>
    <w:rsid w:val="00EA0427"/>
    <w:rsid w:val="00EA0547"/>
    <w:rsid w:val="00EA0CA8"/>
    <w:rsid w:val="00EA1340"/>
    <w:rsid w:val="00EA1551"/>
    <w:rsid w:val="00EA1731"/>
    <w:rsid w:val="00EA1ACE"/>
    <w:rsid w:val="00EA1D06"/>
    <w:rsid w:val="00EA2164"/>
    <w:rsid w:val="00EA2206"/>
    <w:rsid w:val="00EA2AFE"/>
    <w:rsid w:val="00EA306F"/>
    <w:rsid w:val="00EA33F6"/>
    <w:rsid w:val="00EA34E9"/>
    <w:rsid w:val="00EA3920"/>
    <w:rsid w:val="00EA3B33"/>
    <w:rsid w:val="00EA3D08"/>
    <w:rsid w:val="00EA3D52"/>
    <w:rsid w:val="00EA3E2C"/>
    <w:rsid w:val="00EA3F7D"/>
    <w:rsid w:val="00EA498C"/>
    <w:rsid w:val="00EA4CE2"/>
    <w:rsid w:val="00EA4E2F"/>
    <w:rsid w:val="00EA4E3D"/>
    <w:rsid w:val="00EA4F48"/>
    <w:rsid w:val="00EA50A7"/>
    <w:rsid w:val="00EA5453"/>
    <w:rsid w:val="00EA5860"/>
    <w:rsid w:val="00EA5D82"/>
    <w:rsid w:val="00EA64EF"/>
    <w:rsid w:val="00EA66A9"/>
    <w:rsid w:val="00EA6928"/>
    <w:rsid w:val="00EA69A0"/>
    <w:rsid w:val="00EA6D99"/>
    <w:rsid w:val="00EA7251"/>
    <w:rsid w:val="00EA7349"/>
    <w:rsid w:val="00EA7573"/>
    <w:rsid w:val="00EA7B25"/>
    <w:rsid w:val="00EA7F67"/>
    <w:rsid w:val="00EB0304"/>
    <w:rsid w:val="00EB031F"/>
    <w:rsid w:val="00EB1354"/>
    <w:rsid w:val="00EB18D5"/>
    <w:rsid w:val="00EB1957"/>
    <w:rsid w:val="00EB1967"/>
    <w:rsid w:val="00EB1F34"/>
    <w:rsid w:val="00EB1F7E"/>
    <w:rsid w:val="00EB219F"/>
    <w:rsid w:val="00EB21FC"/>
    <w:rsid w:val="00EB2653"/>
    <w:rsid w:val="00EB2BB1"/>
    <w:rsid w:val="00EB2E7E"/>
    <w:rsid w:val="00EB3098"/>
    <w:rsid w:val="00EB387E"/>
    <w:rsid w:val="00EB4468"/>
    <w:rsid w:val="00EB4682"/>
    <w:rsid w:val="00EB4A09"/>
    <w:rsid w:val="00EB5462"/>
    <w:rsid w:val="00EB54AD"/>
    <w:rsid w:val="00EB5B08"/>
    <w:rsid w:val="00EB5BBE"/>
    <w:rsid w:val="00EB6053"/>
    <w:rsid w:val="00EB6128"/>
    <w:rsid w:val="00EB67B8"/>
    <w:rsid w:val="00EB67C6"/>
    <w:rsid w:val="00EB6C58"/>
    <w:rsid w:val="00EB6E07"/>
    <w:rsid w:val="00EC058C"/>
    <w:rsid w:val="00EC08B7"/>
    <w:rsid w:val="00EC092A"/>
    <w:rsid w:val="00EC0B7C"/>
    <w:rsid w:val="00EC0CDA"/>
    <w:rsid w:val="00EC1456"/>
    <w:rsid w:val="00EC14C4"/>
    <w:rsid w:val="00EC1856"/>
    <w:rsid w:val="00EC1EDA"/>
    <w:rsid w:val="00EC1F4D"/>
    <w:rsid w:val="00EC20D3"/>
    <w:rsid w:val="00EC2A00"/>
    <w:rsid w:val="00EC2CA9"/>
    <w:rsid w:val="00EC2E61"/>
    <w:rsid w:val="00EC307B"/>
    <w:rsid w:val="00EC34CD"/>
    <w:rsid w:val="00EC3C1B"/>
    <w:rsid w:val="00EC3DD6"/>
    <w:rsid w:val="00EC40D4"/>
    <w:rsid w:val="00EC4237"/>
    <w:rsid w:val="00EC4297"/>
    <w:rsid w:val="00EC452F"/>
    <w:rsid w:val="00EC45E2"/>
    <w:rsid w:val="00EC4D9C"/>
    <w:rsid w:val="00EC4DE1"/>
    <w:rsid w:val="00EC4F0F"/>
    <w:rsid w:val="00EC5119"/>
    <w:rsid w:val="00EC5653"/>
    <w:rsid w:val="00EC5671"/>
    <w:rsid w:val="00EC58B3"/>
    <w:rsid w:val="00EC6214"/>
    <w:rsid w:val="00EC765E"/>
    <w:rsid w:val="00EC7A83"/>
    <w:rsid w:val="00EC7B7C"/>
    <w:rsid w:val="00EC7C87"/>
    <w:rsid w:val="00EC7FAB"/>
    <w:rsid w:val="00ED1224"/>
    <w:rsid w:val="00ED16F9"/>
    <w:rsid w:val="00ED2D4F"/>
    <w:rsid w:val="00ED2F71"/>
    <w:rsid w:val="00ED3037"/>
    <w:rsid w:val="00ED31A5"/>
    <w:rsid w:val="00ED338C"/>
    <w:rsid w:val="00ED415F"/>
    <w:rsid w:val="00ED4678"/>
    <w:rsid w:val="00ED52CC"/>
    <w:rsid w:val="00ED5546"/>
    <w:rsid w:val="00ED5B2A"/>
    <w:rsid w:val="00ED62A8"/>
    <w:rsid w:val="00ED636B"/>
    <w:rsid w:val="00ED6806"/>
    <w:rsid w:val="00ED6D6E"/>
    <w:rsid w:val="00ED765F"/>
    <w:rsid w:val="00ED7869"/>
    <w:rsid w:val="00ED786E"/>
    <w:rsid w:val="00ED7FAE"/>
    <w:rsid w:val="00EE019C"/>
    <w:rsid w:val="00EE0802"/>
    <w:rsid w:val="00EE083B"/>
    <w:rsid w:val="00EE0AF2"/>
    <w:rsid w:val="00EE0BFF"/>
    <w:rsid w:val="00EE0D62"/>
    <w:rsid w:val="00EE0F64"/>
    <w:rsid w:val="00EE1036"/>
    <w:rsid w:val="00EE1068"/>
    <w:rsid w:val="00EE157A"/>
    <w:rsid w:val="00EE16DB"/>
    <w:rsid w:val="00EE1909"/>
    <w:rsid w:val="00EE1A89"/>
    <w:rsid w:val="00EE204A"/>
    <w:rsid w:val="00EE2201"/>
    <w:rsid w:val="00EE275F"/>
    <w:rsid w:val="00EE2BBC"/>
    <w:rsid w:val="00EE2EA1"/>
    <w:rsid w:val="00EE2FE1"/>
    <w:rsid w:val="00EE3D13"/>
    <w:rsid w:val="00EE40D8"/>
    <w:rsid w:val="00EE40FF"/>
    <w:rsid w:val="00EE4927"/>
    <w:rsid w:val="00EE4B23"/>
    <w:rsid w:val="00EE5963"/>
    <w:rsid w:val="00EE5999"/>
    <w:rsid w:val="00EE635B"/>
    <w:rsid w:val="00EE6F32"/>
    <w:rsid w:val="00EE7380"/>
    <w:rsid w:val="00EE76D8"/>
    <w:rsid w:val="00EE7AEE"/>
    <w:rsid w:val="00EE7D40"/>
    <w:rsid w:val="00EE7D8E"/>
    <w:rsid w:val="00EE7E55"/>
    <w:rsid w:val="00EF0A71"/>
    <w:rsid w:val="00EF0EFC"/>
    <w:rsid w:val="00EF17B1"/>
    <w:rsid w:val="00EF216C"/>
    <w:rsid w:val="00EF220E"/>
    <w:rsid w:val="00EF22E0"/>
    <w:rsid w:val="00EF28AB"/>
    <w:rsid w:val="00EF297A"/>
    <w:rsid w:val="00EF2C9F"/>
    <w:rsid w:val="00EF2D21"/>
    <w:rsid w:val="00EF2F15"/>
    <w:rsid w:val="00EF301A"/>
    <w:rsid w:val="00EF30CE"/>
    <w:rsid w:val="00EF33B7"/>
    <w:rsid w:val="00EF3558"/>
    <w:rsid w:val="00EF3640"/>
    <w:rsid w:val="00EF413A"/>
    <w:rsid w:val="00EF45AE"/>
    <w:rsid w:val="00EF45D2"/>
    <w:rsid w:val="00EF47F0"/>
    <w:rsid w:val="00EF488A"/>
    <w:rsid w:val="00EF4A57"/>
    <w:rsid w:val="00EF5798"/>
    <w:rsid w:val="00EF5803"/>
    <w:rsid w:val="00EF58E7"/>
    <w:rsid w:val="00EF66AC"/>
    <w:rsid w:val="00EF69ED"/>
    <w:rsid w:val="00EF6A40"/>
    <w:rsid w:val="00EF6C6F"/>
    <w:rsid w:val="00EF710D"/>
    <w:rsid w:val="00EF7261"/>
    <w:rsid w:val="00EF7275"/>
    <w:rsid w:val="00EF7699"/>
    <w:rsid w:val="00EF7DEC"/>
    <w:rsid w:val="00F0005B"/>
    <w:rsid w:val="00F00079"/>
    <w:rsid w:val="00F00223"/>
    <w:rsid w:val="00F00563"/>
    <w:rsid w:val="00F00AE9"/>
    <w:rsid w:val="00F00EB0"/>
    <w:rsid w:val="00F016B4"/>
    <w:rsid w:val="00F01AC5"/>
    <w:rsid w:val="00F0212A"/>
    <w:rsid w:val="00F024D1"/>
    <w:rsid w:val="00F0264F"/>
    <w:rsid w:val="00F02BCA"/>
    <w:rsid w:val="00F035E9"/>
    <w:rsid w:val="00F037A1"/>
    <w:rsid w:val="00F0392B"/>
    <w:rsid w:val="00F03C9E"/>
    <w:rsid w:val="00F042A5"/>
    <w:rsid w:val="00F04980"/>
    <w:rsid w:val="00F04BD9"/>
    <w:rsid w:val="00F054D1"/>
    <w:rsid w:val="00F06074"/>
    <w:rsid w:val="00F066DE"/>
    <w:rsid w:val="00F06936"/>
    <w:rsid w:val="00F069EF"/>
    <w:rsid w:val="00F06DF8"/>
    <w:rsid w:val="00F07963"/>
    <w:rsid w:val="00F07EEB"/>
    <w:rsid w:val="00F104E3"/>
    <w:rsid w:val="00F10522"/>
    <w:rsid w:val="00F1058E"/>
    <w:rsid w:val="00F105E9"/>
    <w:rsid w:val="00F10EB4"/>
    <w:rsid w:val="00F1119B"/>
    <w:rsid w:val="00F11531"/>
    <w:rsid w:val="00F11533"/>
    <w:rsid w:val="00F11A99"/>
    <w:rsid w:val="00F11D92"/>
    <w:rsid w:val="00F11EC5"/>
    <w:rsid w:val="00F1241B"/>
    <w:rsid w:val="00F12AC4"/>
    <w:rsid w:val="00F12D3E"/>
    <w:rsid w:val="00F12EB0"/>
    <w:rsid w:val="00F12EF0"/>
    <w:rsid w:val="00F12FD6"/>
    <w:rsid w:val="00F13D0F"/>
    <w:rsid w:val="00F1455A"/>
    <w:rsid w:val="00F1466E"/>
    <w:rsid w:val="00F14AD4"/>
    <w:rsid w:val="00F14B6E"/>
    <w:rsid w:val="00F14FD0"/>
    <w:rsid w:val="00F1524D"/>
    <w:rsid w:val="00F15C24"/>
    <w:rsid w:val="00F16320"/>
    <w:rsid w:val="00F1632C"/>
    <w:rsid w:val="00F166E7"/>
    <w:rsid w:val="00F16A18"/>
    <w:rsid w:val="00F16EA2"/>
    <w:rsid w:val="00F1729E"/>
    <w:rsid w:val="00F17345"/>
    <w:rsid w:val="00F175AA"/>
    <w:rsid w:val="00F1761F"/>
    <w:rsid w:val="00F17A4C"/>
    <w:rsid w:val="00F20339"/>
    <w:rsid w:val="00F20497"/>
    <w:rsid w:val="00F2064F"/>
    <w:rsid w:val="00F209DB"/>
    <w:rsid w:val="00F21182"/>
    <w:rsid w:val="00F213D4"/>
    <w:rsid w:val="00F21845"/>
    <w:rsid w:val="00F21A1D"/>
    <w:rsid w:val="00F21C7F"/>
    <w:rsid w:val="00F22D19"/>
    <w:rsid w:val="00F231BE"/>
    <w:rsid w:val="00F23BE2"/>
    <w:rsid w:val="00F23C27"/>
    <w:rsid w:val="00F23FCC"/>
    <w:rsid w:val="00F2413C"/>
    <w:rsid w:val="00F2430F"/>
    <w:rsid w:val="00F2441D"/>
    <w:rsid w:val="00F2463B"/>
    <w:rsid w:val="00F24CCE"/>
    <w:rsid w:val="00F25441"/>
    <w:rsid w:val="00F255D0"/>
    <w:rsid w:val="00F25D3F"/>
    <w:rsid w:val="00F26100"/>
    <w:rsid w:val="00F26218"/>
    <w:rsid w:val="00F2639F"/>
    <w:rsid w:val="00F265F8"/>
    <w:rsid w:val="00F266B4"/>
    <w:rsid w:val="00F26776"/>
    <w:rsid w:val="00F26974"/>
    <w:rsid w:val="00F26B60"/>
    <w:rsid w:val="00F27546"/>
    <w:rsid w:val="00F30104"/>
    <w:rsid w:val="00F3035E"/>
    <w:rsid w:val="00F307E2"/>
    <w:rsid w:val="00F30AC5"/>
    <w:rsid w:val="00F31266"/>
    <w:rsid w:val="00F31338"/>
    <w:rsid w:val="00F31889"/>
    <w:rsid w:val="00F31AEB"/>
    <w:rsid w:val="00F31B11"/>
    <w:rsid w:val="00F31B53"/>
    <w:rsid w:val="00F3243E"/>
    <w:rsid w:val="00F3279D"/>
    <w:rsid w:val="00F32895"/>
    <w:rsid w:val="00F3289E"/>
    <w:rsid w:val="00F328E3"/>
    <w:rsid w:val="00F3291B"/>
    <w:rsid w:val="00F33230"/>
    <w:rsid w:val="00F33465"/>
    <w:rsid w:val="00F3349B"/>
    <w:rsid w:val="00F335C4"/>
    <w:rsid w:val="00F33859"/>
    <w:rsid w:val="00F34A1C"/>
    <w:rsid w:val="00F34E04"/>
    <w:rsid w:val="00F35BFA"/>
    <w:rsid w:val="00F361E3"/>
    <w:rsid w:val="00F366CB"/>
    <w:rsid w:val="00F36A7B"/>
    <w:rsid w:val="00F36F04"/>
    <w:rsid w:val="00F37107"/>
    <w:rsid w:val="00F3726E"/>
    <w:rsid w:val="00F372FE"/>
    <w:rsid w:val="00F37550"/>
    <w:rsid w:val="00F37AF2"/>
    <w:rsid w:val="00F37C8C"/>
    <w:rsid w:val="00F37F88"/>
    <w:rsid w:val="00F401FD"/>
    <w:rsid w:val="00F40886"/>
    <w:rsid w:val="00F40E23"/>
    <w:rsid w:val="00F414E9"/>
    <w:rsid w:val="00F41506"/>
    <w:rsid w:val="00F416AC"/>
    <w:rsid w:val="00F41728"/>
    <w:rsid w:val="00F41952"/>
    <w:rsid w:val="00F41A10"/>
    <w:rsid w:val="00F41BE3"/>
    <w:rsid w:val="00F42098"/>
    <w:rsid w:val="00F422F4"/>
    <w:rsid w:val="00F42646"/>
    <w:rsid w:val="00F42B53"/>
    <w:rsid w:val="00F42ECC"/>
    <w:rsid w:val="00F430EC"/>
    <w:rsid w:val="00F43EA7"/>
    <w:rsid w:val="00F43FD3"/>
    <w:rsid w:val="00F4403E"/>
    <w:rsid w:val="00F44B68"/>
    <w:rsid w:val="00F44E19"/>
    <w:rsid w:val="00F44F30"/>
    <w:rsid w:val="00F451F0"/>
    <w:rsid w:val="00F45862"/>
    <w:rsid w:val="00F462F1"/>
    <w:rsid w:val="00F46963"/>
    <w:rsid w:val="00F46BA1"/>
    <w:rsid w:val="00F477B5"/>
    <w:rsid w:val="00F47991"/>
    <w:rsid w:val="00F479E2"/>
    <w:rsid w:val="00F47BC8"/>
    <w:rsid w:val="00F47CF5"/>
    <w:rsid w:val="00F5075B"/>
    <w:rsid w:val="00F507A7"/>
    <w:rsid w:val="00F50863"/>
    <w:rsid w:val="00F50A75"/>
    <w:rsid w:val="00F519F6"/>
    <w:rsid w:val="00F51C9F"/>
    <w:rsid w:val="00F52018"/>
    <w:rsid w:val="00F52733"/>
    <w:rsid w:val="00F52759"/>
    <w:rsid w:val="00F528ED"/>
    <w:rsid w:val="00F534A6"/>
    <w:rsid w:val="00F536C9"/>
    <w:rsid w:val="00F53981"/>
    <w:rsid w:val="00F53A11"/>
    <w:rsid w:val="00F53E76"/>
    <w:rsid w:val="00F541D7"/>
    <w:rsid w:val="00F542EE"/>
    <w:rsid w:val="00F54B7B"/>
    <w:rsid w:val="00F54E3E"/>
    <w:rsid w:val="00F54F34"/>
    <w:rsid w:val="00F5527A"/>
    <w:rsid w:val="00F55548"/>
    <w:rsid w:val="00F55C5C"/>
    <w:rsid w:val="00F568B7"/>
    <w:rsid w:val="00F56A47"/>
    <w:rsid w:val="00F5716A"/>
    <w:rsid w:val="00F57287"/>
    <w:rsid w:val="00F5769B"/>
    <w:rsid w:val="00F57991"/>
    <w:rsid w:val="00F57A98"/>
    <w:rsid w:val="00F6052D"/>
    <w:rsid w:val="00F609D2"/>
    <w:rsid w:val="00F60B6E"/>
    <w:rsid w:val="00F60C12"/>
    <w:rsid w:val="00F60C67"/>
    <w:rsid w:val="00F60DA9"/>
    <w:rsid w:val="00F618F5"/>
    <w:rsid w:val="00F6195D"/>
    <w:rsid w:val="00F62017"/>
    <w:rsid w:val="00F6224D"/>
    <w:rsid w:val="00F6277E"/>
    <w:rsid w:val="00F627D6"/>
    <w:rsid w:val="00F62848"/>
    <w:rsid w:val="00F628EB"/>
    <w:rsid w:val="00F62C5A"/>
    <w:rsid w:val="00F63677"/>
    <w:rsid w:val="00F63AEC"/>
    <w:rsid w:val="00F63C0E"/>
    <w:rsid w:val="00F63E8D"/>
    <w:rsid w:val="00F63F79"/>
    <w:rsid w:val="00F64086"/>
    <w:rsid w:val="00F64093"/>
    <w:rsid w:val="00F64431"/>
    <w:rsid w:val="00F645FA"/>
    <w:rsid w:val="00F64D5F"/>
    <w:rsid w:val="00F65005"/>
    <w:rsid w:val="00F651F0"/>
    <w:rsid w:val="00F655ED"/>
    <w:rsid w:val="00F657A0"/>
    <w:rsid w:val="00F65E1F"/>
    <w:rsid w:val="00F665A5"/>
    <w:rsid w:val="00F66EDE"/>
    <w:rsid w:val="00F66F82"/>
    <w:rsid w:val="00F67021"/>
    <w:rsid w:val="00F67269"/>
    <w:rsid w:val="00F67A31"/>
    <w:rsid w:val="00F7004B"/>
    <w:rsid w:val="00F708A1"/>
    <w:rsid w:val="00F70A2B"/>
    <w:rsid w:val="00F70A4E"/>
    <w:rsid w:val="00F714C1"/>
    <w:rsid w:val="00F714C9"/>
    <w:rsid w:val="00F71622"/>
    <w:rsid w:val="00F716FE"/>
    <w:rsid w:val="00F71ABF"/>
    <w:rsid w:val="00F71B5D"/>
    <w:rsid w:val="00F72585"/>
    <w:rsid w:val="00F729EB"/>
    <w:rsid w:val="00F72B50"/>
    <w:rsid w:val="00F72FBC"/>
    <w:rsid w:val="00F7346D"/>
    <w:rsid w:val="00F7352D"/>
    <w:rsid w:val="00F73758"/>
    <w:rsid w:val="00F737EE"/>
    <w:rsid w:val="00F739B6"/>
    <w:rsid w:val="00F73D88"/>
    <w:rsid w:val="00F73FF6"/>
    <w:rsid w:val="00F74011"/>
    <w:rsid w:val="00F74149"/>
    <w:rsid w:val="00F742C7"/>
    <w:rsid w:val="00F7438F"/>
    <w:rsid w:val="00F744C3"/>
    <w:rsid w:val="00F745EA"/>
    <w:rsid w:val="00F747C3"/>
    <w:rsid w:val="00F74974"/>
    <w:rsid w:val="00F74A95"/>
    <w:rsid w:val="00F757A5"/>
    <w:rsid w:val="00F75848"/>
    <w:rsid w:val="00F75C13"/>
    <w:rsid w:val="00F75ED3"/>
    <w:rsid w:val="00F7699B"/>
    <w:rsid w:val="00F76FE0"/>
    <w:rsid w:val="00F77B63"/>
    <w:rsid w:val="00F77CF1"/>
    <w:rsid w:val="00F80D75"/>
    <w:rsid w:val="00F80FEB"/>
    <w:rsid w:val="00F8115B"/>
    <w:rsid w:val="00F81855"/>
    <w:rsid w:val="00F819B6"/>
    <w:rsid w:val="00F82385"/>
    <w:rsid w:val="00F82623"/>
    <w:rsid w:val="00F82668"/>
    <w:rsid w:val="00F828F4"/>
    <w:rsid w:val="00F82ACB"/>
    <w:rsid w:val="00F82E1C"/>
    <w:rsid w:val="00F82E42"/>
    <w:rsid w:val="00F832B5"/>
    <w:rsid w:val="00F83383"/>
    <w:rsid w:val="00F83EAB"/>
    <w:rsid w:val="00F84E48"/>
    <w:rsid w:val="00F84E87"/>
    <w:rsid w:val="00F85043"/>
    <w:rsid w:val="00F855F7"/>
    <w:rsid w:val="00F85728"/>
    <w:rsid w:val="00F85735"/>
    <w:rsid w:val="00F85741"/>
    <w:rsid w:val="00F8620A"/>
    <w:rsid w:val="00F86507"/>
    <w:rsid w:val="00F9008F"/>
    <w:rsid w:val="00F90127"/>
    <w:rsid w:val="00F90987"/>
    <w:rsid w:val="00F90DB5"/>
    <w:rsid w:val="00F91016"/>
    <w:rsid w:val="00F91198"/>
    <w:rsid w:val="00F913C8"/>
    <w:rsid w:val="00F921B8"/>
    <w:rsid w:val="00F92320"/>
    <w:rsid w:val="00F925B4"/>
    <w:rsid w:val="00F92A9B"/>
    <w:rsid w:val="00F92C4C"/>
    <w:rsid w:val="00F92ECE"/>
    <w:rsid w:val="00F9320B"/>
    <w:rsid w:val="00F936C6"/>
    <w:rsid w:val="00F9387A"/>
    <w:rsid w:val="00F9426B"/>
    <w:rsid w:val="00F94811"/>
    <w:rsid w:val="00F94AF1"/>
    <w:rsid w:val="00F94B9E"/>
    <w:rsid w:val="00F94F3E"/>
    <w:rsid w:val="00F95134"/>
    <w:rsid w:val="00F9517F"/>
    <w:rsid w:val="00F953AF"/>
    <w:rsid w:val="00F95BDE"/>
    <w:rsid w:val="00F95DFB"/>
    <w:rsid w:val="00F95FFE"/>
    <w:rsid w:val="00F961FB"/>
    <w:rsid w:val="00F96981"/>
    <w:rsid w:val="00F972E6"/>
    <w:rsid w:val="00F97C5D"/>
    <w:rsid w:val="00F97FA6"/>
    <w:rsid w:val="00FA00FA"/>
    <w:rsid w:val="00FA0400"/>
    <w:rsid w:val="00FA0A07"/>
    <w:rsid w:val="00FA0E06"/>
    <w:rsid w:val="00FA0F5A"/>
    <w:rsid w:val="00FA14DA"/>
    <w:rsid w:val="00FA194A"/>
    <w:rsid w:val="00FA1BE4"/>
    <w:rsid w:val="00FA1DA3"/>
    <w:rsid w:val="00FA1F33"/>
    <w:rsid w:val="00FA1F8A"/>
    <w:rsid w:val="00FA1FE5"/>
    <w:rsid w:val="00FA20B7"/>
    <w:rsid w:val="00FA20D0"/>
    <w:rsid w:val="00FA26A2"/>
    <w:rsid w:val="00FA27C7"/>
    <w:rsid w:val="00FA27DF"/>
    <w:rsid w:val="00FA3928"/>
    <w:rsid w:val="00FA3D1E"/>
    <w:rsid w:val="00FA4C17"/>
    <w:rsid w:val="00FA5272"/>
    <w:rsid w:val="00FA5599"/>
    <w:rsid w:val="00FA59AE"/>
    <w:rsid w:val="00FA5B24"/>
    <w:rsid w:val="00FA5C78"/>
    <w:rsid w:val="00FA6732"/>
    <w:rsid w:val="00FA6941"/>
    <w:rsid w:val="00FA6CDD"/>
    <w:rsid w:val="00FA7044"/>
    <w:rsid w:val="00FA75A8"/>
    <w:rsid w:val="00FA785A"/>
    <w:rsid w:val="00FA7A2D"/>
    <w:rsid w:val="00FA7C8C"/>
    <w:rsid w:val="00FB0232"/>
    <w:rsid w:val="00FB093B"/>
    <w:rsid w:val="00FB10AA"/>
    <w:rsid w:val="00FB1270"/>
    <w:rsid w:val="00FB12E1"/>
    <w:rsid w:val="00FB1575"/>
    <w:rsid w:val="00FB170C"/>
    <w:rsid w:val="00FB1ACC"/>
    <w:rsid w:val="00FB1B8B"/>
    <w:rsid w:val="00FB1D11"/>
    <w:rsid w:val="00FB1D67"/>
    <w:rsid w:val="00FB1ECD"/>
    <w:rsid w:val="00FB23BC"/>
    <w:rsid w:val="00FB2A10"/>
    <w:rsid w:val="00FB3A7E"/>
    <w:rsid w:val="00FB3B4D"/>
    <w:rsid w:val="00FB3B9D"/>
    <w:rsid w:val="00FB3BB4"/>
    <w:rsid w:val="00FB4432"/>
    <w:rsid w:val="00FB514C"/>
    <w:rsid w:val="00FB5543"/>
    <w:rsid w:val="00FB5763"/>
    <w:rsid w:val="00FB61D5"/>
    <w:rsid w:val="00FB65FF"/>
    <w:rsid w:val="00FB6676"/>
    <w:rsid w:val="00FB668C"/>
    <w:rsid w:val="00FB6DD4"/>
    <w:rsid w:val="00FB6ED6"/>
    <w:rsid w:val="00FB6F07"/>
    <w:rsid w:val="00FB7049"/>
    <w:rsid w:val="00FB719E"/>
    <w:rsid w:val="00FB7754"/>
    <w:rsid w:val="00FC021A"/>
    <w:rsid w:val="00FC0509"/>
    <w:rsid w:val="00FC06A9"/>
    <w:rsid w:val="00FC0E51"/>
    <w:rsid w:val="00FC15FA"/>
    <w:rsid w:val="00FC2A20"/>
    <w:rsid w:val="00FC2B8A"/>
    <w:rsid w:val="00FC2E34"/>
    <w:rsid w:val="00FC2F9B"/>
    <w:rsid w:val="00FC3084"/>
    <w:rsid w:val="00FC3BA7"/>
    <w:rsid w:val="00FC3ED0"/>
    <w:rsid w:val="00FC3F42"/>
    <w:rsid w:val="00FC407D"/>
    <w:rsid w:val="00FC41B9"/>
    <w:rsid w:val="00FC4F4C"/>
    <w:rsid w:val="00FC52DE"/>
    <w:rsid w:val="00FC53B1"/>
    <w:rsid w:val="00FC55FE"/>
    <w:rsid w:val="00FC59B3"/>
    <w:rsid w:val="00FC5B92"/>
    <w:rsid w:val="00FC5EC1"/>
    <w:rsid w:val="00FC5F25"/>
    <w:rsid w:val="00FC6039"/>
    <w:rsid w:val="00FC6347"/>
    <w:rsid w:val="00FC77C6"/>
    <w:rsid w:val="00FC787C"/>
    <w:rsid w:val="00FD0121"/>
    <w:rsid w:val="00FD0426"/>
    <w:rsid w:val="00FD045B"/>
    <w:rsid w:val="00FD060D"/>
    <w:rsid w:val="00FD0B80"/>
    <w:rsid w:val="00FD0DBC"/>
    <w:rsid w:val="00FD13D6"/>
    <w:rsid w:val="00FD15F2"/>
    <w:rsid w:val="00FD1A67"/>
    <w:rsid w:val="00FD1BBF"/>
    <w:rsid w:val="00FD1FCA"/>
    <w:rsid w:val="00FD2044"/>
    <w:rsid w:val="00FD2135"/>
    <w:rsid w:val="00FD216B"/>
    <w:rsid w:val="00FD267D"/>
    <w:rsid w:val="00FD2ECF"/>
    <w:rsid w:val="00FD2FBD"/>
    <w:rsid w:val="00FD305F"/>
    <w:rsid w:val="00FD3475"/>
    <w:rsid w:val="00FD3A14"/>
    <w:rsid w:val="00FD3B23"/>
    <w:rsid w:val="00FD42A0"/>
    <w:rsid w:val="00FD48C4"/>
    <w:rsid w:val="00FD4A4F"/>
    <w:rsid w:val="00FD4D87"/>
    <w:rsid w:val="00FD4E4F"/>
    <w:rsid w:val="00FD5008"/>
    <w:rsid w:val="00FD51A4"/>
    <w:rsid w:val="00FD522A"/>
    <w:rsid w:val="00FD58AD"/>
    <w:rsid w:val="00FD5A81"/>
    <w:rsid w:val="00FD5F40"/>
    <w:rsid w:val="00FD63BC"/>
    <w:rsid w:val="00FD658C"/>
    <w:rsid w:val="00FD681D"/>
    <w:rsid w:val="00FD6A27"/>
    <w:rsid w:val="00FD6FD7"/>
    <w:rsid w:val="00FD732F"/>
    <w:rsid w:val="00FD7510"/>
    <w:rsid w:val="00FD7D06"/>
    <w:rsid w:val="00FE0864"/>
    <w:rsid w:val="00FE08FE"/>
    <w:rsid w:val="00FE0ADF"/>
    <w:rsid w:val="00FE0FDA"/>
    <w:rsid w:val="00FE12F4"/>
    <w:rsid w:val="00FE1419"/>
    <w:rsid w:val="00FE1696"/>
    <w:rsid w:val="00FE18F7"/>
    <w:rsid w:val="00FE23AA"/>
    <w:rsid w:val="00FE24BF"/>
    <w:rsid w:val="00FE2CBA"/>
    <w:rsid w:val="00FE38D0"/>
    <w:rsid w:val="00FE3C0B"/>
    <w:rsid w:val="00FE475F"/>
    <w:rsid w:val="00FE4EF9"/>
    <w:rsid w:val="00FE4F86"/>
    <w:rsid w:val="00FE548A"/>
    <w:rsid w:val="00FE582E"/>
    <w:rsid w:val="00FE61EE"/>
    <w:rsid w:val="00FE6297"/>
    <w:rsid w:val="00FE65D9"/>
    <w:rsid w:val="00FE674C"/>
    <w:rsid w:val="00FE6974"/>
    <w:rsid w:val="00FE697F"/>
    <w:rsid w:val="00FE7263"/>
    <w:rsid w:val="00FE77CB"/>
    <w:rsid w:val="00FE79AC"/>
    <w:rsid w:val="00FE7DC2"/>
    <w:rsid w:val="00FE7F40"/>
    <w:rsid w:val="00FF0194"/>
    <w:rsid w:val="00FF01E1"/>
    <w:rsid w:val="00FF02CE"/>
    <w:rsid w:val="00FF07AE"/>
    <w:rsid w:val="00FF0EC5"/>
    <w:rsid w:val="00FF13DD"/>
    <w:rsid w:val="00FF20CB"/>
    <w:rsid w:val="00FF23E0"/>
    <w:rsid w:val="00FF2560"/>
    <w:rsid w:val="00FF350D"/>
    <w:rsid w:val="00FF3DCF"/>
    <w:rsid w:val="00FF422C"/>
    <w:rsid w:val="00FF43E0"/>
    <w:rsid w:val="00FF4838"/>
    <w:rsid w:val="00FF4A1B"/>
    <w:rsid w:val="00FF4D66"/>
    <w:rsid w:val="00FF589D"/>
    <w:rsid w:val="00FF58A8"/>
    <w:rsid w:val="00FF5A2B"/>
    <w:rsid w:val="00FF5CAC"/>
    <w:rsid w:val="00FF5F0C"/>
    <w:rsid w:val="00FF600A"/>
    <w:rsid w:val="00FF6029"/>
    <w:rsid w:val="00FF6717"/>
    <w:rsid w:val="00FF680A"/>
    <w:rsid w:val="00FF6B4E"/>
    <w:rsid w:val="00FF6CE9"/>
    <w:rsid w:val="00FF731C"/>
    <w:rsid w:val="00FF7A5C"/>
    <w:rsid w:val="00FF7B88"/>
    <w:rsid w:val="00FF7C18"/>
    <w:rsid w:val="00FF7C99"/>
    <w:rsid w:val="00FF7E1E"/>
    <w:rsid w:val="0116791E"/>
    <w:rsid w:val="011C782B"/>
    <w:rsid w:val="012424F4"/>
    <w:rsid w:val="01337B3F"/>
    <w:rsid w:val="01337EFD"/>
    <w:rsid w:val="014141B7"/>
    <w:rsid w:val="01423A71"/>
    <w:rsid w:val="015B316E"/>
    <w:rsid w:val="0168586D"/>
    <w:rsid w:val="0170524E"/>
    <w:rsid w:val="017B2BC1"/>
    <w:rsid w:val="017B6073"/>
    <w:rsid w:val="01932AD6"/>
    <w:rsid w:val="019D0019"/>
    <w:rsid w:val="01A04792"/>
    <w:rsid w:val="01B633A3"/>
    <w:rsid w:val="01C07F51"/>
    <w:rsid w:val="01C756B5"/>
    <w:rsid w:val="01CD091D"/>
    <w:rsid w:val="01D16042"/>
    <w:rsid w:val="01D94DC6"/>
    <w:rsid w:val="01DC5DB0"/>
    <w:rsid w:val="01E52A36"/>
    <w:rsid w:val="01FD6363"/>
    <w:rsid w:val="02076FED"/>
    <w:rsid w:val="020F38CB"/>
    <w:rsid w:val="02127734"/>
    <w:rsid w:val="02133A9D"/>
    <w:rsid w:val="02164313"/>
    <w:rsid w:val="021A1F43"/>
    <w:rsid w:val="02240FE8"/>
    <w:rsid w:val="023A7ECE"/>
    <w:rsid w:val="02504FB9"/>
    <w:rsid w:val="02693F9F"/>
    <w:rsid w:val="028C00C4"/>
    <w:rsid w:val="0292233B"/>
    <w:rsid w:val="02983417"/>
    <w:rsid w:val="029E0407"/>
    <w:rsid w:val="02A44522"/>
    <w:rsid w:val="02CE5DA5"/>
    <w:rsid w:val="02D32863"/>
    <w:rsid w:val="02DE5BCA"/>
    <w:rsid w:val="030068B2"/>
    <w:rsid w:val="031A3766"/>
    <w:rsid w:val="031B38C5"/>
    <w:rsid w:val="031F6187"/>
    <w:rsid w:val="03231108"/>
    <w:rsid w:val="032C6261"/>
    <w:rsid w:val="032D1E42"/>
    <w:rsid w:val="0332257C"/>
    <w:rsid w:val="03366EDF"/>
    <w:rsid w:val="03431607"/>
    <w:rsid w:val="03455E97"/>
    <w:rsid w:val="034E1290"/>
    <w:rsid w:val="036C2250"/>
    <w:rsid w:val="036F712B"/>
    <w:rsid w:val="03715432"/>
    <w:rsid w:val="038431A6"/>
    <w:rsid w:val="038D65B4"/>
    <w:rsid w:val="03A32C81"/>
    <w:rsid w:val="03B15391"/>
    <w:rsid w:val="03BD0212"/>
    <w:rsid w:val="03FD3F22"/>
    <w:rsid w:val="03FF477C"/>
    <w:rsid w:val="0402739E"/>
    <w:rsid w:val="04052999"/>
    <w:rsid w:val="04070B19"/>
    <w:rsid w:val="043443AF"/>
    <w:rsid w:val="043F4929"/>
    <w:rsid w:val="04494632"/>
    <w:rsid w:val="04653C45"/>
    <w:rsid w:val="04805708"/>
    <w:rsid w:val="048F6864"/>
    <w:rsid w:val="04BA09AD"/>
    <w:rsid w:val="04BE107E"/>
    <w:rsid w:val="04DE4F21"/>
    <w:rsid w:val="04E36A11"/>
    <w:rsid w:val="0502517C"/>
    <w:rsid w:val="05156F69"/>
    <w:rsid w:val="0524463B"/>
    <w:rsid w:val="05254179"/>
    <w:rsid w:val="054227AB"/>
    <w:rsid w:val="054335D2"/>
    <w:rsid w:val="05437A70"/>
    <w:rsid w:val="05550B7C"/>
    <w:rsid w:val="055D0DC2"/>
    <w:rsid w:val="056523DF"/>
    <w:rsid w:val="058645F3"/>
    <w:rsid w:val="05884A52"/>
    <w:rsid w:val="05917B94"/>
    <w:rsid w:val="05A63CA7"/>
    <w:rsid w:val="05BE4011"/>
    <w:rsid w:val="05CC05EC"/>
    <w:rsid w:val="05D01339"/>
    <w:rsid w:val="05DB466E"/>
    <w:rsid w:val="06176AE9"/>
    <w:rsid w:val="06181C64"/>
    <w:rsid w:val="063463FD"/>
    <w:rsid w:val="063807A0"/>
    <w:rsid w:val="065E6B06"/>
    <w:rsid w:val="067646FD"/>
    <w:rsid w:val="06845D92"/>
    <w:rsid w:val="06865704"/>
    <w:rsid w:val="068821E1"/>
    <w:rsid w:val="069D7BE8"/>
    <w:rsid w:val="06AA3829"/>
    <w:rsid w:val="06AD4179"/>
    <w:rsid w:val="06C14703"/>
    <w:rsid w:val="06D26A1D"/>
    <w:rsid w:val="06F06496"/>
    <w:rsid w:val="06F82FA5"/>
    <w:rsid w:val="07167499"/>
    <w:rsid w:val="0718021E"/>
    <w:rsid w:val="073965FA"/>
    <w:rsid w:val="074A5E48"/>
    <w:rsid w:val="07612F60"/>
    <w:rsid w:val="077C4D24"/>
    <w:rsid w:val="07914B0A"/>
    <w:rsid w:val="079D59BF"/>
    <w:rsid w:val="07AE570E"/>
    <w:rsid w:val="07C0377C"/>
    <w:rsid w:val="07C1191B"/>
    <w:rsid w:val="07D07F7C"/>
    <w:rsid w:val="07E842FF"/>
    <w:rsid w:val="08036EC7"/>
    <w:rsid w:val="080B16CE"/>
    <w:rsid w:val="080E3BD5"/>
    <w:rsid w:val="08134435"/>
    <w:rsid w:val="08481E25"/>
    <w:rsid w:val="08526393"/>
    <w:rsid w:val="088A4A02"/>
    <w:rsid w:val="08A757E2"/>
    <w:rsid w:val="08B533E1"/>
    <w:rsid w:val="08DF10F2"/>
    <w:rsid w:val="08E02B05"/>
    <w:rsid w:val="08E07CDA"/>
    <w:rsid w:val="08E81CD4"/>
    <w:rsid w:val="08E85EDA"/>
    <w:rsid w:val="08EA6F65"/>
    <w:rsid w:val="08EB0A7C"/>
    <w:rsid w:val="08F618B1"/>
    <w:rsid w:val="090273CB"/>
    <w:rsid w:val="090C575C"/>
    <w:rsid w:val="091409C4"/>
    <w:rsid w:val="092C6779"/>
    <w:rsid w:val="096555C5"/>
    <w:rsid w:val="096A4A84"/>
    <w:rsid w:val="0973367B"/>
    <w:rsid w:val="097A51B2"/>
    <w:rsid w:val="098A72E2"/>
    <w:rsid w:val="098B4596"/>
    <w:rsid w:val="099B2024"/>
    <w:rsid w:val="09B50169"/>
    <w:rsid w:val="09CB7AC7"/>
    <w:rsid w:val="09DB29B3"/>
    <w:rsid w:val="09EA0649"/>
    <w:rsid w:val="09EE6FBE"/>
    <w:rsid w:val="09F2692E"/>
    <w:rsid w:val="0A335E15"/>
    <w:rsid w:val="0A3D060D"/>
    <w:rsid w:val="0A526B44"/>
    <w:rsid w:val="0A60013C"/>
    <w:rsid w:val="0A650F98"/>
    <w:rsid w:val="0A6E3481"/>
    <w:rsid w:val="0A757C0F"/>
    <w:rsid w:val="0A7C7E51"/>
    <w:rsid w:val="0A814DB9"/>
    <w:rsid w:val="0A8B4D32"/>
    <w:rsid w:val="0A944527"/>
    <w:rsid w:val="0A9958E4"/>
    <w:rsid w:val="0A9E3C01"/>
    <w:rsid w:val="0AC853D2"/>
    <w:rsid w:val="0ACC75B9"/>
    <w:rsid w:val="0AEE1708"/>
    <w:rsid w:val="0AF60F1A"/>
    <w:rsid w:val="0B0E30FF"/>
    <w:rsid w:val="0B1D2ED6"/>
    <w:rsid w:val="0B1E1573"/>
    <w:rsid w:val="0B355603"/>
    <w:rsid w:val="0B422EAE"/>
    <w:rsid w:val="0B427FE7"/>
    <w:rsid w:val="0B533C9C"/>
    <w:rsid w:val="0B5964ED"/>
    <w:rsid w:val="0B6C3646"/>
    <w:rsid w:val="0B6E794A"/>
    <w:rsid w:val="0B762C88"/>
    <w:rsid w:val="0BA32BF1"/>
    <w:rsid w:val="0BAF57E4"/>
    <w:rsid w:val="0BCB1DE2"/>
    <w:rsid w:val="0BE76A4C"/>
    <w:rsid w:val="0C071441"/>
    <w:rsid w:val="0C153FDD"/>
    <w:rsid w:val="0C1E0CC8"/>
    <w:rsid w:val="0C2C1619"/>
    <w:rsid w:val="0C37488B"/>
    <w:rsid w:val="0C74251A"/>
    <w:rsid w:val="0C7A1384"/>
    <w:rsid w:val="0CB70782"/>
    <w:rsid w:val="0CC57608"/>
    <w:rsid w:val="0CDF4222"/>
    <w:rsid w:val="0CE50C82"/>
    <w:rsid w:val="0CF20FA2"/>
    <w:rsid w:val="0CF33EF0"/>
    <w:rsid w:val="0D0F6369"/>
    <w:rsid w:val="0D785C83"/>
    <w:rsid w:val="0D803564"/>
    <w:rsid w:val="0DA2436D"/>
    <w:rsid w:val="0DC90F2E"/>
    <w:rsid w:val="0DD855B1"/>
    <w:rsid w:val="0DDF24AE"/>
    <w:rsid w:val="0DE22A1F"/>
    <w:rsid w:val="0E092CA5"/>
    <w:rsid w:val="0E094ADC"/>
    <w:rsid w:val="0E0B636F"/>
    <w:rsid w:val="0E1C1122"/>
    <w:rsid w:val="0E210CA5"/>
    <w:rsid w:val="0E4D2BDB"/>
    <w:rsid w:val="0E5D1481"/>
    <w:rsid w:val="0E5D1521"/>
    <w:rsid w:val="0E6865E8"/>
    <w:rsid w:val="0E762F40"/>
    <w:rsid w:val="0E92471F"/>
    <w:rsid w:val="0EAF5300"/>
    <w:rsid w:val="0EB90B5E"/>
    <w:rsid w:val="0ECA5209"/>
    <w:rsid w:val="0EDF396A"/>
    <w:rsid w:val="0EE00ADB"/>
    <w:rsid w:val="0EF27A2D"/>
    <w:rsid w:val="0EFF42B7"/>
    <w:rsid w:val="0F022851"/>
    <w:rsid w:val="0F0F46EA"/>
    <w:rsid w:val="0F3513A8"/>
    <w:rsid w:val="0F5C5EAE"/>
    <w:rsid w:val="0FB02D04"/>
    <w:rsid w:val="0FBC0380"/>
    <w:rsid w:val="0FD014A1"/>
    <w:rsid w:val="0FE05959"/>
    <w:rsid w:val="0FFE4070"/>
    <w:rsid w:val="10232235"/>
    <w:rsid w:val="10397C79"/>
    <w:rsid w:val="1050145F"/>
    <w:rsid w:val="105505B2"/>
    <w:rsid w:val="106142E4"/>
    <w:rsid w:val="10644F35"/>
    <w:rsid w:val="1090736C"/>
    <w:rsid w:val="109E0DCB"/>
    <w:rsid w:val="10B427EB"/>
    <w:rsid w:val="10B51846"/>
    <w:rsid w:val="10B7578D"/>
    <w:rsid w:val="10DE36DC"/>
    <w:rsid w:val="10F07C00"/>
    <w:rsid w:val="11145C40"/>
    <w:rsid w:val="112814F2"/>
    <w:rsid w:val="11284F84"/>
    <w:rsid w:val="114B14A6"/>
    <w:rsid w:val="114D40CD"/>
    <w:rsid w:val="116938EC"/>
    <w:rsid w:val="116B3070"/>
    <w:rsid w:val="11866D1D"/>
    <w:rsid w:val="11935BDD"/>
    <w:rsid w:val="11A4794C"/>
    <w:rsid w:val="11AD50A6"/>
    <w:rsid w:val="11B524FE"/>
    <w:rsid w:val="11C2086F"/>
    <w:rsid w:val="11CA1992"/>
    <w:rsid w:val="120B7450"/>
    <w:rsid w:val="1218627D"/>
    <w:rsid w:val="12303B8D"/>
    <w:rsid w:val="12365E36"/>
    <w:rsid w:val="123D0850"/>
    <w:rsid w:val="12463610"/>
    <w:rsid w:val="12645619"/>
    <w:rsid w:val="12843916"/>
    <w:rsid w:val="128B4942"/>
    <w:rsid w:val="128D1628"/>
    <w:rsid w:val="129C053D"/>
    <w:rsid w:val="12B1035F"/>
    <w:rsid w:val="12C52FE6"/>
    <w:rsid w:val="12C75E64"/>
    <w:rsid w:val="12CE519D"/>
    <w:rsid w:val="12F877FA"/>
    <w:rsid w:val="12FB0C87"/>
    <w:rsid w:val="13201FBB"/>
    <w:rsid w:val="1322441D"/>
    <w:rsid w:val="13287FC9"/>
    <w:rsid w:val="132F59D1"/>
    <w:rsid w:val="13302E55"/>
    <w:rsid w:val="13367C74"/>
    <w:rsid w:val="134D6A9E"/>
    <w:rsid w:val="13660EFF"/>
    <w:rsid w:val="1380169C"/>
    <w:rsid w:val="1391662E"/>
    <w:rsid w:val="1397675A"/>
    <w:rsid w:val="13A660FA"/>
    <w:rsid w:val="13C46EF5"/>
    <w:rsid w:val="13CF2FEB"/>
    <w:rsid w:val="13E33543"/>
    <w:rsid w:val="13EE6D21"/>
    <w:rsid w:val="13F16BA9"/>
    <w:rsid w:val="1402193C"/>
    <w:rsid w:val="140343F0"/>
    <w:rsid w:val="14036092"/>
    <w:rsid w:val="141850E4"/>
    <w:rsid w:val="141B6B77"/>
    <w:rsid w:val="14492D57"/>
    <w:rsid w:val="14517BBF"/>
    <w:rsid w:val="14623A3F"/>
    <w:rsid w:val="146D1504"/>
    <w:rsid w:val="147D3259"/>
    <w:rsid w:val="1491736C"/>
    <w:rsid w:val="14A87D69"/>
    <w:rsid w:val="14B16E0D"/>
    <w:rsid w:val="14B7287F"/>
    <w:rsid w:val="14B87AD5"/>
    <w:rsid w:val="14BC727D"/>
    <w:rsid w:val="14CB470F"/>
    <w:rsid w:val="14D66819"/>
    <w:rsid w:val="14EE023F"/>
    <w:rsid w:val="14EF57BF"/>
    <w:rsid w:val="14F76B21"/>
    <w:rsid w:val="14FF0B18"/>
    <w:rsid w:val="150B3A2A"/>
    <w:rsid w:val="15146AAD"/>
    <w:rsid w:val="15184A8E"/>
    <w:rsid w:val="1525070A"/>
    <w:rsid w:val="15254BEF"/>
    <w:rsid w:val="15266070"/>
    <w:rsid w:val="15372AE3"/>
    <w:rsid w:val="155071EC"/>
    <w:rsid w:val="156E2ABE"/>
    <w:rsid w:val="15761CDA"/>
    <w:rsid w:val="157848AE"/>
    <w:rsid w:val="15B37BE1"/>
    <w:rsid w:val="15B549E1"/>
    <w:rsid w:val="15E61B38"/>
    <w:rsid w:val="16015EB5"/>
    <w:rsid w:val="16084A01"/>
    <w:rsid w:val="1620103B"/>
    <w:rsid w:val="16290332"/>
    <w:rsid w:val="162F317F"/>
    <w:rsid w:val="16326358"/>
    <w:rsid w:val="16347B89"/>
    <w:rsid w:val="164616C3"/>
    <w:rsid w:val="165F5DE7"/>
    <w:rsid w:val="166107DB"/>
    <w:rsid w:val="16635C83"/>
    <w:rsid w:val="16676425"/>
    <w:rsid w:val="16770816"/>
    <w:rsid w:val="167F5D50"/>
    <w:rsid w:val="168022F5"/>
    <w:rsid w:val="168849A1"/>
    <w:rsid w:val="16946C6E"/>
    <w:rsid w:val="16A97DF8"/>
    <w:rsid w:val="16AC7589"/>
    <w:rsid w:val="16B63019"/>
    <w:rsid w:val="16E82E30"/>
    <w:rsid w:val="172441B7"/>
    <w:rsid w:val="172F7BE9"/>
    <w:rsid w:val="17310902"/>
    <w:rsid w:val="174A5B0F"/>
    <w:rsid w:val="174D1D51"/>
    <w:rsid w:val="175549DD"/>
    <w:rsid w:val="175B3EEB"/>
    <w:rsid w:val="175D5806"/>
    <w:rsid w:val="17715AA4"/>
    <w:rsid w:val="17760AAE"/>
    <w:rsid w:val="178352F5"/>
    <w:rsid w:val="17A37B4C"/>
    <w:rsid w:val="17BE58EA"/>
    <w:rsid w:val="17C85588"/>
    <w:rsid w:val="17E54965"/>
    <w:rsid w:val="17E76581"/>
    <w:rsid w:val="17E81AE4"/>
    <w:rsid w:val="17EE25A3"/>
    <w:rsid w:val="17F2156D"/>
    <w:rsid w:val="180E772D"/>
    <w:rsid w:val="180F603E"/>
    <w:rsid w:val="182304D1"/>
    <w:rsid w:val="1825383C"/>
    <w:rsid w:val="18322922"/>
    <w:rsid w:val="188F014C"/>
    <w:rsid w:val="18B01BBB"/>
    <w:rsid w:val="18B267A6"/>
    <w:rsid w:val="18B905E2"/>
    <w:rsid w:val="18C7591C"/>
    <w:rsid w:val="18D2001E"/>
    <w:rsid w:val="18EB3819"/>
    <w:rsid w:val="18FD60A3"/>
    <w:rsid w:val="1906145D"/>
    <w:rsid w:val="19380D5B"/>
    <w:rsid w:val="193B629F"/>
    <w:rsid w:val="195E0C4B"/>
    <w:rsid w:val="195E3D55"/>
    <w:rsid w:val="196A5302"/>
    <w:rsid w:val="198B690D"/>
    <w:rsid w:val="199B445F"/>
    <w:rsid w:val="19A45F67"/>
    <w:rsid w:val="19B37A51"/>
    <w:rsid w:val="19D04FEA"/>
    <w:rsid w:val="19F9480F"/>
    <w:rsid w:val="19FF5824"/>
    <w:rsid w:val="1A0D687D"/>
    <w:rsid w:val="1A3D18FF"/>
    <w:rsid w:val="1A3E5405"/>
    <w:rsid w:val="1A5A35FE"/>
    <w:rsid w:val="1A7960C1"/>
    <w:rsid w:val="1A7C26E5"/>
    <w:rsid w:val="1A7F5111"/>
    <w:rsid w:val="1A990A33"/>
    <w:rsid w:val="1ABA7E2E"/>
    <w:rsid w:val="1AD14749"/>
    <w:rsid w:val="1ADC1F82"/>
    <w:rsid w:val="1B00635B"/>
    <w:rsid w:val="1B081A2C"/>
    <w:rsid w:val="1B0F48EC"/>
    <w:rsid w:val="1B18799D"/>
    <w:rsid w:val="1B3474BD"/>
    <w:rsid w:val="1B3D35D6"/>
    <w:rsid w:val="1B5303EF"/>
    <w:rsid w:val="1B542B55"/>
    <w:rsid w:val="1B80655E"/>
    <w:rsid w:val="1B881AF8"/>
    <w:rsid w:val="1BA41932"/>
    <w:rsid w:val="1BA81ABB"/>
    <w:rsid w:val="1BC07DB3"/>
    <w:rsid w:val="1BC87EE6"/>
    <w:rsid w:val="1BE03126"/>
    <w:rsid w:val="1BE333CD"/>
    <w:rsid w:val="1BF4518C"/>
    <w:rsid w:val="1BFC303D"/>
    <w:rsid w:val="1C0B3C5D"/>
    <w:rsid w:val="1C186EEB"/>
    <w:rsid w:val="1C1D2287"/>
    <w:rsid w:val="1C3055F7"/>
    <w:rsid w:val="1C3D3BF0"/>
    <w:rsid w:val="1C4E419D"/>
    <w:rsid w:val="1C543303"/>
    <w:rsid w:val="1C7052FB"/>
    <w:rsid w:val="1C772BE3"/>
    <w:rsid w:val="1C9641D0"/>
    <w:rsid w:val="1CA45342"/>
    <w:rsid w:val="1CA45671"/>
    <w:rsid w:val="1CAB4CF8"/>
    <w:rsid w:val="1CB36CC1"/>
    <w:rsid w:val="1CB55748"/>
    <w:rsid w:val="1CB82F3B"/>
    <w:rsid w:val="1CBF78F5"/>
    <w:rsid w:val="1CC47A75"/>
    <w:rsid w:val="1CCB2D9E"/>
    <w:rsid w:val="1CE34DF8"/>
    <w:rsid w:val="1CFB56CD"/>
    <w:rsid w:val="1D190DBF"/>
    <w:rsid w:val="1D1D321C"/>
    <w:rsid w:val="1D672BE9"/>
    <w:rsid w:val="1D6816AC"/>
    <w:rsid w:val="1DC87890"/>
    <w:rsid w:val="1DCE3F22"/>
    <w:rsid w:val="1DFD0186"/>
    <w:rsid w:val="1E62116A"/>
    <w:rsid w:val="1E6A15A2"/>
    <w:rsid w:val="1E6E7B9B"/>
    <w:rsid w:val="1E7A62BE"/>
    <w:rsid w:val="1E801857"/>
    <w:rsid w:val="1E821516"/>
    <w:rsid w:val="1EA54229"/>
    <w:rsid w:val="1EAF0EFC"/>
    <w:rsid w:val="1EB01E29"/>
    <w:rsid w:val="1EE95EDD"/>
    <w:rsid w:val="1F0458E6"/>
    <w:rsid w:val="1F1603BB"/>
    <w:rsid w:val="1F1A4425"/>
    <w:rsid w:val="1F1B1D76"/>
    <w:rsid w:val="1F2A2C14"/>
    <w:rsid w:val="1F307903"/>
    <w:rsid w:val="1F5945B2"/>
    <w:rsid w:val="1F6577C4"/>
    <w:rsid w:val="1F7B64ED"/>
    <w:rsid w:val="1FC816FB"/>
    <w:rsid w:val="1FD25873"/>
    <w:rsid w:val="1FEB626D"/>
    <w:rsid w:val="1FEE3326"/>
    <w:rsid w:val="20126AB2"/>
    <w:rsid w:val="20374A7C"/>
    <w:rsid w:val="2044384C"/>
    <w:rsid w:val="20476CDE"/>
    <w:rsid w:val="20614B30"/>
    <w:rsid w:val="20773B28"/>
    <w:rsid w:val="207742A1"/>
    <w:rsid w:val="20845984"/>
    <w:rsid w:val="20933CC4"/>
    <w:rsid w:val="20B05FE0"/>
    <w:rsid w:val="20DB53A5"/>
    <w:rsid w:val="20EE7FE4"/>
    <w:rsid w:val="21091E4D"/>
    <w:rsid w:val="212056CC"/>
    <w:rsid w:val="21217985"/>
    <w:rsid w:val="2134321C"/>
    <w:rsid w:val="2137042D"/>
    <w:rsid w:val="21372361"/>
    <w:rsid w:val="21435CE4"/>
    <w:rsid w:val="215B7531"/>
    <w:rsid w:val="21642E96"/>
    <w:rsid w:val="217025FB"/>
    <w:rsid w:val="218C3F06"/>
    <w:rsid w:val="219831B8"/>
    <w:rsid w:val="21A26C38"/>
    <w:rsid w:val="21A849F9"/>
    <w:rsid w:val="21BA1D6F"/>
    <w:rsid w:val="21DA4297"/>
    <w:rsid w:val="21DC1F2F"/>
    <w:rsid w:val="21F97161"/>
    <w:rsid w:val="21FF601A"/>
    <w:rsid w:val="222A385A"/>
    <w:rsid w:val="2235070B"/>
    <w:rsid w:val="224A6A7C"/>
    <w:rsid w:val="224F7C90"/>
    <w:rsid w:val="22655DCD"/>
    <w:rsid w:val="22742DE4"/>
    <w:rsid w:val="22832AF2"/>
    <w:rsid w:val="22A8344E"/>
    <w:rsid w:val="22B26835"/>
    <w:rsid w:val="22C82C85"/>
    <w:rsid w:val="22D07D04"/>
    <w:rsid w:val="22F52576"/>
    <w:rsid w:val="22FE210A"/>
    <w:rsid w:val="230C351D"/>
    <w:rsid w:val="231C127F"/>
    <w:rsid w:val="234452D9"/>
    <w:rsid w:val="23456DEF"/>
    <w:rsid w:val="234E6017"/>
    <w:rsid w:val="23620166"/>
    <w:rsid w:val="23722DC2"/>
    <w:rsid w:val="2393736F"/>
    <w:rsid w:val="23E1005B"/>
    <w:rsid w:val="23EA3684"/>
    <w:rsid w:val="23F248ED"/>
    <w:rsid w:val="24000203"/>
    <w:rsid w:val="24017F72"/>
    <w:rsid w:val="24084501"/>
    <w:rsid w:val="241D0381"/>
    <w:rsid w:val="24254CEE"/>
    <w:rsid w:val="242C3532"/>
    <w:rsid w:val="243F281F"/>
    <w:rsid w:val="24492540"/>
    <w:rsid w:val="245500BD"/>
    <w:rsid w:val="245F249A"/>
    <w:rsid w:val="246800CF"/>
    <w:rsid w:val="24830DC3"/>
    <w:rsid w:val="24833CDB"/>
    <w:rsid w:val="24A41E5F"/>
    <w:rsid w:val="24B15D78"/>
    <w:rsid w:val="24BA4196"/>
    <w:rsid w:val="24C23574"/>
    <w:rsid w:val="24CB53FC"/>
    <w:rsid w:val="24F6628E"/>
    <w:rsid w:val="25033989"/>
    <w:rsid w:val="25103551"/>
    <w:rsid w:val="2511575D"/>
    <w:rsid w:val="251544EB"/>
    <w:rsid w:val="25164C47"/>
    <w:rsid w:val="251C2322"/>
    <w:rsid w:val="2521155D"/>
    <w:rsid w:val="2537615F"/>
    <w:rsid w:val="25575482"/>
    <w:rsid w:val="255E1316"/>
    <w:rsid w:val="256032D8"/>
    <w:rsid w:val="25721EFF"/>
    <w:rsid w:val="25783CE6"/>
    <w:rsid w:val="257A495A"/>
    <w:rsid w:val="258018C5"/>
    <w:rsid w:val="258E1C6C"/>
    <w:rsid w:val="25B821DF"/>
    <w:rsid w:val="25DD02BF"/>
    <w:rsid w:val="25DF07F4"/>
    <w:rsid w:val="25E32F28"/>
    <w:rsid w:val="25F13A3F"/>
    <w:rsid w:val="25FB6B59"/>
    <w:rsid w:val="2609599A"/>
    <w:rsid w:val="263C7B76"/>
    <w:rsid w:val="263E6FDD"/>
    <w:rsid w:val="264536D4"/>
    <w:rsid w:val="26642082"/>
    <w:rsid w:val="267F05D5"/>
    <w:rsid w:val="269534F0"/>
    <w:rsid w:val="26D96CD7"/>
    <w:rsid w:val="26F03E84"/>
    <w:rsid w:val="26F568C2"/>
    <w:rsid w:val="26F8690A"/>
    <w:rsid w:val="27243BBF"/>
    <w:rsid w:val="274B22D7"/>
    <w:rsid w:val="27A44D03"/>
    <w:rsid w:val="27C66F96"/>
    <w:rsid w:val="27CD5188"/>
    <w:rsid w:val="27D864A0"/>
    <w:rsid w:val="27D92FD6"/>
    <w:rsid w:val="281735AD"/>
    <w:rsid w:val="281F4F4A"/>
    <w:rsid w:val="2823367D"/>
    <w:rsid w:val="282A5E20"/>
    <w:rsid w:val="28312E24"/>
    <w:rsid w:val="2843288E"/>
    <w:rsid w:val="285621C5"/>
    <w:rsid w:val="287E65DD"/>
    <w:rsid w:val="288A362E"/>
    <w:rsid w:val="28A00E8F"/>
    <w:rsid w:val="28B227DF"/>
    <w:rsid w:val="28B25C0F"/>
    <w:rsid w:val="28CE2687"/>
    <w:rsid w:val="28E276D3"/>
    <w:rsid w:val="28E8333A"/>
    <w:rsid w:val="29174E39"/>
    <w:rsid w:val="29192552"/>
    <w:rsid w:val="291A49FA"/>
    <w:rsid w:val="291C2593"/>
    <w:rsid w:val="29255508"/>
    <w:rsid w:val="29316569"/>
    <w:rsid w:val="293F19D9"/>
    <w:rsid w:val="29445ADC"/>
    <w:rsid w:val="294D443E"/>
    <w:rsid w:val="29685548"/>
    <w:rsid w:val="29696EBA"/>
    <w:rsid w:val="296B2659"/>
    <w:rsid w:val="297B3EA7"/>
    <w:rsid w:val="297C3A58"/>
    <w:rsid w:val="29BF6303"/>
    <w:rsid w:val="29D217D9"/>
    <w:rsid w:val="29E732FC"/>
    <w:rsid w:val="29F77FA6"/>
    <w:rsid w:val="2A0420E6"/>
    <w:rsid w:val="2A0C00A8"/>
    <w:rsid w:val="2A437C48"/>
    <w:rsid w:val="2A4B60B5"/>
    <w:rsid w:val="2A5926EC"/>
    <w:rsid w:val="2A7E3FD4"/>
    <w:rsid w:val="2A82667A"/>
    <w:rsid w:val="2A85551D"/>
    <w:rsid w:val="2A8D27B6"/>
    <w:rsid w:val="2A9C5120"/>
    <w:rsid w:val="2A9E18D2"/>
    <w:rsid w:val="2AA630F2"/>
    <w:rsid w:val="2AAB7114"/>
    <w:rsid w:val="2ABB04B1"/>
    <w:rsid w:val="2AC2579A"/>
    <w:rsid w:val="2ACB1C0F"/>
    <w:rsid w:val="2ADE3E7A"/>
    <w:rsid w:val="2AE96499"/>
    <w:rsid w:val="2B213E9B"/>
    <w:rsid w:val="2B2315BE"/>
    <w:rsid w:val="2B241E60"/>
    <w:rsid w:val="2B2B1976"/>
    <w:rsid w:val="2B44151A"/>
    <w:rsid w:val="2B446DA2"/>
    <w:rsid w:val="2B4E5D36"/>
    <w:rsid w:val="2B560160"/>
    <w:rsid w:val="2B6E3492"/>
    <w:rsid w:val="2B873720"/>
    <w:rsid w:val="2BA55D9E"/>
    <w:rsid w:val="2BAA0E25"/>
    <w:rsid w:val="2BE12BC8"/>
    <w:rsid w:val="2BF901ED"/>
    <w:rsid w:val="2BFB4630"/>
    <w:rsid w:val="2C162292"/>
    <w:rsid w:val="2C1B2EA1"/>
    <w:rsid w:val="2C257042"/>
    <w:rsid w:val="2C3C340E"/>
    <w:rsid w:val="2C4B5834"/>
    <w:rsid w:val="2C636941"/>
    <w:rsid w:val="2C6D2C6A"/>
    <w:rsid w:val="2C6E480D"/>
    <w:rsid w:val="2C7B5C3E"/>
    <w:rsid w:val="2C8C46D8"/>
    <w:rsid w:val="2C9566B1"/>
    <w:rsid w:val="2C9E4FB6"/>
    <w:rsid w:val="2CAD6066"/>
    <w:rsid w:val="2CB01C46"/>
    <w:rsid w:val="2CB46986"/>
    <w:rsid w:val="2CB71D4F"/>
    <w:rsid w:val="2CD50AB1"/>
    <w:rsid w:val="2CDF00FD"/>
    <w:rsid w:val="2CE5607A"/>
    <w:rsid w:val="2CE565E5"/>
    <w:rsid w:val="2CF011DE"/>
    <w:rsid w:val="2CFE6AD6"/>
    <w:rsid w:val="2D0F78D5"/>
    <w:rsid w:val="2D1630E4"/>
    <w:rsid w:val="2D1C3E31"/>
    <w:rsid w:val="2D2B1F13"/>
    <w:rsid w:val="2D36481F"/>
    <w:rsid w:val="2D63231D"/>
    <w:rsid w:val="2D6A3D5E"/>
    <w:rsid w:val="2D6E5472"/>
    <w:rsid w:val="2D8F1C2D"/>
    <w:rsid w:val="2D8F413D"/>
    <w:rsid w:val="2D950D41"/>
    <w:rsid w:val="2D96029C"/>
    <w:rsid w:val="2DAD394F"/>
    <w:rsid w:val="2DBD28A0"/>
    <w:rsid w:val="2DD64D6D"/>
    <w:rsid w:val="2DFF6D62"/>
    <w:rsid w:val="2E137BA9"/>
    <w:rsid w:val="2E1C07C7"/>
    <w:rsid w:val="2E20677A"/>
    <w:rsid w:val="2E8272DC"/>
    <w:rsid w:val="2E955155"/>
    <w:rsid w:val="2EA10459"/>
    <w:rsid w:val="2EA257D5"/>
    <w:rsid w:val="2EBC1CB7"/>
    <w:rsid w:val="2EBD4061"/>
    <w:rsid w:val="2ED158EF"/>
    <w:rsid w:val="2EE128BC"/>
    <w:rsid w:val="2EF02382"/>
    <w:rsid w:val="2F156A11"/>
    <w:rsid w:val="2F3632BC"/>
    <w:rsid w:val="2F3E7781"/>
    <w:rsid w:val="2F5627E6"/>
    <w:rsid w:val="2F6320AD"/>
    <w:rsid w:val="2F6575FF"/>
    <w:rsid w:val="2F6F1849"/>
    <w:rsid w:val="2F821784"/>
    <w:rsid w:val="2F8D729C"/>
    <w:rsid w:val="2FAB04AE"/>
    <w:rsid w:val="2FB05F8B"/>
    <w:rsid w:val="2FCB4928"/>
    <w:rsid w:val="2FD73C21"/>
    <w:rsid w:val="2FDC66AA"/>
    <w:rsid w:val="2FE94D40"/>
    <w:rsid w:val="300B339D"/>
    <w:rsid w:val="301E0A2E"/>
    <w:rsid w:val="3046599C"/>
    <w:rsid w:val="304E3B56"/>
    <w:rsid w:val="30711969"/>
    <w:rsid w:val="30754DF6"/>
    <w:rsid w:val="3087344D"/>
    <w:rsid w:val="30A524FE"/>
    <w:rsid w:val="30AD7156"/>
    <w:rsid w:val="30B5490D"/>
    <w:rsid w:val="30C44358"/>
    <w:rsid w:val="30D414B6"/>
    <w:rsid w:val="30D4684A"/>
    <w:rsid w:val="30E147E1"/>
    <w:rsid w:val="30EB75C3"/>
    <w:rsid w:val="31145CDC"/>
    <w:rsid w:val="31283B7B"/>
    <w:rsid w:val="312E43AE"/>
    <w:rsid w:val="31430A3B"/>
    <w:rsid w:val="31F83919"/>
    <w:rsid w:val="322B08AC"/>
    <w:rsid w:val="322D31AA"/>
    <w:rsid w:val="323C7D52"/>
    <w:rsid w:val="325C2AED"/>
    <w:rsid w:val="3261120D"/>
    <w:rsid w:val="32656530"/>
    <w:rsid w:val="3276433D"/>
    <w:rsid w:val="32844074"/>
    <w:rsid w:val="3286051D"/>
    <w:rsid w:val="328B2613"/>
    <w:rsid w:val="32900D5C"/>
    <w:rsid w:val="32A62E59"/>
    <w:rsid w:val="32CA71BF"/>
    <w:rsid w:val="32CB2058"/>
    <w:rsid w:val="32DE5251"/>
    <w:rsid w:val="32E55009"/>
    <w:rsid w:val="32FE2E0F"/>
    <w:rsid w:val="33203BE7"/>
    <w:rsid w:val="334C3E04"/>
    <w:rsid w:val="336037BE"/>
    <w:rsid w:val="33AC6C5A"/>
    <w:rsid w:val="33B83AC4"/>
    <w:rsid w:val="33BA4E9F"/>
    <w:rsid w:val="33D04FCC"/>
    <w:rsid w:val="33D2281E"/>
    <w:rsid w:val="33D64194"/>
    <w:rsid w:val="33DB4A4B"/>
    <w:rsid w:val="33EA2D36"/>
    <w:rsid w:val="33EB4C7C"/>
    <w:rsid w:val="340A30DC"/>
    <w:rsid w:val="341936A3"/>
    <w:rsid w:val="341C1E82"/>
    <w:rsid w:val="34242EF3"/>
    <w:rsid w:val="34261B02"/>
    <w:rsid w:val="342644F0"/>
    <w:rsid w:val="342C17CF"/>
    <w:rsid w:val="343E05E1"/>
    <w:rsid w:val="344A5798"/>
    <w:rsid w:val="344B7104"/>
    <w:rsid w:val="347D231C"/>
    <w:rsid w:val="34866AFA"/>
    <w:rsid w:val="349648EB"/>
    <w:rsid w:val="349C2D78"/>
    <w:rsid w:val="34C0476B"/>
    <w:rsid w:val="34C45586"/>
    <w:rsid w:val="34D30FDB"/>
    <w:rsid w:val="34E5154E"/>
    <w:rsid w:val="34F239A6"/>
    <w:rsid w:val="35113B29"/>
    <w:rsid w:val="351A6179"/>
    <w:rsid w:val="352013C6"/>
    <w:rsid w:val="35222D48"/>
    <w:rsid w:val="35224E1E"/>
    <w:rsid w:val="35430493"/>
    <w:rsid w:val="35523A7F"/>
    <w:rsid w:val="356347FE"/>
    <w:rsid w:val="356C00AE"/>
    <w:rsid w:val="35836828"/>
    <w:rsid w:val="358B04C3"/>
    <w:rsid w:val="359F79EC"/>
    <w:rsid w:val="35B12E05"/>
    <w:rsid w:val="35C05A35"/>
    <w:rsid w:val="35C228F6"/>
    <w:rsid w:val="35C82B9F"/>
    <w:rsid w:val="35D0614B"/>
    <w:rsid w:val="35F34106"/>
    <w:rsid w:val="35FB37A9"/>
    <w:rsid w:val="36090B82"/>
    <w:rsid w:val="363D40B8"/>
    <w:rsid w:val="365B2662"/>
    <w:rsid w:val="366148B1"/>
    <w:rsid w:val="36705F40"/>
    <w:rsid w:val="367E2B4B"/>
    <w:rsid w:val="368C6425"/>
    <w:rsid w:val="36A539E9"/>
    <w:rsid w:val="36B41CC0"/>
    <w:rsid w:val="36BC7680"/>
    <w:rsid w:val="37227B34"/>
    <w:rsid w:val="37277C8F"/>
    <w:rsid w:val="37375C17"/>
    <w:rsid w:val="37625725"/>
    <w:rsid w:val="37787EAF"/>
    <w:rsid w:val="37797E8E"/>
    <w:rsid w:val="377B7CEF"/>
    <w:rsid w:val="377E61B7"/>
    <w:rsid w:val="37814507"/>
    <w:rsid w:val="378B6067"/>
    <w:rsid w:val="37947579"/>
    <w:rsid w:val="379567D1"/>
    <w:rsid w:val="37BE0D45"/>
    <w:rsid w:val="37BF2BA2"/>
    <w:rsid w:val="37C737CF"/>
    <w:rsid w:val="37D36AE3"/>
    <w:rsid w:val="37DA3F8F"/>
    <w:rsid w:val="37FA274D"/>
    <w:rsid w:val="380A0610"/>
    <w:rsid w:val="381E2153"/>
    <w:rsid w:val="38305631"/>
    <w:rsid w:val="38520020"/>
    <w:rsid w:val="385B3235"/>
    <w:rsid w:val="385D42AB"/>
    <w:rsid w:val="385D4BDE"/>
    <w:rsid w:val="38661CC9"/>
    <w:rsid w:val="38675899"/>
    <w:rsid w:val="386F6FE4"/>
    <w:rsid w:val="38744783"/>
    <w:rsid w:val="38873A8B"/>
    <w:rsid w:val="389A6297"/>
    <w:rsid w:val="38AE3E7E"/>
    <w:rsid w:val="38B44562"/>
    <w:rsid w:val="38B90C9A"/>
    <w:rsid w:val="38CB7366"/>
    <w:rsid w:val="38CC3D4F"/>
    <w:rsid w:val="38DD7A77"/>
    <w:rsid w:val="38DE75F4"/>
    <w:rsid w:val="38E459C0"/>
    <w:rsid w:val="38E45CAF"/>
    <w:rsid w:val="38F020FB"/>
    <w:rsid w:val="39032BA3"/>
    <w:rsid w:val="39257263"/>
    <w:rsid w:val="39394231"/>
    <w:rsid w:val="393B4B4A"/>
    <w:rsid w:val="39401BF5"/>
    <w:rsid w:val="39475EBD"/>
    <w:rsid w:val="395D4B6F"/>
    <w:rsid w:val="397275E6"/>
    <w:rsid w:val="398609E3"/>
    <w:rsid w:val="399107F2"/>
    <w:rsid w:val="399A1E38"/>
    <w:rsid w:val="399E430F"/>
    <w:rsid w:val="39A06E94"/>
    <w:rsid w:val="39A115C7"/>
    <w:rsid w:val="39A85288"/>
    <w:rsid w:val="39AF4CE8"/>
    <w:rsid w:val="39C9073C"/>
    <w:rsid w:val="39CB6DFE"/>
    <w:rsid w:val="39EF4A5D"/>
    <w:rsid w:val="39FB73B0"/>
    <w:rsid w:val="3A0E1117"/>
    <w:rsid w:val="3A165CF2"/>
    <w:rsid w:val="3A1A5046"/>
    <w:rsid w:val="3A246757"/>
    <w:rsid w:val="3A396D16"/>
    <w:rsid w:val="3A474559"/>
    <w:rsid w:val="3A546D69"/>
    <w:rsid w:val="3A7C3B92"/>
    <w:rsid w:val="3A8B6D74"/>
    <w:rsid w:val="3A8F615F"/>
    <w:rsid w:val="3A901DD0"/>
    <w:rsid w:val="3ACB5443"/>
    <w:rsid w:val="3ADF5E5B"/>
    <w:rsid w:val="3B211CC9"/>
    <w:rsid w:val="3B222372"/>
    <w:rsid w:val="3B247A96"/>
    <w:rsid w:val="3B405099"/>
    <w:rsid w:val="3B542E08"/>
    <w:rsid w:val="3B6E391C"/>
    <w:rsid w:val="3B7B3A27"/>
    <w:rsid w:val="3B8A00EA"/>
    <w:rsid w:val="3BB23B75"/>
    <w:rsid w:val="3BBC71A7"/>
    <w:rsid w:val="3C042412"/>
    <w:rsid w:val="3C1339E9"/>
    <w:rsid w:val="3C310093"/>
    <w:rsid w:val="3C601C03"/>
    <w:rsid w:val="3C6E1B66"/>
    <w:rsid w:val="3C7527DC"/>
    <w:rsid w:val="3C764A95"/>
    <w:rsid w:val="3C81354F"/>
    <w:rsid w:val="3C985F6C"/>
    <w:rsid w:val="3CA17511"/>
    <w:rsid w:val="3CBE4862"/>
    <w:rsid w:val="3CF5447A"/>
    <w:rsid w:val="3D197F60"/>
    <w:rsid w:val="3D214BB5"/>
    <w:rsid w:val="3D394A89"/>
    <w:rsid w:val="3D48544F"/>
    <w:rsid w:val="3D50691F"/>
    <w:rsid w:val="3D5758E4"/>
    <w:rsid w:val="3D745B6F"/>
    <w:rsid w:val="3D9F112E"/>
    <w:rsid w:val="3DA825E3"/>
    <w:rsid w:val="3DAB28EA"/>
    <w:rsid w:val="3DB36F91"/>
    <w:rsid w:val="3DCD5B6D"/>
    <w:rsid w:val="3DDA7541"/>
    <w:rsid w:val="3DDF0670"/>
    <w:rsid w:val="3DEB293B"/>
    <w:rsid w:val="3DEC30C0"/>
    <w:rsid w:val="3DF8589B"/>
    <w:rsid w:val="3E085B3C"/>
    <w:rsid w:val="3E2833A9"/>
    <w:rsid w:val="3E385EC4"/>
    <w:rsid w:val="3E3B469C"/>
    <w:rsid w:val="3E5045EC"/>
    <w:rsid w:val="3E595885"/>
    <w:rsid w:val="3E7E2CEF"/>
    <w:rsid w:val="3E835CA3"/>
    <w:rsid w:val="3EBB3F2E"/>
    <w:rsid w:val="3EC775AB"/>
    <w:rsid w:val="3ECD799F"/>
    <w:rsid w:val="3ED2580E"/>
    <w:rsid w:val="3ED42E36"/>
    <w:rsid w:val="3EDB4348"/>
    <w:rsid w:val="3EE56484"/>
    <w:rsid w:val="3EEB4743"/>
    <w:rsid w:val="3F060E7B"/>
    <w:rsid w:val="3F094953"/>
    <w:rsid w:val="3F131582"/>
    <w:rsid w:val="3F1A6B18"/>
    <w:rsid w:val="3F227FF5"/>
    <w:rsid w:val="3F254132"/>
    <w:rsid w:val="3F3204DD"/>
    <w:rsid w:val="3F3E1169"/>
    <w:rsid w:val="3F3F54E0"/>
    <w:rsid w:val="3F522B0C"/>
    <w:rsid w:val="3F553BA8"/>
    <w:rsid w:val="3F6D312E"/>
    <w:rsid w:val="3F831703"/>
    <w:rsid w:val="3F8E7681"/>
    <w:rsid w:val="3F8F1114"/>
    <w:rsid w:val="3F9C16EB"/>
    <w:rsid w:val="3FB004A7"/>
    <w:rsid w:val="3FB9057B"/>
    <w:rsid w:val="3FC5497E"/>
    <w:rsid w:val="3FD720B5"/>
    <w:rsid w:val="3FF157D0"/>
    <w:rsid w:val="40215144"/>
    <w:rsid w:val="402A5A95"/>
    <w:rsid w:val="4034167E"/>
    <w:rsid w:val="40520ADC"/>
    <w:rsid w:val="40594CB8"/>
    <w:rsid w:val="4065559C"/>
    <w:rsid w:val="40901D8E"/>
    <w:rsid w:val="40B86220"/>
    <w:rsid w:val="40C04038"/>
    <w:rsid w:val="41073397"/>
    <w:rsid w:val="41163CCF"/>
    <w:rsid w:val="41195653"/>
    <w:rsid w:val="41287588"/>
    <w:rsid w:val="412D0906"/>
    <w:rsid w:val="413900EB"/>
    <w:rsid w:val="413E4B01"/>
    <w:rsid w:val="413F6101"/>
    <w:rsid w:val="414F256F"/>
    <w:rsid w:val="415047D1"/>
    <w:rsid w:val="416820B8"/>
    <w:rsid w:val="41694296"/>
    <w:rsid w:val="417865D1"/>
    <w:rsid w:val="418C7B8A"/>
    <w:rsid w:val="418C7FD5"/>
    <w:rsid w:val="419A4ED5"/>
    <w:rsid w:val="41A338E2"/>
    <w:rsid w:val="41A86A96"/>
    <w:rsid w:val="41AF33EF"/>
    <w:rsid w:val="41B6054E"/>
    <w:rsid w:val="41C92E2E"/>
    <w:rsid w:val="41CA4D50"/>
    <w:rsid w:val="42106669"/>
    <w:rsid w:val="421B7081"/>
    <w:rsid w:val="42210282"/>
    <w:rsid w:val="42226691"/>
    <w:rsid w:val="42492401"/>
    <w:rsid w:val="42614802"/>
    <w:rsid w:val="4285099B"/>
    <w:rsid w:val="42CC45B6"/>
    <w:rsid w:val="42D030E1"/>
    <w:rsid w:val="42D70F83"/>
    <w:rsid w:val="43090A57"/>
    <w:rsid w:val="430C6128"/>
    <w:rsid w:val="436639A8"/>
    <w:rsid w:val="43830529"/>
    <w:rsid w:val="439A17F9"/>
    <w:rsid w:val="43A55816"/>
    <w:rsid w:val="43AB20AD"/>
    <w:rsid w:val="43AC2908"/>
    <w:rsid w:val="43AE5307"/>
    <w:rsid w:val="43BD77D8"/>
    <w:rsid w:val="43C61CF1"/>
    <w:rsid w:val="43C8272C"/>
    <w:rsid w:val="43DD7D04"/>
    <w:rsid w:val="43EA66C9"/>
    <w:rsid w:val="4414681F"/>
    <w:rsid w:val="441D0C09"/>
    <w:rsid w:val="44402437"/>
    <w:rsid w:val="4443524E"/>
    <w:rsid w:val="4455225F"/>
    <w:rsid w:val="446443B1"/>
    <w:rsid w:val="447732E5"/>
    <w:rsid w:val="44874331"/>
    <w:rsid w:val="4492647A"/>
    <w:rsid w:val="449844FD"/>
    <w:rsid w:val="4499699E"/>
    <w:rsid w:val="449F40A1"/>
    <w:rsid w:val="44A07CD7"/>
    <w:rsid w:val="44A92EB4"/>
    <w:rsid w:val="44B52C4A"/>
    <w:rsid w:val="44BE3AA5"/>
    <w:rsid w:val="44C82729"/>
    <w:rsid w:val="44D74688"/>
    <w:rsid w:val="44DA5C85"/>
    <w:rsid w:val="44DD2A65"/>
    <w:rsid w:val="44E02C38"/>
    <w:rsid w:val="44E93632"/>
    <w:rsid w:val="44EA3F5B"/>
    <w:rsid w:val="44F15195"/>
    <w:rsid w:val="44FE7BBC"/>
    <w:rsid w:val="4505788F"/>
    <w:rsid w:val="4518523A"/>
    <w:rsid w:val="453D4E7D"/>
    <w:rsid w:val="454523C6"/>
    <w:rsid w:val="454F7AF4"/>
    <w:rsid w:val="455D35A5"/>
    <w:rsid w:val="45602AB5"/>
    <w:rsid w:val="456B464B"/>
    <w:rsid w:val="458511E5"/>
    <w:rsid w:val="45BF05E5"/>
    <w:rsid w:val="45CE6BC5"/>
    <w:rsid w:val="45EC7235"/>
    <w:rsid w:val="45EE2175"/>
    <w:rsid w:val="46083CC9"/>
    <w:rsid w:val="460A1F6E"/>
    <w:rsid w:val="462F4AA0"/>
    <w:rsid w:val="46776C65"/>
    <w:rsid w:val="469E198C"/>
    <w:rsid w:val="46A60745"/>
    <w:rsid w:val="46AF22BC"/>
    <w:rsid w:val="46B40325"/>
    <w:rsid w:val="46B740C8"/>
    <w:rsid w:val="46CD0036"/>
    <w:rsid w:val="46D858B0"/>
    <w:rsid w:val="46EA7FEE"/>
    <w:rsid w:val="46F1309A"/>
    <w:rsid w:val="46FB6F47"/>
    <w:rsid w:val="47033B12"/>
    <w:rsid w:val="470E3503"/>
    <w:rsid w:val="47567A57"/>
    <w:rsid w:val="475A67D4"/>
    <w:rsid w:val="478B2E06"/>
    <w:rsid w:val="4790474D"/>
    <w:rsid w:val="47C77531"/>
    <w:rsid w:val="47E50C67"/>
    <w:rsid w:val="47ED7C72"/>
    <w:rsid w:val="47EF311C"/>
    <w:rsid w:val="47F561AF"/>
    <w:rsid w:val="48350C6D"/>
    <w:rsid w:val="483A71B3"/>
    <w:rsid w:val="483C5C05"/>
    <w:rsid w:val="48472425"/>
    <w:rsid w:val="48535F9D"/>
    <w:rsid w:val="485425B7"/>
    <w:rsid w:val="48722000"/>
    <w:rsid w:val="488D5808"/>
    <w:rsid w:val="48A63809"/>
    <w:rsid w:val="48F12F2F"/>
    <w:rsid w:val="48F5660A"/>
    <w:rsid w:val="490F7B5A"/>
    <w:rsid w:val="493D2C92"/>
    <w:rsid w:val="49451BD9"/>
    <w:rsid w:val="494F0314"/>
    <w:rsid w:val="49592D3E"/>
    <w:rsid w:val="49AB3D7C"/>
    <w:rsid w:val="49CE64B3"/>
    <w:rsid w:val="49E82745"/>
    <w:rsid w:val="49ED5D65"/>
    <w:rsid w:val="49F12087"/>
    <w:rsid w:val="49F8687E"/>
    <w:rsid w:val="4A036FC7"/>
    <w:rsid w:val="4A14707D"/>
    <w:rsid w:val="4A205A58"/>
    <w:rsid w:val="4A247475"/>
    <w:rsid w:val="4A285BEE"/>
    <w:rsid w:val="4A2B5F0E"/>
    <w:rsid w:val="4A4B315D"/>
    <w:rsid w:val="4A4C0B9E"/>
    <w:rsid w:val="4A541280"/>
    <w:rsid w:val="4A595B50"/>
    <w:rsid w:val="4A652571"/>
    <w:rsid w:val="4A68399D"/>
    <w:rsid w:val="4A8509C2"/>
    <w:rsid w:val="4A9454BE"/>
    <w:rsid w:val="4ACB4B0C"/>
    <w:rsid w:val="4ADA1C11"/>
    <w:rsid w:val="4AED2362"/>
    <w:rsid w:val="4AFA22C2"/>
    <w:rsid w:val="4B0338EC"/>
    <w:rsid w:val="4B12117B"/>
    <w:rsid w:val="4B1E48CD"/>
    <w:rsid w:val="4B2A7A18"/>
    <w:rsid w:val="4B2E1DFB"/>
    <w:rsid w:val="4B3C7AFD"/>
    <w:rsid w:val="4B4D0745"/>
    <w:rsid w:val="4B615327"/>
    <w:rsid w:val="4B702029"/>
    <w:rsid w:val="4BAD0029"/>
    <w:rsid w:val="4BC713C3"/>
    <w:rsid w:val="4BDC6980"/>
    <w:rsid w:val="4BE051F9"/>
    <w:rsid w:val="4BE17550"/>
    <w:rsid w:val="4BE5346B"/>
    <w:rsid w:val="4BFD7452"/>
    <w:rsid w:val="4C1024DA"/>
    <w:rsid w:val="4C1B3CDA"/>
    <w:rsid w:val="4C435B96"/>
    <w:rsid w:val="4C9A69D3"/>
    <w:rsid w:val="4CE927EE"/>
    <w:rsid w:val="4CF0351A"/>
    <w:rsid w:val="4D0C58B6"/>
    <w:rsid w:val="4D0F1278"/>
    <w:rsid w:val="4D2D4B7E"/>
    <w:rsid w:val="4D2F55AA"/>
    <w:rsid w:val="4D4F6D5E"/>
    <w:rsid w:val="4D654380"/>
    <w:rsid w:val="4D7357A9"/>
    <w:rsid w:val="4D7629DF"/>
    <w:rsid w:val="4D781DF9"/>
    <w:rsid w:val="4D9E1995"/>
    <w:rsid w:val="4DA02C56"/>
    <w:rsid w:val="4DAA6754"/>
    <w:rsid w:val="4DBA3990"/>
    <w:rsid w:val="4DC02F0C"/>
    <w:rsid w:val="4DC738E2"/>
    <w:rsid w:val="4DCB2A46"/>
    <w:rsid w:val="4DD62D75"/>
    <w:rsid w:val="4DDB7A96"/>
    <w:rsid w:val="4DE06278"/>
    <w:rsid w:val="4E381ADD"/>
    <w:rsid w:val="4E4438AF"/>
    <w:rsid w:val="4E4938D8"/>
    <w:rsid w:val="4E521DC7"/>
    <w:rsid w:val="4E7F1729"/>
    <w:rsid w:val="4E8D2BC0"/>
    <w:rsid w:val="4E956C6A"/>
    <w:rsid w:val="4E9E0360"/>
    <w:rsid w:val="4EAC2ACF"/>
    <w:rsid w:val="4EBC33AD"/>
    <w:rsid w:val="4EBF4AB1"/>
    <w:rsid w:val="4ED3718B"/>
    <w:rsid w:val="4ED44BA6"/>
    <w:rsid w:val="4EDC424B"/>
    <w:rsid w:val="4EE32678"/>
    <w:rsid w:val="4F2E05EE"/>
    <w:rsid w:val="4F430381"/>
    <w:rsid w:val="4F45098B"/>
    <w:rsid w:val="4F524266"/>
    <w:rsid w:val="4F6C2751"/>
    <w:rsid w:val="4F715113"/>
    <w:rsid w:val="4F8B023A"/>
    <w:rsid w:val="4F8F2E13"/>
    <w:rsid w:val="4FCE21AE"/>
    <w:rsid w:val="4FE3011A"/>
    <w:rsid w:val="4FE50F4E"/>
    <w:rsid w:val="4FEA169F"/>
    <w:rsid w:val="4FEE5CFC"/>
    <w:rsid w:val="501B0B1E"/>
    <w:rsid w:val="50260687"/>
    <w:rsid w:val="502F538D"/>
    <w:rsid w:val="50364DBA"/>
    <w:rsid w:val="50380C96"/>
    <w:rsid w:val="504F21A6"/>
    <w:rsid w:val="505172F1"/>
    <w:rsid w:val="5057247E"/>
    <w:rsid w:val="50672F73"/>
    <w:rsid w:val="508A164E"/>
    <w:rsid w:val="50B27A76"/>
    <w:rsid w:val="50B30355"/>
    <w:rsid w:val="50C11CB6"/>
    <w:rsid w:val="50CC363A"/>
    <w:rsid w:val="50DB65C7"/>
    <w:rsid w:val="51102DC9"/>
    <w:rsid w:val="511C0632"/>
    <w:rsid w:val="515B681F"/>
    <w:rsid w:val="515F3939"/>
    <w:rsid w:val="5164726B"/>
    <w:rsid w:val="51793BEE"/>
    <w:rsid w:val="51816CB6"/>
    <w:rsid w:val="518A7B31"/>
    <w:rsid w:val="51981B32"/>
    <w:rsid w:val="519C4266"/>
    <w:rsid w:val="51A204E2"/>
    <w:rsid w:val="51A805FF"/>
    <w:rsid w:val="51AB0B89"/>
    <w:rsid w:val="51AB6D4A"/>
    <w:rsid w:val="51B84871"/>
    <w:rsid w:val="51BA59FE"/>
    <w:rsid w:val="51D25074"/>
    <w:rsid w:val="51DB0A63"/>
    <w:rsid w:val="5208787D"/>
    <w:rsid w:val="52137BB7"/>
    <w:rsid w:val="521930A7"/>
    <w:rsid w:val="52295991"/>
    <w:rsid w:val="522D61C2"/>
    <w:rsid w:val="522F5BA5"/>
    <w:rsid w:val="5246496C"/>
    <w:rsid w:val="525C1B67"/>
    <w:rsid w:val="526B7D32"/>
    <w:rsid w:val="52786F93"/>
    <w:rsid w:val="528454DA"/>
    <w:rsid w:val="529059B1"/>
    <w:rsid w:val="52B324AD"/>
    <w:rsid w:val="52C8314B"/>
    <w:rsid w:val="52E42170"/>
    <w:rsid w:val="52F311AA"/>
    <w:rsid w:val="53004AA2"/>
    <w:rsid w:val="532C50F8"/>
    <w:rsid w:val="532D328E"/>
    <w:rsid w:val="53666D71"/>
    <w:rsid w:val="53980E95"/>
    <w:rsid w:val="539977D8"/>
    <w:rsid w:val="53BA45A9"/>
    <w:rsid w:val="53C74A6C"/>
    <w:rsid w:val="53F73060"/>
    <w:rsid w:val="5404343B"/>
    <w:rsid w:val="540B54D1"/>
    <w:rsid w:val="540F033A"/>
    <w:rsid w:val="541A4385"/>
    <w:rsid w:val="542A4560"/>
    <w:rsid w:val="54336416"/>
    <w:rsid w:val="544F4559"/>
    <w:rsid w:val="545A33CD"/>
    <w:rsid w:val="54667198"/>
    <w:rsid w:val="547338FE"/>
    <w:rsid w:val="547501E5"/>
    <w:rsid w:val="54885ABE"/>
    <w:rsid w:val="549E1D2A"/>
    <w:rsid w:val="54A50C4E"/>
    <w:rsid w:val="54A90910"/>
    <w:rsid w:val="54EF22AE"/>
    <w:rsid w:val="54EF4A13"/>
    <w:rsid w:val="54F332FA"/>
    <w:rsid w:val="55231316"/>
    <w:rsid w:val="553167AB"/>
    <w:rsid w:val="5534276C"/>
    <w:rsid w:val="5537447C"/>
    <w:rsid w:val="554F2125"/>
    <w:rsid w:val="55692D39"/>
    <w:rsid w:val="55950219"/>
    <w:rsid w:val="55A8564F"/>
    <w:rsid w:val="55AB7F0C"/>
    <w:rsid w:val="55BF191C"/>
    <w:rsid w:val="55CE6D5E"/>
    <w:rsid w:val="55D31178"/>
    <w:rsid w:val="55EA713C"/>
    <w:rsid w:val="55EC6911"/>
    <w:rsid w:val="560441F1"/>
    <w:rsid w:val="56123EED"/>
    <w:rsid w:val="56167923"/>
    <w:rsid w:val="56691595"/>
    <w:rsid w:val="566C5293"/>
    <w:rsid w:val="566F7BB1"/>
    <w:rsid w:val="567D1AF8"/>
    <w:rsid w:val="567E771D"/>
    <w:rsid w:val="56811E6B"/>
    <w:rsid w:val="568430AD"/>
    <w:rsid w:val="56863FE0"/>
    <w:rsid w:val="569C44E2"/>
    <w:rsid w:val="569D0B82"/>
    <w:rsid w:val="56A25A40"/>
    <w:rsid w:val="56B36937"/>
    <w:rsid w:val="57065EBB"/>
    <w:rsid w:val="571E0250"/>
    <w:rsid w:val="572F261E"/>
    <w:rsid w:val="57532BE1"/>
    <w:rsid w:val="57541DB5"/>
    <w:rsid w:val="57556B0A"/>
    <w:rsid w:val="57867B8B"/>
    <w:rsid w:val="578D3684"/>
    <w:rsid w:val="578F0C70"/>
    <w:rsid w:val="579266D8"/>
    <w:rsid w:val="579E78F9"/>
    <w:rsid w:val="57A2470A"/>
    <w:rsid w:val="57BB729F"/>
    <w:rsid w:val="57C94780"/>
    <w:rsid w:val="57CE0D07"/>
    <w:rsid w:val="57DE4993"/>
    <w:rsid w:val="57F42A86"/>
    <w:rsid w:val="582C2F43"/>
    <w:rsid w:val="5830426E"/>
    <w:rsid w:val="584B5A61"/>
    <w:rsid w:val="585F018B"/>
    <w:rsid w:val="586E1ABA"/>
    <w:rsid w:val="587E7324"/>
    <w:rsid w:val="58837D15"/>
    <w:rsid w:val="588A1A6B"/>
    <w:rsid w:val="58934BFF"/>
    <w:rsid w:val="5896276A"/>
    <w:rsid w:val="58B5406F"/>
    <w:rsid w:val="58D4414B"/>
    <w:rsid w:val="58DD5AA7"/>
    <w:rsid w:val="58E81690"/>
    <w:rsid w:val="590C3F89"/>
    <w:rsid w:val="59351921"/>
    <w:rsid w:val="593D5113"/>
    <w:rsid w:val="59451438"/>
    <w:rsid w:val="594D2925"/>
    <w:rsid w:val="595930B5"/>
    <w:rsid w:val="59661715"/>
    <w:rsid w:val="59825000"/>
    <w:rsid w:val="598D0569"/>
    <w:rsid w:val="59992650"/>
    <w:rsid w:val="59D16E3B"/>
    <w:rsid w:val="5A0873E6"/>
    <w:rsid w:val="5A2964E4"/>
    <w:rsid w:val="5A373F0C"/>
    <w:rsid w:val="5A4823D6"/>
    <w:rsid w:val="5A565FA2"/>
    <w:rsid w:val="5A710CF2"/>
    <w:rsid w:val="5A717D46"/>
    <w:rsid w:val="5A7A27C8"/>
    <w:rsid w:val="5A804DC3"/>
    <w:rsid w:val="5A835330"/>
    <w:rsid w:val="5A841077"/>
    <w:rsid w:val="5A8E154D"/>
    <w:rsid w:val="5AA8156B"/>
    <w:rsid w:val="5AB70433"/>
    <w:rsid w:val="5AC16CBF"/>
    <w:rsid w:val="5AC602F4"/>
    <w:rsid w:val="5ADB12C9"/>
    <w:rsid w:val="5AE60411"/>
    <w:rsid w:val="5AF53B8A"/>
    <w:rsid w:val="5B266925"/>
    <w:rsid w:val="5B287693"/>
    <w:rsid w:val="5B292216"/>
    <w:rsid w:val="5B387107"/>
    <w:rsid w:val="5B3A7C92"/>
    <w:rsid w:val="5B4927BB"/>
    <w:rsid w:val="5B4D3CC1"/>
    <w:rsid w:val="5B506C15"/>
    <w:rsid w:val="5B702DCB"/>
    <w:rsid w:val="5B772DB3"/>
    <w:rsid w:val="5B801536"/>
    <w:rsid w:val="5B8044E2"/>
    <w:rsid w:val="5B9E13D3"/>
    <w:rsid w:val="5B9F04AB"/>
    <w:rsid w:val="5BA13FA6"/>
    <w:rsid w:val="5BB42F3D"/>
    <w:rsid w:val="5BE239E1"/>
    <w:rsid w:val="5BE41B0E"/>
    <w:rsid w:val="5BE84DBB"/>
    <w:rsid w:val="5BF16B73"/>
    <w:rsid w:val="5C0322DF"/>
    <w:rsid w:val="5C045601"/>
    <w:rsid w:val="5C2B5255"/>
    <w:rsid w:val="5C373FBF"/>
    <w:rsid w:val="5C594031"/>
    <w:rsid w:val="5C7D7BF4"/>
    <w:rsid w:val="5CCE274C"/>
    <w:rsid w:val="5CD15DBB"/>
    <w:rsid w:val="5CD52144"/>
    <w:rsid w:val="5CE529BF"/>
    <w:rsid w:val="5D0B2394"/>
    <w:rsid w:val="5D1D4D78"/>
    <w:rsid w:val="5D211C15"/>
    <w:rsid w:val="5D26436E"/>
    <w:rsid w:val="5D47709E"/>
    <w:rsid w:val="5D4934E0"/>
    <w:rsid w:val="5D5860D4"/>
    <w:rsid w:val="5D604535"/>
    <w:rsid w:val="5D751D18"/>
    <w:rsid w:val="5D786C2F"/>
    <w:rsid w:val="5D7B77BF"/>
    <w:rsid w:val="5D8018FE"/>
    <w:rsid w:val="5D815D24"/>
    <w:rsid w:val="5D9F3A02"/>
    <w:rsid w:val="5DBC3930"/>
    <w:rsid w:val="5DC43974"/>
    <w:rsid w:val="5DCC5249"/>
    <w:rsid w:val="5DEB163C"/>
    <w:rsid w:val="5DF14E8B"/>
    <w:rsid w:val="5DF24A23"/>
    <w:rsid w:val="5E0176FF"/>
    <w:rsid w:val="5E0A1535"/>
    <w:rsid w:val="5E0E19B4"/>
    <w:rsid w:val="5E2344FB"/>
    <w:rsid w:val="5E254E82"/>
    <w:rsid w:val="5E327845"/>
    <w:rsid w:val="5E3B4E1F"/>
    <w:rsid w:val="5E4F23ED"/>
    <w:rsid w:val="5E5B16DA"/>
    <w:rsid w:val="5E7111EB"/>
    <w:rsid w:val="5E7476A8"/>
    <w:rsid w:val="5E821377"/>
    <w:rsid w:val="5E896AB0"/>
    <w:rsid w:val="5E9A583B"/>
    <w:rsid w:val="5EC56AF5"/>
    <w:rsid w:val="5EDC4B6B"/>
    <w:rsid w:val="5EEF48FA"/>
    <w:rsid w:val="5F037B11"/>
    <w:rsid w:val="5F216A93"/>
    <w:rsid w:val="5F2B7DE4"/>
    <w:rsid w:val="5F3D11A8"/>
    <w:rsid w:val="5F455E15"/>
    <w:rsid w:val="5F495823"/>
    <w:rsid w:val="5F6103A7"/>
    <w:rsid w:val="5F790544"/>
    <w:rsid w:val="5F8A43F1"/>
    <w:rsid w:val="5F983A97"/>
    <w:rsid w:val="5F9C6780"/>
    <w:rsid w:val="5FAB300F"/>
    <w:rsid w:val="5FB5631F"/>
    <w:rsid w:val="5FE322CD"/>
    <w:rsid w:val="5FF547C7"/>
    <w:rsid w:val="5FFE1F59"/>
    <w:rsid w:val="601158BE"/>
    <w:rsid w:val="60414D37"/>
    <w:rsid w:val="604D0390"/>
    <w:rsid w:val="604E16D1"/>
    <w:rsid w:val="605A611E"/>
    <w:rsid w:val="60601B86"/>
    <w:rsid w:val="606917CD"/>
    <w:rsid w:val="606D7093"/>
    <w:rsid w:val="606D7BE4"/>
    <w:rsid w:val="606E09BC"/>
    <w:rsid w:val="607042FB"/>
    <w:rsid w:val="608068CD"/>
    <w:rsid w:val="609B65E8"/>
    <w:rsid w:val="60C3471C"/>
    <w:rsid w:val="60EE43DC"/>
    <w:rsid w:val="60F33D3E"/>
    <w:rsid w:val="6105266B"/>
    <w:rsid w:val="61071EE3"/>
    <w:rsid w:val="61104636"/>
    <w:rsid w:val="61130668"/>
    <w:rsid w:val="61134BA1"/>
    <w:rsid w:val="6122750C"/>
    <w:rsid w:val="6136664B"/>
    <w:rsid w:val="6138647E"/>
    <w:rsid w:val="61573CCC"/>
    <w:rsid w:val="61757584"/>
    <w:rsid w:val="618C0EEA"/>
    <w:rsid w:val="619B5D9F"/>
    <w:rsid w:val="61B07B23"/>
    <w:rsid w:val="61B7263B"/>
    <w:rsid w:val="61BD643E"/>
    <w:rsid w:val="61BF1D8A"/>
    <w:rsid w:val="61C305D0"/>
    <w:rsid w:val="61C873CE"/>
    <w:rsid w:val="61EC3E0A"/>
    <w:rsid w:val="61EE0018"/>
    <w:rsid w:val="61F301DA"/>
    <w:rsid w:val="622A4B8C"/>
    <w:rsid w:val="6242777D"/>
    <w:rsid w:val="624639DE"/>
    <w:rsid w:val="62475DCD"/>
    <w:rsid w:val="62484AB5"/>
    <w:rsid w:val="625B0D78"/>
    <w:rsid w:val="627B0CB0"/>
    <w:rsid w:val="628F0163"/>
    <w:rsid w:val="62957D1B"/>
    <w:rsid w:val="629B2889"/>
    <w:rsid w:val="629F4D22"/>
    <w:rsid w:val="62B16F70"/>
    <w:rsid w:val="62B909CE"/>
    <w:rsid w:val="62BF72DB"/>
    <w:rsid w:val="62ED77FA"/>
    <w:rsid w:val="63113F5E"/>
    <w:rsid w:val="63262A27"/>
    <w:rsid w:val="63315A6B"/>
    <w:rsid w:val="633E0B18"/>
    <w:rsid w:val="63581003"/>
    <w:rsid w:val="635D6550"/>
    <w:rsid w:val="63662A15"/>
    <w:rsid w:val="63873710"/>
    <w:rsid w:val="63956EBF"/>
    <w:rsid w:val="639634CA"/>
    <w:rsid w:val="639D4B9A"/>
    <w:rsid w:val="63A30D11"/>
    <w:rsid w:val="63AD099F"/>
    <w:rsid w:val="63C50365"/>
    <w:rsid w:val="63C66813"/>
    <w:rsid w:val="63C92723"/>
    <w:rsid w:val="63D663DC"/>
    <w:rsid w:val="63DE5F79"/>
    <w:rsid w:val="63F56A07"/>
    <w:rsid w:val="63FF5E5F"/>
    <w:rsid w:val="6408661E"/>
    <w:rsid w:val="64384CEE"/>
    <w:rsid w:val="64475337"/>
    <w:rsid w:val="644D0E7E"/>
    <w:rsid w:val="647D731A"/>
    <w:rsid w:val="64A6291C"/>
    <w:rsid w:val="65136601"/>
    <w:rsid w:val="65451749"/>
    <w:rsid w:val="6551616F"/>
    <w:rsid w:val="657350A3"/>
    <w:rsid w:val="65756220"/>
    <w:rsid w:val="65BB678F"/>
    <w:rsid w:val="65DA0849"/>
    <w:rsid w:val="65DC5C24"/>
    <w:rsid w:val="65E85068"/>
    <w:rsid w:val="66103439"/>
    <w:rsid w:val="66244674"/>
    <w:rsid w:val="662C04E1"/>
    <w:rsid w:val="662D13F3"/>
    <w:rsid w:val="66371208"/>
    <w:rsid w:val="667B0AE7"/>
    <w:rsid w:val="66806AAC"/>
    <w:rsid w:val="669C6AF6"/>
    <w:rsid w:val="66BD04AE"/>
    <w:rsid w:val="66C409FE"/>
    <w:rsid w:val="66CE5925"/>
    <w:rsid w:val="66DF1A94"/>
    <w:rsid w:val="66FB1074"/>
    <w:rsid w:val="66FB1B82"/>
    <w:rsid w:val="66FC7C29"/>
    <w:rsid w:val="67022AB8"/>
    <w:rsid w:val="670F292E"/>
    <w:rsid w:val="671053F8"/>
    <w:rsid w:val="67313645"/>
    <w:rsid w:val="673136D6"/>
    <w:rsid w:val="67341EAB"/>
    <w:rsid w:val="67514425"/>
    <w:rsid w:val="6760151B"/>
    <w:rsid w:val="676268DE"/>
    <w:rsid w:val="678578C4"/>
    <w:rsid w:val="67882039"/>
    <w:rsid w:val="678A2D7C"/>
    <w:rsid w:val="678F61D5"/>
    <w:rsid w:val="67AA61AF"/>
    <w:rsid w:val="67E74B53"/>
    <w:rsid w:val="681A4AA3"/>
    <w:rsid w:val="68253B0D"/>
    <w:rsid w:val="683B0115"/>
    <w:rsid w:val="684D3E50"/>
    <w:rsid w:val="684E149C"/>
    <w:rsid w:val="6851671F"/>
    <w:rsid w:val="686417E7"/>
    <w:rsid w:val="68681C5E"/>
    <w:rsid w:val="68796713"/>
    <w:rsid w:val="688F34CC"/>
    <w:rsid w:val="68992EBF"/>
    <w:rsid w:val="68BF50C1"/>
    <w:rsid w:val="68CE3097"/>
    <w:rsid w:val="68D7051C"/>
    <w:rsid w:val="68E11CE4"/>
    <w:rsid w:val="68EC3758"/>
    <w:rsid w:val="6918227D"/>
    <w:rsid w:val="693361C6"/>
    <w:rsid w:val="694636B0"/>
    <w:rsid w:val="695C73AA"/>
    <w:rsid w:val="69665740"/>
    <w:rsid w:val="696D37F4"/>
    <w:rsid w:val="697B0050"/>
    <w:rsid w:val="697C6924"/>
    <w:rsid w:val="69A23AB2"/>
    <w:rsid w:val="69B6259A"/>
    <w:rsid w:val="69DA5659"/>
    <w:rsid w:val="69FD46B7"/>
    <w:rsid w:val="6A2E178A"/>
    <w:rsid w:val="6A304803"/>
    <w:rsid w:val="6A451DFF"/>
    <w:rsid w:val="6A4E2F86"/>
    <w:rsid w:val="6A6D7947"/>
    <w:rsid w:val="6A741DC3"/>
    <w:rsid w:val="6A7D3B4D"/>
    <w:rsid w:val="6A8C3852"/>
    <w:rsid w:val="6A91061E"/>
    <w:rsid w:val="6A986D2C"/>
    <w:rsid w:val="6AA5619B"/>
    <w:rsid w:val="6AAD3F15"/>
    <w:rsid w:val="6ACC73DB"/>
    <w:rsid w:val="6AD56B3F"/>
    <w:rsid w:val="6AD83B2F"/>
    <w:rsid w:val="6AE30E1E"/>
    <w:rsid w:val="6AEB2A09"/>
    <w:rsid w:val="6B290396"/>
    <w:rsid w:val="6B355691"/>
    <w:rsid w:val="6B36709D"/>
    <w:rsid w:val="6B3E2613"/>
    <w:rsid w:val="6B5C5F4D"/>
    <w:rsid w:val="6B702F47"/>
    <w:rsid w:val="6B725C60"/>
    <w:rsid w:val="6B825C1C"/>
    <w:rsid w:val="6BB25BED"/>
    <w:rsid w:val="6BBC6952"/>
    <w:rsid w:val="6BC80AE3"/>
    <w:rsid w:val="6BE337CE"/>
    <w:rsid w:val="6BEE069D"/>
    <w:rsid w:val="6BF26AC7"/>
    <w:rsid w:val="6BF641BB"/>
    <w:rsid w:val="6BF919EF"/>
    <w:rsid w:val="6C221F4D"/>
    <w:rsid w:val="6C5B4721"/>
    <w:rsid w:val="6C743B83"/>
    <w:rsid w:val="6C8F3E8B"/>
    <w:rsid w:val="6C94254F"/>
    <w:rsid w:val="6CA97B93"/>
    <w:rsid w:val="6CCE5BB2"/>
    <w:rsid w:val="6CDA41AC"/>
    <w:rsid w:val="6D134342"/>
    <w:rsid w:val="6D37772A"/>
    <w:rsid w:val="6D3D7559"/>
    <w:rsid w:val="6D6510FB"/>
    <w:rsid w:val="6D7576BB"/>
    <w:rsid w:val="6D8834CA"/>
    <w:rsid w:val="6DBA4DD7"/>
    <w:rsid w:val="6DCD63AF"/>
    <w:rsid w:val="6DFA2299"/>
    <w:rsid w:val="6E093FA1"/>
    <w:rsid w:val="6E0A7491"/>
    <w:rsid w:val="6E2135EE"/>
    <w:rsid w:val="6E221AFD"/>
    <w:rsid w:val="6E4523C0"/>
    <w:rsid w:val="6E4F6B0E"/>
    <w:rsid w:val="6E525B03"/>
    <w:rsid w:val="6E5F41EE"/>
    <w:rsid w:val="6E7D0562"/>
    <w:rsid w:val="6E834A16"/>
    <w:rsid w:val="6EB10895"/>
    <w:rsid w:val="6EC8793B"/>
    <w:rsid w:val="6ED53C26"/>
    <w:rsid w:val="6ED93CDD"/>
    <w:rsid w:val="6EF67453"/>
    <w:rsid w:val="6EF804FD"/>
    <w:rsid w:val="6F2B3FDF"/>
    <w:rsid w:val="6F31325B"/>
    <w:rsid w:val="6F443F35"/>
    <w:rsid w:val="6F4B121C"/>
    <w:rsid w:val="6F5E6532"/>
    <w:rsid w:val="6F782C04"/>
    <w:rsid w:val="6F7E31A5"/>
    <w:rsid w:val="6F884214"/>
    <w:rsid w:val="6F8E524B"/>
    <w:rsid w:val="6F911561"/>
    <w:rsid w:val="6F995685"/>
    <w:rsid w:val="6F9E5CD2"/>
    <w:rsid w:val="6FA34A11"/>
    <w:rsid w:val="6FAF5E0B"/>
    <w:rsid w:val="6FB67BAC"/>
    <w:rsid w:val="6FBE1C30"/>
    <w:rsid w:val="6FC77BCE"/>
    <w:rsid w:val="6FCD51FE"/>
    <w:rsid w:val="6FDB2C23"/>
    <w:rsid w:val="6FE374E9"/>
    <w:rsid w:val="6FF34D65"/>
    <w:rsid w:val="6FF643BF"/>
    <w:rsid w:val="702D7AF3"/>
    <w:rsid w:val="705E3409"/>
    <w:rsid w:val="7098595D"/>
    <w:rsid w:val="70A5437B"/>
    <w:rsid w:val="70A55402"/>
    <w:rsid w:val="70AB01FE"/>
    <w:rsid w:val="70B026C2"/>
    <w:rsid w:val="70C13B1C"/>
    <w:rsid w:val="70CB33B3"/>
    <w:rsid w:val="70CF3042"/>
    <w:rsid w:val="70D05A85"/>
    <w:rsid w:val="70E364B3"/>
    <w:rsid w:val="71063443"/>
    <w:rsid w:val="716265C7"/>
    <w:rsid w:val="717B2AFA"/>
    <w:rsid w:val="71A83363"/>
    <w:rsid w:val="71B05E14"/>
    <w:rsid w:val="71B06C8E"/>
    <w:rsid w:val="71B50DBE"/>
    <w:rsid w:val="71B9550B"/>
    <w:rsid w:val="71BB34C7"/>
    <w:rsid w:val="71EF7F50"/>
    <w:rsid w:val="720F12C4"/>
    <w:rsid w:val="7218087A"/>
    <w:rsid w:val="721D400D"/>
    <w:rsid w:val="725B5060"/>
    <w:rsid w:val="72937189"/>
    <w:rsid w:val="729D04A5"/>
    <w:rsid w:val="72AA38FE"/>
    <w:rsid w:val="72B662F2"/>
    <w:rsid w:val="72DC6AB6"/>
    <w:rsid w:val="72E0695B"/>
    <w:rsid w:val="72E87E66"/>
    <w:rsid w:val="72F56D33"/>
    <w:rsid w:val="72F95422"/>
    <w:rsid w:val="73064AE4"/>
    <w:rsid w:val="730851FB"/>
    <w:rsid w:val="7312210B"/>
    <w:rsid w:val="73164977"/>
    <w:rsid w:val="732440C9"/>
    <w:rsid w:val="732A38D3"/>
    <w:rsid w:val="733E3C9D"/>
    <w:rsid w:val="73447A9A"/>
    <w:rsid w:val="73502F25"/>
    <w:rsid w:val="735A4051"/>
    <w:rsid w:val="73851A4A"/>
    <w:rsid w:val="7399314E"/>
    <w:rsid w:val="73A007EF"/>
    <w:rsid w:val="73CC4F72"/>
    <w:rsid w:val="73E66DC5"/>
    <w:rsid w:val="73ED24F2"/>
    <w:rsid w:val="73F75880"/>
    <w:rsid w:val="742563DB"/>
    <w:rsid w:val="742A4C03"/>
    <w:rsid w:val="74317E37"/>
    <w:rsid w:val="74351A1A"/>
    <w:rsid w:val="7452213F"/>
    <w:rsid w:val="745B300C"/>
    <w:rsid w:val="748425CB"/>
    <w:rsid w:val="749405F3"/>
    <w:rsid w:val="74EF54DD"/>
    <w:rsid w:val="74FC740A"/>
    <w:rsid w:val="750D15D3"/>
    <w:rsid w:val="752038F3"/>
    <w:rsid w:val="75207596"/>
    <w:rsid w:val="75215F0F"/>
    <w:rsid w:val="75272D57"/>
    <w:rsid w:val="754B7347"/>
    <w:rsid w:val="75782148"/>
    <w:rsid w:val="759656C0"/>
    <w:rsid w:val="759C3010"/>
    <w:rsid w:val="75A04E1E"/>
    <w:rsid w:val="75A531A1"/>
    <w:rsid w:val="75BD1C0E"/>
    <w:rsid w:val="75C857C1"/>
    <w:rsid w:val="75CA58A6"/>
    <w:rsid w:val="75CE5F29"/>
    <w:rsid w:val="75EB500D"/>
    <w:rsid w:val="761304D5"/>
    <w:rsid w:val="76181646"/>
    <w:rsid w:val="762C4A4C"/>
    <w:rsid w:val="763167B6"/>
    <w:rsid w:val="7632299D"/>
    <w:rsid w:val="7635239D"/>
    <w:rsid w:val="764B120F"/>
    <w:rsid w:val="764C396B"/>
    <w:rsid w:val="765B7324"/>
    <w:rsid w:val="766E074F"/>
    <w:rsid w:val="768B1DA4"/>
    <w:rsid w:val="76A10078"/>
    <w:rsid w:val="76C40B03"/>
    <w:rsid w:val="76C91D0E"/>
    <w:rsid w:val="76DC5B60"/>
    <w:rsid w:val="76E21719"/>
    <w:rsid w:val="76F60478"/>
    <w:rsid w:val="770F5D82"/>
    <w:rsid w:val="7712506A"/>
    <w:rsid w:val="771D5461"/>
    <w:rsid w:val="771F5B0B"/>
    <w:rsid w:val="775A7D96"/>
    <w:rsid w:val="775C045A"/>
    <w:rsid w:val="77701DCD"/>
    <w:rsid w:val="77857D65"/>
    <w:rsid w:val="779163BF"/>
    <w:rsid w:val="7795560F"/>
    <w:rsid w:val="77A8531E"/>
    <w:rsid w:val="77C23F26"/>
    <w:rsid w:val="77D05F4B"/>
    <w:rsid w:val="77E70619"/>
    <w:rsid w:val="782739E8"/>
    <w:rsid w:val="782C49BD"/>
    <w:rsid w:val="782E0D38"/>
    <w:rsid w:val="78322E33"/>
    <w:rsid w:val="78330ACD"/>
    <w:rsid w:val="783F2A03"/>
    <w:rsid w:val="788D26F0"/>
    <w:rsid w:val="78961E59"/>
    <w:rsid w:val="78983AE1"/>
    <w:rsid w:val="78B96790"/>
    <w:rsid w:val="78C441AB"/>
    <w:rsid w:val="78D562F2"/>
    <w:rsid w:val="78D57883"/>
    <w:rsid w:val="78D9791A"/>
    <w:rsid w:val="7906438C"/>
    <w:rsid w:val="790C7EC3"/>
    <w:rsid w:val="79456EF6"/>
    <w:rsid w:val="79521833"/>
    <w:rsid w:val="79860738"/>
    <w:rsid w:val="799D0A3C"/>
    <w:rsid w:val="79CA2BCE"/>
    <w:rsid w:val="79CB34A2"/>
    <w:rsid w:val="79D15F0F"/>
    <w:rsid w:val="79D31B5B"/>
    <w:rsid w:val="79F650C5"/>
    <w:rsid w:val="7A004F01"/>
    <w:rsid w:val="7A0401B5"/>
    <w:rsid w:val="7A074302"/>
    <w:rsid w:val="7A121523"/>
    <w:rsid w:val="7A1217C9"/>
    <w:rsid w:val="7A1735A8"/>
    <w:rsid w:val="7A1C1490"/>
    <w:rsid w:val="7A1C2B80"/>
    <w:rsid w:val="7A273BF3"/>
    <w:rsid w:val="7A53030B"/>
    <w:rsid w:val="7A5C0EB8"/>
    <w:rsid w:val="7A683AD4"/>
    <w:rsid w:val="7A7716CC"/>
    <w:rsid w:val="7A793E29"/>
    <w:rsid w:val="7A7D6366"/>
    <w:rsid w:val="7AA45ADD"/>
    <w:rsid w:val="7ACE6B18"/>
    <w:rsid w:val="7ADE7B40"/>
    <w:rsid w:val="7AFB43D3"/>
    <w:rsid w:val="7B0D4F2C"/>
    <w:rsid w:val="7B2D3106"/>
    <w:rsid w:val="7B595FA0"/>
    <w:rsid w:val="7B691059"/>
    <w:rsid w:val="7B863A29"/>
    <w:rsid w:val="7BA62AAC"/>
    <w:rsid w:val="7BAB1422"/>
    <w:rsid w:val="7BAD2278"/>
    <w:rsid w:val="7BC74155"/>
    <w:rsid w:val="7BC82B85"/>
    <w:rsid w:val="7BD148AB"/>
    <w:rsid w:val="7BE61713"/>
    <w:rsid w:val="7BE66935"/>
    <w:rsid w:val="7BEB049A"/>
    <w:rsid w:val="7C04435E"/>
    <w:rsid w:val="7C1A5563"/>
    <w:rsid w:val="7C476B21"/>
    <w:rsid w:val="7C5755E0"/>
    <w:rsid w:val="7C87524D"/>
    <w:rsid w:val="7C8D27DF"/>
    <w:rsid w:val="7C9C0020"/>
    <w:rsid w:val="7CAA306A"/>
    <w:rsid w:val="7CAD06DB"/>
    <w:rsid w:val="7CC81FCB"/>
    <w:rsid w:val="7CCA12B2"/>
    <w:rsid w:val="7CCA317B"/>
    <w:rsid w:val="7CD520F9"/>
    <w:rsid w:val="7CF47503"/>
    <w:rsid w:val="7CFD0FF8"/>
    <w:rsid w:val="7D031A83"/>
    <w:rsid w:val="7D0D7841"/>
    <w:rsid w:val="7D127C12"/>
    <w:rsid w:val="7D193AB6"/>
    <w:rsid w:val="7D225905"/>
    <w:rsid w:val="7D3F446A"/>
    <w:rsid w:val="7D48263A"/>
    <w:rsid w:val="7D4C3FB7"/>
    <w:rsid w:val="7D4F10A3"/>
    <w:rsid w:val="7D78412A"/>
    <w:rsid w:val="7D7B2116"/>
    <w:rsid w:val="7D86052A"/>
    <w:rsid w:val="7D91513F"/>
    <w:rsid w:val="7D9D74DA"/>
    <w:rsid w:val="7DB134D5"/>
    <w:rsid w:val="7DBD5951"/>
    <w:rsid w:val="7DD156FC"/>
    <w:rsid w:val="7DD505E5"/>
    <w:rsid w:val="7DD637C2"/>
    <w:rsid w:val="7DE2671D"/>
    <w:rsid w:val="7DFA6462"/>
    <w:rsid w:val="7E17038B"/>
    <w:rsid w:val="7E177437"/>
    <w:rsid w:val="7E2F28C5"/>
    <w:rsid w:val="7E3636AF"/>
    <w:rsid w:val="7E3A0B18"/>
    <w:rsid w:val="7E602FA3"/>
    <w:rsid w:val="7E757AC4"/>
    <w:rsid w:val="7E997A26"/>
    <w:rsid w:val="7E9A28B3"/>
    <w:rsid w:val="7E9C7E85"/>
    <w:rsid w:val="7EA308A8"/>
    <w:rsid w:val="7EA30B65"/>
    <w:rsid w:val="7EA33747"/>
    <w:rsid w:val="7EB674C5"/>
    <w:rsid w:val="7EF0779E"/>
    <w:rsid w:val="7F4136CB"/>
    <w:rsid w:val="7F5534F4"/>
    <w:rsid w:val="7F556468"/>
    <w:rsid w:val="7F6850A2"/>
    <w:rsid w:val="7F790B22"/>
    <w:rsid w:val="7F871831"/>
    <w:rsid w:val="7F9018E8"/>
    <w:rsid w:val="7F981131"/>
    <w:rsid w:val="7F9F1717"/>
    <w:rsid w:val="7FA46DB7"/>
    <w:rsid w:val="7FB049C6"/>
    <w:rsid w:val="7FB4350F"/>
    <w:rsid w:val="7FBA3C70"/>
    <w:rsid w:val="7FD72656"/>
    <w:rsid w:val="7FED03ED"/>
    <w:rsid w:val="7FF707A7"/>
    <w:rsid w:val="7FFB773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E6DCDE8"/>
  <w15:docId w15:val="{9E953BF1-E995-4350-9DBF-9F0E485479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C6492F"/>
    <w:pPr>
      <w:widowControl w:val="0"/>
      <w:jc w:val="both"/>
    </w:pPr>
    <w:rPr>
      <w:rFonts w:ascii="Calibri" w:hAnsi="Calibri"/>
      <w:kern w:val="2"/>
      <w:sz w:val="21"/>
      <w:szCs w:val="24"/>
    </w:rPr>
  </w:style>
  <w:style w:type="paragraph" w:styleId="2">
    <w:name w:val="heading 2"/>
    <w:basedOn w:val="a"/>
    <w:next w:val="a"/>
    <w:link w:val="20"/>
    <w:unhideWhenUsed/>
    <w:qFormat/>
    <w:pPr>
      <w:spacing w:beforeAutospacing="1" w:afterAutospacing="1"/>
      <w:jc w:val="left"/>
      <w:outlineLvl w:val="1"/>
    </w:pPr>
    <w:rPr>
      <w:rFonts w:ascii="宋体" w:hAnsi="宋体" w:hint="eastAsia"/>
      <w:b/>
      <w:bCs/>
      <w:kern w:val="0"/>
      <w:sz w:val="36"/>
      <w:szCs w:val="36"/>
    </w:rPr>
  </w:style>
  <w:style w:type="paragraph" w:styleId="3">
    <w:name w:val="heading 3"/>
    <w:basedOn w:val="a"/>
    <w:next w:val="a"/>
    <w:link w:val="30"/>
    <w:qFormat/>
    <w:pPr>
      <w:keepNext/>
      <w:keepLines/>
      <w:spacing w:before="260" w:after="260" w:line="413" w:lineRule="auto"/>
      <w:outlineLvl w:val="2"/>
    </w:pPr>
    <w:rPr>
      <w:b/>
      <w:sz w:val="32"/>
    </w:rPr>
  </w:style>
  <w:style w:type="paragraph" w:styleId="4">
    <w:name w:val="heading 4"/>
    <w:basedOn w:val="a"/>
    <w:next w:val="a"/>
    <w:link w:val="40"/>
    <w:unhideWhenUsed/>
    <w:qFormat/>
    <w:pPr>
      <w:keepNext/>
      <w:keepLines/>
      <w:spacing w:before="280" w:after="290" w:line="372" w:lineRule="auto"/>
      <w:outlineLvl w:val="3"/>
    </w:pPr>
    <w:rPr>
      <w:rFonts w:ascii="Arial" w:eastAsia="黑体" w:hAnsi="Arial"/>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Pr>
      <w:rFonts w:ascii="Arial" w:eastAsia="黑体" w:hAnsi="Arial"/>
      <w:sz w:val="20"/>
    </w:rPr>
  </w:style>
  <w:style w:type="paragraph" w:styleId="a4">
    <w:name w:val="annotation text"/>
    <w:basedOn w:val="a"/>
    <w:link w:val="a5"/>
    <w:qFormat/>
    <w:rsid w:val="00C6492F"/>
    <w:pPr>
      <w:jc w:val="left"/>
    </w:pPr>
    <w:rPr>
      <w:rFonts w:ascii="Book Antiqua" w:hAnsi="Book Antiqua"/>
      <w:sz w:val="24"/>
    </w:rPr>
  </w:style>
  <w:style w:type="paragraph" w:styleId="a6">
    <w:name w:val="Balloon Text"/>
    <w:basedOn w:val="a"/>
    <w:link w:val="a7"/>
    <w:qFormat/>
    <w:rPr>
      <w:sz w:val="18"/>
      <w:szCs w:val="18"/>
    </w:rPr>
  </w:style>
  <w:style w:type="paragraph" w:styleId="a8">
    <w:name w:val="footer"/>
    <w:basedOn w:val="a"/>
    <w:link w:val="a9"/>
    <w:uiPriority w:val="99"/>
    <w:qFormat/>
    <w:pPr>
      <w:tabs>
        <w:tab w:val="center" w:pos="4153"/>
        <w:tab w:val="right" w:pos="8306"/>
      </w:tabs>
      <w:snapToGrid w:val="0"/>
      <w:jc w:val="left"/>
    </w:pPr>
    <w:rPr>
      <w:sz w:val="18"/>
      <w:szCs w:val="18"/>
    </w:rPr>
  </w:style>
  <w:style w:type="paragraph" w:styleId="aa">
    <w:name w:val="header"/>
    <w:basedOn w:val="a"/>
    <w:link w:val="ab"/>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hint="eastAsia"/>
      <w:kern w:val="0"/>
      <w:sz w:val="24"/>
    </w:rPr>
  </w:style>
  <w:style w:type="paragraph" w:styleId="ac">
    <w:name w:val="Normal (Web)"/>
    <w:basedOn w:val="a"/>
    <w:uiPriority w:val="99"/>
    <w:unhideWhenUsed/>
    <w:qFormat/>
    <w:pPr>
      <w:widowControl/>
      <w:spacing w:before="100" w:beforeAutospacing="1" w:after="100" w:afterAutospacing="1"/>
      <w:jc w:val="left"/>
    </w:pPr>
    <w:rPr>
      <w:rFonts w:ascii="宋体" w:hAnsi="宋体" w:cs="宋体"/>
      <w:kern w:val="0"/>
      <w:sz w:val="24"/>
    </w:rPr>
  </w:style>
  <w:style w:type="paragraph" w:styleId="ad">
    <w:name w:val="annotation subject"/>
    <w:basedOn w:val="a4"/>
    <w:next w:val="a4"/>
    <w:link w:val="ae"/>
    <w:qFormat/>
    <w:rPr>
      <w:b/>
      <w:bCs/>
    </w:rPr>
  </w:style>
  <w:style w:type="character" w:styleId="af">
    <w:name w:val="Hyperlink"/>
    <w:basedOn w:val="a0"/>
    <w:qFormat/>
    <w:rPr>
      <w:color w:val="0000FF"/>
      <w:u w:val="single"/>
    </w:rPr>
  </w:style>
  <w:style w:type="character" w:styleId="af0">
    <w:name w:val="annotation reference"/>
    <w:uiPriority w:val="99"/>
    <w:unhideWhenUsed/>
    <w:qFormat/>
    <w:rPr>
      <w:sz w:val="21"/>
      <w:szCs w:val="21"/>
    </w:rPr>
  </w:style>
  <w:style w:type="paragraph" w:styleId="af1">
    <w:name w:val="List Paragraph"/>
    <w:basedOn w:val="a"/>
    <w:uiPriority w:val="34"/>
    <w:qFormat/>
    <w:pPr>
      <w:ind w:firstLineChars="200" w:firstLine="420"/>
    </w:pPr>
  </w:style>
  <w:style w:type="paragraph" w:customStyle="1" w:styleId="EndNoteBibliographyTitle">
    <w:name w:val="EndNote Bibliography Title"/>
    <w:qFormat/>
    <w:pPr>
      <w:jc w:val="center"/>
    </w:pPr>
    <w:rPr>
      <w:rFonts w:ascii="Calibri" w:hAnsi="Calibri"/>
      <w:kern w:val="2"/>
      <w:szCs w:val="24"/>
    </w:rPr>
  </w:style>
  <w:style w:type="paragraph" w:customStyle="1" w:styleId="EndNoteBibliography">
    <w:name w:val="EndNote Bibliography"/>
    <w:qFormat/>
    <w:pPr>
      <w:jc w:val="both"/>
    </w:pPr>
    <w:rPr>
      <w:rFonts w:ascii="Calibri" w:hAnsi="Calibri"/>
      <w:kern w:val="2"/>
      <w:szCs w:val="24"/>
    </w:rPr>
  </w:style>
  <w:style w:type="character" w:customStyle="1" w:styleId="ab">
    <w:name w:val="页眉 字符"/>
    <w:basedOn w:val="a0"/>
    <w:link w:val="aa"/>
    <w:qFormat/>
    <w:rPr>
      <w:rFonts w:ascii="Calibri" w:hAnsi="Calibri"/>
      <w:kern w:val="2"/>
      <w:sz w:val="18"/>
      <w:szCs w:val="18"/>
    </w:rPr>
  </w:style>
  <w:style w:type="character" w:customStyle="1" w:styleId="a9">
    <w:name w:val="页脚 字符"/>
    <w:basedOn w:val="a0"/>
    <w:link w:val="a8"/>
    <w:uiPriority w:val="99"/>
    <w:qFormat/>
    <w:rPr>
      <w:rFonts w:ascii="Calibri" w:hAnsi="Calibri"/>
      <w:kern w:val="2"/>
      <w:sz w:val="18"/>
      <w:szCs w:val="18"/>
    </w:rPr>
  </w:style>
  <w:style w:type="table" w:customStyle="1" w:styleId="21">
    <w:name w:val="无格式表格 21"/>
    <w:basedOn w:val="a1"/>
    <w:uiPriority w:val="42"/>
    <w:qFormat/>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
    <w:name w:val="网格型浅色1"/>
    <w:basedOn w:val="a1"/>
    <w:uiPriority w:val="40"/>
    <w:qFormat/>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10">
    <w:name w:val="正文1"/>
    <w:qFormat/>
    <w:pPr>
      <w:jc w:val="both"/>
    </w:pPr>
    <w:rPr>
      <w:kern w:val="2"/>
      <w:sz w:val="21"/>
      <w:szCs w:val="21"/>
    </w:rPr>
  </w:style>
  <w:style w:type="paragraph" w:customStyle="1" w:styleId="msonormal0">
    <w:name w:val="msonormal"/>
    <w:basedOn w:val="a"/>
    <w:qFormat/>
    <w:pPr>
      <w:widowControl/>
      <w:spacing w:before="100" w:beforeAutospacing="1" w:after="100" w:afterAutospacing="1"/>
      <w:jc w:val="left"/>
    </w:pPr>
    <w:rPr>
      <w:rFonts w:ascii="宋体" w:hAnsi="宋体" w:cs="宋体"/>
      <w:kern w:val="0"/>
      <w:sz w:val="24"/>
    </w:rPr>
  </w:style>
  <w:style w:type="paragraph" w:customStyle="1" w:styleId="font0">
    <w:name w:val="font0"/>
    <w:basedOn w:val="a"/>
    <w:qFormat/>
    <w:pPr>
      <w:widowControl/>
      <w:spacing w:before="100" w:beforeAutospacing="1" w:after="100" w:afterAutospacing="1"/>
      <w:jc w:val="left"/>
    </w:pPr>
    <w:rPr>
      <w:rFonts w:ascii="宋体" w:hAnsi="宋体" w:cs="宋体"/>
      <w:color w:val="000000"/>
      <w:kern w:val="0"/>
      <w:sz w:val="24"/>
    </w:rPr>
  </w:style>
  <w:style w:type="paragraph" w:customStyle="1" w:styleId="font1">
    <w:name w:val="font1"/>
    <w:basedOn w:val="a"/>
    <w:qFormat/>
    <w:pPr>
      <w:widowControl/>
      <w:spacing w:before="100" w:beforeAutospacing="1" w:after="100" w:afterAutospacing="1"/>
      <w:jc w:val="left"/>
    </w:pPr>
    <w:rPr>
      <w:rFonts w:ascii="Times New Roman" w:hAnsi="Times New Roman"/>
      <w:color w:val="000000"/>
      <w:kern w:val="0"/>
      <w:sz w:val="20"/>
      <w:szCs w:val="20"/>
    </w:rPr>
  </w:style>
  <w:style w:type="paragraph" w:customStyle="1" w:styleId="font2">
    <w:name w:val="font2"/>
    <w:basedOn w:val="a"/>
    <w:qFormat/>
    <w:pPr>
      <w:widowControl/>
      <w:spacing w:before="100" w:beforeAutospacing="1" w:after="100" w:afterAutospacing="1"/>
      <w:jc w:val="left"/>
    </w:pPr>
    <w:rPr>
      <w:rFonts w:ascii="Times New Roman" w:hAnsi="Times New Roman"/>
      <w:i/>
      <w:iCs/>
      <w:color w:val="000000"/>
      <w:kern w:val="0"/>
      <w:sz w:val="20"/>
      <w:szCs w:val="20"/>
    </w:rPr>
  </w:style>
  <w:style w:type="paragraph" w:customStyle="1" w:styleId="font3">
    <w:name w:val="font3"/>
    <w:basedOn w:val="a"/>
    <w:qFormat/>
    <w:pPr>
      <w:widowControl/>
      <w:spacing w:before="100" w:beforeAutospacing="1" w:after="100" w:afterAutospacing="1"/>
      <w:jc w:val="left"/>
    </w:pPr>
    <w:rPr>
      <w:rFonts w:cs="Calibri"/>
      <w:color w:val="000000"/>
      <w:kern w:val="0"/>
      <w:szCs w:val="21"/>
    </w:rPr>
  </w:style>
  <w:style w:type="paragraph" w:customStyle="1" w:styleId="et2">
    <w:name w:val="et2"/>
    <w:basedOn w:val="a"/>
    <w:qFormat/>
    <w:pPr>
      <w:widowControl/>
      <w:pBdr>
        <w:top w:val="single" w:sz="8" w:space="0" w:color="BFBFBF"/>
        <w:left w:val="single" w:sz="8" w:space="0" w:color="BFBFBF"/>
        <w:bottom w:val="single" w:sz="8" w:space="0" w:color="BFBFBF"/>
        <w:right w:val="single" w:sz="8" w:space="0" w:color="BFBFBF"/>
      </w:pBdr>
      <w:spacing w:before="100" w:beforeAutospacing="1" w:after="100" w:afterAutospacing="1"/>
      <w:jc w:val="center"/>
    </w:pPr>
    <w:rPr>
      <w:rFonts w:ascii="Times New Roman" w:hAnsi="Times New Roman"/>
      <w:color w:val="000000"/>
      <w:kern w:val="0"/>
      <w:sz w:val="20"/>
      <w:szCs w:val="20"/>
    </w:rPr>
  </w:style>
  <w:style w:type="paragraph" w:customStyle="1" w:styleId="et3">
    <w:name w:val="et3"/>
    <w:basedOn w:val="a"/>
    <w:qFormat/>
    <w:pPr>
      <w:widowControl/>
      <w:pBdr>
        <w:top w:val="single" w:sz="8" w:space="0" w:color="BFBFBF"/>
        <w:bottom w:val="single" w:sz="8" w:space="0" w:color="BFBFBF"/>
        <w:right w:val="single" w:sz="8" w:space="0" w:color="BFBFBF"/>
      </w:pBdr>
      <w:spacing w:before="100" w:beforeAutospacing="1" w:after="100" w:afterAutospacing="1"/>
      <w:jc w:val="center"/>
    </w:pPr>
    <w:rPr>
      <w:rFonts w:ascii="Times New Roman" w:hAnsi="Times New Roman"/>
      <w:color w:val="000000"/>
      <w:kern w:val="0"/>
      <w:sz w:val="20"/>
      <w:szCs w:val="20"/>
    </w:rPr>
  </w:style>
  <w:style w:type="paragraph" w:customStyle="1" w:styleId="et4">
    <w:name w:val="et4"/>
    <w:basedOn w:val="a"/>
    <w:qFormat/>
    <w:pPr>
      <w:widowControl/>
      <w:pBdr>
        <w:left w:val="single" w:sz="8" w:space="0" w:color="BFBFBF"/>
        <w:bottom w:val="single" w:sz="8" w:space="0" w:color="BFBFBF"/>
        <w:right w:val="single" w:sz="8" w:space="0" w:color="BFBFBF"/>
      </w:pBdr>
      <w:spacing w:before="100" w:beforeAutospacing="1" w:after="100" w:afterAutospacing="1"/>
      <w:jc w:val="center"/>
    </w:pPr>
    <w:rPr>
      <w:rFonts w:ascii="Times New Roman" w:hAnsi="Times New Roman"/>
      <w:i/>
      <w:iCs/>
      <w:kern w:val="0"/>
      <w:sz w:val="20"/>
      <w:szCs w:val="20"/>
    </w:rPr>
  </w:style>
  <w:style w:type="paragraph" w:customStyle="1" w:styleId="et5">
    <w:name w:val="et5"/>
    <w:basedOn w:val="a"/>
    <w:qFormat/>
    <w:pPr>
      <w:widowControl/>
      <w:pBdr>
        <w:bottom w:val="single" w:sz="8" w:space="0" w:color="BFBFBF"/>
        <w:right w:val="single" w:sz="8" w:space="0" w:color="BFBFBF"/>
      </w:pBdr>
      <w:spacing w:before="100" w:beforeAutospacing="1" w:after="100" w:afterAutospacing="1"/>
      <w:jc w:val="center"/>
    </w:pPr>
    <w:rPr>
      <w:rFonts w:ascii="Times New Roman" w:hAnsi="Times New Roman"/>
      <w:color w:val="000000"/>
      <w:kern w:val="0"/>
      <w:sz w:val="20"/>
      <w:szCs w:val="20"/>
    </w:rPr>
  </w:style>
  <w:style w:type="paragraph" w:customStyle="1" w:styleId="et6">
    <w:name w:val="et6"/>
    <w:basedOn w:val="a"/>
    <w:qFormat/>
    <w:pPr>
      <w:widowControl/>
      <w:pBdr>
        <w:bottom w:val="single" w:sz="8" w:space="0" w:color="BFBFBF"/>
        <w:right w:val="single" w:sz="8" w:space="0" w:color="BFBFBF"/>
      </w:pBdr>
      <w:spacing w:before="100" w:beforeAutospacing="1" w:after="100" w:afterAutospacing="1"/>
      <w:jc w:val="center"/>
    </w:pPr>
    <w:rPr>
      <w:rFonts w:ascii="Times New Roman" w:hAnsi="Times New Roman"/>
      <w:color w:val="000000"/>
      <w:kern w:val="0"/>
      <w:sz w:val="20"/>
      <w:szCs w:val="20"/>
    </w:rPr>
  </w:style>
  <w:style w:type="paragraph" w:customStyle="1" w:styleId="et7">
    <w:name w:val="et7"/>
    <w:basedOn w:val="a"/>
    <w:qFormat/>
    <w:pPr>
      <w:widowControl/>
      <w:pBdr>
        <w:left w:val="single" w:sz="8" w:space="0" w:color="BFBFBF"/>
        <w:right w:val="single" w:sz="8" w:space="0" w:color="BFBFBF"/>
      </w:pBdr>
      <w:spacing w:before="100" w:beforeAutospacing="1" w:after="100" w:afterAutospacing="1"/>
      <w:jc w:val="center"/>
    </w:pPr>
    <w:rPr>
      <w:rFonts w:ascii="Times New Roman" w:hAnsi="Times New Roman"/>
      <w:i/>
      <w:iCs/>
      <w:kern w:val="0"/>
      <w:sz w:val="20"/>
      <w:szCs w:val="20"/>
    </w:rPr>
  </w:style>
  <w:style w:type="paragraph" w:customStyle="1" w:styleId="et8">
    <w:name w:val="et8"/>
    <w:basedOn w:val="a"/>
    <w:qFormat/>
    <w:pPr>
      <w:widowControl/>
      <w:pBdr>
        <w:left w:val="single" w:sz="8" w:space="0" w:color="BFBFBF"/>
        <w:bottom w:val="single" w:sz="8" w:space="0" w:color="BFBFBF"/>
        <w:right w:val="single" w:sz="8" w:space="0" w:color="BFBFBF"/>
      </w:pBdr>
      <w:spacing w:before="100" w:beforeAutospacing="1" w:after="100" w:afterAutospacing="1"/>
      <w:jc w:val="center"/>
    </w:pPr>
    <w:rPr>
      <w:rFonts w:ascii="Times New Roman" w:hAnsi="Times New Roman"/>
      <w:i/>
      <w:iCs/>
      <w:kern w:val="0"/>
      <w:sz w:val="20"/>
      <w:szCs w:val="20"/>
    </w:rPr>
  </w:style>
  <w:style w:type="character" w:customStyle="1" w:styleId="font31">
    <w:name w:val="font31"/>
    <w:basedOn w:val="a0"/>
    <w:qFormat/>
    <w:rPr>
      <w:rFonts w:ascii="Calibri" w:hAnsi="Calibri" w:cs="Calibri" w:hint="default"/>
      <w:color w:val="000000"/>
      <w:sz w:val="21"/>
      <w:szCs w:val="21"/>
      <w:u w:val="none"/>
    </w:rPr>
  </w:style>
  <w:style w:type="character" w:customStyle="1" w:styleId="font21">
    <w:name w:val="font21"/>
    <w:basedOn w:val="a0"/>
    <w:qFormat/>
    <w:rPr>
      <w:rFonts w:ascii="Times New Roman" w:hAnsi="Times New Roman" w:cs="Times New Roman" w:hint="default"/>
      <w:i/>
      <w:iCs/>
      <w:color w:val="000000"/>
      <w:sz w:val="20"/>
      <w:szCs w:val="20"/>
      <w:u w:val="none"/>
    </w:rPr>
  </w:style>
  <w:style w:type="character" w:customStyle="1" w:styleId="20">
    <w:name w:val="标题 2 字符"/>
    <w:basedOn w:val="a0"/>
    <w:link w:val="2"/>
    <w:qFormat/>
    <w:rPr>
      <w:rFonts w:ascii="宋体" w:hAnsi="宋体"/>
      <w:b/>
      <w:bCs/>
      <w:sz w:val="36"/>
      <w:szCs w:val="36"/>
    </w:rPr>
  </w:style>
  <w:style w:type="character" w:customStyle="1" w:styleId="30">
    <w:name w:val="标题 3 字符"/>
    <w:basedOn w:val="a0"/>
    <w:link w:val="3"/>
    <w:qFormat/>
    <w:rPr>
      <w:rFonts w:ascii="Calibri" w:hAnsi="Calibri"/>
      <w:b/>
      <w:kern w:val="2"/>
      <w:sz w:val="32"/>
      <w:szCs w:val="24"/>
    </w:rPr>
  </w:style>
  <w:style w:type="character" w:customStyle="1" w:styleId="40">
    <w:name w:val="标题 4 字符"/>
    <w:basedOn w:val="a0"/>
    <w:link w:val="4"/>
    <w:qFormat/>
    <w:rPr>
      <w:rFonts w:ascii="Arial" w:eastAsia="黑体" w:hAnsi="Arial"/>
      <w:b/>
      <w:kern w:val="2"/>
      <w:sz w:val="28"/>
      <w:szCs w:val="24"/>
    </w:rPr>
  </w:style>
  <w:style w:type="character" w:customStyle="1" w:styleId="HTML0">
    <w:name w:val="HTML 预设格式 字符"/>
    <w:basedOn w:val="a0"/>
    <w:link w:val="HTML"/>
    <w:uiPriority w:val="99"/>
    <w:semiHidden/>
    <w:qFormat/>
    <w:rPr>
      <w:rFonts w:ascii="宋体" w:hAnsi="宋体"/>
      <w:sz w:val="24"/>
      <w:szCs w:val="24"/>
    </w:rPr>
  </w:style>
  <w:style w:type="paragraph" w:customStyle="1" w:styleId="EndNoteCategoryHeading">
    <w:name w:val="EndNote Category Heading"/>
    <w:basedOn w:val="a"/>
    <w:link w:val="EndNoteCategoryHeading0"/>
    <w:qFormat/>
    <w:pPr>
      <w:spacing w:before="120" w:after="120"/>
      <w:jc w:val="left"/>
    </w:pPr>
    <w:rPr>
      <w:b/>
    </w:rPr>
  </w:style>
  <w:style w:type="character" w:customStyle="1" w:styleId="EndNoteCategoryHeading0">
    <w:name w:val="EndNote Category Heading 字符"/>
    <w:basedOn w:val="a0"/>
    <w:link w:val="EndNoteCategoryHeading"/>
    <w:qFormat/>
    <w:rPr>
      <w:rFonts w:ascii="Calibri" w:hAnsi="Calibri"/>
      <w:b/>
      <w:kern w:val="2"/>
      <w:sz w:val="21"/>
      <w:szCs w:val="24"/>
    </w:rPr>
  </w:style>
  <w:style w:type="character" w:customStyle="1" w:styleId="a7">
    <w:name w:val="批注框文本 字符"/>
    <w:basedOn w:val="a0"/>
    <w:link w:val="a6"/>
    <w:qFormat/>
    <w:rPr>
      <w:rFonts w:ascii="Calibri" w:hAnsi="Calibri"/>
      <w:kern w:val="2"/>
      <w:sz w:val="18"/>
      <w:szCs w:val="18"/>
    </w:rPr>
  </w:style>
  <w:style w:type="paragraph" w:customStyle="1" w:styleId="11">
    <w:name w:val="书目1"/>
    <w:basedOn w:val="a"/>
    <w:next w:val="a"/>
    <w:uiPriority w:val="37"/>
    <w:unhideWhenUsed/>
    <w:qFormat/>
    <w:pPr>
      <w:tabs>
        <w:tab w:val="left" w:pos="504"/>
      </w:tabs>
      <w:ind w:left="504" w:hanging="504"/>
    </w:pPr>
  </w:style>
  <w:style w:type="character" w:customStyle="1" w:styleId="12">
    <w:name w:val="未处理的提及1"/>
    <w:basedOn w:val="a0"/>
    <w:uiPriority w:val="99"/>
    <w:semiHidden/>
    <w:unhideWhenUsed/>
    <w:qFormat/>
    <w:rPr>
      <w:color w:val="605E5C"/>
      <w:shd w:val="clear" w:color="auto" w:fill="E1DFDD"/>
    </w:rPr>
  </w:style>
  <w:style w:type="character" w:customStyle="1" w:styleId="a5">
    <w:name w:val="批注文字 字符"/>
    <w:basedOn w:val="a0"/>
    <w:link w:val="a4"/>
    <w:qFormat/>
    <w:rsid w:val="00C6492F"/>
    <w:rPr>
      <w:rFonts w:ascii="Book Antiqua" w:hAnsi="Book Antiqua"/>
      <w:kern w:val="2"/>
      <w:sz w:val="24"/>
      <w:szCs w:val="24"/>
    </w:rPr>
  </w:style>
  <w:style w:type="character" w:customStyle="1" w:styleId="ae">
    <w:name w:val="批注主题 字符"/>
    <w:basedOn w:val="a5"/>
    <w:link w:val="ad"/>
    <w:qFormat/>
    <w:rPr>
      <w:rFonts w:ascii="Calibri" w:hAnsi="Calibri"/>
      <w:b/>
      <w:bCs/>
      <w:kern w:val="2"/>
      <w:sz w:val="21"/>
      <w:szCs w:val="24"/>
    </w:rPr>
  </w:style>
  <w:style w:type="paragraph" w:customStyle="1" w:styleId="13">
    <w:name w:val="修订1"/>
    <w:hidden/>
    <w:uiPriority w:val="99"/>
    <w:semiHidden/>
    <w:qFormat/>
    <w:rPr>
      <w:rFonts w:ascii="Calibri" w:hAnsi="Calibri"/>
      <w:kern w:val="2"/>
      <w:sz w:val="21"/>
      <w:szCs w:val="24"/>
    </w:rPr>
  </w:style>
  <w:style w:type="paragraph" w:styleId="af2">
    <w:name w:val="Bibliography"/>
    <w:basedOn w:val="a"/>
    <w:next w:val="a"/>
    <w:uiPriority w:val="37"/>
    <w:unhideWhenUsed/>
    <w:rsid w:val="00940A50"/>
    <w:pPr>
      <w:ind w:left="720" w:hanging="720"/>
    </w:pPr>
  </w:style>
  <w:style w:type="character" w:customStyle="1" w:styleId="UnresolvedMention1">
    <w:name w:val="Unresolved Mention1"/>
    <w:basedOn w:val="a0"/>
    <w:uiPriority w:val="99"/>
    <w:semiHidden/>
    <w:unhideWhenUsed/>
    <w:rsid w:val="0070173B"/>
    <w:rPr>
      <w:color w:val="605E5C"/>
      <w:shd w:val="clear" w:color="auto" w:fill="E1DFDD"/>
    </w:rPr>
  </w:style>
  <w:style w:type="paragraph" w:styleId="af3">
    <w:name w:val="Revision"/>
    <w:hidden/>
    <w:uiPriority w:val="99"/>
    <w:semiHidden/>
    <w:rsid w:val="002E0105"/>
    <w:rPr>
      <w:rFonts w:ascii="Calibri" w:hAnsi="Calibri"/>
      <w:kern w:val="2"/>
      <w:sz w:val="21"/>
      <w:szCs w:val="24"/>
    </w:rPr>
  </w:style>
  <w:style w:type="character" w:styleId="af4">
    <w:name w:val="line number"/>
    <w:basedOn w:val="a0"/>
    <w:rsid w:val="00642845"/>
  </w:style>
  <w:style w:type="character" w:styleId="af5">
    <w:name w:val="Strong"/>
    <w:basedOn w:val="a0"/>
    <w:uiPriority w:val="22"/>
    <w:qFormat/>
    <w:rsid w:val="006007E3"/>
    <w:rPr>
      <w:b/>
      <w:bCs/>
    </w:rPr>
  </w:style>
  <w:style w:type="character" w:styleId="af6">
    <w:name w:val="Placeholder Text"/>
    <w:basedOn w:val="a0"/>
    <w:uiPriority w:val="99"/>
    <w:semiHidden/>
    <w:rsid w:val="004A12A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1302971">
      <w:bodyDiv w:val="1"/>
      <w:marLeft w:val="0"/>
      <w:marRight w:val="0"/>
      <w:marTop w:val="0"/>
      <w:marBottom w:val="0"/>
      <w:divBdr>
        <w:top w:val="none" w:sz="0" w:space="0" w:color="auto"/>
        <w:left w:val="none" w:sz="0" w:space="0" w:color="auto"/>
        <w:bottom w:val="none" w:sz="0" w:space="0" w:color="auto"/>
        <w:right w:val="none" w:sz="0" w:space="0" w:color="auto"/>
      </w:divBdr>
    </w:div>
    <w:div w:id="1235313323">
      <w:bodyDiv w:val="1"/>
      <w:marLeft w:val="0"/>
      <w:marRight w:val="0"/>
      <w:marTop w:val="0"/>
      <w:marBottom w:val="0"/>
      <w:divBdr>
        <w:top w:val="none" w:sz="0" w:space="0" w:color="auto"/>
        <w:left w:val="none" w:sz="0" w:space="0" w:color="auto"/>
        <w:bottom w:val="none" w:sz="0" w:space="0" w:color="auto"/>
        <w:right w:val="none" w:sz="0" w:space="0" w:color="auto"/>
      </w:divBdr>
    </w:div>
    <w:div w:id="1409958837">
      <w:bodyDiv w:val="1"/>
      <w:marLeft w:val="0"/>
      <w:marRight w:val="0"/>
      <w:marTop w:val="0"/>
      <w:marBottom w:val="0"/>
      <w:divBdr>
        <w:top w:val="none" w:sz="0" w:space="0" w:color="auto"/>
        <w:left w:val="none" w:sz="0" w:space="0" w:color="auto"/>
        <w:bottom w:val="none" w:sz="0" w:space="0" w:color="auto"/>
        <w:right w:val="none" w:sz="0" w:space="0" w:color="auto"/>
      </w:divBdr>
    </w:div>
    <w:div w:id="1601569796">
      <w:bodyDiv w:val="1"/>
      <w:marLeft w:val="0"/>
      <w:marRight w:val="0"/>
      <w:marTop w:val="0"/>
      <w:marBottom w:val="0"/>
      <w:divBdr>
        <w:top w:val="none" w:sz="0" w:space="0" w:color="auto"/>
        <w:left w:val="none" w:sz="0" w:space="0" w:color="auto"/>
        <w:bottom w:val="none" w:sz="0" w:space="0" w:color="auto"/>
        <w:right w:val="none" w:sz="0" w:space="0" w:color="auto"/>
      </w:divBdr>
    </w:div>
    <w:div w:id="20016911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dmtoolbox.org/downloads" TargetMode="External"/><Relationship Id="rId18" Type="http://schemas.openxmlformats.org/officeDocument/2006/relationships/header" Target="header1.xml"/><Relationship Id="rId3" Type="http://schemas.openxmlformats.org/officeDocument/2006/relationships/numbering" Target="numbering.xml"/><Relationship Id="rId21" Type="http://schemas.microsoft.com/office/2018/08/relationships/commentsExtensible" Target="commentsExtensible.xml"/><Relationship Id="rId7" Type="http://schemas.openxmlformats.org/officeDocument/2006/relationships/footnotes" Target="footnotes.xml"/><Relationship Id="rId12" Type="http://schemas.openxmlformats.org/officeDocument/2006/relationships/hyperlink" Target="http://www.resdc.cn/"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tif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estdc.westgis.ac.cn/"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worldclim.org"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tif"/><Relationship Id="rId14" Type="http://schemas.openxmlformats.org/officeDocument/2006/relationships/image" Target="media/image2.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46A3A15-1A61-4116-9BAC-2F94913047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46</Pages>
  <Words>31303</Words>
  <Characters>178433</Characters>
  <Application>Microsoft Office Word</Application>
  <DocSecurity>0</DocSecurity>
  <Lines>1486</Lines>
  <Paragraphs>418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ChenChen</dc:creator>
  <cp:lastModifiedBy>ChenChen</cp:lastModifiedBy>
  <cp:revision>5</cp:revision>
  <dcterms:created xsi:type="dcterms:W3CDTF">2022-03-18T00:33:00Z</dcterms:created>
  <dcterms:modified xsi:type="dcterms:W3CDTF">2022-03-18T00:34:00Z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8C20048013454B5FBFDE331C9F4A375F</vt:lpwstr>
  </property>
  <property fmtid="{D5CDD505-2E9C-101B-9397-08002B2CF9AE}" pid="3" name="KSOProductBuildVer">
    <vt:lpwstr>2052-11.1.0.11045</vt:lpwstr>
  </property>
  <property fmtid="{D5CDD505-2E9C-101B-9397-08002B2CF9AE}" pid="4" name="ZOTERO_PREF_1">
    <vt:lpwstr>&lt;data data-version="3" zotero-version="5.0.96.3"&gt;&lt;session id="oSdQ4NvU"/&gt;&lt;style id="http://www.zotero.org/styles/ecological-indicators" hasBibliography="1" bibliographyStyleHasBeenSet="1"/&gt;&lt;prefs&gt;&lt;pref name="fieldType" value="Field"/&gt;&lt;/prefs&gt;&lt;/data&gt;</vt:lpwstr>
  </property>
</Properties>
</file>