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F5CA8" w14:textId="176DEC4B" w:rsidR="00CB533F" w:rsidRDefault="00CB533F">
      <w:pPr>
        <w:spacing w:after="160" w:line="259" w:lineRule="auto"/>
        <w:rPr>
          <w:rFonts w:ascii="Times New Roman" w:hAnsi="Times New Roman" w:cs="Times New Roman"/>
          <w:b/>
          <w:bCs/>
        </w:rPr>
      </w:pPr>
      <w:r>
        <w:rPr>
          <w:rFonts w:ascii="Times New Roman" w:hAnsi="Times New Roman" w:cs="Times New Roman"/>
          <w:b/>
          <w:bCs/>
        </w:rPr>
        <w:t>Title</w:t>
      </w:r>
      <w:r w:rsidR="007522A7">
        <w:rPr>
          <w:rFonts w:ascii="Times New Roman" w:hAnsi="Times New Roman" w:cs="Times New Roman"/>
          <w:b/>
          <w:bCs/>
        </w:rPr>
        <w:t>:</w:t>
      </w:r>
    </w:p>
    <w:p w14:paraId="1AD0E5D0" w14:textId="3C516EB5" w:rsidR="00CB533F" w:rsidRDefault="0095527C" w:rsidP="00CF05EF">
      <w:pPr>
        <w:pStyle w:val="Head"/>
        <w:keepNext w:val="0"/>
        <w:spacing w:before="0" w:after="0" w:line="480" w:lineRule="auto"/>
        <w:jc w:val="both"/>
      </w:pPr>
      <w:bookmarkStart w:id="0" w:name="_Hlk48157832"/>
      <w:r>
        <w:t>H</w:t>
      </w:r>
      <w:r w:rsidR="00F4251F">
        <w:t>ydroscapes</w:t>
      </w:r>
      <w:r>
        <w:t>,</w:t>
      </w:r>
      <w:r w:rsidR="00F4251F">
        <w:t xml:space="preserve"> </w:t>
      </w:r>
      <w:r>
        <w:t>h</w:t>
      </w:r>
      <w:r w:rsidR="00F4251F">
        <w:t>ydroscape plasticity</w:t>
      </w:r>
      <w:r w:rsidR="00A84867">
        <w:t>,</w:t>
      </w:r>
      <w:r w:rsidR="00F4251F">
        <w:t xml:space="preserve"> and </w:t>
      </w:r>
      <w:r w:rsidR="00F4251F" w:rsidRPr="0016354F">
        <w:t>relations</w:t>
      </w:r>
      <w:r w:rsidR="00943796" w:rsidRPr="0016354F">
        <w:t>hips</w:t>
      </w:r>
      <w:r w:rsidR="00F4251F">
        <w:t xml:space="preserve"> to </w:t>
      </w:r>
      <w:r w:rsidR="009312FF">
        <w:t>plant</w:t>
      </w:r>
      <w:r>
        <w:t xml:space="preserve"> </w:t>
      </w:r>
      <w:r w:rsidR="00F4251F">
        <w:t>functional traits</w:t>
      </w:r>
      <w:r>
        <w:t xml:space="preserve"> and mesophyll photosynthetic sensitivity</w:t>
      </w:r>
      <w:r w:rsidR="00F4251F">
        <w:t xml:space="preserve"> </w:t>
      </w:r>
      <w:r w:rsidR="00566564">
        <w:t xml:space="preserve">in </w:t>
      </w:r>
      <w:r w:rsidR="00F4251F">
        <w:rPr>
          <w:i/>
          <w:iCs/>
        </w:rPr>
        <w:t>Eucalyptus</w:t>
      </w:r>
      <w:r w:rsidR="00F4251F">
        <w:t xml:space="preserve"> </w:t>
      </w:r>
      <w:r w:rsidR="00A84867">
        <w:t>species</w:t>
      </w:r>
    </w:p>
    <w:p w14:paraId="3CFBF40F" w14:textId="4D670E60" w:rsidR="00CF05EF" w:rsidRPr="00CF05EF" w:rsidRDefault="00CF05EF" w:rsidP="00CF05EF">
      <w:pPr>
        <w:spacing w:line="480" w:lineRule="auto"/>
        <w:rPr>
          <w:rFonts w:ascii="Times New Roman" w:hAnsi="Times New Roman" w:cs="Times New Roman"/>
        </w:rPr>
      </w:pPr>
      <w:r>
        <w:rPr>
          <w:rFonts w:ascii="Times New Roman" w:hAnsi="Times New Roman" w:cs="Times New Roman"/>
          <w:b/>
          <w:bCs/>
        </w:rPr>
        <w:t xml:space="preserve">Running Title: </w:t>
      </w:r>
      <w:r w:rsidRPr="00CF05EF">
        <w:rPr>
          <w:rFonts w:ascii="Times New Roman" w:hAnsi="Times New Roman" w:cs="Times New Roman"/>
        </w:rPr>
        <w:t>Hydroscapes, plasticity, and functional traits</w:t>
      </w:r>
    </w:p>
    <w:p w14:paraId="38F93515" w14:textId="2F99D1F2" w:rsidR="00CF05EF" w:rsidRPr="00CF05EF" w:rsidRDefault="00CB533F" w:rsidP="00CF05EF">
      <w:pPr>
        <w:spacing w:line="480" w:lineRule="auto"/>
        <w:rPr>
          <w:rFonts w:ascii="Times New Roman" w:hAnsi="Times New Roman" w:cs="Times New Roman"/>
          <w:vertAlign w:val="superscript"/>
        </w:rPr>
      </w:pPr>
      <w:r w:rsidRPr="007522A7">
        <w:rPr>
          <w:rFonts w:ascii="Times New Roman" w:hAnsi="Times New Roman" w:cs="Times New Roman"/>
          <w:b/>
          <w:bCs/>
        </w:rPr>
        <w:t>Authors:</w:t>
      </w:r>
      <w:r w:rsidR="007522A7">
        <w:rPr>
          <w:rFonts w:ascii="Times New Roman" w:hAnsi="Times New Roman" w:cs="Times New Roman"/>
        </w:rPr>
        <w:t xml:space="preserve"> </w:t>
      </w:r>
      <w:r w:rsidRPr="007522A7">
        <w:rPr>
          <w:rFonts w:ascii="Times New Roman" w:hAnsi="Times New Roman" w:cs="Times New Roman"/>
        </w:rPr>
        <w:t>Amanda M. Salvi</w:t>
      </w:r>
      <w:r w:rsidR="00CD060A" w:rsidRPr="007522A7">
        <w:rPr>
          <w:rFonts w:ascii="Times New Roman" w:hAnsi="Times New Roman" w:cs="Times New Roman"/>
          <w:vertAlign w:val="superscript"/>
        </w:rPr>
        <w:t>1</w:t>
      </w:r>
      <w:r w:rsidRPr="007522A7">
        <w:rPr>
          <w:rFonts w:ascii="Times New Roman" w:hAnsi="Times New Roman" w:cs="Times New Roman"/>
        </w:rPr>
        <w:t>,</w:t>
      </w:r>
      <w:r w:rsidR="00CD060A" w:rsidRPr="007522A7">
        <w:rPr>
          <w:rFonts w:ascii="Times New Roman" w:hAnsi="Times New Roman" w:cs="Times New Roman"/>
        </w:rPr>
        <w:t xml:space="preserve"> Sophia </w:t>
      </w:r>
      <w:r w:rsidR="00AB4B98" w:rsidRPr="007522A7">
        <w:rPr>
          <w:rFonts w:ascii="Times New Roman" w:hAnsi="Times New Roman" w:cs="Times New Roman"/>
        </w:rPr>
        <w:t>G.</w:t>
      </w:r>
      <w:r w:rsidR="00F760AF" w:rsidRPr="007522A7">
        <w:rPr>
          <w:rFonts w:ascii="Times New Roman" w:hAnsi="Times New Roman" w:cs="Times New Roman"/>
        </w:rPr>
        <w:t xml:space="preserve"> </w:t>
      </w:r>
      <w:r w:rsidR="00CD060A" w:rsidRPr="007522A7">
        <w:rPr>
          <w:rFonts w:ascii="Times New Roman" w:hAnsi="Times New Roman" w:cs="Times New Roman"/>
        </w:rPr>
        <w:t>Gosetti</w:t>
      </w:r>
      <w:r w:rsidR="00CD060A" w:rsidRPr="007522A7">
        <w:rPr>
          <w:rFonts w:ascii="Times New Roman" w:hAnsi="Times New Roman" w:cs="Times New Roman"/>
          <w:vertAlign w:val="superscript"/>
        </w:rPr>
        <w:t>1</w:t>
      </w:r>
      <w:r w:rsidR="00CD060A" w:rsidRPr="007522A7">
        <w:rPr>
          <w:rFonts w:ascii="Times New Roman" w:hAnsi="Times New Roman" w:cs="Times New Roman"/>
        </w:rPr>
        <w:t>,</w:t>
      </w:r>
      <w:r w:rsidRPr="007522A7">
        <w:rPr>
          <w:rFonts w:ascii="Times New Roman" w:hAnsi="Times New Roman" w:cs="Times New Roman"/>
        </w:rPr>
        <w:t xml:space="preserve"> Duncan D. Smith</w:t>
      </w:r>
      <w:r w:rsidRPr="007522A7">
        <w:rPr>
          <w:rFonts w:ascii="Times New Roman" w:hAnsi="Times New Roman" w:cs="Times New Roman"/>
          <w:vertAlign w:val="superscript"/>
        </w:rPr>
        <w:t>123</w:t>
      </w:r>
      <w:r w:rsidRPr="007522A7">
        <w:rPr>
          <w:rFonts w:ascii="Times New Roman" w:hAnsi="Times New Roman" w:cs="Times New Roman"/>
        </w:rPr>
        <w:t xml:space="preserve">, </w:t>
      </w:r>
      <w:bookmarkStart w:id="1" w:name="_Hlk19803395"/>
      <w:r w:rsidRPr="007522A7">
        <w:rPr>
          <w:rFonts w:ascii="Times New Roman" w:hAnsi="Times New Roman" w:cs="Times New Roman"/>
        </w:rPr>
        <w:t>Mark A. Adams</w:t>
      </w:r>
      <w:r w:rsidRPr="007522A7">
        <w:rPr>
          <w:rFonts w:ascii="Times New Roman" w:hAnsi="Times New Roman" w:cs="Times New Roman"/>
          <w:vertAlign w:val="superscript"/>
        </w:rPr>
        <w:t>3</w:t>
      </w:r>
      <w:r w:rsidR="004410D3" w:rsidRPr="007522A7">
        <w:rPr>
          <w:rFonts w:ascii="Times New Roman" w:hAnsi="Times New Roman" w:cs="Times New Roman"/>
        </w:rPr>
        <w:t>, T</w:t>
      </w:r>
      <w:r w:rsidR="005135F2" w:rsidRPr="007522A7">
        <w:rPr>
          <w:rFonts w:ascii="Times New Roman" w:hAnsi="Times New Roman" w:cs="Times New Roman"/>
        </w:rPr>
        <w:t>homas J. Givnish</w:t>
      </w:r>
      <w:r w:rsidR="005135F2" w:rsidRPr="007522A7">
        <w:rPr>
          <w:rFonts w:ascii="Times New Roman" w:hAnsi="Times New Roman" w:cs="Times New Roman"/>
          <w:vertAlign w:val="superscript"/>
        </w:rPr>
        <w:t>1</w:t>
      </w:r>
      <w:r w:rsidRPr="007522A7">
        <w:rPr>
          <w:rFonts w:ascii="Times New Roman" w:hAnsi="Times New Roman" w:cs="Times New Roman"/>
        </w:rPr>
        <w:t xml:space="preserve">, </w:t>
      </w:r>
      <w:bookmarkEnd w:id="1"/>
      <w:r w:rsidRPr="007522A7">
        <w:rPr>
          <w:rFonts w:ascii="Times New Roman" w:hAnsi="Times New Roman" w:cs="Times New Roman"/>
        </w:rPr>
        <w:t>Katherine A. McCulloh</w:t>
      </w:r>
      <w:r w:rsidRPr="007522A7">
        <w:rPr>
          <w:rFonts w:ascii="Times New Roman" w:hAnsi="Times New Roman" w:cs="Times New Roman"/>
          <w:vertAlign w:val="superscript"/>
        </w:rPr>
        <w:t>1</w:t>
      </w:r>
      <w:r w:rsidR="00CF05EF">
        <w:rPr>
          <w:rFonts w:ascii="Times New Roman" w:hAnsi="Times New Roman" w:cs="Times New Roman"/>
          <w:vertAlign w:val="superscript"/>
        </w:rPr>
        <w:t>*</w:t>
      </w:r>
    </w:p>
    <w:p w14:paraId="1495C29A" w14:textId="274AFC3F" w:rsidR="00CF05EF" w:rsidRPr="00CF05EF" w:rsidRDefault="00E24795" w:rsidP="00CF05EF">
      <w:pPr>
        <w:pStyle w:val="Paragraph"/>
        <w:spacing w:before="0" w:line="480" w:lineRule="auto"/>
        <w:ind w:firstLine="0"/>
        <w:rPr>
          <w:b/>
        </w:rPr>
      </w:pPr>
      <w:r>
        <w:rPr>
          <w:b/>
        </w:rPr>
        <w:t>Contact Information</w:t>
      </w:r>
      <w:r w:rsidR="00CB533F">
        <w:rPr>
          <w:b/>
        </w:rPr>
        <w:t>:</w:t>
      </w:r>
    </w:p>
    <w:p w14:paraId="5AA0995C" w14:textId="16C166E9" w:rsidR="00CB533F" w:rsidRDefault="00CB533F" w:rsidP="006A7AD1">
      <w:pPr>
        <w:pStyle w:val="Authors"/>
        <w:spacing w:before="0" w:after="0" w:line="480" w:lineRule="auto"/>
        <w:contextualSpacing/>
        <w:jc w:val="left"/>
        <w:rPr>
          <w:color w:val="000000"/>
          <w:shd w:val="clear" w:color="auto" w:fill="FFFFFF"/>
        </w:rPr>
      </w:pPr>
      <w:r>
        <w:rPr>
          <w:color w:val="000000"/>
          <w:shd w:val="clear" w:color="auto" w:fill="FFFFFF"/>
          <w:vertAlign w:val="superscript"/>
        </w:rPr>
        <w:t>1</w:t>
      </w:r>
      <w:r>
        <w:rPr>
          <w:color w:val="000000"/>
          <w:shd w:val="clear" w:color="auto" w:fill="FFFFFF"/>
        </w:rPr>
        <w:t>Department of Botany, University of Wisconsin-Madison, Madison, Wisconsin USA 53705.</w:t>
      </w:r>
    </w:p>
    <w:p w14:paraId="5E28546F" w14:textId="77777777" w:rsidR="00CB533F" w:rsidRDefault="00CB533F" w:rsidP="006A7AD1">
      <w:pPr>
        <w:pStyle w:val="Authors"/>
        <w:spacing w:before="0" w:after="0" w:line="480" w:lineRule="auto"/>
        <w:contextualSpacing/>
        <w:jc w:val="left"/>
        <w:rPr>
          <w:color w:val="000000"/>
          <w:shd w:val="clear" w:color="auto" w:fill="FFFFFF"/>
        </w:rPr>
      </w:pPr>
      <w:r>
        <w:rPr>
          <w:color w:val="000000"/>
          <w:shd w:val="clear" w:color="auto" w:fill="FFFFFF"/>
          <w:vertAlign w:val="superscript"/>
        </w:rPr>
        <w:t>2</w:t>
      </w:r>
      <w:r>
        <w:rPr>
          <w:color w:val="000000"/>
          <w:shd w:val="clear" w:color="auto" w:fill="FFFFFF"/>
        </w:rPr>
        <w:t>School of Ecosystem and Forest Sciences, University of Melbourne, Creswick, VIC, Australia 3363.</w:t>
      </w:r>
    </w:p>
    <w:p w14:paraId="30576731" w14:textId="31D9E6B2" w:rsidR="00CF05EF" w:rsidRDefault="00CB533F" w:rsidP="007522A7">
      <w:pPr>
        <w:pStyle w:val="Authors"/>
        <w:spacing w:before="0" w:line="480" w:lineRule="auto"/>
        <w:contextualSpacing/>
        <w:jc w:val="left"/>
        <w:rPr>
          <w:b/>
          <w:bCs/>
          <w:u w:val="single"/>
        </w:rPr>
      </w:pPr>
      <w:bookmarkStart w:id="2" w:name="_Hlk19803406"/>
      <w:r>
        <w:rPr>
          <w:color w:val="000000"/>
          <w:shd w:val="clear" w:color="auto" w:fill="FFFFFF"/>
          <w:vertAlign w:val="superscript"/>
        </w:rPr>
        <w:t>3</w:t>
      </w:r>
      <w:r>
        <w:rPr>
          <w:color w:val="000000"/>
          <w:shd w:val="clear" w:color="auto" w:fill="FFFFFF"/>
        </w:rPr>
        <w:t>Swinburne University of Technology, John Street, Hawthorn, VIC, Australia 3122.</w:t>
      </w:r>
      <w:bookmarkEnd w:id="2"/>
      <w:r w:rsidR="004410D3">
        <w:rPr>
          <w:b/>
          <w:bCs/>
          <w:u w:val="single"/>
        </w:rPr>
        <w:t xml:space="preserve"> </w:t>
      </w:r>
    </w:p>
    <w:p w14:paraId="0F740B37" w14:textId="3DBBB516" w:rsidR="00CF05EF" w:rsidRPr="00CF05EF" w:rsidRDefault="00CF05EF" w:rsidP="007522A7">
      <w:pPr>
        <w:pStyle w:val="Authors"/>
        <w:spacing w:before="0" w:line="480" w:lineRule="auto"/>
        <w:contextualSpacing/>
        <w:jc w:val="left"/>
      </w:pPr>
      <w:r>
        <w:rPr>
          <w:vertAlign w:val="superscript"/>
        </w:rPr>
        <w:t>*</w:t>
      </w:r>
      <w:r>
        <w:t>Corresponding Author: kmcculloh@wisc.edu</w:t>
      </w:r>
    </w:p>
    <w:bookmarkEnd w:id="0"/>
    <w:p w14:paraId="3279C0BE" w14:textId="485D9F58" w:rsidR="006A7AD1" w:rsidRDefault="00E24795" w:rsidP="007522A7">
      <w:pPr>
        <w:pStyle w:val="Authors"/>
        <w:spacing w:before="0" w:line="480" w:lineRule="auto"/>
        <w:contextualSpacing/>
        <w:jc w:val="left"/>
      </w:pPr>
      <w:r>
        <w:rPr>
          <w:b/>
          <w:bCs/>
        </w:rPr>
        <w:t>Funding:</w:t>
      </w:r>
      <w:r w:rsidR="009F132B">
        <w:t xml:space="preserve"> NSF Graduate Research Fellowship to AMS (DGE-1747503), NSF IOS-1557906 to TJG, KAM and MAA, and grants/awards from the Graduate Women in Science Beta Chapter, the UW-Madison Department of Botany, and Sigma Xi to AMS. </w:t>
      </w:r>
    </w:p>
    <w:p w14:paraId="4AB6C34B" w14:textId="77777777" w:rsidR="00C26A29" w:rsidRPr="007522A7" w:rsidRDefault="00C26A29" w:rsidP="007522A7">
      <w:pPr>
        <w:pStyle w:val="Authors"/>
        <w:spacing w:before="0" w:line="480" w:lineRule="auto"/>
        <w:contextualSpacing/>
        <w:jc w:val="left"/>
        <w:rPr>
          <w:b/>
          <w:bCs/>
          <w:u w:val="single"/>
        </w:rPr>
      </w:pPr>
    </w:p>
    <w:p w14:paraId="68F09B1D" w14:textId="25633493" w:rsidR="00727C21" w:rsidRPr="006A7AD1" w:rsidRDefault="00727C21" w:rsidP="001474FC">
      <w:pPr>
        <w:pStyle w:val="Authors"/>
        <w:spacing w:before="0" w:after="0" w:line="480" w:lineRule="auto"/>
        <w:contextualSpacing/>
        <w:jc w:val="left"/>
        <w:rPr>
          <w:b/>
          <w:bCs/>
          <w:u w:val="single"/>
        </w:rPr>
      </w:pPr>
      <w:r w:rsidRPr="009F132B">
        <w:rPr>
          <w:b/>
          <w:bCs/>
        </w:rPr>
        <w:t>Abstract</w:t>
      </w:r>
      <w:r w:rsidR="007522A7">
        <w:rPr>
          <w:b/>
          <w:bCs/>
        </w:rPr>
        <w:t>:</w:t>
      </w:r>
    </w:p>
    <w:p w14:paraId="29EC620D" w14:textId="1DA3C61C" w:rsidR="007522A7" w:rsidRDefault="00727C21" w:rsidP="001474FC">
      <w:pPr>
        <w:spacing w:after="160" w:line="480" w:lineRule="auto"/>
        <w:rPr>
          <w:rFonts w:ascii="Times New Roman" w:hAnsi="Times New Roman" w:cs="Times New Roman"/>
        </w:rPr>
      </w:pPr>
      <w:r>
        <w:rPr>
          <w:rFonts w:ascii="Times New Roman" w:hAnsi="Times New Roman" w:cs="Times New Roman"/>
        </w:rPr>
        <w:tab/>
        <w:t>The isohydric</w:t>
      </w:r>
      <w:r w:rsidR="00004580">
        <w:rPr>
          <w:rFonts w:ascii="Times New Roman" w:hAnsi="Times New Roman" w:cs="Times New Roman"/>
        </w:rPr>
        <w:t>-</w:t>
      </w:r>
      <w:r>
        <w:rPr>
          <w:rFonts w:ascii="Times New Roman" w:hAnsi="Times New Roman" w:cs="Times New Roman"/>
        </w:rPr>
        <w:t>anisohydric continuu</w:t>
      </w:r>
      <w:r w:rsidR="009502A9">
        <w:rPr>
          <w:rFonts w:ascii="Times New Roman" w:hAnsi="Times New Roman" w:cs="Times New Roman"/>
        </w:rPr>
        <w:t xml:space="preserve">m </w:t>
      </w:r>
      <w:r>
        <w:rPr>
          <w:rFonts w:ascii="Times New Roman" w:hAnsi="Times New Roman" w:cs="Times New Roman"/>
        </w:rPr>
        <w:t xml:space="preserve">describes the </w:t>
      </w:r>
      <w:r w:rsidR="002B2398">
        <w:rPr>
          <w:rFonts w:ascii="Times New Roman" w:hAnsi="Times New Roman" w:cs="Times New Roman"/>
        </w:rPr>
        <w:t xml:space="preserve">relative </w:t>
      </w:r>
      <w:r>
        <w:rPr>
          <w:rFonts w:ascii="Times New Roman" w:hAnsi="Times New Roman" w:cs="Times New Roman"/>
        </w:rPr>
        <w:t xml:space="preserve">stringency of stomatal control of leaf water potential </w:t>
      </w:r>
      <w:r w:rsidR="00311AB3">
        <w:rPr>
          <w:rFonts w:ascii="Times New Roman" w:hAnsi="Times New Roman" w:cs="Times New Roman"/>
        </w:rPr>
        <w:t>(</w:t>
      </w:r>
      <w:r w:rsidR="004410D3">
        <w:rPr>
          <w:rFonts w:ascii="Symbol" w:hAnsi="Symbol" w:cs="Times New Roman"/>
          <w:i/>
          <w:iCs/>
        </w:rPr>
        <w:t></w:t>
      </w:r>
      <w:r w:rsidR="004410D3">
        <w:rPr>
          <w:rFonts w:ascii="Times New Roman" w:hAnsi="Times New Roman" w:cs="Times New Roman"/>
          <w:i/>
          <w:iCs/>
          <w:vertAlign w:val="subscript"/>
        </w:rPr>
        <w:t>leaf</w:t>
      </w:r>
      <w:r w:rsidR="00311AB3">
        <w:rPr>
          <w:rFonts w:ascii="Times New Roman" w:hAnsi="Times New Roman" w:cs="Times New Roman"/>
        </w:rPr>
        <w:t xml:space="preserve">) </w:t>
      </w:r>
      <w:r w:rsidR="009502A9">
        <w:rPr>
          <w:rFonts w:ascii="Times New Roman" w:hAnsi="Times New Roman" w:cs="Times New Roman"/>
        </w:rPr>
        <w:t xml:space="preserve">during </w:t>
      </w:r>
      <w:r w:rsidR="00EF6707">
        <w:rPr>
          <w:rFonts w:ascii="Times New Roman" w:hAnsi="Times New Roman" w:cs="Times New Roman"/>
        </w:rPr>
        <w:t>drought</w:t>
      </w:r>
      <w:r w:rsidR="009502A9">
        <w:rPr>
          <w:rFonts w:ascii="Times New Roman" w:hAnsi="Times New Roman" w:cs="Times New Roman"/>
        </w:rPr>
        <w:t>.</w:t>
      </w:r>
      <w:r w:rsidR="00EF6707">
        <w:rPr>
          <w:rFonts w:ascii="Times New Roman" w:hAnsi="Times New Roman" w:cs="Times New Roman"/>
        </w:rPr>
        <w:t xml:space="preserve"> </w:t>
      </w:r>
      <w:r w:rsidR="002B2398">
        <w:rPr>
          <w:rFonts w:ascii="Times New Roman" w:hAnsi="Times New Roman" w:cs="Times New Roman"/>
        </w:rPr>
        <w:t xml:space="preserve">Hydroscape </w:t>
      </w:r>
      <w:r w:rsidR="00EF6707">
        <w:rPr>
          <w:rFonts w:ascii="Times New Roman" w:hAnsi="Times New Roman" w:cs="Times New Roman"/>
        </w:rPr>
        <w:t>area</w:t>
      </w:r>
      <w:r w:rsidR="004410D3">
        <w:rPr>
          <w:rFonts w:ascii="Times New Roman" w:hAnsi="Times New Roman" w:cs="Times New Roman"/>
        </w:rPr>
        <w:t xml:space="preserve"> (</w:t>
      </w:r>
      <w:r w:rsidR="004410D3">
        <w:rPr>
          <w:rFonts w:ascii="Times New Roman" w:hAnsi="Times New Roman" w:cs="Times New Roman"/>
          <w:i/>
          <w:iCs/>
        </w:rPr>
        <w:t>HA</w:t>
      </w:r>
      <w:r w:rsidR="004410D3">
        <w:rPr>
          <w:rFonts w:ascii="Times New Roman" w:hAnsi="Times New Roman" w:cs="Times New Roman"/>
        </w:rPr>
        <w:t>)</w:t>
      </w:r>
      <w:r w:rsidR="00EF6707">
        <w:rPr>
          <w:rFonts w:ascii="Times New Roman" w:hAnsi="Times New Roman" w:cs="Times New Roman"/>
        </w:rPr>
        <w:t xml:space="preserve"> – the </w:t>
      </w:r>
      <w:r w:rsidR="004410D3">
        <w:rPr>
          <w:rFonts w:ascii="Times New Roman" w:hAnsi="Times New Roman" w:cs="Times New Roman"/>
        </w:rPr>
        <w:t>water potential</w:t>
      </w:r>
      <w:r w:rsidR="00311AB3" w:rsidDel="00311AB3">
        <w:rPr>
          <w:rFonts w:ascii="Times New Roman" w:hAnsi="Times New Roman" w:cs="Times New Roman"/>
        </w:rPr>
        <w:t xml:space="preserve"> </w:t>
      </w:r>
      <w:r w:rsidR="00EF6707">
        <w:rPr>
          <w:rFonts w:ascii="Times New Roman" w:hAnsi="Times New Roman" w:cs="Times New Roman"/>
        </w:rPr>
        <w:t>landscape over which stomata regulate</w:t>
      </w:r>
      <w:r w:rsidR="004410D3">
        <w:rPr>
          <w:rFonts w:ascii="Times New Roman" w:hAnsi="Times New Roman" w:cs="Times New Roman"/>
        </w:rPr>
        <w:t xml:space="preserve"> </w:t>
      </w:r>
      <w:r w:rsidR="004410D3">
        <w:rPr>
          <w:rFonts w:ascii="Symbol" w:hAnsi="Symbol" w:cs="Times New Roman"/>
          <w:i/>
          <w:iCs/>
        </w:rPr>
        <w:t></w:t>
      </w:r>
      <w:r w:rsidR="004410D3">
        <w:rPr>
          <w:rFonts w:ascii="Times New Roman" w:hAnsi="Times New Roman" w:cs="Times New Roman"/>
          <w:i/>
          <w:iCs/>
          <w:vertAlign w:val="subscript"/>
        </w:rPr>
        <w:t>leaf</w:t>
      </w:r>
      <w:r w:rsidR="00311AB3" w:rsidDel="00311AB3">
        <w:rPr>
          <w:rFonts w:ascii="Times New Roman" w:hAnsi="Times New Roman" w:cs="Times New Roman"/>
        </w:rPr>
        <w:t xml:space="preserve"> </w:t>
      </w:r>
      <w:r w:rsidR="00EF6707">
        <w:rPr>
          <w:rFonts w:ascii="Times New Roman" w:hAnsi="Times New Roman" w:cs="Times New Roman"/>
        </w:rPr>
        <w:t>– has emerged as a useful</w:t>
      </w:r>
      <w:r w:rsidR="005302BD">
        <w:rPr>
          <w:rFonts w:ascii="Times New Roman" w:hAnsi="Times New Roman" w:cs="Times New Roman"/>
        </w:rPr>
        <w:t xml:space="preserve"> metric </w:t>
      </w:r>
      <w:r w:rsidR="00EF6707">
        <w:rPr>
          <w:rFonts w:ascii="Times New Roman" w:hAnsi="Times New Roman" w:cs="Times New Roman"/>
        </w:rPr>
        <w:t xml:space="preserve">of the iso/anisohydric continuum </w:t>
      </w:r>
      <w:r w:rsidR="002B2398">
        <w:rPr>
          <w:rFonts w:ascii="Times New Roman" w:hAnsi="Times New Roman" w:cs="Times New Roman"/>
        </w:rPr>
        <w:t xml:space="preserve">because </w:t>
      </w:r>
      <w:r w:rsidR="00EF6707">
        <w:rPr>
          <w:rFonts w:ascii="Times New Roman" w:hAnsi="Times New Roman" w:cs="Times New Roman"/>
        </w:rPr>
        <w:t xml:space="preserve">it is strongly linked to several hydraulic, photosynthetic, and structural traits. </w:t>
      </w:r>
      <w:r w:rsidR="002B2398">
        <w:rPr>
          <w:rFonts w:ascii="Times New Roman" w:hAnsi="Times New Roman" w:cs="Times New Roman"/>
        </w:rPr>
        <w:t xml:space="preserve">Previous research </w:t>
      </w:r>
      <w:r w:rsidR="00650317">
        <w:rPr>
          <w:rFonts w:ascii="Times New Roman" w:hAnsi="Times New Roman" w:cs="Times New Roman"/>
        </w:rPr>
        <w:t xml:space="preserve">on </w:t>
      </w:r>
      <w:r w:rsidR="004410D3">
        <w:rPr>
          <w:rFonts w:ascii="Times New Roman" w:hAnsi="Times New Roman" w:cs="Times New Roman"/>
          <w:i/>
          <w:iCs/>
        </w:rPr>
        <w:t>HA</w:t>
      </w:r>
      <w:r w:rsidR="005302BD">
        <w:rPr>
          <w:rFonts w:ascii="Times New Roman" w:hAnsi="Times New Roman" w:cs="Times New Roman"/>
        </w:rPr>
        <w:t xml:space="preserve"> focused on </w:t>
      </w:r>
      <w:r w:rsidR="004C27A3">
        <w:rPr>
          <w:rFonts w:ascii="Times New Roman" w:hAnsi="Times New Roman" w:cs="Times New Roman"/>
        </w:rPr>
        <w:t xml:space="preserve">broad </w:t>
      </w:r>
      <w:r w:rsidR="002B2398">
        <w:rPr>
          <w:rFonts w:ascii="Times New Roman" w:hAnsi="Times New Roman" w:cs="Times New Roman"/>
        </w:rPr>
        <w:t xml:space="preserve">ecological </w:t>
      </w:r>
      <w:r w:rsidR="005302BD">
        <w:rPr>
          <w:rFonts w:ascii="Times New Roman" w:hAnsi="Times New Roman" w:cs="Times New Roman"/>
        </w:rPr>
        <w:t xml:space="preserve">patterns </w:t>
      </w:r>
      <w:r w:rsidR="002B2398">
        <w:rPr>
          <w:rFonts w:ascii="Times New Roman" w:hAnsi="Times New Roman" w:cs="Times New Roman"/>
        </w:rPr>
        <w:t xml:space="preserve">involving </w:t>
      </w:r>
      <w:r w:rsidR="005302BD">
        <w:rPr>
          <w:rFonts w:ascii="Times New Roman" w:hAnsi="Times New Roman" w:cs="Times New Roman"/>
        </w:rPr>
        <w:t xml:space="preserve">several plant clades. </w:t>
      </w:r>
      <w:r w:rsidR="002B2398">
        <w:rPr>
          <w:rFonts w:ascii="Times New Roman" w:hAnsi="Times New Roman" w:cs="Times New Roman"/>
        </w:rPr>
        <w:t xml:space="preserve">Here we </w:t>
      </w:r>
      <w:r w:rsidR="005302BD">
        <w:rPr>
          <w:rFonts w:ascii="Times New Roman" w:hAnsi="Times New Roman" w:cs="Times New Roman"/>
        </w:rPr>
        <w:t xml:space="preserve">investigate </w:t>
      </w:r>
      <w:r w:rsidR="00F05DEA">
        <w:rPr>
          <w:rFonts w:ascii="Times New Roman" w:hAnsi="Times New Roman" w:cs="Times New Roman"/>
        </w:rPr>
        <w:t xml:space="preserve">relationships of </w:t>
      </w:r>
      <w:r w:rsidR="004410D3">
        <w:rPr>
          <w:rFonts w:ascii="Times New Roman" w:hAnsi="Times New Roman" w:cs="Times New Roman"/>
          <w:i/>
          <w:iCs/>
        </w:rPr>
        <w:t>HA</w:t>
      </w:r>
      <w:r w:rsidR="004410D3">
        <w:rPr>
          <w:rFonts w:ascii="Times New Roman" w:hAnsi="Times New Roman" w:cs="Times New Roman"/>
        </w:rPr>
        <w:t xml:space="preserve"> </w:t>
      </w:r>
      <w:r w:rsidR="005302BD">
        <w:rPr>
          <w:rFonts w:ascii="Times New Roman" w:hAnsi="Times New Roman" w:cs="Times New Roman"/>
        </w:rPr>
        <w:t>to climatic conditions</w:t>
      </w:r>
      <w:r w:rsidR="00650317">
        <w:rPr>
          <w:rFonts w:ascii="Times New Roman" w:hAnsi="Times New Roman" w:cs="Times New Roman"/>
        </w:rPr>
        <w:t xml:space="preserve"> and functional traits</w:t>
      </w:r>
      <w:r w:rsidR="005302BD">
        <w:rPr>
          <w:rFonts w:ascii="Times New Roman" w:hAnsi="Times New Roman" w:cs="Times New Roman"/>
        </w:rPr>
        <w:t xml:space="preserve"> </w:t>
      </w:r>
      <w:r w:rsidR="002B2398">
        <w:rPr>
          <w:rFonts w:ascii="Times New Roman" w:hAnsi="Times New Roman" w:cs="Times New Roman"/>
        </w:rPr>
        <w:lastRenderedPageBreak/>
        <w:t xml:space="preserve">across ecologically diverse but </w:t>
      </w:r>
      <w:r w:rsidR="005302BD">
        <w:rPr>
          <w:rFonts w:ascii="Times New Roman" w:hAnsi="Times New Roman" w:cs="Times New Roman"/>
        </w:rPr>
        <w:t>closely related species</w:t>
      </w:r>
      <w:r w:rsidR="002B2398">
        <w:rPr>
          <w:rFonts w:ascii="Times New Roman" w:hAnsi="Times New Roman" w:cs="Times New Roman"/>
        </w:rPr>
        <w:t xml:space="preserve"> while </w:t>
      </w:r>
      <w:r w:rsidR="002342EF">
        <w:rPr>
          <w:rFonts w:ascii="Times New Roman" w:hAnsi="Times New Roman" w:cs="Times New Roman"/>
        </w:rPr>
        <w:t>accounting for</w:t>
      </w:r>
      <w:r w:rsidR="002B2398">
        <w:rPr>
          <w:rFonts w:ascii="Times New Roman" w:hAnsi="Times New Roman" w:cs="Times New Roman"/>
        </w:rPr>
        <w:t xml:space="preserve"> phylogeny</w:t>
      </w:r>
      <w:r w:rsidR="00E40A01">
        <w:rPr>
          <w:rFonts w:ascii="Times New Roman" w:hAnsi="Times New Roman" w:cs="Times New Roman"/>
        </w:rPr>
        <w:t xml:space="preserve">. </w:t>
      </w:r>
      <w:r w:rsidR="002B2398">
        <w:rPr>
          <w:rFonts w:ascii="Times New Roman" w:hAnsi="Times New Roman" w:cs="Times New Roman"/>
        </w:rPr>
        <w:t xml:space="preserve">Across </w:t>
      </w:r>
      <w:r w:rsidR="00F05DEA">
        <w:rPr>
          <w:rFonts w:ascii="Times New Roman" w:hAnsi="Times New Roman" w:cs="Times New Roman"/>
        </w:rPr>
        <w:t xml:space="preserve">a </w:t>
      </w:r>
      <w:r w:rsidR="00E24795">
        <w:rPr>
          <w:rFonts w:ascii="Times New Roman" w:hAnsi="Times New Roman" w:cs="Times New Roman"/>
        </w:rPr>
        <w:t>macroclimatic</w:t>
      </w:r>
      <w:r w:rsidR="00F05DEA">
        <w:rPr>
          <w:rFonts w:ascii="Times New Roman" w:hAnsi="Times New Roman" w:cs="Times New Roman"/>
        </w:rPr>
        <w:t xml:space="preserve"> moisture gradient, defined </w:t>
      </w:r>
      <w:r w:rsidR="00097119">
        <w:rPr>
          <w:rFonts w:ascii="Times New Roman" w:hAnsi="Times New Roman" w:cs="Times New Roman"/>
        </w:rPr>
        <w:t xml:space="preserve">by </w:t>
      </w:r>
      <w:r w:rsidR="006911C0">
        <w:rPr>
          <w:rFonts w:ascii="Times New Roman" w:hAnsi="Times New Roman" w:cs="Times New Roman"/>
        </w:rPr>
        <w:t>the</w:t>
      </w:r>
      <w:r w:rsidR="00F05DEA">
        <w:rPr>
          <w:rFonts w:ascii="Times New Roman" w:hAnsi="Times New Roman" w:cs="Times New Roman"/>
        </w:rPr>
        <w:t xml:space="preserve"> ratio of mean annual precipitation to mean annual pan evaporation (</w:t>
      </w:r>
      <w:r w:rsidR="00F05DEA">
        <w:rPr>
          <w:rFonts w:ascii="Times New Roman" w:hAnsi="Times New Roman" w:cs="Times New Roman"/>
          <w:i/>
          <w:iCs/>
        </w:rPr>
        <w:t>P/E</w:t>
      </w:r>
      <w:r w:rsidR="00F05DEA">
        <w:rPr>
          <w:rFonts w:ascii="Times New Roman" w:hAnsi="Times New Roman" w:cs="Times New Roman"/>
          <w:i/>
          <w:iCs/>
          <w:vertAlign w:val="subscript"/>
        </w:rPr>
        <w:t>p</w:t>
      </w:r>
      <w:r w:rsidR="00F05DEA">
        <w:rPr>
          <w:rFonts w:ascii="Times New Roman" w:hAnsi="Times New Roman" w:cs="Times New Roman"/>
        </w:rPr>
        <w:t xml:space="preserve">), </w:t>
      </w:r>
      <w:r w:rsidR="004410D3">
        <w:rPr>
          <w:rFonts w:ascii="Times New Roman" w:hAnsi="Times New Roman" w:cs="Times New Roman"/>
          <w:i/>
          <w:iCs/>
        </w:rPr>
        <w:t>HA</w:t>
      </w:r>
      <w:r w:rsidR="004410D3">
        <w:rPr>
          <w:rFonts w:ascii="Times New Roman" w:hAnsi="Times New Roman" w:cs="Times New Roman"/>
        </w:rPr>
        <w:t xml:space="preserve"> </w:t>
      </w:r>
      <w:r w:rsidR="002B2398">
        <w:rPr>
          <w:rFonts w:ascii="Times New Roman" w:hAnsi="Times New Roman" w:cs="Times New Roman"/>
        </w:rPr>
        <w:t>decrease</w:t>
      </w:r>
      <w:r w:rsidR="00F05DEA">
        <w:rPr>
          <w:rFonts w:ascii="Times New Roman" w:hAnsi="Times New Roman" w:cs="Times New Roman"/>
        </w:rPr>
        <w:t>d</w:t>
      </w:r>
      <w:r w:rsidR="002B2398">
        <w:rPr>
          <w:rFonts w:ascii="Times New Roman" w:hAnsi="Times New Roman" w:cs="Times New Roman"/>
        </w:rPr>
        <w:t xml:space="preserve"> </w:t>
      </w:r>
      <w:r w:rsidR="004C27A3">
        <w:rPr>
          <w:rFonts w:ascii="Times New Roman" w:hAnsi="Times New Roman" w:cs="Times New Roman"/>
        </w:rPr>
        <w:t>with</w:t>
      </w:r>
      <w:r w:rsidR="00F05DEA" w:rsidRPr="00F05DEA">
        <w:rPr>
          <w:rFonts w:ascii="Times New Roman" w:hAnsi="Times New Roman" w:cs="Times New Roman"/>
          <w:i/>
          <w:iCs/>
        </w:rPr>
        <w:t xml:space="preserve"> </w:t>
      </w:r>
      <w:r w:rsidR="00F05DEA">
        <w:rPr>
          <w:rFonts w:ascii="Times New Roman" w:hAnsi="Times New Roman" w:cs="Times New Roman"/>
          <w:i/>
          <w:iCs/>
        </w:rPr>
        <w:t>P/E</w:t>
      </w:r>
      <w:r w:rsidR="00F05DEA">
        <w:rPr>
          <w:rFonts w:ascii="Times New Roman" w:hAnsi="Times New Roman" w:cs="Times New Roman"/>
          <w:i/>
          <w:iCs/>
          <w:vertAlign w:val="subscript"/>
        </w:rPr>
        <w:t>p</w:t>
      </w:r>
      <w:r w:rsidR="00F05DEA">
        <w:rPr>
          <w:rFonts w:ascii="Times New Roman" w:hAnsi="Times New Roman" w:cs="Times New Roman"/>
        </w:rPr>
        <w:t xml:space="preserve"> for ten </w:t>
      </w:r>
      <w:r w:rsidR="00F05DEA" w:rsidRPr="004410D3">
        <w:rPr>
          <w:rFonts w:ascii="Times New Roman" w:hAnsi="Times New Roman" w:cs="Times New Roman"/>
          <w:i/>
          <w:iCs/>
        </w:rPr>
        <w:t xml:space="preserve">Eucalyptus </w:t>
      </w:r>
      <w:r w:rsidR="00F05DEA" w:rsidRPr="004410D3">
        <w:rPr>
          <w:rFonts w:ascii="Times New Roman" w:hAnsi="Times New Roman" w:cs="Times New Roman"/>
        </w:rPr>
        <w:t>species</w:t>
      </w:r>
      <w:r w:rsidR="004410D3">
        <w:rPr>
          <w:rFonts w:ascii="Times New Roman" w:hAnsi="Times New Roman" w:cs="Times New Roman"/>
        </w:rPr>
        <w:t>.</w:t>
      </w:r>
      <w:r w:rsidR="005145BB">
        <w:rPr>
          <w:rFonts w:ascii="Times New Roman" w:hAnsi="Times New Roman" w:cs="Times New Roman"/>
        </w:rPr>
        <w:t xml:space="preserve"> </w:t>
      </w:r>
      <w:r w:rsidR="006911C0">
        <w:rPr>
          <w:rFonts w:ascii="Times New Roman" w:hAnsi="Times New Roman" w:cs="Times New Roman"/>
        </w:rPr>
        <w:t xml:space="preserve">Greater </w:t>
      </w:r>
      <w:proofErr w:type="spellStart"/>
      <w:r w:rsidR="006911C0">
        <w:rPr>
          <w:rFonts w:ascii="Times New Roman" w:hAnsi="Times New Roman" w:cs="Times New Roman"/>
        </w:rPr>
        <w:t>anisohydry</w:t>
      </w:r>
      <w:proofErr w:type="spellEnd"/>
      <w:r w:rsidR="006911C0">
        <w:rPr>
          <w:rFonts w:ascii="Times New Roman" w:hAnsi="Times New Roman" w:cs="Times New Roman"/>
        </w:rPr>
        <w:t xml:space="preserve"> </w:t>
      </w:r>
      <w:r w:rsidR="00097119">
        <w:rPr>
          <w:rFonts w:ascii="Times New Roman" w:hAnsi="Times New Roman" w:cs="Times New Roman"/>
        </w:rPr>
        <w:t>reflects</w:t>
      </w:r>
      <w:r w:rsidR="005145BB">
        <w:rPr>
          <w:rFonts w:ascii="Times New Roman" w:hAnsi="Times New Roman" w:cs="Times New Roman"/>
        </w:rPr>
        <w:t xml:space="preserve"> lower</w:t>
      </w:r>
      <w:r w:rsidR="004C27A3">
        <w:rPr>
          <w:rFonts w:ascii="Times New Roman" w:hAnsi="Times New Roman" w:cs="Times New Roman"/>
        </w:rPr>
        <w:t xml:space="preserve"> turgor loss</w:t>
      </w:r>
      <w:r w:rsidR="00876B2A">
        <w:rPr>
          <w:rFonts w:ascii="Times New Roman" w:hAnsi="Times New Roman" w:cs="Times New Roman"/>
        </w:rPr>
        <w:t xml:space="preserve"> points</w:t>
      </w:r>
      <w:r w:rsidR="007407DD">
        <w:rPr>
          <w:rFonts w:ascii="Times New Roman" w:hAnsi="Times New Roman" w:cs="Times New Roman"/>
        </w:rPr>
        <w:t xml:space="preserve"> and</w:t>
      </w:r>
      <w:r w:rsidR="005145BB">
        <w:rPr>
          <w:rFonts w:ascii="Times New Roman" w:hAnsi="Times New Roman" w:cs="Times New Roman"/>
        </w:rPr>
        <w:t xml:space="preserve"> greater </w:t>
      </w:r>
      <w:r w:rsidR="00311AB3">
        <w:rPr>
          <w:rFonts w:ascii="Times New Roman" w:hAnsi="Times New Roman" w:cs="Times New Roman"/>
        </w:rPr>
        <w:t>hydraulic safety</w:t>
      </w:r>
      <w:r w:rsidR="00650317">
        <w:rPr>
          <w:rFonts w:ascii="Times New Roman" w:hAnsi="Times New Roman" w:cs="Times New Roman"/>
        </w:rPr>
        <w:t xml:space="preserve">, mirroring global patterns. </w:t>
      </w:r>
      <w:r w:rsidR="00004580">
        <w:rPr>
          <w:rFonts w:ascii="Times New Roman" w:hAnsi="Times New Roman" w:cs="Times New Roman"/>
        </w:rPr>
        <w:t>M</w:t>
      </w:r>
      <w:r w:rsidR="00311AB3">
        <w:rPr>
          <w:rFonts w:ascii="Times New Roman" w:hAnsi="Times New Roman" w:cs="Times New Roman"/>
        </w:rPr>
        <w:t xml:space="preserve">ore isohydric </w:t>
      </w:r>
      <w:r w:rsidR="00650317">
        <w:rPr>
          <w:rFonts w:ascii="Times New Roman" w:hAnsi="Times New Roman" w:cs="Times New Roman"/>
        </w:rPr>
        <w:t>species</w:t>
      </w:r>
      <w:r w:rsidR="00617310">
        <w:rPr>
          <w:rFonts w:ascii="Times New Roman" w:hAnsi="Times New Roman" w:cs="Times New Roman"/>
        </w:rPr>
        <w:t xml:space="preserve"> </w:t>
      </w:r>
      <w:r w:rsidR="00650317">
        <w:rPr>
          <w:rFonts w:ascii="Times New Roman" w:hAnsi="Times New Roman" w:cs="Times New Roman"/>
        </w:rPr>
        <w:t>have mesophyll photosynthetic capacity that is more sensit</w:t>
      </w:r>
      <w:r w:rsidR="004C27A3">
        <w:rPr>
          <w:rFonts w:ascii="Times New Roman" w:hAnsi="Times New Roman" w:cs="Times New Roman"/>
        </w:rPr>
        <w:t xml:space="preserve">ive to </w:t>
      </w:r>
      <w:r w:rsidR="00097119">
        <w:rPr>
          <w:rFonts w:ascii="Symbol" w:hAnsi="Symbol" w:cs="Times New Roman"/>
          <w:i/>
          <w:iCs/>
        </w:rPr>
        <w:t></w:t>
      </w:r>
      <w:r w:rsidR="00097119">
        <w:rPr>
          <w:rFonts w:ascii="Times New Roman" w:hAnsi="Times New Roman" w:cs="Times New Roman"/>
          <w:i/>
          <w:iCs/>
          <w:vertAlign w:val="subscript"/>
        </w:rPr>
        <w:t>leaf</w:t>
      </w:r>
      <w:r w:rsidR="0088313B">
        <w:rPr>
          <w:rFonts w:ascii="Times New Roman" w:hAnsi="Times New Roman" w:cs="Times New Roman"/>
        </w:rPr>
        <w:t xml:space="preserve">, consistent with </w:t>
      </w:r>
      <w:r w:rsidR="00FA36BD">
        <w:rPr>
          <w:rFonts w:ascii="Times New Roman" w:hAnsi="Times New Roman" w:cs="Times New Roman"/>
        </w:rPr>
        <w:t>an</w:t>
      </w:r>
      <w:r w:rsidR="0088313B">
        <w:rPr>
          <w:rFonts w:ascii="Times New Roman" w:hAnsi="Times New Roman" w:cs="Times New Roman"/>
        </w:rPr>
        <w:t xml:space="preserve"> </w:t>
      </w:r>
      <w:r w:rsidR="00FA36BD">
        <w:rPr>
          <w:rFonts w:ascii="Times New Roman" w:hAnsi="Times New Roman" w:cs="Times New Roman"/>
        </w:rPr>
        <w:t>earlier</w:t>
      </w:r>
      <w:r w:rsidR="0088313B">
        <w:rPr>
          <w:rFonts w:ascii="Times New Roman" w:hAnsi="Times New Roman" w:cs="Times New Roman"/>
        </w:rPr>
        <w:t xml:space="preserve"> model for optimal stomatal behavior.</w:t>
      </w:r>
      <w:r w:rsidR="004C27A3">
        <w:rPr>
          <w:rFonts w:ascii="Times New Roman" w:hAnsi="Times New Roman" w:cs="Times New Roman"/>
        </w:rPr>
        <w:t xml:space="preserve"> </w:t>
      </w:r>
      <w:r w:rsidR="00617310">
        <w:rPr>
          <w:rFonts w:ascii="Times New Roman" w:hAnsi="Times New Roman" w:cs="Times New Roman"/>
        </w:rPr>
        <w:t>H</w:t>
      </w:r>
      <w:r w:rsidR="00650317">
        <w:rPr>
          <w:rFonts w:ascii="Times New Roman" w:hAnsi="Times New Roman" w:cs="Times New Roman"/>
        </w:rPr>
        <w:t xml:space="preserve">ydroscapes </w:t>
      </w:r>
      <w:r w:rsidR="00311AB3">
        <w:rPr>
          <w:rFonts w:ascii="Times New Roman" w:hAnsi="Times New Roman" w:cs="Times New Roman"/>
        </w:rPr>
        <w:t>exhibit</w:t>
      </w:r>
      <w:r w:rsidR="00650317">
        <w:rPr>
          <w:rFonts w:ascii="Times New Roman" w:hAnsi="Times New Roman" w:cs="Times New Roman"/>
        </w:rPr>
        <w:t xml:space="preserve"> little plasticity in response to variation in </w:t>
      </w:r>
      <w:r w:rsidR="00F05DEA">
        <w:rPr>
          <w:rFonts w:ascii="Times New Roman" w:hAnsi="Times New Roman" w:cs="Times New Roman"/>
        </w:rPr>
        <w:t xml:space="preserve">water </w:t>
      </w:r>
      <w:r w:rsidR="00650317">
        <w:rPr>
          <w:rFonts w:ascii="Times New Roman" w:hAnsi="Times New Roman" w:cs="Times New Roman"/>
        </w:rPr>
        <w:t xml:space="preserve">supply, and the extent of plasticity does not vary </w:t>
      </w:r>
      <w:r w:rsidR="00D71338">
        <w:rPr>
          <w:rFonts w:ascii="Times New Roman" w:hAnsi="Times New Roman" w:cs="Times New Roman"/>
        </w:rPr>
        <w:t xml:space="preserve">with </w:t>
      </w:r>
      <w:r w:rsidR="00F05DEA">
        <w:rPr>
          <w:rFonts w:ascii="Times New Roman" w:hAnsi="Times New Roman" w:cs="Times New Roman"/>
          <w:i/>
          <w:iCs/>
        </w:rPr>
        <w:t>P/E</w:t>
      </w:r>
      <w:r w:rsidR="00F05DEA">
        <w:rPr>
          <w:rFonts w:ascii="Times New Roman" w:hAnsi="Times New Roman" w:cs="Times New Roman"/>
          <w:i/>
          <w:iCs/>
          <w:vertAlign w:val="subscript"/>
        </w:rPr>
        <w:t>p</w:t>
      </w:r>
      <w:r w:rsidR="00F05DEA" w:rsidDel="00F05DEA">
        <w:rPr>
          <w:rFonts w:ascii="Times New Roman" w:hAnsi="Times New Roman" w:cs="Times New Roman"/>
        </w:rPr>
        <w:t xml:space="preserve"> </w:t>
      </w:r>
      <w:r w:rsidR="00D71338">
        <w:rPr>
          <w:rFonts w:ascii="Times New Roman" w:hAnsi="Times New Roman" w:cs="Times New Roman"/>
        </w:rPr>
        <w:t>of native habitats</w:t>
      </w:r>
      <w:r w:rsidR="00650317">
        <w:rPr>
          <w:rFonts w:ascii="Times New Roman" w:hAnsi="Times New Roman" w:cs="Times New Roman"/>
        </w:rPr>
        <w:t xml:space="preserve">. </w:t>
      </w:r>
      <w:r w:rsidR="004C27A3">
        <w:rPr>
          <w:rFonts w:ascii="Times New Roman" w:hAnsi="Times New Roman" w:cs="Times New Roman"/>
        </w:rPr>
        <w:t>These findings</w:t>
      </w:r>
      <w:r w:rsidR="00650317">
        <w:rPr>
          <w:rFonts w:ascii="Times New Roman" w:hAnsi="Times New Roman" w:cs="Times New Roman"/>
        </w:rPr>
        <w:t xml:space="preserve"> </w:t>
      </w:r>
      <w:r w:rsidR="00087DA1">
        <w:rPr>
          <w:rFonts w:ascii="Times New Roman" w:hAnsi="Times New Roman" w:cs="Times New Roman"/>
        </w:rPr>
        <w:t>strengthen the case that</w:t>
      </w:r>
      <w:r w:rsidR="00143EAD">
        <w:rPr>
          <w:rFonts w:ascii="Times New Roman" w:hAnsi="Times New Roman" w:cs="Times New Roman"/>
        </w:rPr>
        <w:t xml:space="preserve"> </w:t>
      </w:r>
      <w:r w:rsidR="00E24795">
        <w:rPr>
          <w:rFonts w:ascii="Times New Roman" w:hAnsi="Times New Roman" w:cs="Times New Roman"/>
          <w:i/>
          <w:iCs/>
        </w:rPr>
        <w:t xml:space="preserve">HA </w:t>
      </w:r>
      <w:r w:rsidR="00143EAD">
        <w:rPr>
          <w:rFonts w:ascii="Times New Roman" w:hAnsi="Times New Roman" w:cs="Times New Roman"/>
        </w:rPr>
        <w:t>i</w:t>
      </w:r>
      <w:r w:rsidR="00650317">
        <w:rPr>
          <w:rFonts w:ascii="Times New Roman" w:hAnsi="Times New Roman" w:cs="Times New Roman"/>
        </w:rPr>
        <w:t>s a useful metric for characterizing drought tolerance and water-status</w:t>
      </w:r>
      <w:r w:rsidR="00794125">
        <w:rPr>
          <w:rFonts w:ascii="Times New Roman" w:hAnsi="Times New Roman" w:cs="Times New Roman"/>
        </w:rPr>
        <w:t xml:space="preserve"> regulation</w:t>
      </w:r>
      <w:r w:rsidR="000018BF">
        <w:rPr>
          <w:rFonts w:ascii="Times New Roman" w:hAnsi="Times New Roman" w:cs="Times New Roman"/>
        </w:rPr>
        <w:t>.</w:t>
      </w:r>
    </w:p>
    <w:p w14:paraId="4B75B92D" w14:textId="721D1A7B" w:rsidR="007522A7" w:rsidRDefault="00E24795" w:rsidP="001474FC">
      <w:pPr>
        <w:spacing w:after="160" w:line="480" w:lineRule="auto"/>
        <w:rPr>
          <w:rFonts w:ascii="Times New Roman" w:hAnsi="Times New Roman" w:cs="Times New Roman"/>
        </w:rPr>
      </w:pPr>
      <w:r w:rsidRPr="00E24795">
        <w:rPr>
          <w:rFonts w:ascii="Times New Roman" w:hAnsi="Times New Roman" w:cs="Times New Roman"/>
          <w:b/>
          <w:bCs/>
        </w:rPr>
        <w:t>Keywords</w:t>
      </w:r>
      <w:r>
        <w:rPr>
          <w:rFonts w:ascii="Times New Roman" w:hAnsi="Times New Roman" w:cs="Times New Roman"/>
          <w:b/>
          <w:bCs/>
        </w:rPr>
        <w:t xml:space="preserve">: </w:t>
      </w:r>
      <w:proofErr w:type="spellStart"/>
      <w:r w:rsidR="0021649E">
        <w:rPr>
          <w:rFonts w:ascii="Times New Roman" w:hAnsi="Times New Roman" w:cs="Times New Roman"/>
        </w:rPr>
        <w:t>anisohydry</w:t>
      </w:r>
      <w:proofErr w:type="spellEnd"/>
      <w:r w:rsidR="0021649E">
        <w:rPr>
          <w:rFonts w:ascii="Times New Roman" w:hAnsi="Times New Roman" w:cs="Times New Roman"/>
        </w:rPr>
        <w:t xml:space="preserve">, drought, hydraulic conductance, isohydry, non-stomatal limitation, photosynthesis, plasticity, stomatal regulation, water </w:t>
      </w:r>
      <w:r w:rsidR="004877A6">
        <w:rPr>
          <w:rFonts w:ascii="Times New Roman" w:hAnsi="Times New Roman" w:cs="Times New Roman"/>
        </w:rPr>
        <w:t>relations.</w:t>
      </w:r>
    </w:p>
    <w:p w14:paraId="31ADD17E" w14:textId="6F0A7409" w:rsidR="007522A7" w:rsidRPr="007522A7" w:rsidRDefault="007522A7" w:rsidP="001474FC">
      <w:pPr>
        <w:spacing w:after="160" w:line="480" w:lineRule="auto"/>
        <w:rPr>
          <w:rFonts w:ascii="Times New Roman" w:hAnsi="Times New Roman" w:cs="Times New Roman"/>
        </w:rPr>
      </w:pPr>
      <w:r w:rsidRPr="007522A7">
        <w:rPr>
          <w:rFonts w:ascii="Times New Roman" w:hAnsi="Times New Roman" w:cs="Times New Roman"/>
          <w:b/>
          <w:bCs/>
        </w:rPr>
        <w:t>Acknowledgements:</w:t>
      </w:r>
      <w:r w:rsidRPr="007522A7">
        <w:rPr>
          <w:rFonts w:ascii="Times New Roman" w:hAnsi="Times New Roman" w:cs="Times New Roman"/>
        </w:rPr>
        <w:t xml:space="preserve"> We thank Cécile </w:t>
      </w:r>
      <w:proofErr w:type="spellStart"/>
      <w:r w:rsidRPr="007522A7">
        <w:rPr>
          <w:rFonts w:ascii="Times New Roman" w:hAnsi="Times New Roman" w:cs="Times New Roman"/>
        </w:rPr>
        <w:t>Ané</w:t>
      </w:r>
      <w:proofErr w:type="spellEnd"/>
      <w:r w:rsidRPr="007522A7">
        <w:rPr>
          <w:rFonts w:ascii="Times New Roman" w:hAnsi="Times New Roman" w:cs="Times New Roman"/>
        </w:rPr>
        <w:t xml:space="preserve"> and Jared Beck for analysis guidance, </w:t>
      </w:r>
      <w:r w:rsidR="00832441">
        <w:rPr>
          <w:rFonts w:ascii="Times New Roman" w:hAnsi="Times New Roman" w:cs="Times New Roman"/>
        </w:rPr>
        <w:t xml:space="preserve">Markus </w:t>
      </w:r>
      <w:proofErr w:type="spellStart"/>
      <w:r w:rsidR="00832441">
        <w:rPr>
          <w:rFonts w:ascii="Times New Roman" w:hAnsi="Times New Roman" w:cs="Times New Roman"/>
        </w:rPr>
        <w:t>L</w:t>
      </w:r>
      <w:r w:rsidR="00AA1F6B">
        <w:rPr>
          <w:rFonts w:ascii="Times New Roman" w:hAnsi="Times New Roman" w:cs="Times New Roman"/>
        </w:rPr>
        <w:t>ö</w:t>
      </w:r>
      <w:r w:rsidR="00832441">
        <w:rPr>
          <w:rFonts w:ascii="Times New Roman" w:hAnsi="Times New Roman" w:cs="Times New Roman"/>
        </w:rPr>
        <w:t>w</w:t>
      </w:r>
      <w:proofErr w:type="spellEnd"/>
      <w:r w:rsidR="00832441">
        <w:rPr>
          <w:rFonts w:ascii="Times New Roman" w:hAnsi="Times New Roman" w:cs="Times New Roman"/>
        </w:rPr>
        <w:t xml:space="preserve"> and Christopher Kri</w:t>
      </w:r>
      <w:r w:rsidR="00AA1F6B">
        <w:rPr>
          <w:rFonts w:ascii="Times New Roman" w:hAnsi="Times New Roman" w:cs="Times New Roman"/>
        </w:rPr>
        <w:t>e</w:t>
      </w:r>
      <w:r w:rsidR="00832441">
        <w:rPr>
          <w:rFonts w:ascii="Times New Roman" w:hAnsi="Times New Roman" w:cs="Times New Roman"/>
        </w:rPr>
        <w:t>g</w:t>
      </w:r>
      <w:r w:rsidR="00AA1F6B">
        <w:rPr>
          <w:rFonts w:ascii="Times New Roman" w:hAnsi="Times New Roman" w:cs="Times New Roman"/>
        </w:rPr>
        <w:t xml:space="preserve"> for assistance with data collection,</w:t>
      </w:r>
      <w:r w:rsidR="00832441">
        <w:rPr>
          <w:rFonts w:ascii="Times New Roman" w:hAnsi="Times New Roman" w:cs="Times New Roman"/>
        </w:rPr>
        <w:t xml:space="preserve"> </w:t>
      </w:r>
      <w:r w:rsidRPr="007522A7">
        <w:rPr>
          <w:rFonts w:ascii="Times New Roman" w:hAnsi="Times New Roman" w:cs="Times New Roman"/>
        </w:rPr>
        <w:t xml:space="preserve">Sarah Friedrich for help with figures, Eric </w:t>
      </w:r>
      <w:proofErr w:type="gramStart"/>
      <w:r w:rsidRPr="007522A7">
        <w:rPr>
          <w:rFonts w:ascii="Times New Roman" w:hAnsi="Times New Roman" w:cs="Times New Roman"/>
        </w:rPr>
        <w:t>Kruger</w:t>
      </w:r>
      <w:proofErr w:type="gramEnd"/>
      <w:r w:rsidRPr="007522A7">
        <w:rPr>
          <w:rFonts w:ascii="Times New Roman" w:hAnsi="Times New Roman" w:cs="Times New Roman"/>
        </w:rPr>
        <w:t xml:space="preserve"> and Christopher Simmons for support during data collection, and Johanna </w:t>
      </w:r>
      <w:proofErr w:type="spellStart"/>
      <w:r w:rsidRPr="007522A7">
        <w:rPr>
          <w:rFonts w:ascii="Times New Roman" w:hAnsi="Times New Roman" w:cs="Times New Roman"/>
        </w:rPr>
        <w:t>Oosterwyk</w:t>
      </w:r>
      <w:proofErr w:type="spellEnd"/>
      <w:r w:rsidRPr="007522A7">
        <w:rPr>
          <w:rFonts w:ascii="Times New Roman" w:hAnsi="Times New Roman" w:cs="Times New Roman"/>
        </w:rPr>
        <w:t xml:space="preserve">, Lynn Hummel, Isaac </w:t>
      </w:r>
      <w:proofErr w:type="spellStart"/>
      <w:r w:rsidRPr="007522A7">
        <w:rPr>
          <w:rFonts w:ascii="Times New Roman" w:hAnsi="Times New Roman" w:cs="Times New Roman"/>
        </w:rPr>
        <w:t>Kabera</w:t>
      </w:r>
      <w:proofErr w:type="spellEnd"/>
      <w:r w:rsidRPr="007522A7">
        <w:rPr>
          <w:rFonts w:ascii="Times New Roman" w:hAnsi="Times New Roman" w:cs="Times New Roman"/>
        </w:rPr>
        <w:t xml:space="preserve">, and Deena Patterson for horticulture assistance. </w:t>
      </w:r>
      <w:r w:rsidRPr="007522A7">
        <w:rPr>
          <w:rFonts w:ascii="Times New Roman" w:hAnsi="Times New Roman" w:cs="Times New Roman"/>
          <w:bCs/>
        </w:rPr>
        <w:t>Finally, we thank Steven Augustine, Rachel Jordan, Christopher Krieg, and Kimberly O’Keefe for their helpful comments on this manuscript</w:t>
      </w:r>
      <w:r w:rsidRPr="007522A7">
        <w:rPr>
          <w:rFonts w:ascii="Times New Roman" w:hAnsi="Times New Roman" w:cs="Times New Roman"/>
        </w:rPr>
        <w:t xml:space="preserve">. </w:t>
      </w:r>
    </w:p>
    <w:p w14:paraId="46717808" w14:textId="0B974F7A" w:rsidR="006636D6" w:rsidRPr="00C26A29" w:rsidRDefault="007522A7" w:rsidP="00C26A29">
      <w:pPr>
        <w:pStyle w:val="Acknowledgement"/>
        <w:spacing w:before="0" w:after="240" w:line="480" w:lineRule="auto"/>
        <w:ind w:left="0" w:firstLine="0"/>
        <w:contextualSpacing/>
        <w:jc w:val="both"/>
      </w:pPr>
      <w:r>
        <w:rPr>
          <w:b/>
          <w:bCs/>
        </w:rPr>
        <w:t xml:space="preserve">Author contributions: </w:t>
      </w:r>
      <w:r>
        <w:t>The project was conceived and designed by KAM, TJG, and AMS. AMS, DDS, MAA, and SGG carried out measurements. AMS analyzed data with assistance from KAM, TJG, and DDS. AMS, KAM, and TJG wrote the manuscript with help from DDS and MAA.</w:t>
      </w:r>
      <w:r>
        <w:rPr>
          <w:b/>
          <w:bCs/>
        </w:rPr>
        <w:t xml:space="preserve"> </w:t>
      </w:r>
    </w:p>
    <w:p w14:paraId="3D9B2E3C" w14:textId="77777777" w:rsidR="00C26A29" w:rsidRDefault="00C26A29" w:rsidP="001474FC">
      <w:pPr>
        <w:spacing w:line="480" w:lineRule="auto"/>
        <w:rPr>
          <w:rFonts w:ascii="Times New Roman" w:hAnsi="Times New Roman" w:cs="Times New Roman"/>
          <w:b/>
          <w:bCs/>
        </w:rPr>
      </w:pPr>
    </w:p>
    <w:p w14:paraId="18EA88FE" w14:textId="77777777" w:rsidR="00C26A29" w:rsidRDefault="00C26A29" w:rsidP="001474FC">
      <w:pPr>
        <w:spacing w:line="480" w:lineRule="auto"/>
        <w:rPr>
          <w:rFonts w:ascii="Times New Roman" w:hAnsi="Times New Roman" w:cs="Times New Roman"/>
          <w:b/>
          <w:bCs/>
        </w:rPr>
      </w:pPr>
    </w:p>
    <w:p w14:paraId="3188B290" w14:textId="449811AA" w:rsidR="00870220" w:rsidRPr="0021649E" w:rsidRDefault="00870220" w:rsidP="001474FC">
      <w:pPr>
        <w:spacing w:line="480" w:lineRule="auto"/>
        <w:rPr>
          <w:rFonts w:ascii="Times New Roman" w:hAnsi="Times New Roman" w:cs="Times New Roman"/>
          <w:b/>
          <w:bCs/>
        </w:rPr>
      </w:pPr>
      <w:r w:rsidRPr="0021649E">
        <w:rPr>
          <w:rFonts w:ascii="Times New Roman" w:hAnsi="Times New Roman" w:cs="Times New Roman"/>
          <w:b/>
          <w:bCs/>
        </w:rPr>
        <w:lastRenderedPageBreak/>
        <w:t>Introduction</w:t>
      </w:r>
    </w:p>
    <w:p w14:paraId="5B7B6C72" w14:textId="670012AB" w:rsidR="00C00D30" w:rsidRDefault="0095527C" w:rsidP="00143EAD">
      <w:pPr>
        <w:spacing w:line="480" w:lineRule="auto"/>
        <w:ind w:firstLine="720"/>
        <w:jc w:val="both"/>
        <w:rPr>
          <w:rFonts w:ascii="Times New Roman" w:hAnsi="Times New Roman" w:cs="Times New Roman"/>
        </w:rPr>
      </w:pPr>
      <w:r>
        <w:rPr>
          <w:rFonts w:ascii="Times New Roman" w:hAnsi="Times New Roman" w:cs="Times New Roman"/>
        </w:rPr>
        <w:t>Characterizing</w:t>
      </w:r>
      <w:r w:rsidRPr="00091059">
        <w:rPr>
          <w:rFonts w:ascii="Times New Roman" w:hAnsi="Times New Roman" w:cs="Times New Roman"/>
        </w:rPr>
        <w:t xml:space="preserve"> </w:t>
      </w:r>
      <w:r w:rsidR="00091059" w:rsidRPr="00091059">
        <w:rPr>
          <w:rFonts w:ascii="Times New Roman" w:hAnsi="Times New Roman" w:cs="Times New Roman"/>
        </w:rPr>
        <w:t xml:space="preserve">drought tolerance </w:t>
      </w:r>
      <w:r>
        <w:rPr>
          <w:rFonts w:ascii="Times New Roman" w:hAnsi="Times New Roman" w:cs="Times New Roman"/>
        </w:rPr>
        <w:t>of</w:t>
      </w:r>
      <w:r w:rsidRPr="00091059">
        <w:rPr>
          <w:rFonts w:ascii="Times New Roman" w:hAnsi="Times New Roman" w:cs="Times New Roman"/>
        </w:rPr>
        <w:t xml:space="preserve"> </w:t>
      </w:r>
      <w:r>
        <w:rPr>
          <w:rFonts w:ascii="Times New Roman" w:hAnsi="Times New Roman" w:cs="Times New Roman"/>
        </w:rPr>
        <w:t>land</w:t>
      </w:r>
      <w:r w:rsidRPr="00091059">
        <w:rPr>
          <w:rFonts w:ascii="Times New Roman" w:hAnsi="Times New Roman" w:cs="Times New Roman"/>
        </w:rPr>
        <w:t xml:space="preserve"> </w:t>
      </w:r>
      <w:r w:rsidR="002C22CA">
        <w:rPr>
          <w:rFonts w:ascii="Times New Roman" w:hAnsi="Times New Roman" w:cs="Times New Roman"/>
        </w:rPr>
        <w:t>plants</w:t>
      </w:r>
      <w:r w:rsidR="00091059" w:rsidRPr="00091059">
        <w:rPr>
          <w:rFonts w:ascii="Times New Roman" w:hAnsi="Times New Roman" w:cs="Times New Roman"/>
        </w:rPr>
        <w:t xml:space="preserve"> has become </w:t>
      </w:r>
      <w:r>
        <w:rPr>
          <w:rFonts w:ascii="Times New Roman" w:hAnsi="Times New Roman" w:cs="Times New Roman"/>
        </w:rPr>
        <w:t>increasingly important</w:t>
      </w:r>
      <w:r w:rsidRPr="00091059">
        <w:rPr>
          <w:rFonts w:ascii="Times New Roman" w:hAnsi="Times New Roman" w:cs="Times New Roman"/>
        </w:rPr>
        <w:t xml:space="preserve"> </w:t>
      </w:r>
      <w:r w:rsidR="00091059" w:rsidRPr="00091059">
        <w:rPr>
          <w:rFonts w:ascii="Times New Roman" w:hAnsi="Times New Roman" w:cs="Times New Roman"/>
        </w:rPr>
        <w:t xml:space="preserve">over recent decades, in light of </w:t>
      </w:r>
      <w:r w:rsidR="00311AB3">
        <w:rPr>
          <w:rFonts w:ascii="Times New Roman" w:hAnsi="Times New Roman" w:cs="Times New Roman"/>
        </w:rPr>
        <w:t>continued</w:t>
      </w:r>
      <w:r w:rsidR="00091059" w:rsidRPr="00091059">
        <w:rPr>
          <w:rFonts w:ascii="Times New Roman" w:hAnsi="Times New Roman" w:cs="Times New Roman"/>
        </w:rPr>
        <w:t xml:space="preserve"> increase</w:t>
      </w:r>
      <w:r>
        <w:rPr>
          <w:rFonts w:ascii="Times New Roman" w:hAnsi="Times New Roman" w:cs="Times New Roman"/>
        </w:rPr>
        <w:t>s in</w:t>
      </w:r>
      <w:r w:rsidR="00091059" w:rsidRPr="00091059">
        <w:rPr>
          <w:rFonts w:ascii="Times New Roman" w:hAnsi="Times New Roman" w:cs="Times New Roman"/>
        </w:rPr>
        <w:t xml:space="preserve"> drought and heat </w:t>
      </w:r>
      <w:r>
        <w:rPr>
          <w:rFonts w:ascii="Times New Roman" w:hAnsi="Times New Roman" w:cs="Times New Roman"/>
        </w:rPr>
        <w:t>under global climate change</w:t>
      </w:r>
      <w:r w:rsidR="00091059" w:rsidRPr="00091059">
        <w:rPr>
          <w:rFonts w:ascii="Times New Roman" w:hAnsi="Times New Roman" w:cs="Times New Roman"/>
        </w:rPr>
        <w:t xml:space="preserve"> </w:t>
      </w:r>
      <w:r w:rsidR="00281940">
        <w:rPr>
          <w:rFonts w:ascii="Times New Roman" w:hAnsi="Times New Roman" w:cs="Times New Roman"/>
        </w:rPr>
        <w:fldChar w:fldCharType="begin" w:fldLock="1"/>
      </w:r>
      <w:r w:rsidR="004E5A65">
        <w:rPr>
          <w:rFonts w:ascii="Times New Roman" w:hAnsi="Times New Roman" w:cs="Times New Roman"/>
        </w:rPr>
        <w:instrText>ADDIN CSL_CITATION {"citationItems":[{"id":"ITEM-1","itemData":{"DOI":"10.1016/j.foreco.2009.09.001","ISSN":"03781127","abstract":"Greenhouse gas emissions have significantly altered global climate, and will continue to do so in the future. Increases in the frequency, duration, and/or severity of drought and heat stress associated with climate change could fundamentally alter the composition, structure, and biogeography of forests in many regions. Of particular concern are potential increases in tree mortality associated with climate-induced physiological stress and interactions with other climate-mediated processes such as insect outbreaks and wildfire. Despite this risk, existing projections of tree mortality are based on models that lack functionally realistic mortality mechanisms, and there has been no attempt to track observations of climate-driven tree mortality globally. Here we present the first global assessment of recent tree mortality attributed to drought and heat stress. Although episodic mortality occurs in the absence of climate change, studies compiled here suggest that at least some of the world's forested ecosystems already may be responding to climate change and raise concern that forests may become increasingly vulnerable to higher background tree mortality rates and die-off in response to future warming and drought, even in environments that are not normally considered water-limited. This further suggests risks to ecosystem services, including the loss of sequestered forest carbon and associated atmospheric feedbacks. Our review also identifies key information gaps and scientific uncertainties that currently hinder our ability to predict tree mortality in response to climate change and emphasizes the need for a globally coordinated observation system. Overall, our review reveals the potential for amplified tree mortality due to drought and heat in forests worldwide.","author":[{"dropping-particle":"","family":"Allen","given":"Craig D.","non-dropping-particle":"","parse-names":false,"suffix":""},{"dropping-particle":"","family":"Macalady","given":"Alison K.","non-dropping-particle":"","parse-names":false,"suffix":""},{"dropping-particle":"","family":"Chenchouni","given":"Haroun","non-dropping-particle":"","parse-names":false,"suffix":""},{"dropping-particle":"","family":"Bachelet","given":"Dominique","non-dropping-particle":"","parse-names":false,"suffix":""},{"dropping-particle":"","family":"McDowell","given":"Nate","non-dropping-particle":"","parse-names":false,"suffix":""},{"dropping-particle":"","family":"Vennetier","given":"Michel","non-dropping-particle":"","parse-names":false,"suffix":""},{"dropping-particle":"","family":"Kitzberger","given":"Thomas","non-dropping-particle":"","parse-names":false,"suffix":""},{"dropping-particle":"","family":"Rigling","given":"Andreas","non-dropping-particle":"","parse-names":false,"suffix":""},{"dropping-particle":"","family":"Breshears","given":"David D.","non-dropping-particle":"","parse-names":false,"suffix":""},{"dropping-particle":"","family":"Hogg","given":"E. H.(Ted)","non-dropping-particle":"","parse-names":false,"suffix":""},{"dropping-particle":"","family":"Gonzalez","given":"Patrick","non-dropping-particle":"","parse-names":false,"suffix":""},{"dropping-particle":"","family":"Fensham","given":"Rod","non-dropping-particle":"","parse-names":false,"suffix":""},{"dropping-particle":"","family":"Zhang","given":"Zhen","non-dropping-particle":"","parse-names":false,"suffix":""},{"dropping-particle":"","family":"Castro","given":"Jorge","non-dropping-particle":"","parse-names":false,"suffix":""},{"dropping-particle":"","family":"Demidova","given":"Natalia","non-dropping-particle":"","parse-names":false,"suffix":""},{"dropping-particle":"","family":"Lim","given":"Jong Hwan","non-dropping-particle":"","parse-names":false,"suffix":""},{"dropping-particle":"","family":"Allard","given":"Gillian","non-dropping-particle":"","parse-names":false,"suffix":""},{"dropping-particle":"","family":"Running","given":"Steven W.","non-dropping-particle":"","parse-names":false,"suffix":""},{"dropping-particle":"","family":"Semerci","given":"Akkin","non-dropping-particle":"","parse-names":false,"suffix":""},{"dropping-particle":"","family":"Cobb","given":"Neil","non-dropping-particle":"","parse-names":false,"suffix":""}],"container-title":"Forest Ecology and Management","id":"ITEM-1","issue":"4","issued":{"date-parts":[["2010"]]},"page":"660-684","title":"A global overview of drought and heat-induced tree mortality reveals emerging climate change risks for forests","type":"article-journal","volume":"259"},"uris":["http://www.mendeley.com/documents/?uuid=c79579d3-3901-46f5-bd32-a8f8d7008b3b"]},{"id":"ITEM-2","itemData":{"DOI":"10.1038/s41467-020-16970-7","ISSN":"20411723","PMID":"32620857","abstract":"Heatwaves have increased in intensity, frequency and duration, with these trends projected to worsen under enhanced global warming. Understanding regional heatwave trends has critical implications for the biophysical and human systems they impact. Until now a comprehensive assessment of regional observed changes was hindered by the range of metrics employed, underpinning datasets, and time periods examined. Here, using the Berkeley Earth temperature dataset and key heatwave metrics, we systematically examine regional and global observed heatwave trends. In almost all regions, heatwave frequency demonstrates the most rapid and significant change. A measure of cumulative heat shows significant increases almost everywhere since the 1950s, mainly driven by heatwave days. Trends in heatwave frequency, duration and cumulative heat have accelerated since the 1950s, and due to the high influence of variability we recommend regional trends are assessed over multiple decades. Our results provide comparable regional observed heatwave trends, on spatial and temporal scales necessary for understanding impacts.","author":[{"dropping-particle":"","family":"Perkins-Kirkpatrick","given":"S. E.","non-dropping-particle":"","parse-names":false,"suffix":""},{"dropping-particle":"","family":"Lewis","given":"S. C.","non-dropping-particle":"","parse-names":false,"suffix":""}],"container-title":"Nature Communications","id":"ITEM-2","issue":"1","issued":{"date-parts":[["2020"]]},"page":"1-8","publisher":"Springer US","title":"Increasing trends in regional heatwaves","type":"article-journal","volume":"11"},"uris":["http://www.mendeley.com/documents/?uuid=c2ae3511-8c82-4353-b784-379948eb2848"]}],"mendeley":{"formattedCitation":"(Allen &lt;i&gt;et al.&lt;/i&gt; 2010; Perkins-Kirkpatrick &amp; Lewis 2020)","plainTextFormattedCitation":"(Allen et al. 2010; Perkins-Kirkpatrick &amp; Lewis 2020)","previouslyFormattedCitation":"(Allen &lt;i&gt;et al.&lt;/i&gt; 2010; Perkins-Kirkpatrick &amp; Lewis 2020)"},"properties":{"noteIndex":0},"schema":"https://github.com/citation-style-language/schema/raw/master/csl-citation.json"}</w:instrText>
      </w:r>
      <w:r w:rsidR="00281940">
        <w:rPr>
          <w:rFonts w:ascii="Times New Roman" w:hAnsi="Times New Roman" w:cs="Times New Roman"/>
        </w:rPr>
        <w:fldChar w:fldCharType="separate"/>
      </w:r>
      <w:r w:rsidR="00F3706E" w:rsidRPr="00F3706E">
        <w:rPr>
          <w:rFonts w:ascii="Times New Roman" w:hAnsi="Times New Roman" w:cs="Times New Roman"/>
          <w:noProof/>
        </w:rPr>
        <w:t xml:space="preserve">(Allen </w:t>
      </w:r>
      <w:r w:rsidR="00F3706E" w:rsidRPr="00F3706E">
        <w:rPr>
          <w:rFonts w:ascii="Times New Roman" w:hAnsi="Times New Roman" w:cs="Times New Roman"/>
          <w:i/>
          <w:noProof/>
        </w:rPr>
        <w:t>et al.</w:t>
      </w:r>
      <w:r w:rsidR="00F3706E" w:rsidRPr="00F3706E">
        <w:rPr>
          <w:rFonts w:ascii="Times New Roman" w:hAnsi="Times New Roman" w:cs="Times New Roman"/>
          <w:noProof/>
        </w:rPr>
        <w:t xml:space="preserve"> 2010; Perkins-Kirkpatrick &amp; Lewis 2020)</w:t>
      </w:r>
      <w:r w:rsidR="00281940">
        <w:rPr>
          <w:rFonts w:ascii="Times New Roman" w:hAnsi="Times New Roman" w:cs="Times New Roman"/>
        </w:rPr>
        <w:fldChar w:fldCharType="end"/>
      </w:r>
      <w:r w:rsidR="00281940">
        <w:rPr>
          <w:rFonts w:ascii="Times New Roman" w:hAnsi="Times New Roman" w:cs="Times New Roman"/>
        </w:rPr>
        <w:t xml:space="preserve">. </w:t>
      </w:r>
      <w:r w:rsidR="00C00D30">
        <w:rPr>
          <w:rFonts w:ascii="Times New Roman" w:hAnsi="Times New Roman" w:cs="Times New Roman"/>
        </w:rPr>
        <w:t>Understanding effect</w:t>
      </w:r>
      <w:r w:rsidR="00513B24">
        <w:rPr>
          <w:rFonts w:ascii="Times New Roman" w:hAnsi="Times New Roman" w:cs="Times New Roman"/>
        </w:rPr>
        <w:t>s</w:t>
      </w:r>
      <w:r w:rsidR="00C00D30">
        <w:rPr>
          <w:rFonts w:ascii="Times New Roman" w:hAnsi="Times New Roman" w:cs="Times New Roman"/>
        </w:rPr>
        <w:t xml:space="preserve"> of drought on</w:t>
      </w:r>
      <w:r w:rsidR="002C22CA">
        <w:rPr>
          <w:rFonts w:ascii="Times New Roman" w:hAnsi="Times New Roman" w:cs="Times New Roman"/>
        </w:rPr>
        <w:t xml:space="preserve"> plant</w:t>
      </w:r>
      <w:r w:rsidR="00513B24">
        <w:rPr>
          <w:rFonts w:ascii="Times New Roman" w:hAnsi="Times New Roman" w:cs="Times New Roman"/>
        </w:rPr>
        <w:t xml:space="preserve">s </w:t>
      </w:r>
      <w:r w:rsidR="002C22CA">
        <w:rPr>
          <w:rFonts w:ascii="Times New Roman" w:hAnsi="Times New Roman" w:cs="Times New Roman"/>
        </w:rPr>
        <w:t>is ne</w:t>
      </w:r>
      <w:r w:rsidR="00513B24">
        <w:rPr>
          <w:rFonts w:ascii="Times New Roman" w:hAnsi="Times New Roman" w:cs="Times New Roman"/>
        </w:rPr>
        <w:t>eded</w:t>
      </w:r>
      <w:r w:rsidR="002C22CA">
        <w:rPr>
          <w:rFonts w:ascii="Times New Roman" w:hAnsi="Times New Roman" w:cs="Times New Roman"/>
        </w:rPr>
        <w:t xml:space="preserve"> </w:t>
      </w:r>
      <w:r w:rsidR="00513B24">
        <w:rPr>
          <w:rFonts w:ascii="Times New Roman" w:hAnsi="Times New Roman" w:cs="Times New Roman"/>
        </w:rPr>
        <w:t>to</w:t>
      </w:r>
      <w:r w:rsidR="00B7518D">
        <w:rPr>
          <w:rFonts w:ascii="Times New Roman" w:hAnsi="Times New Roman" w:cs="Times New Roman"/>
        </w:rPr>
        <w:t xml:space="preserve"> predict</w:t>
      </w:r>
      <w:r w:rsidR="00C00D30">
        <w:rPr>
          <w:rFonts w:ascii="Times New Roman" w:hAnsi="Times New Roman" w:cs="Times New Roman"/>
        </w:rPr>
        <w:t xml:space="preserve"> how </w:t>
      </w:r>
      <w:r w:rsidR="00513B24">
        <w:rPr>
          <w:rFonts w:ascii="Times New Roman" w:hAnsi="Times New Roman" w:cs="Times New Roman"/>
        </w:rPr>
        <w:t xml:space="preserve">both individual species and ecosystems </w:t>
      </w:r>
      <w:r w:rsidR="00C00D30">
        <w:rPr>
          <w:rFonts w:ascii="Times New Roman" w:hAnsi="Times New Roman" w:cs="Times New Roman"/>
        </w:rPr>
        <w:t>will respond to chang</w:t>
      </w:r>
      <w:r w:rsidR="00513B24">
        <w:rPr>
          <w:rFonts w:ascii="Times New Roman" w:hAnsi="Times New Roman" w:cs="Times New Roman"/>
        </w:rPr>
        <w:t>ing conditions</w:t>
      </w:r>
      <w:r w:rsidR="00C00D30">
        <w:rPr>
          <w:rFonts w:ascii="Times New Roman" w:hAnsi="Times New Roman" w:cs="Times New Roman"/>
        </w:rPr>
        <w:t>.</w:t>
      </w:r>
      <w:r w:rsidR="00380F22">
        <w:rPr>
          <w:rFonts w:ascii="Times New Roman" w:hAnsi="Times New Roman" w:cs="Times New Roman"/>
        </w:rPr>
        <w:t xml:space="preserve"> </w:t>
      </w:r>
      <w:r w:rsidR="00513B24">
        <w:rPr>
          <w:rFonts w:ascii="Times New Roman" w:hAnsi="Times New Roman" w:cs="Times New Roman"/>
        </w:rPr>
        <w:t>Several</w:t>
      </w:r>
      <w:r w:rsidR="00C00D30">
        <w:rPr>
          <w:rFonts w:ascii="Times New Roman" w:hAnsi="Times New Roman" w:cs="Times New Roman"/>
        </w:rPr>
        <w:t xml:space="preserve"> traits </w:t>
      </w:r>
      <w:r w:rsidR="00513B24">
        <w:rPr>
          <w:rFonts w:ascii="Times New Roman" w:hAnsi="Times New Roman" w:cs="Times New Roman"/>
        </w:rPr>
        <w:t>have been</w:t>
      </w:r>
      <w:r w:rsidR="00C00D30">
        <w:rPr>
          <w:rFonts w:ascii="Times New Roman" w:hAnsi="Times New Roman" w:cs="Times New Roman"/>
        </w:rPr>
        <w:t xml:space="preserve"> used to </w:t>
      </w:r>
      <w:r w:rsidR="00513B24">
        <w:rPr>
          <w:rFonts w:ascii="Times New Roman" w:hAnsi="Times New Roman" w:cs="Times New Roman"/>
        </w:rPr>
        <w:t xml:space="preserve">categorize </w:t>
      </w:r>
      <w:r w:rsidR="00C00D30">
        <w:rPr>
          <w:rFonts w:ascii="Times New Roman" w:hAnsi="Times New Roman" w:cs="Times New Roman"/>
        </w:rPr>
        <w:t>species as more or less drought tolerant</w:t>
      </w:r>
      <w:r w:rsidR="00986440">
        <w:rPr>
          <w:rFonts w:ascii="Times New Roman" w:hAnsi="Times New Roman" w:cs="Times New Roman"/>
        </w:rPr>
        <w:t xml:space="preserve">. </w:t>
      </w:r>
      <w:r w:rsidR="000F54A3">
        <w:rPr>
          <w:rFonts w:ascii="Times New Roman" w:hAnsi="Times New Roman" w:cs="Times New Roman"/>
        </w:rPr>
        <w:t>For example, p</w:t>
      </w:r>
      <w:ins w:id="3" w:author="AMANDA M SALVI" w:date="2021-08-25T13:13:00Z">
        <w:r w:rsidR="00986440">
          <w:rPr>
            <w:rFonts w:ascii="Times New Roman" w:hAnsi="Times New Roman" w:cs="Times New Roman"/>
          </w:rPr>
          <w:t>hysiological traits</w:t>
        </w:r>
      </w:ins>
      <w:ins w:id="4" w:author="AMANDA M SALVI" w:date="2021-08-25T13:07:00Z">
        <w:r w:rsidR="00E663F6">
          <w:rPr>
            <w:rFonts w:ascii="Times New Roman" w:hAnsi="Times New Roman" w:cs="Times New Roman"/>
          </w:rPr>
          <w:t xml:space="preserve"> such as </w:t>
        </w:r>
        <w:r w:rsidR="00986440">
          <w:rPr>
            <w:rFonts w:ascii="Times New Roman" w:hAnsi="Times New Roman" w:cs="Times New Roman"/>
          </w:rPr>
          <w:t>the water potential</w:t>
        </w:r>
      </w:ins>
      <w:ins w:id="5" w:author="AMANDA M SALVI" w:date="2021-08-25T13:11:00Z">
        <w:r w:rsidR="00986440">
          <w:rPr>
            <w:rFonts w:ascii="Times New Roman" w:hAnsi="Times New Roman" w:cs="Times New Roman"/>
          </w:rPr>
          <w:t>s that induce loss of leaf turgor</w:t>
        </w:r>
      </w:ins>
      <w:ins w:id="6" w:author="AMANDA M SALVI" w:date="2021-08-25T13:12:00Z">
        <w:r w:rsidR="00986440">
          <w:rPr>
            <w:rFonts w:ascii="Times New Roman" w:hAnsi="Times New Roman" w:cs="Times New Roman"/>
          </w:rPr>
          <w:t xml:space="preserve"> and substantial declines in stomatal, branch, and whole plant hydraulic conductance</w:t>
        </w:r>
      </w:ins>
      <w:ins w:id="7" w:author="AMANDA M SALVI" w:date="2021-08-25T13:13:00Z">
        <w:r w:rsidR="00986440">
          <w:rPr>
            <w:rFonts w:ascii="Times New Roman" w:hAnsi="Times New Roman" w:cs="Times New Roman"/>
          </w:rPr>
          <w:t>,</w:t>
        </w:r>
      </w:ins>
      <w:r w:rsidR="008239B9">
        <w:rPr>
          <w:rFonts w:ascii="Times New Roman" w:hAnsi="Times New Roman" w:cs="Times New Roman"/>
        </w:rPr>
        <w:t xml:space="preserve"> </w:t>
      </w:r>
      <w:ins w:id="8" w:author="AMANDA M SALVI" w:date="2022-03-05T11:31:00Z">
        <w:r w:rsidR="008239B9">
          <w:rPr>
            <w:rFonts w:ascii="Times New Roman" w:hAnsi="Times New Roman" w:cs="Times New Roman"/>
          </w:rPr>
          <w:t xml:space="preserve">and </w:t>
        </w:r>
      </w:ins>
      <w:ins w:id="9" w:author="AMANDA M SALVI" w:date="2021-08-25T13:13:00Z">
        <w:r w:rsidR="00986440">
          <w:rPr>
            <w:rFonts w:ascii="Times New Roman" w:hAnsi="Times New Roman" w:cs="Times New Roman"/>
          </w:rPr>
          <w:t xml:space="preserve">anatomical traits like SLA, </w:t>
        </w:r>
      </w:ins>
      <w:ins w:id="10" w:author="AMANDA M SALVI" w:date="2021-08-25T13:14:00Z">
        <w:r w:rsidR="00986440">
          <w:rPr>
            <w:rFonts w:ascii="Times New Roman" w:hAnsi="Times New Roman" w:cs="Times New Roman"/>
          </w:rPr>
          <w:t>leaf vein architecture, and stomatal size</w:t>
        </w:r>
      </w:ins>
      <w:ins w:id="11" w:author="AMANDA M SALVI" w:date="2021-08-25T13:20:00Z">
        <w:r w:rsidR="00FD58E5">
          <w:rPr>
            <w:rFonts w:ascii="Times New Roman" w:hAnsi="Times New Roman" w:cs="Times New Roman"/>
          </w:rPr>
          <w:t xml:space="preserve"> and density</w:t>
        </w:r>
      </w:ins>
      <w:ins w:id="12" w:author="AMANDA M SALVI" w:date="2021-08-25T13:17:00Z">
        <w:r w:rsidR="00986440">
          <w:rPr>
            <w:rFonts w:ascii="Times New Roman" w:hAnsi="Times New Roman" w:cs="Times New Roman"/>
          </w:rPr>
          <w:t xml:space="preserve">, </w:t>
        </w:r>
      </w:ins>
      <w:ins w:id="13" w:author="AMANDA M SALVI" w:date="2021-08-25T13:18:00Z">
        <w:r w:rsidR="00986440">
          <w:rPr>
            <w:rFonts w:ascii="Times New Roman" w:hAnsi="Times New Roman" w:cs="Times New Roman"/>
          </w:rPr>
          <w:t xml:space="preserve">are </w:t>
        </w:r>
        <w:r w:rsidR="00FD58E5">
          <w:rPr>
            <w:rFonts w:ascii="Times New Roman" w:hAnsi="Times New Roman" w:cs="Times New Roman"/>
          </w:rPr>
          <w:t>all commonly used traits in</w:t>
        </w:r>
      </w:ins>
      <w:ins w:id="14" w:author="AMANDA M SALVI" w:date="2022-03-05T11:31:00Z">
        <w:r w:rsidR="008239B9">
          <w:rPr>
            <w:rFonts w:ascii="Times New Roman" w:hAnsi="Times New Roman" w:cs="Times New Roman"/>
          </w:rPr>
          <w:t xml:space="preserve"> evaluating</w:t>
        </w:r>
      </w:ins>
      <w:ins w:id="15" w:author="AMANDA M SALVI" w:date="2021-08-25T13:18:00Z">
        <w:r w:rsidR="00FD58E5">
          <w:rPr>
            <w:rFonts w:ascii="Times New Roman" w:hAnsi="Times New Roman" w:cs="Times New Roman"/>
          </w:rPr>
          <w:t xml:space="preserve"> </w:t>
        </w:r>
      </w:ins>
      <w:ins w:id="16" w:author="AMANDA M SALVI" w:date="2021-08-25T13:17:00Z">
        <w:r w:rsidR="00986440">
          <w:rPr>
            <w:rFonts w:ascii="Times New Roman" w:hAnsi="Times New Roman" w:cs="Times New Roman"/>
          </w:rPr>
          <w:t>plant drought tolerance</w:t>
        </w:r>
      </w:ins>
      <w:ins w:id="17" w:author="AMANDA M SALVI" w:date="2021-08-25T13:18:00Z">
        <w:r w:rsidR="00FD58E5">
          <w:rPr>
            <w:rFonts w:ascii="Times New Roman" w:hAnsi="Times New Roman" w:cs="Times New Roman"/>
          </w:rPr>
          <w:t xml:space="preserve"> </w:t>
        </w:r>
        <w:r w:rsidR="00FD58E5">
          <w:rPr>
            <w:rFonts w:ascii="Times New Roman" w:hAnsi="Times New Roman" w:cs="Times New Roman"/>
          </w:rPr>
          <w:fldChar w:fldCharType="begin" w:fldLock="1"/>
        </w:r>
      </w:ins>
      <w:ins w:id="18" w:author="AMANDA M SALVI" w:date="2021-11-14T13:39:00Z">
        <w:r w:rsidR="00AB199D">
          <w:rPr>
            <w:rFonts w:ascii="Times New Roman" w:hAnsi="Times New Roman" w:cs="Times New Roman"/>
          </w:rPr>
          <w:instrText>ADDIN CSL_CITATION {"citationItems":[{"id":"ITEM-1","itemData":{"DOI":"10.1073/pnas.1604088113","ISSN":"10916490","abstract":"Climate change is expected to exacerbate drought for many plants, making drought tolerance a key driver of species and ecosystem responses. Plant drought tolerance is determined by multiple traits, but the relationships among traits, either within individual plants or across species, have not been evaluated for general patterns across plant diversity. We synthesized the published data for stomatal closure, wilting, declines in hydraulic conductivity in the leaves, stems, and roots, and plant mortality for 262 woody angiosperm and 48 gymnosperm species. We evaluated the correlations among the drought tolerance traits across species, and the general sequence of water potential thresholds for these traits within individual plants. The trait correlations across species provide a framework for predicting plant responses to a wide range of water stress from one or two sampled traits, increasing the ability to rapidly characterize drought tolerance across diverse species. Analyzing these correlations also identified correlations among the leaf and stem hydraulic traits and the wilting point, or turgor loss point, beyond those expected from shared ancestry or independent associations with water stress alone. Further, on average, the angiosperm species generally exhibited a sequence of drought tolerance traits that is expected to limit severe tissue damage during drought, such as wilting and substantial stem embolism. This synthesis of the relationships among the drought tolerance traits provides crucial, empirically supported insight into representing variation in multiple traits in models of plant and ecosystem responses to drought.","author":[{"dropping-particle":"","family":"Bartlett","given":"Megan K.","non-dropping-particle":"","parse-names":false,"suffix":""},{"dropping-particle":"","family":"Klein","given":"Tamir","non-dropping-particle":"","parse-names":false,"suffix":""},{"dropping-particle":"","family":"Jansen","given":"Steven","non-dropping-particle":"","parse-names":false,"suffix":""},{"dropping-particle":"","family":"Choat","given":"Brendan","non-dropping-particle":"","parse-names":false,"suffix":""},{"dropping-particle":"","family":"Sack","given":"Lawren","non-dropping-particle":"","parse-names":false,"suffix":""}],"container-title":"Proceedings of the National Academy of Sciences of the United States of America","id":"ITEM-1","issue":"46","issued":{"date-parts":[["2016"]]},"page":"13098-13103","title":"The correlations and sequence of plant stomatal, hydraulic, and wilting responses to drought","type":"article-journal","volume":"113"},"uris":["http://www.mendeley.com/documents/?uuid=dcc11ace-d8a9-4d55-9e16-dd683a860bbd"]}],"mendeley":{"formattedCitation":"(Bartlett, Klein, Jansen, Choat &amp; Sack 2016)","manualFormatting":"(e.g., Bartlett , Klein, Jansen, Choat &amp; Sack 2016","plainTextFormattedCitation":"(Bartlett, Klein, Jansen, Choat &amp; Sack 2016)","previouslyFormattedCitation":"(Bartlett, Klein, Jansen, Choat &amp; Sack 2016)"},"properties":{"noteIndex":0},"schema":"https://github.com/citation-style-language/schema/raw/master/csl-citation.json"}</w:instrText>
        </w:r>
      </w:ins>
      <w:ins w:id="19" w:author="AMANDA M SALVI" w:date="2021-08-25T13:18:00Z">
        <w:r w:rsidR="00FD58E5">
          <w:rPr>
            <w:rFonts w:ascii="Times New Roman" w:hAnsi="Times New Roman" w:cs="Times New Roman"/>
          </w:rPr>
          <w:fldChar w:fldCharType="separate"/>
        </w:r>
        <w:r w:rsidR="00FD58E5" w:rsidRPr="00522D0A">
          <w:rPr>
            <w:rFonts w:ascii="Times New Roman" w:hAnsi="Times New Roman" w:cs="Times New Roman"/>
            <w:noProof/>
          </w:rPr>
          <w:t>(</w:t>
        </w:r>
        <w:r w:rsidR="00FD58E5">
          <w:rPr>
            <w:rFonts w:ascii="Times New Roman" w:hAnsi="Times New Roman" w:cs="Times New Roman"/>
            <w:noProof/>
          </w:rPr>
          <w:t xml:space="preserve">e.g., </w:t>
        </w:r>
        <w:r w:rsidR="00FD58E5" w:rsidRPr="00522D0A">
          <w:rPr>
            <w:rFonts w:ascii="Times New Roman" w:hAnsi="Times New Roman" w:cs="Times New Roman"/>
            <w:noProof/>
          </w:rPr>
          <w:t>Bartlett</w:t>
        </w:r>
      </w:ins>
      <w:ins w:id="20" w:author="THOMAS J GIVNISH" w:date="2021-10-16T12:04:00Z">
        <w:r w:rsidR="00E571C8">
          <w:rPr>
            <w:rFonts w:ascii="Times New Roman" w:hAnsi="Times New Roman" w:cs="Times New Roman"/>
            <w:noProof/>
          </w:rPr>
          <w:t xml:space="preserve"> </w:t>
        </w:r>
      </w:ins>
      <w:ins w:id="21" w:author="AMANDA M SALVI" w:date="2021-08-25T13:18:00Z">
        <w:r w:rsidR="00FD58E5" w:rsidRPr="00522D0A">
          <w:rPr>
            <w:rFonts w:ascii="Times New Roman" w:hAnsi="Times New Roman" w:cs="Times New Roman"/>
            <w:noProof/>
          </w:rPr>
          <w:t>, Klein, Jansen, Choat &amp; Sack 2016</w:t>
        </w:r>
        <w:r w:rsidR="00FD58E5">
          <w:rPr>
            <w:rFonts w:ascii="Times New Roman" w:hAnsi="Times New Roman" w:cs="Times New Roman"/>
          </w:rPr>
          <w:fldChar w:fldCharType="end"/>
        </w:r>
      </w:ins>
      <w:ins w:id="22" w:author="AMANDA M SALVI" w:date="2021-08-25T13:20:00Z">
        <w:r w:rsidR="00FD58E5">
          <w:rPr>
            <w:rFonts w:ascii="Times New Roman" w:hAnsi="Times New Roman" w:cs="Times New Roman"/>
          </w:rPr>
          <w:t xml:space="preserve">; </w:t>
        </w:r>
      </w:ins>
      <w:ins w:id="23" w:author="AMANDA M SALVI" w:date="2021-08-25T13:19:00Z">
        <w:r w:rsidR="00FD58E5">
          <w:rPr>
            <w:rFonts w:ascii="Times New Roman" w:hAnsi="Times New Roman" w:cs="Times New Roman"/>
          </w:rPr>
          <w:fldChar w:fldCharType="begin" w:fldLock="1"/>
        </w:r>
      </w:ins>
      <w:r w:rsidR="00ED2EAE">
        <w:rPr>
          <w:rFonts w:ascii="Times New Roman" w:hAnsi="Times New Roman" w:cs="Times New Roman"/>
        </w:rPr>
        <w:instrText>ADDIN CSL_CITATION {"citationItems":[{"id":"ITEM-1","itemData":{"DOI":"10.1104/pp.16.01313","ISBN":"0000000270304","ISSN":"15322548","abstract":"Leaf veins supply the mesophyll with water that evaporates when stomata are open to allow CO2 uptake for photosynthesis. Theoretical analyses suggest that water is optimally distributed in the mesophyll when the lateral distance between veins (dx) is equal to the distance from these veins to the epidermis (dy), expressed as dx:dy ≈ 1. Although this theory is supported by observations of many derived angiosperms, we hypothesize that plants in arid environments may reduce dx:dy below unity owing to climate-specific functional adaptations of increased leaf thickness and increased vein density. To test our hypothesis, we assembled leaf hydraulic, morphological, and photosynthetic traits of 68 species from the Eucalyptus and Corymbia genera (termed eucalypts) along an aridity gradient in southwestern Australia. We inferred the potential gas-exchange advantage of reducing dx beyond dy using a model that links leaf morphology and hydraulics to photosynthesis. Our observations reveal that eucalypts in arid environments have thick amphistomatous leaves with high vein densities, resulting in dx:dy ratios that range from 1.6 to 0.15 along the aridity gradient. Our model suggests that, as leaves become thicker, the effect of reducing dx beyond dy is to offset the reduction in leaf gas exchange that would result from maintaining dx:dy at unity. This apparent overinvestment in leaf venation may be explained from the selective pressure of aridity, under which traits associated with long leaf life span, high hydraulic and thermal capacitances, and high potential rates of leaf water transport confer a competitive advantage.","author":[{"dropping-particle":"","family":"Boer","given":"Hugo J.","non-dropping-particle":"de","parse-names":false,"suffix":""},{"dropping-particle":"","family":"Drake","given":"Paul L.","non-dropping-particle":"","parse-names":false,"suffix":""},{"dropping-particle":"","family":"Wendt","given":"Erin","non-dropping-particle":"","parse-names":false,"suffix":""},{"dropping-particle":"","family":"Price","given":"Charles A.","non-dropping-particle":"","parse-names":false,"suffix":""},{"dropping-particle":"","family":"Schulze","given":"Ernst Detlef","non-dropping-particle":"","parse-names":false,"suffix":""},{"dropping-particle":"","family":"Turner","given":"Neil C.","non-dropping-particle":"","parse-names":false,"suffix":""},{"dropping-particle":"","family":"Nicolle","given":"Dean","non-dropping-particle":"","parse-names":false,"suffix":""},{"dropping-particle":"","family":"Veneklaas","given":"Erik J.","non-dropping-particle":"","parse-names":false,"suffix":""}],"container-title":"Plant Physiology","id":"ITEM-1","issue":"4","issued":{"date-parts":[["2016"]]},"page":"2286-2299","title":"Apparent overinvestment in leaf venation relaxes leaf morphological constraints on photosynthesis in arid habitats","type":"article-journal","volume":"172"},"uris":["http://www.mendeley.com/documents/?uuid=b76596b0-4318-45cd-ab55-9a0a14289bac"]}],"mendeley":{"formattedCitation":"(de Boer &lt;i&gt;et al.&lt;/i&gt; 2016)","manualFormatting":"de Boer et al. 2016)","plainTextFormattedCitation":"(de Boer et al. 2016)","previouslyFormattedCitation":"(de Boer &lt;i&gt;et al.&lt;/i&gt; 2016)"},"properties":{"noteIndex":0},"schema":"https://github.com/citation-style-language/schema/raw/master/csl-citation.json"}</w:instrText>
      </w:r>
      <w:r w:rsidR="00FD58E5">
        <w:rPr>
          <w:rFonts w:ascii="Times New Roman" w:hAnsi="Times New Roman" w:cs="Times New Roman"/>
        </w:rPr>
        <w:fldChar w:fldCharType="separate"/>
      </w:r>
      <w:r w:rsidR="00FD58E5" w:rsidRPr="00FD58E5">
        <w:rPr>
          <w:rFonts w:ascii="Times New Roman" w:hAnsi="Times New Roman" w:cs="Times New Roman"/>
          <w:noProof/>
        </w:rPr>
        <w:t xml:space="preserve">de Boer </w:t>
      </w:r>
      <w:r w:rsidR="00FD58E5" w:rsidRPr="00FD58E5">
        <w:rPr>
          <w:rFonts w:ascii="Times New Roman" w:hAnsi="Times New Roman" w:cs="Times New Roman"/>
          <w:i/>
          <w:noProof/>
        </w:rPr>
        <w:t>et al.</w:t>
      </w:r>
      <w:r w:rsidR="00FD58E5" w:rsidRPr="00FD58E5">
        <w:rPr>
          <w:rFonts w:ascii="Times New Roman" w:hAnsi="Times New Roman" w:cs="Times New Roman"/>
          <w:noProof/>
        </w:rPr>
        <w:t xml:space="preserve"> 2016)</w:t>
      </w:r>
      <w:ins w:id="24" w:author="AMANDA M SALVI" w:date="2021-08-25T13:19:00Z">
        <w:r w:rsidR="00FD58E5">
          <w:rPr>
            <w:rFonts w:ascii="Times New Roman" w:hAnsi="Times New Roman" w:cs="Times New Roman"/>
          </w:rPr>
          <w:fldChar w:fldCharType="end"/>
        </w:r>
      </w:ins>
      <w:r w:rsidR="00F05DEA">
        <w:rPr>
          <w:rFonts w:ascii="Times New Roman" w:hAnsi="Times New Roman" w:cs="Times New Roman"/>
        </w:rPr>
        <w:t>.</w:t>
      </w:r>
      <w:r w:rsidR="002C22CA">
        <w:rPr>
          <w:rFonts w:ascii="Times New Roman" w:hAnsi="Times New Roman" w:cs="Times New Roman"/>
        </w:rPr>
        <w:t xml:space="preserve"> </w:t>
      </w:r>
      <w:r w:rsidR="00F05DEA">
        <w:rPr>
          <w:rFonts w:ascii="Times New Roman" w:hAnsi="Times New Roman" w:cs="Times New Roman"/>
        </w:rPr>
        <w:t xml:space="preserve">The </w:t>
      </w:r>
      <w:r w:rsidR="009502A9">
        <w:rPr>
          <w:rFonts w:ascii="Times New Roman" w:hAnsi="Times New Roman" w:cs="Times New Roman"/>
        </w:rPr>
        <w:t xml:space="preserve">stringency of </w:t>
      </w:r>
      <w:r w:rsidR="002C22CA">
        <w:rPr>
          <w:rFonts w:ascii="Times New Roman" w:hAnsi="Times New Roman" w:cs="Times New Roman"/>
        </w:rPr>
        <w:t>stomatal behavior</w:t>
      </w:r>
      <w:r w:rsidR="002974E9">
        <w:rPr>
          <w:rFonts w:ascii="Times New Roman" w:hAnsi="Times New Roman" w:cs="Times New Roman"/>
        </w:rPr>
        <w:t xml:space="preserve"> </w:t>
      </w:r>
      <w:r w:rsidR="00F2757A">
        <w:rPr>
          <w:rFonts w:ascii="Times New Roman" w:hAnsi="Times New Roman" w:cs="Times New Roman"/>
        </w:rPr>
        <w:t>in</w:t>
      </w:r>
      <w:r w:rsidR="002974E9">
        <w:rPr>
          <w:rFonts w:ascii="Times New Roman" w:hAnsi="Times New Roman" w:cs="Times New Roman"/>
        </w:rPr>
        <w:t xml:space="preserve"> regulating leaf water potential</w:t>
      </w:r>
      <w:r w:rsidR="002C22CA">
        <w:rPr>
          <w:rFonts w:ascii="Times New Roman" w:hAnsi="Times New Roman" w:cs="Times New Roman"/>
        </w:rPr>
        <w:t xml:space="preserve"> </w:t>
      </w:r>
      <w:r w:rsidR="002974E9">
        <w:rPr>
          <w:rFonts w:ascii="Times New Roman" w:hAnsi="Times New Roman" w:cs="Times New Roman"/>
        </w:rPr>
        <w:t>(</w:t>
      </w:r>
      <w:r w:rsidR="002974E9">
        <w:rPr>
          <w:rFonts w:ascii="Symbol" w:hAnsi="Symbol" w:cs="Times New Roman"/>
          <w:i/>
          <w:iCs/>
        </w:rPr>
        <w:t></w:t>
      </w:r>
      <w:r w:rsidR="002974E9">
        <w:rPr>
          <w:rFonts w:ascii="Times New Roman" w:hAnsi="Times New Roman" w:cs="Times New Roman"/>
          <w:i/>
          <w:iCs/>
          <w:vertAlign w:val="subscript"/>
        </w:rPr>
        <w:t>leaf</w:t>
      </w:r>
      <w:r w:rsidR="002974E9">
        <w:rPr>
          <w:rFonts w:ascii="Times New Roman" w:hAnsi="Times New Roman" w:cs="Times New Roman"/>
        </w:rPr>
        <w:t xml:space="preserve">) </w:t>
      </w:r>
      <w:r w:rsidR="002C22CA">
        <w:rPr>
          <w:rFonts w:ascii="Times New Roman" w:hAnsi="Times New Roman" w:cs="Times New Roman"/>
        </w:rPr>
        <w:t xml:space="preserve">has </w:t>
      </w:r>
      <w:ins w:id="25" w:author="AMANDA M SALVI" w:date="2022-03-05T11:35:00Z">
        <w:r w:rsidR="00C26A29">
          <w:rPr>
            <w:rFonts w:ascii="Times New Roman" w:hAnsi="Times New Roman" w:cs="Times New Roman"/>
          </w:rPr>
          <w:t xml:space="preserve">emerged as a valuable measure of species-specific responses to drought </w:t>
        </w:r>
      </w:ins>
      <w:r w:rsidR="002974E9">
        <w:rPr>
          <w:rFonts w:ascii="Times New Roman" w:hAnsi="Times New Roman" w:cs="Times New Roman"/>
        </w:rPr>
        <w:fldChar w:fldCharType="begin" w:fldLock="1"/>
      </w:r>
      <w:r w:rsidR="0070695D">
        <w:rPr>
          <w:rFonts w:ascii="Times New Roman" w:hAnsi="Times New Roman" w:cs="Times New Roman"/>
        </w:rPr>
        <w:instrText>ADDIN CSL_CITATION {"citationItems":[{"id":"ITEM-1","itemData":{"DOI":"10.1093/jxb/49.special_issue.419","ISSN":"0022-0957","abstract":"Stomatal control of species with contrasting stomatal behaviours have been investigated under natural fluctuations of evaporative demand and soil water status. Sunflower and barley (anisohydric behaviour) have a daytime leaf water potential (ΨI) which markedly decreases with evaporative demand during the day and is lower in droughted than in watered plants. In contrast, maize and poplar (isohydric behaviour) maintain a nearly constant ΨI during the day at a value which does not depend on soil water status until plants are close to death. Plants were also subjected to a range of soil water potentials under contrasting air vapour pressure deficits (VPD, from 0.5 to 3 kPa) in the field, in the greenhouse or in a growth chamber. Finally, plants or detached leaves were fed with varying concentrations of artificial ABA. Stomatal conductance of well-watered plants had no response to VPD when plants were grown in natural soils, suggesting that the opposite result observed in many laboratory experiments might be linked to the low unsaturated hydraulic conductivity of usual potting substrates. The response of stomatal conductance of all studied species to the concentration of ABA in pressurized xylem sap ([ABA]xyl) was the same whether ABA had an endogenous origin (droughted plants) or was artificially fed. However stomatal response of maize and poplar to [ABA]xyl markedly changed with varying evaporative demand or ΨI, whereas this was not the case in sunflower or barley. This suggests that isohydric behaviour is linked to an interaction between hydraulic and chemical information, while anisohydric behaviour is linked to an absence of interaction. In all cases, [ABA]xyl was related to soil water status with common relationships for different experimental conditions, but with markedly different responses among species. Diurnal variations of [ABA]xyl with evaporative demand were small in all studied species. Results are synthesized in a model which accounts for observed behaviours of gs, ΨI and [ABA]xyl in fluctuating conditions and for several species. The validity of this model, in particular the physiological meaning of [ABA]xyl, is discussed.","author":[{"dropping-particle":"","family":"Tardieu","given":"F.","non-dropping-particle":"","parse-names":false,"suffix":""},{"dropping-particle":"","family":"Simonneau","given":"T.","non-dropping-particle":"","parse-names":false,"suffix":""}],"container-title":"Journal of Experimental Botany","id":"ITEM-1","issue":"Special","issued":{"date-parts":[["1998"]]},"page":"419-432","title":"Variability among species of stomatal control under fluctuating soil water status and evaporative demand: modelling isohydric and anisohydric behaviours","type":"article-journal","volume":"49"},"uris":["http://www.mendeley.com/documents/?uuid=6d874780-0885-4820-a956-5590598453ce"]}],"mendeley":{"formattedCitation":"(Tardieu &amp; Simonneau 1998)","plainTextFormattedCitation":"(Tardieu &amp; Simonneau 1998)","previouslyFormattedCitation":"(Tardieu &amp; Simonneau 1998)"},"properties":{"noteIndex":0},"schema":"https://github.com/citation-style-language/schema/raw/master/csl-citation.json"}</w:instrText>
      </w:r>
      <w:r w:rsidR="002974E9">
        <w:rPr>
          <w:rFonts w:ascii="Times New Roman" w:hAnsi="Times New Roman" w:cs="Times New Roman"/>
        </w:rPr>
        <w:fldChar w:fldCharType="separate"/>
      </w:r>
      <w:r w:rsidR="002974E9" w:rsidRPr="002974E9">
        <w:rPr>
          <w:rFonts w:ascii="Times New Roman" w:hAnsi="Times New Roman" w:cs="Times New Roman"/>
          <w:noProof/>
        </w:rPr>
        <w:t>(Tardieu &amp; Simonneau 1998)</w:t>
      </w:r>
      <w:r w:rsidR="002974E9">
        <w:rPr>
          <w:rFonts w:ascii="Times New Roman" w:hAnsi="Times New Roman" w:cs="Times New Roman"/>
        </w:rPr>
        <w:fldChar w:fldCharType="end"/>
      </w:r>
      <w:ins w:id="26" w:author="AMANDA M SALVI" w:date="2022-03-05T11:35:00Z">
        <w:r w:rsidR="00C26A29" w:rsidRPr="00C26A29">
          <w:rPr>
            <w:rFonts w:ascii="Times New Roman" w:hAnsi="Times New Roman" w:cs="Times New Roman"/>
          </w:rPr>
          <w:t xml:space="preserve"> </w:t>
        </w:r>
        <w:r w:rsidR="00C26A29">
          <w:rPr>
            <w:rFonts w:ascii="Times New Roman" w:hAnsi="Times New Roman" w:cs="Times New Roman"/>
          </w:rPr>
          <w:t>as it integrates other physiological characteristics and is strongly linked to traits - photosynthetic, hydraulic, structural - that affect whole-plant responses to drought</w:t>
        </w:r>
      </w:ins>
      <w:r w:rsidR="009A270A">
        <w:rPr>
          <w:rFonts w:ascii="Times New Roman" w:hAnsi="Times New Roman" w:cs="Times New Roman"/>
        </w:rPr>
        <w:t xml:space="preserve"> </w:t>
      </w:r>
      <w:r w:rsidR="00522D0A">
        <w:rPr>
          <w:rFonts w:ascii="Times New Roman" w:hAnsi="Times New Roman" w:cs="Times New Roman"/>
        </w:rPr>
        <w:fldChar w:fldCharType="begin" w:fldLock="1"/>
      </w:r>
      <w:r w:rsidR="00522D0A">
        <w:rPr>
          <w:rFonts w:ascii="Times New Roman" w:hAnsi="Times New Roman" w:cs="Times New Roman"/>
        </w:rPr>
        <w:instrText>ADDIN CSL_CITATION {"citationItems":[{"id":"ITEM-1","itemData":{"DOI":"10.1111/pce.13543","ISSN":"13653040","abstract":"The degree of plant iso/anisohydry, a widely used framework for classifying species-specific hydraulic strategies, integrates multiple components of the whole-plant hydraulic pathway. However, little is known about how it associates with coordination of functional and structural traits within and across different organs. We examined stem and leaf hydraulic capacitance and conductivity/conductance, stem xylem anatomical features, stomatal regulation of daily minimum leaf and stem water potential (Ψ), and the kinetics of stomatal responses to vapour pressure deficit (VPD) in six diverse woody species differing markedly in their degree of iso/anisohydry. At the stem level, more anisohydric species had higher wood density and lower native capacitance and conductivity. Like stems, leaves of more anisohydric species had lower hydraulic conductance; however, unlike stems, their leaves had higher native capacitance at their daily minimum values of leaf Ψ. Moreover, rates of VPD-induced stomatal closure were related to intrinsic rather than native leaf capacitance and were not associated with species' degree of iso/anisohydry. Our results suggest a trade-off between hydraulic storage and efficiency in the leaf, but a coordination between hydraulic storage and efficiency in the stem along a spectrum of plant iso/anisohydry.","author":[{"dropping-particle":"","family":"Fu","given":"Xiaoli","non-dropping-particle":"","parse-names":false,"suffix":""},{"dropping-particle":"","family":"Meinzer","given":"Frederick C.","non-dropping-particle":"","parse-names":false,"suffix":""},{"dropping-particle":"","family":"Woodruff","given":"David R.","non-dropping-particle":"","parse-names":false,"suffix":""},{"dropping-particle":"","family":"Liu","given":"Yan Yan","non-dropping-particle":"","parse-names":false,"suffix":""},{"dropping-particle":"","family":"Smith","given":"Duncan D.","non-dropping-particle":"","parse-names":false,"suffix":""},{"dropping-particle":"","family":"McCulloh","given":"Katherine A.","non-dropping-particle":"","parse-names":false,"suffix":""},{"dropping-particle":"","family":"Howard","given":"Ava R.","non-dropping-particle":"","parse-names":false,"suffix":""}],"container-title":"Plant Cell and Environment","id":"ITEM-1","issue":"7","issued":{"date-parts":[["2019"]]},"page":"2245-2258","title":"Coordination and trade-offs between leaf and stem hydraulic traits and stomatal regulation along a spectrum of isohydry to anisohydry","type":"article-journal","volume":"42"},"uris":["http://www.mendeley.com/documents/?uuid=a9b862a7-2e0a-414c-9223-3bf3c7f5fcc0"]},{"id":"ITEM-2","itemData":{"DOI":"10.1111/pce.13607","ISSN":"13653040","abstract":"The vast majority of measurements in the field of plant hydraulics have been on small-diameter branches from woody species. These measurements have provided considerable insight into plant functioning, but our understanding of plant physiology and ecology would benefit from a broader view, because branch hydraulic properties are influenced by many factors. Here, we discuss the influence that other components of the hydraulic network have on branch vulnerability to embolism propagation. We also modelled the impact of changes in the ratio of root-to-leaf areas and soil texture on vulnerability to hydraulic failure along the soil-to-leaf continuum and showed that hydraulic function is better maintained through changes in root vulnerability and root-to-leaf area ratio than in branch vulnerability. Differences among species in the stringency with which they regulate leaf water potential and in reliance on stored water to buffer changes in water potential also affect the need to construct embolism resistant branches. Many approaches, such as measurements on fine roots, small individuals, combining sap flow and psychrometry techniques, and modelling efforts, could vastly improve our understanding of whole-plant hydraulic functioning. A better understanding of how traits are coordinated across the whole plant will improve predictions for plant function under future climate conditions.","author":[{"dropping-particle":"","family":"McCulloh","given":"Katherine A.","non-dropping-particle":"","parse-names":false,"suffix":""},{"dropping-particle":"","family":"Domec","given":"Jean Christophe","non-dropping-particle":"","parse-names":false,"suffix":""},{"dropping-particle":"","family":"Johnson","given":"Daniel M.","non-dropping-particle":"","parse-names":false,"suffix":""},{"dropping-particle":"","family":"Smith","given":"Duncan D.","non-dropping-particle":"","parse-names":false,"suffix":""},{"dropping-particle":"","family":"Meinzer","given":"Frederick C.","non-dropping-particle":"","parse-names":false,"suffix":""}],"container-title":"Plant Cell and Environment","id":"ITEM-2","issue":"10","issued":{"date-parts":[["2019"]]},"page":"2789-2807","title":"A dynamic yet vulnerable pipeline: Integration and coordination of hydraulic traits across whole plants","type":"article-journal","volume":"42"},"uris":["http://www.mendeley.com/documents/?uuid=bd408fb4-f836-408b-b186-347a3cb3a064"]}],"mendeley":{"formattedCitation":"(Fu &lt;i&gt;et al.&lt;/i&gt; 2019; McCulloh, Domec, Johnson, Smith &amp; Meinzer 2019)","plainTextFormattedCitation":"(Fu et al. 2019; McCulloh, Domec, Johnson, Smith &amp; Meinzer 2019)","previouslyFormattedCitation":"(Fu &lt;i&gt;et al.&lt;/i&gt; 2019; McCulloh, Domec, Johnson, Smith &amp; Meinzer 2019)"},"properties":{"noteIndex":0},"schema":"https://github.com/citation-style-language/schema/raw/master/csl-citation.json"}</w:instrText>
      </w:r>
      <w:r w:rsidR="00522D0A">
        <w:rPr>
          <w:rFonts w:ascii="Times New Roman" w:hAnsi="Times New Roman" w:cs="Times New Roman"/>
        </w:rPr>
        <w:fldChar w:fldCharType="separate"/>
      </w:r>
      <w:r w:rsidR="00522D0A" w:rsidRPr="00522D0A">
        <w:rPr>
          <w:rFonts w:ascii="Times New Roman" w:hAnsi="Times New Roman" w:cs="Times New Roman"/>
          <w:noProof/>
        </w:rPr>
        <w:t xml:space="preserve">(Fu </w:t>
      </w:r>
      <w:r w:rsidR="00522D0A" w:rsidRPr="00522D0A">
        <w:rPr>
          <w:rFonts w:ascii="Times New Roman" w:hAnsi="Times New Roman" w:cs="Times New Roman"/>
          <w:i/>
          <w:noProof/>
        </w:rPr>
        <w:t>et al.</w:t>
      </w:r>
      <w:r w:rsidR="00522D0A" w:rsidRPr="00522D0A">
        <w:rPr>
          <w:rFonts w:ascii="Times New Roman" w:hAnsi="Times New Roman" w:cs="Times New Roman"/>
          <w:noProof/>
        </w:rPr>
        <w:t xml:space="preserve"> 2019; McCulloh, Domec, Johnson, Smith &amp; Meinzer 2019)</w:t>
      </w:r>
      <w:r w:rsidR="00522D0A">
        <w:rPr>
          <w:rFonts w:ascii="Times New Roman" w:hAnsi="Times New Roman" w:cs="Times New Roman"/>
        </w:rPr>
        <w:fldChar w:fldCharType="end"/>
      </w:r>
      <w:r w:rsidR="00522D0A">
        <w:rPr>
          <w:rFonts w:ascii="Times New Roman" w:hAnsi="Times New Roman" w:cs="Times New Roman"/>
        </w:rPr>
        <w:t>.</w:t>
      </w:r>
    </w:p>
    <w:p w14:paraId="57DD7E40" w14:textId="268680DB" w:rsidR="008150AA" w:rsidRDefault="009A270A" w:rsidP="00AB199D">
      <w:pPr>
        <w:spacing w:after="160" w:line="480" w:lineRule="auto"/>
        <w:ind w:firstLine="720"/>
        <w:jc w:val="both"/>
        <w:rPr>
          <w:rFonts w:ascii="Times New Roman" w:hAnsi="Times New Roman" w:cs="Times New Roman"/>
        </w:rPr>
      </w:pPr>
      <w:r>
        <w:rPr>
          <w:rFonts w:ascii="Times New Roman" w:hAnsi="Times New Roman" w:cs="Times New Roman"/>
        </w:rPr>
        <w:t>S</w:t>
      </w:r>
      <w:r w:rsidR="00F2757A" w:rsidRPr="00285CE9" w:rsidDel="00D52C93">
        <w:rPr>
          <w:rFonts w:ascii="Times New Roman" w:hAnsi="Times New Roman" w:cs="Times New Roman"/>
        </w:rPr>
        <w:t xml:space="preserve">tomatal regulation </w:t>
      </w:r>
      <w:r w:rsidR="00F2757A" w:rsidDel="00D52C93">
        <w:rPr>
          <w:rFonts w:ascii="Times New Roman" w:hAnsi="Times New Roman" w:cs="Times New Roman"/>
        </w:rPr>
        <w:t xml:space="preserve">of </w:t>
      </w:r>
      <w:r w:rsidR="00F2757A" w:rsidDel="00D52C93">
        <w:rPr>
          <w:rFonts w:ascii="Symbol" w:hAnsi="Symbol" w:cs="Times New Roman"/>
          <w:i/>
          <w:iCs/>
        </w:rPr>
        <w:t></w:t>
      </w:r>
      <w:r w:rsidR="00F2757A" w:rsidDel="00D52C93">
        <w:rPr>
          <w:rFonts w:ascii="Times New Roman" w:hAnsi="Times New Roman" w:cs="Times New Roman"/>
          <w:i/>
          <w:iCs/>
          <w:vertAlign w:val="subscript"/>
        </w:rPr>
        <w:t>leaf</w:t>
      </w:r>
      <w:r w:rsidR="00F2757A" w:rsidDel="00D52C93">
        <w:rPr>
          <w:rFonts w:ascii="Times New Roman" w:hAnsi="Times New Roman" w:cs="Times New Roman"/>
        </w:rPr>
        <w:t xml:space="preserve"> </w:t>
      </w:r>
      <w:r>
        <w:rPr>
          <w:rFonts w:ascii="Times New Roman" w:hAnsi="Times New Roman" w:cs="Times New Roman"/>
        </w:rPr>
        <w:t xml:space="preserve">can be described </w:t>
      </w:r>
      <w:r w:rsidR="00513B24">
        <w:rPr>
          <w:rFonts w:ascii="Times New Roman" w:hAnsi="Times New Roman" w:cs="Times New Roman"/>
        </w:rPr>
        <w:t xml:space="preserve">as falling </w:t>
      </w:r>
      <w:r w:rsidR="003A2F9C">
        <w:rPr>
          <w:rFonts w:ascii="Times New Roman" w:hAnsi="Times New Roman" w:cs="Times New Roman"/>
        </w:rPr>
        <w:t xml:space="preserve">along an </w:t>
      </w:r>
      <w:r w:rsidR="00F2757A" w:rsidRPr="00285CE9" w:rsidDel="00D52C93">
        <w:rPr>
          <w:rFonts w:ascii="Times New Roman" w:hAnsi="Times New Roman" w:cs="Times New Roman"/>
        </w:rPr>
        <w:t>iso</w:t>
      </w:r>
      <w:r w:rsidR="00513B24">
        <w:rPr>
          <w:rFonts w:ascii="Times New Roman" w:hAnsi="Times New Roman" w:cs="Times New Roman"/>
        </w:rPr>
        <w:t>hydric-</w:t>
      </w:r>
      <w:r w:rsidR="00F2757A" w:rsidRPr="00285CE9" w:rsidDel="00D52C93">
        <w:rPr>
          <w:rFonts w:ascii="Times New Roman" w:hAnsi="Times New Roman" w:cs="Times New Roman"/>
        </w:rPr>
        <w:t>anisohydric continuum</w:t>
      </w:r>
      <w:r w:rsidR="00F2757A">
        <w:rPr>
          <w:rFonts w:ascii="Times New Roman" w:hAnsi="Times New Roman" w:cs="Times New Roman"/>
        </w:rPr>
        <w:t xml:space="preserve">. </w:t>
      </w:r>
      <w:r w:rsidR="002974E9">
        <w:rPr>
          <w:rFonts w:ascii="Times New Roman" w:hAnsi="Times New Roman" w:cs="Times New Roman"/>
        </w:rPr>
        <w:t xml:space="preserve">Species </w:t>
      </w:r>
      <w:r w:rsidR="00426E51">
        <w:rPr>
          <w:rFonts w:ascii="Times New Roman" w:hAnsi="Times New Roman" w:cs="Times New Roman"/>
        </w:rPr>
        <w:t>with greater isohydry</w:t>
      </w:r>
      <w:r w:rsidR="00545EA1">
        <w:rPr>
          <w:rFonts w:ascii="Times New Roman" w:hAnsi="Times New Roman" w:cs="Times New Roman"/>
        </w:rPr>
        <w:t xml:space="preserve"> </w:t>
      </w:r>
      <w:r w:rsidR="002974E9" w:rsidRPr="0054760C">
        <w:rPr>
          <w:rFonts w:ascii="Times New Roman" w:hAnsi="Times New Roman" w:cs="Times New Roman"/>
        </w:rPr>
        <w:t xml:space="preserve">exhibit </w:t>
      </w:r>
      <w:r w:rsidR="008B627B">
        <w:rPr>
          <w:rFonts w:ascii="Times New Roman" w:hAnsi="Times New Roman" w:cs="Times New Roman"/>
        </w:rPr>
        <w:t>tight</w:t>
      </w:r>
      <w:r w:rsidR="003A3F7B" w:rsidRPr="0054760C">
        <w:rPr>
          <w:rFonts w:ascii="Times New Roman" w:hAnsi="Times New Roman" w:cs="Times New Roman"/>
        </w:rPr>
        <w:t xml:space="preserve"> </w:t>
      </w:r>
      <w:r w:rsidR="002974E9" w:rsidRPr="0054760C">
        <w:rPr>
          <w:rFonts w:ascii="Times New Roman" w:hAnsi="Times New Roman" w:cs="Times New Roman"/>
        </w:rPr>
        <w:t>control of</w:t>
      </w:r>
      <w:r w:rsidR="002974E9">
        <w:rPr>
          <w:rFonts w:ascii="Times New Roman" w:hAnsi="Times New Roman" w:cs="Times New Roman"/>
        </w:rPr>
        <w:t xml:space="preserve"> stomatal conductance and</w:t>
      </w:r>
      <w:r w:rsidR="002974E9" w:rsidRPr="0054760C">
        <w:rPr>
          <w:rFonts w:ascii="Times New Roman" w:hAnsi="Times New Roman" w:cs="Times New Roman"/>
        </w:rPr>
        <w:t xml:space="preserve"> leaf water potential as soil water potential (</w:t>
      </w:r>
      <w:r w:rsidR="002974E9">
        <w:rPr>
          <w:rFonts w:ascii="Symbol" w:hAnsi="Symbol" w:cs="Times New Roman"/>
          <w:i/>
        </w:rPr>
        <w:t></w:t>
      </w:r>
      <w:r w:rsidR="002974E9" w:rsidRPr="0054760C">
        <w:rPr>
          <w:rFonts w:ascii="Times New Roman" w:hAnsi="Times New Roman" w:cs="Times New Roman"/>
          <w:i/>
          <w:vertAlign w:val="subscript"/>
        </w:rPr>
        <w:t>soil</w:t>
      </w:r>
      <w:r w:rsidR="002974E9" w:rsidRPr="0054760C">
        <w:rPr>
          <w:rFonts w:ascii="Times New Roman" w:hAnsi="Times New Roman" w:cs="Times New Roman"/>
        </w:rPr>
        <w:t>) declines</w:t>
      </w:r>
      <w:r w:rsidR="00F2757A">
        <w:rPr>
          <w:rFonts w:ascii="Times New Roman" w:hAnsi="Times New Roman" w:cs="Times New Roman"/>
        </w:rPr>
        <w:t>.</w:t>
      </w:r>
      <w:r w:rsidR="002974E9">
        <w:rPr>
          <w:rFonts w:ascii="Times New Roman" w:hAnsi="Times New Roman" w:cs="Times New Roman"/>
        </w:rPr>
        <w:t xml:space="preserve"> </w:t>
      </w:r>
      <w:r w:rsidR="00F2757A">
        <w:rPr>
          <w:rFonts w:ascii="Times New Roman" w:hAnsi="Times New Roman" w:cs="Times New Roman"/>
        </w:rPr>
        <w:t>In contrast,</w:t>
      </w:r>
      <w:r w:rsidR="002974E9" w:rsidRPr="0054760C">
        <w:rPr>
          <w:rFonts w:ascii="Times New Roman" w:hAnsi="Times New Roman" w:cs="Times New Roman"/>
        </w:rPr>
        <w:t xml:space="preserve"> more anisohydric species</w:t>
      </w:r>
      <w:r w:rsidR="002974E9">
        <w:rPr>
          <w:rFonts w:ascii="Times New Roman" w:hAnsi="Times New Roman" w:cs="Times New Roman"/>
        </w:rPr>
        <w:t xml:space="preserve"> tend</w:t>
      </w:r>
      <w:r w:rsidR="00B4287D">
        <w:rPr>
          <w:rFonts w:ascii="Times New Roman" w:hAnsi="Times New Roman" w:cs="Times New Roman"/>
        </w:rPr>
        <w:t xml:space="preserve"> to</w:t>
      </w:r>
      <w:r w:rsidR="002974E9">
        <w:rPr>
          <w:rFonts w:ascii="Times New Roman" w:hAnsi="Times New Roman" w:cs="Times New Roman"/>
        </w:rPr>
        <w:t xml:space="preserve"> maintain stomatal conductance</w:t>
      </w:r>
      <w:r w:rsidR="00BB0ED6">
        <w:rPr>
          <w:rFonts w:ascii="Times New Roman" w:hAnsi="Times New Roman" w:cs="Times New Roman"/>
        </w:rPr>
        <w:t xml:space="preserve"> in response to drought</w:t>
      </w:r>
      <w:r w:rsidR="00F2757A">
        <w:rPr>
          <w:rFonts w:ascii="Times New Roman" w:hAnsi="Times New Roman" w:cs="Times New Roman"/>
        </w:rPr>
        <w:t>,</w:t>
      </w:r>
      <w:r w:rsidR="002974E9">
        <w:rPr>
          <w:rFonts w:ascii="Times New Roman" w:hAnsi="Times New Roman" w:cs="Times New Roman"/>
        </w:rPr>
        <w:t xml:space="preserve"> result</w:t>
      </w:r>
      <w:r w:rsidR="008B627B">
        <w:rPr>
          <w:rFonts w:ascii="Times New Roman" w:hAnsi="Times New Roman" w:cs="Times New Roman"/>
        </w:rPr>
        <w:t>ing</w:t>
      </w:r>
      <w:r w:rsidR="002974E9">
        <w:rPr>
          <w:rFonts w:ascii="Times New Roman" w:hAnsi="Times New Roman" w:cs="Times New Roman"/>
        </w:rPr>
        <w:t xml:space="preserve"> in</w:t>
      </w:r>
      <w:r w:rsidR="008B627B">
        <w:rPr>
          <w:rFonts w:ascii="Times New Roman" w:hAnsi="Times New Roman" w:cs="Times New Roman"/>
        </w:rPr>
        <w:t xml:space="preserve"> greater reductions in</w:t>
      </w:r>
      <w:r w:rsidR="002974E9" w:rsidRPr="0054760C">
        <w:rPr>
          <w:rFonts w:ascii="Times New Roman" w:hAnsi="Times New Roman" w:cs="Times New Roman"/>
        </w:rPr>
        <w:t xml:space="preserve"> </w:t>
      </w:r>
      <w:r w:rsidR="002974E9">
        <w:rPr>
          <w:rFonts w:ascii="Symbol" w:hAnsi="Symbol" w:cs="Times New Roman"/>
          <w:i/>
        </w:rPr>
        <w:t></w:t>
      </w:r>
      <w:r w:rsidR="002974E9" w:rsidRPr="0054760C">
        <w:rPr>
          <w:rFonts w:ascii="Times New Roman" w:hAnsi="Times New Roman" w:cs="Times New Roman"/>
          <w:i/>
          <w:vertAlign w:val="subscript"/>
        </w:rPr>
        <w:t>leaf</w:t>
      </w:r>
      <w:r w:rsidR="002974E9" w:rsidRPr="0054760C">
        <w:rPr>
          <w:rFonts w:ascii="Times New Roman" w:hAnsi="Times New Roman" w:cs="Times New Roman"/>
        </w:rPr>
        <w:t xml:space="preserve"> </w:t>
      </w:r>
      <w:r w:rsidR="008B627B">
        <w:rPr>
          <w:rFonts w:ascii="Times New Roman" w:hAnsi="Times New Roman" w:cs="Times New Roman"/>
        </w:rPr>
        <w:t xml:space="preserve">with </w:t>
      </w:r>
      <w:r>
        <w:rPr>
          <w:rFonts w:ascii="Times New Roman" w:hAnsi="Times New Roman" w:cs="Times New Roman"/>
        </w:rPr>
        <w:t>declining</w:t>
      </w:r>
      <w:r w:rsidR="002974E9" w:rsidRPr="0054760C">
        <w:rPr>
          <w:rFonts w:ascii="Times New Roman" w:hAnsi="Times New Roman" w:cs="Times New Roman"/>
        </w:rPr>
        <w:t xml:space="preserve"> </w:t>
      </w:r>
      <w:r w:rsidR="002974E9">
        <w:rPr>
          <w:rFonts w:ascii="Symbol" w:hAnsi="Symbol" w:cs="Times New Roman"/>
          <w:i/>
        </w:rPr>
        <w:t></w:t>
      </w:r>
      <w:r w:rsidR="002974E9" w:rsidRPr="0054760C">
        <w:rPr>
          <w:rFonts w:ascii="Times New Roman" w:hAnsi="Times New Roman" w:cs="Times New Roman"/>
          <w:i/>
          <w:vertAlign w:val="subscript"/>
        </w:rPr>
        <w:t>soil</w:t>
      </w:r>
      <w:r w:rsidR="002974E9" w:rsidRPr="0054760C">
        <w:rPr>
          <w:rFonts w:ascii="Times New Roman" w:hAnsi="Times New Roman" w:cs="Times New Roman"/>
        </w:rPr>
        <w:t xml:space="preserve"> </w:t>
      </w:r>
      <w:r w:rsidR="002974E9">
        <w:rPr>
          <w:rFonts w:ascii="Times New Roman" w:hAnsi="Times New Roman" w:cs="Times New Roman"/>
        </w:rPr>
        <w:fldChar w:fldCharType="begin" w:fldLock="1"/>
      </w:r>
      <w:r w:rsidR="002974E9">
        <w:rPr>
          <w:rFonts w:ascii="Times New Roman" w:hAnsi="Times New Roman" w:cs="Times New Roman"/>
        </w:rPr>
        <w:instrText>ADDIN CSL_CITATION {"citationItems":[{"id":"ITEM-1","itemData":{"DOI":"10.1111/ele.12670","ISSN":"14610248","abstract":"The concept of iso- vs. anisohydry has been used to describe the stringency of stomatal regulation of plant water potential (ψ). However, metrics that accurately and consistently quantify species’ operating ranges along a continuum of iso- to anisohydry have been elusive. Additionally, most approaches to quantifying iso/anisohydry require labour-intensive measurements during prolonged drought. We evaluated new and previously developed metrics of stringency of stomatal regulation of ψ during soil drying in eight woody species and determined whether easily-determined leaf pressure–volume traits could serve as proxies for their degree of iso- vs. anisohydry. Two metrics of stringency of stomatal control of ψ, (1) a ‘hydroscape’ incorporating the landscape of ψ over which stomata control ψ, and (2) the slope of the daily range of ψ as pre-dawn ψ declined, were strongly correlated with each other and with the leaf osmotic potential at full and zero turgor derived from pressure–volume curves.","author":[{"dropping-particle":"","family":"Meinzer","given":"Frederick C.","non-dropping-particle":"","parse-names":false,"suffix":""},{"dropping-particle":"","family":"Woodruff","given":"David R.","non-dropping-particle":"","parse-names":false,"suffix":""},{"dropping-particle":"","family":"Marias","given":"Danielle E.","non-dropping-particle":"","parse-names":false,"suffix":""},{"dropping-particle":"","family":"Smith","given":"Duncan D.","non-dropping-particle":"","parse-names":false,"suffix":""},{"dropping-particle":"","family":"McCulloh","given":"Katherine A.","non-dropping-particle":"","parse-names":false,"suffix":""},{"dropping-particle":"","family":"Howard","given":"Ava R.","non-dropping-particle":"","parse-names":false,"suffix":""},{"dropping-particle":"","family":"Magedman","given":"Alicia L.","non-dropping-particle":"","parse-names":false,"suffix":""}],"container-title":"Ecology Letters","id":"ITEM-1","issue":"11","issued":{"date-parts":[["2016"]]},"page":"1343-1352","title":"Mapping ‘hydroscapes’ along the iso- to anisohydric continuum of stomatal regulation of plant water status","type":"article-journal","volume":"19"},"uris":["http://www.mendeley.com/documents/?uuid=03090c24-b9d3-4525-a69c-d9c75cde3c96"]}],"mendeley":{"formattedCitation":"(Meinzer &lt;i&gt;et al.&lt;/i&gt; 2016)","plainTextFormattedCitation":"(Meinzer et al. 2016)","previouslyFormattedCitation":"(Meinzer &lt;i&gt;et al.&lt;/i&gt; 2016)"},"properties":{"noteIndex":0},"schema":"https://github.com/citation-style-language/schema/raw/master/csl-citation.json"}</w:instrText>
      </w:r>
      <w:r w:rsidR="002974E9">
        <w:rPr>
          <w:rFonts w:ascii="Times New Roman" w:hAnsi="Times New Roman" w:cs="Times New Roman"/>
        </w:rPr>
        <w:fldChar w:fldCharType="separate"/>
      </w:r>
      <w:r w:rsidR="002974E9" w:rsidRPr="0030755E">
        <w:rPr>
          <w:rFonts w:ascii="Times New Roman" w:hAnsi="Times New Roman" w:cs="Times New Roman"/>
          <w:noProof/>
        </w:rPr>
        <w:t xml:space="preserve">(Meinzer </w:t>
      </w:r>
      <w:r w:rsidR="002974E9" w:rsidRPr="0030755E">
        <w:rPr>
          <w:rFonts w:ascii="Times New Roman" w:hAnsi="Times New Roman" w:cs="Times New Roman"/>
          <w:i/>
          <w:noProof/>
        </w:rPr>
        <w:t>et al.</w:t>
      </w:r>
      <w:r w:rsidR="002974E9" w:rsidRPr="0030755E">
        <w:rPr>
          <w:rFonts w:ascii="Times New Roman" w:hAnsi="Times New Roman" w:cs="Times New Roman"/>
          <w:noProof/>
        </w:rPr>
        <w:t xml:space="preserve"> 2016)</w:t>
      </w:r>
      <w:r w:rsidR="002974E9">
        <w:rPr>
          <w:rFonts w:ascii="Times New Roman" w:hAnsi="Times New Roman" w:cs="Times New Roman"/>
        </w:rPr>
        <w:fldChar w:fldCharType="end"/>
      </w:r>
      <w:r w:rsidR="002974E9">
        <w:rPr>
          <w:rFonts w:ascii="Times New Roman" w:hAnsi="Times New Roman" w:cs="Times New Roman"/>
        </w:rPr>
        <w:t xml:space="preserve">. </w:t>
      </w:r>
      <w:r w:rsidR="008150AA">
        <w:rPr>
          <w:rFonts w:ascii="Times New Roman" w:hAnsi="Times New Roman" w:cs="Times New Roman"/>
        </w:rPr>
        <w:t xml:space="preserve">Many metrics have </w:t>
      </w:r>
      <w:r w:rsidR="008B627B">
        <w:rPr>
          <w:rFonts w:ascii="Times New Roman" w:hAnsi="Times New Roman" w:cs="Times New Roman"/>
        </w:rPr>
        <w:t xml:space="preserve">now been used </w:t>
      </w:r>
      <w:r w:rsidR="008150AA">
        <w:rPr>
          <w:rFonts w:ascii="Times New Roman" w:hAnsi="Times New Roman" w:cs="Times New Roman"/>
        </w:rPr>
        <w:t xml:space="preserve">to quantify the strictness of stomatal regulation of </w:t>
      </w:r>
      <w:r w:rsidR="008150AA">
        <w:rPr>
          <w:rFonts w:ascii="Symbol" w:hAnsi="Symbol" w:cs="Times New Roman"/>
          <w:i/>
        </w:rPr>
        <w:t></w:t>
      </w:r>
      <w:r w:rsidR="008150AA" w:rsidRPr="0054760C">
        <w:rPr>
          <w:rFonts w:ascii="Times New Roman" w:hAnsi="Times New Roman" w:cs="Times New Roman"/>
          <w:i/>
          <w:vertAlign w:val="subscript"/>
        </w:rPr>
        <w:t>leaf</w:t>
      </w:r>
      <w:r w:rsidR="008150AA">
        <w:rPr>
          <w:rFonts w:ascii="Times New Roman" w:hAnsi="Times New Roman" w:cs="Times New Roman"/>
          <w:iCs/>
        </w:rPr>
        <w:t xml:space="preserve"> </w:t>
      </w:r>
      <w:r w:rsidR="008150AA">
        <w:rPr>
          <w:rFonts w:ascii="Times New Roman" w:hAnsi="Times New Roman" w:cs="Times New Roman"/>
        </w:rPr>
        <w:fldChar w:fldCharType="begin" w:fldLock="1"/>
      </w:r>
      <w:r w:rsidR="00BA7C88">
        <w:rPr>
          <w:rFonts w:ascii="Times New Roman" w:hAnsi="Times New Roman" w:cs="Times New Roman"/>
        </w:rPr>
        <w:instrText>ADDIN CSL_CITATION {"citationItems":[{"id":"ITEM-1","itemData":{"DOI":"10.1111/nph.12912","author":[{"dropping-particle":"","family":"Martínez-Vilalta","given":"Jordi","non-dropping-particle":"","parse-names":false,"suffix":""},{"dropping-particle":"","family":"Poyatos","given":"Rafael","non-dropping-particle":"","parse-names":false,"suffix":""},{"dropping-particle":"","family":"Aguadé","given":"David","non-dropping-particle":"","parse-names":false,"suffix":""},{"dropping-particle":"","family":"Retana","given":"Javier","non-dropping-particle":"","parse-names":false,"suffix":""},{"dropping-particle":"","family":"Mencuccini","given":"Maurizio","non-dropping-particle":"","parse-names":false,"suffix":""}],"container-title":"New Phytologist","id":"ITEM-1","issue":"1","issued":{"date-parts":[["2014"]]},"page":"105-115","title":"A new look at water transport regulation in plants","type":"article-journal","volume":"204"},"uris":["http://www.mendeley.com/documents/?uuid=e8244b7d-4b1b-44cd-acc8-6104a60d73a7"]},{"id":"ITEM-2","itemData":{"DOI":"10.1111/ele.12670","ISSN":"14610248","abstract":"The concept of iso- vs. anisohydry has been used to describe the stringency of stomatal regulation of plant water potential (ψ). However, metrics that accurately and consistently quantify species’ operating ranges along a continuum of iso- to anisohydry have been elusive. Additionally, most approaches to quantifying iso/anisohydry require labour-intensive measurements during prolonged drought. We evaluated new and previously developed metrics of stringency of stomatal regulation of ψ during soil drying in eight woody species and determined whether easily-determined leaf pressure–volume traits could serve as proxies for their degree of iso- vs. anisohydry. Two metrics of stringency of stomatal control of ψ, (1) a ‘hydroscape’ incorporating the landscape of ψ over which stomata control ψ, and (2) the slope of the daily range of ψ as pre-dawn ψ declined, were strongly correlated with each other and with the leaf osmotic potential at full and zero turgor derived from pressure–volume curves.","author":[{"dropping-particle":"","family":"Meinzer","given":"Frederick C.","non-dropping-particle":"","parse-names":false,"suffix":""},{"dropping-particle":"","family":"Woodruff","given":"David R.","non-dropping-particle":"","parse-names":false,"suffix":""},{"dropping-particle":"","family":"Marias","given":"Danielle E.","non-dropping-particle":"","parse-names":false,"suffix":""},{"dropping-particle":"","family":"Smith","given":"Duncan D.","non-dropping-particle":"","parse-names":false,"suffix":""},{"dropping-particle":"","family":"McCulloh","given":"Katherine A.","non-dropping-particle":"","parse-names":false,"suffix":""},{"dropping-particle":"","family":"Howard","given":"Ava R.","non-dropping-particle":"","parse-names":false,"suffix":""},{"dropping-particle":"","family":"Magedman","given":"Alicia L.","non-dropping-particle":"","parse-names":false,"suffix":""}],"container-title":"Ecology Letters","id":"ITEM-2","issue":"11","issued":{"date-parts":[["2016"]]},"page":"1343-1352","title":"Mapping ‘hydroscapes’ along the iso- to anisohydric continuum of stomatal regulation of plant water status","type":"article-journal","volume":"19"},"uris":["http://www.mendeley.com/documents/?uuid=03090c24-b9d3-4525-a69c-d9c75cde3c96"]},{"id":"ITEM-3","itemData":{"DOI":"10.1016/j.tplants.2017.11.002","ISSN":"13601385","abstract":"Plants are frequently classified as isohydric or anisohydric in an attempt to portray their water relations strategy or ecological niche. However, despite the popularity of the iso/anisohydric classification, the underlying biology remains unclear. We use here a simple hydraulic model and the extensive literature on grapevine hydraulics to illustrate that the iso/anisohydric classification of a plant depends on the definition used and the environment in which it is grown, rather than describing an intrinsic property of the plant itself. We argue that abandoning the iso/anisohydric terminology and returning to a more fundamental hydraulic framework would provide a stronger foundation for species comparisons and ecological predictions. In recent years there have been a growing number of studies that use the terminology isohydric or anisohydric to portray plant hydraulic strategies. These classifications are considered to derive from genetic differences and are thus used for species comparison and modeling. There is more than one definition of isohydrocity, and the different definitions are not always in agreement.","author":[{"dropping-particle":"","family":"Hochberg","given":"Uri","non-dropping-particle":"","parse-names":false,"suffix":""},{"dropping-particle":"","family":"Rockwell","given":"Fulton E.","non-dropping-particle":"","parse-names":false,"suffix":""},{"dropping-particle":"","family":"Holbrook","given":"N. Michele","non-dropping-particle":"","parse-names":false,"suffix":""},{"dropping-particle":"","family":"Cochard","given":"Hervé","non-dropping-particle":"","parse-names":false,"suffix":""}],"container-title":"Trends in Plant Science","id":"ITEM-3","issue":"2","issued":{"date-parts":[["2018"]]},"page":"112-120","publisher":"Elsevier Ltd","title":"Iso/Anisohydry: A Plant–Environment Interaction Rather Than a Simple Hydraulic Trait","type":"article-journal","volume":"23"},"uris":["http://www.mendeley.com/documents/?uuid=341b061a-412a-49e8-8730-59bad7acf73d"]},{"id":"ITEM-4","itemData":{"DOI":"10.1073/pnas.1503376112","ISSN":"10916490","abstract":"Attempts to understand mechanisms underlying plant mortality during drought have led to the emergence of a hydraulic framework describing distinct hydraulic strategies among coexisting species. This framework distinguishes species that rapidly decrease stomatal conductance (g&lt;inf&gt;s&lt;/inf&gt;), thereby maintaining high water potential (P&lt;inf&gt;x&lt;/inf&gt;; isohydric), from those species that maintain relatively high g&lt;inf&gt;s&lt;/inf&gt; at low P&lt;inf&gt;x&lt;/inf&gt;, thereby maintaining carbon assimilation, albeit at the cost of loss of hydraulic conductivity (anisohydric). This framework is yet to be tested in biodiverse communities, potentially due to a lack of standardized reference values upon which hydraulic strategies can be defined. We developed a system of quantifying hydraulic strategy using indices from vulnerability curves and stomatal dehydration response curves and tested it in a speciose community from South Africa's Cape Floristic Region. Degree of stomatal regulation over cavitation was defined as the margin between P&lt;inf&gt;x&lt;/inf&gt; at stomatal closure (P&lt;inf&gt;g12&lt;/inf&gt;) and P&lt;inf&gt;x&lt;/inf&gt; at 50% loss of conductivity. To assess relationships between hydraulic strategy and mortality mechanisms, we developed proxies for carbon limitation and hydraulic failure using time since P&lt;inf&gt;g12&lt;/inf&gt; and loss of conductivity at minimum seasonal P&lt;inf&gt;x&lt;/inf&gt;, respectively. Our approach captured continuous variation along an isohydry/ anisohydry axis and showed that this variation was linearly related to xylem safety margin. Degree of isohydry/anisohydry was associated with contrasting predictions for mortality during drought. Merging stomatal regulation strategies that represent an index of water use behavior with xylem vulnerability facilitates a more comprehensive framework with which to characterize plant response to drought, thus opening up an avenue for predicting the response of diverse communities to future droughts.","author":[{"dropping-particle":"","family":"Skelton","given":"Robert Paul","non-dropping-particle":"","parse-names":false,"suffix":""},{"dropping-particle":"","family":"West","given":"Adam G.","non-dropping-particle":"","parse-names":false,"suffix":""},{"dropping-particle":"","family":"Dawson","given":"Todd E.","non-dropping-particle":"","parse-names":false,"suffix":""}],"container-title":"Proceedings of the National Academy of Sciences of the United States of America","id":"ITEM-4","issue":"18","issued":{"date-parts":[["2015"]]},"page":"5744-5749","title":"Predicting plant vulnerability to drought in biodiverse regions using functional traits","type":"article-journal","volume":"112"},"uris":["http://www.mendeley.com/documents/?uuid=a1c4ce5c-c2fb-4fb0-a9fc-1a0fd3d85741"]}],"mendeley":{"formattedCitation":"(Martínez-Vilalta, Poyatos, Aguadé, Retana &amp; Mencuccini 2014; Skelton, West &amp; Dawson 2015; Meinzer &lt;i&gt;et al.&lt;/i&gt; 2016; Hochberg, Rockwell, Holbrook &amp; Cochard 2018)","plainTextFormattedCitation":"(Martínez-Vilalta, Poyatos, Aguadé, Retana &amp; Mencuccini 2014; Skelton, West &amp; Dawson 2015; Meinzer et al. 2016; Hochberg, Rockwell, Holbrook &amp; Cochard 2018)","previouslyFormattedCitation":"(Martínez-Vilalta, Poyatos, Aguadé, Retana &amp; Mencuccini 2014; Skelton, West &amp; Dawson 2015; Meinzer &lt;i&gt;et al.&lt;/i&gt; 2016; Hochberg, Rockwell, Holbrook &amp; Cochard 2018)"},"properties":{"noteIndex":0},"schema":"https://github.com/citation-style-language/schema/raw/master/csl-citation.json"}</w:instrText>
      </w:r>
      <w:r w:rsidR="008150AA">
        <w:rPr>
          <w:rFonts w:ascii="Times New Roman" w:hAnsi="Times New Roman" w:cs="Times New Roman"/>
        </w:rPr>
        <w:fldChar w:fldCharType="separate"/>
      </w:r>
      <w:r w:rsidR="0012408B" w:rsidRPr="0012408B">
        <w:rPr>
          <w:rFonts w:ascii="Times New Roman" w:hAnsi="Times New Roman" w:cs="Times New Roman"/>
          <w:noProof/>
        </w:rPr>
        <w:t xml:space="preserve">(Martínez-Vilalta, Poyatos, Aguadé, Retana &amp; Mencuccini 2014; Skelton, West &amp; Dawson 2015; Meinzer </w:t>
      </w:r>
      <w:r w:rsidR="0012408B" w:rsidRPr="0012408B">
        <w:rPr>
          <w:rFonts w:ascii="Times New Roman" w:hAnsi="Times New Roman" w:cs="Times New Roman"/>
          <w:i/>
          <w:noProof/>
        </w:rPr>
        <w:t>et al.</w:t>
      </w:r>
      <w:r w:rsidR="0012408B" w:rsidRPr="0012408B">
        <w:rPr>
          <w:rFonts w:ascii="Times New Roman" w:hAnsi="Times New Roman" w:cs="Times New Roman"/>
          <w:noProof/>
        </w:rPr>
        <w:t xml:space="preserve"> 2016; Hochberg, Rockwell, Holbrook &amp; Cochard 2018)</w:t>
      </w:r>
      <w:r w:rsidR="008150AA">
        <w:rPr>
          <w:rFonts w:ascii="Times New Roman" w:hAnsi="Times New Roman" w:cs="Times New Roman"/>
        </w:rPr>
        <w:fldChar w:fldCharType="end"/>
      </w:r>
      <w:r w:rsidR="00B01DCD">
        <w:rPr>
          <w:rFonts w:ascii="Times New Roman" w:hAnsi="Times New Roman" w:cs="Times New Roman"/>
        </w:rPr>
        <w:t>.</w:t>
      </w:r>
      <w:r w:rsidR="008150AA">
        <w:rPr>
          <w:rFonts w:ascii="Times New Roman" w:hAnsi="Times New Roman" w:cs="Times New Roman"/>
        </w:rPr>
        <w:t xml:space="preserve"> </w:t>
      </w:r>
      <w:r w:rsidR="00B01DCD">
        <w:rPr>
          <w:rFonts w:ascii="Times New Roman" w:hAnsi="Times New Roman" w:cs="Times New Roman"/>
        </w:rPr>
        <w:t>H</w:t>
      </w:r>
      <w:r w:rsidR="008150AA" w:rsidRPr="0016354F">
        <w:rPr>
          <w:rFonts w:ascii="Times New Roman" w:hAnsi="Times New Roman" w:cs="Times New Roman"/>
        </w:rPr>
        <w:t>ydroscape area</w:t>
      </w:r>
      <w:r w:rsidR="0016354F">
        <w:rPr>
          <w:rFonts w:ascii="Times New Roman" w:hAnsi="Times New Roman" w:cs="Times New Roman"/>
        </w:rPr>
        <w:t xml:space="preserve"> </w:t>
      </w:r>
      <w:r w:rsidR="008150AA">
        <w:rPr>
          <w:rFonts w:ascii="Times New Roman" w:hAnsi="Times New Roman" w:cs="Times New Roman"/>
        </w:rPr>
        <w:t xml:space="preserve">in particular has been strongly linked to various plant hydraulic </w:t>
      </w:r>
      <w:r w:rsidR="008150AA">
        <w:rPr>
          <w:rFonts w:ascii="Times New Roman" w:hAnsi="Times New Roman" w:cs="Times New Roman"/>
        </w:rPr>
        <w:lastRenderedPageBreak/>
        <w:t>traits</w:t>
      </w:r>
      <w:r w:rsidR="00235F10">
        <w:rPr>
          <w:rFonts w:ascii="Times New Roman" w:hAnsi="Times New Roman" w:cs="Times New Roman"/>
        </w:rPr>
        <w:t xml:space="preserve"> and</w:t>
      </w:r>
      <w:r w:rsidR="0016354F">
        <w:rPr>
          <w:rFonts w:ascii="Times New Roman" w:hAnsi="Times New Roman" w:cs="Times New Roman"/>
        </w:rPr>
        <w:t xml:space="preserve"> has</w:t>
      </w:r>
      <w:r w:rsidR="00235F10">
        <w:rPr>
          <w:rFonts w:ascii="Times New Roman" w:hAnsi="Times New Roman" w:cs="Times New Roman"/>
        </w:rPr>
        <w:t xml:space="preserve"> </w:t>
      </w:r>
      <w:r w:rsidR="003E046C">
        <w:rPr>
          <w:rFonts w:ascii="Times New Roman" w:hAnsi="Times New Roman" w:cs="Times New Roman"/>
        </w:rPr>
        <w:t xml:space="preserve">proven </w:t>
      </w:r>
      <w:r w:rsidR="00235F10">
        <w:rPr>
          <w:rFonts w:ascii="Times New Roman" w:hAnsi="Times New Roman" w:cs="Times New Roman"/>
        </w:rPr>
        <w:t>useful in bridging hydraulic behavior and species drought tolerance</w:t>
      </w:r>
      <w:r w:rsidR="008150AA">
        <w:rPr>
          <w:rFonts w:ascii="Times New Roman" w:hAnsi="Times New Roman" w:cs="Times New Roman"/>
        </w:rPr>
        <w:t xml:space="preserve"> </w:t>
      </w:r>
      <w:r w:rsidR="008150AA">
        <w:rPr>
          <w:rFonts w:ascii="Times New Roman" w:hAnsi="Times New Roman" w:cs="Times New Roman"/>
        </w:rPr>
        <w:fldChar w:fldCharType="begin" w:fldLock="1"/>
      </w:r>
      <w:r w:rsidR="009E6B7F">
        <w:rPr>
          <w:rFonts w:ascii="Times New Roman" w:hAnsi="Times New Roman" w:cs="Times New Roman"/>
        </w:rPr>
        <w:instrText>ADDIN CSL_CITATION {"citationItems":[{"id":"ITEM-1","itemData":{"DOI":"10.1111/1365-2435.13320","ISSN":"13652435","abstract":"Summary The iso/anisohydric continuum describes how plants regulate leaf water potential and is commonly used to classify species drought response strategies. However, drought response strategies comprise more than just this continuum, incorporating a suite of stomatal and hydraulic traits. Using a common garden experiment, we compared and contrasted four metrics commonly used to describe water use strategy during drought in ten eucalyptus species comprising four major ecosystems in eastern Australia. We examined the degree to which these metrics were aligned with key stomatal and hydraulic traits related to plant water use and drought tolerance. Species rankings of water use strategy were inconsistent across four metrics. A newer metric (Hydroscape) was strongly linked to various plant traits, including the leaf turgor loss (TLP), water potential at stomatal closure (Pgs90), leaf and stem hydraulic vulnerability to embolism (PL50 and Px50), safety margin of hydraulic segmentation (HSMHS), maximum stomatal conductance (gsmax) and Huber value (HV). In addition, Hydroscape was correlated with climatic variables representing the water availability at the seed source site. Along the continuum of water regulation strategy, species with narrow Hydroscapes tended to occupy mesic regions and exhibit high TLP, PL50 and Px50 values and narrow HSMHS. High gsmax recorded in species with broad hydroscapes were also associated with high HV. Despite a 4-fold difference in Hydroscape area, all species closed their stomata prior to the onset of hydraulic dysfunction, suggesting a common stomatal response across species that minimises embolism risk during drought. Hydroscape area is useful in bridging stomatal regulation, hydraulic architecture and species drought tolerance, thus providing insight into species water use strategies. This article is protected by copyright. All rights reserved.","author":[{"dropping-particle":"","family":"Li","given":"Ximeng","non-dropping-particle":"","parse-names":false,"suffix":""},{"dropping-particle":"","family":"Blackman","given":"Chris J.","non-dropping-particle":"","parse-names":false,"suffix":""},{"dropping-particle":"","family":"Peters","given":"Jennifer M.R.","non-dropping-particle":"","parse-names":false,"suffix":""},{"dropping-particle":"","family":"Choat","given":"Brendan","non-dropping-particle":"","parse-names":false,"suffix":""},{"dropping-particle":"","family":"Rymer","given":"Paul D.","non-dropping-particle":"","parse-names":false,"suffix":""},{"dropping-particle":"","family":"Medlyn","given":"Belinda E.","non-dropping-particle":"","parse-names":false,"suffix":""},{"dropping-particle":"","family":"Tissue","given":"David T.","non-dropping-particle":"","parse-names":false,"suffix":""}],"container-title":"Functional Ecology","id":"ITEM-1","issue":"6","issued":{"date-parts":[["2019"]]},"page":"1035-1049","title":"More than iso/anisohydry: Hydroscapes integrate plant water use and drought tolerance traits in 10 eucalypt species from contrasting climates","type":"article-journal","volume":"33"},"uris":["http://www.mendeley.com/documents/?uuid=fed05151-2ecc-4202-9ad7-c59f179daa6b"]},{"id":"ITEM-2","itemData":{"DOI":"10.1093/treephys/tpy087","ISSN":"17584469","abstract":"Plants operate along a continuum of stringency of regulation of plant water potential from isohydry to anisohydry. However, most metrics and proxies of plant iso/anisohydric behavior have been developed from limited sets of site-specific experiments. Understanding the underlying mechanisms that determine species’ operating ranges along this continuum, independent of site and growing conditions, remains challenging. We compiled a global database to assess the global patterns of metrics and proxies of plant iso/anisohydry and then explored some of the underlying functional traits and trade-offs associated with stringency of regulation that determines where species operate along the continuum. Our results showed that arid and semi-arid biomes were associated with greater anisohydry than more mesic biomes, and angiosperms showed marginally greater anisohydry than gymnosperms. Leaf water potential at the turgor loss point (Ψtlp) and wood density were the two most powerful proxies for ranking the degree of plant iso/anisohydry for a wide range of species and biomes. Both of these simple traits can be easily and rapidly determined, and therefore show promise for a priori mapping and understanding of the global distribution pattern of the degree of plant iso/anisohydry. Generally, the most anisohydric species had the most negative values of Ψtlp and highest wood density, greatest resistance to embolism, lowest hydraulic capacitance and lowest leaf-specific hydraulic conductivity of their branches. Wood density in particular appeared to be central to a coordinated series of traits, trade-offs and behaviors along a continuum of iso/anisohydry. Quantification of species’ operating ranges along a continuum of iso/anisohydry and identification of associated trade-offs among functional traits may hold promise for mechanistic modeling of species-specific responses to the anticipated more frequent and severe droughts under global climate change scenarios.","author":[{"dropping-particle":"","family":"Fu","given":"Xiaoli","non-dropping-particle":"","parse-names":false,"suffix":""},{"dropping-particle":"","family":"Meinzer","given":"Frederick C.","non-dropping-particle":"","parse-names":false,"suffix":""}],"container-title":"Tree Physiology","id":"ITEM-2","issue":"1","issued":{"date-parts":[["2018"]]},"page":"122-134","title":"Metrics and proxies for stringency of regulation of plant water status (iso/anisohydry): A global data set reveals coordination and trade-offs among water transport traits","type":"article-journal","volume":"39"},"uris":["http://www.mendeley.com/documents/?uuid=b98ddff8-a0f0-4b16-94d9-9f7861570684"]},{"id":"ITEM-3","itemData":{"DOI":"10.1111/pce.13607","ISSN":"13653040","abstract":"The vast majority of measurements in the field of plant hydraulics have been on small-diameter branches from woody species. These measurements have provided considerable insight into plant functioning, but our understanding of plant physiology and ecology would benefit from a broader view, because branch hydraulic properties are influenced by many factors. Here, we discuss the influence that other components of the hydraulic network have on branch vulnerability to embolism propagation. We also modelled the impact of changes in the ratio of root-to-leaf areas and soil texture on vulnerability to hydraulic failure along the soil-to-leaf continuum and showed that hydraulic function is better maintained through changes in root vulnerability and root-to-leaf area ratio than in branch vulnerability. Differences among species in the stringency with which they regulate leaf water potential and in reliance on stored water to buffer changes in water potential also affect the need to construct embolism resistant branches. Many approaches, such as measurements on fine roots, small individuals, combining sap flow and psychrometry techniques, and modelling efforts, could vastly improve our understanding of whole-plant hydraulic functioning. A better understanding of how traits are coordinated across the whole plant will improve predictions for plant function under future climate conditions.","author":[{"dropping-particle":"","family":"McCulloh","given":"Katherine A.","non-dropping-particle":"","parse-names":false,"suffix":""},{"dropping-particle":"","family":"Domec","given":"Jean Christophe","non-dropping-particle":"","parse-names":false,"suffix":""},{"dropping-particle":"","family":"Johnson","given":"Daniel M.","non-dropping-particle":"","parse-names":false,"suffix":""},{"dropping-particle":"","family":"Smith","given":"Duncan D.","non-dropping-particle":"","parse-names":false,"suffix":""},{"dropping-particle":"","family":"Meinzer","given":"Frederick C.","non-dropping-particle":"","parse-names":false,"suffix":""}],"container-title":"Plant Cell and Environment","id":"ITEM-3","issue":"10","issued":{"date-parts":[["2019"]]},"page":"2789-2807","title":"A dynamic yet vulnerable pipeline: Integration and coordination of hydraulic traits across whole plants","type":"article-journal","volume":"42"},"uris":["http://www.mendeley.com/documents/?uuid=bd408fb4-f836-408b-b186-347a3cb3a064"]},{"id":"ITEM-4","itemData":{"DOI":"10.1111/pce.13543","ISSN":"13653040","abstract":"The degree of plant iso/anisohydry, a widely used framework for classifying species-specific hydraulic strategies, integrates multiple components of the whole-plant hydraulic pathway. However, little is known about how it associates with coordination of functional and structural traits within and across different organs. We examined stem and leaf hydraulic capacitance and conductivity/conductance, stem xylem anatomical features, stomatal regulation of daily minimum leaf and stem water potential (Ψ), and the kinetics of stomatal responses to vapour pressure deficit (VPD) in six diverse woody species differing markedly in their degree of iso/anisohydry. At the stem level, more anisohydric species had higher wood density and lower native capacitance and conductivity. Like stems, leaves of more anisohydric species had lower hydraulic conductance; however, unlike stems, their leaves had higher native capacitance at their daily minimum values of leaf Ψ. Moreover, rates of VPD-induced stomatal closure were related to intrinsic rather than native leaf capacitance and were not associated with species' degree of iso/anisohydry. Our results suggest a trade-off between hydraulic storage and efficiency in the leaf, but a coordination between hydraulic storage and efficiency in the stem along a spectrum of plant iso/anisohydry.","author":[{"dropping-particle":"","family":"Fu","given":"Xiaoli","non-dropping-particle":"","parse-names":false,"suffix":""},{"dropping-particle":"","family":"Meinzer","given":"Frederick C.","non-dropping-particle":"","parse-names":false,"suffix":""},{"dropping-particle":"","family":"Woodruff","given":"David R.","non-dropping-particle":"","parse-names":false,"suffix":""},{"dropping-particle":"","family":"Liu","given":"Yan Yan","non-dropping-particle":"","parse-names":false,"suffix":""},{"dropping-particle":"","family":"Smith","given":"Duncan D.","non-dropping-particle":"","parse-names":false,"suffix":""},{"dropping-particle":"","family":"McCulloh","given":"Katherine A.","non-dropping-particle":"","parse-names":false,"suffix":""},{"dropping-particle":"","family":"Howard","given":"Ava R.","non-dropping-particle":"","parse-names":false,"suffix":""}],"container-title":"Plant Cell and Environment","id":"ITEM-4","issue":"7","issued":{"date-parts":[["2019"]]},"page":"2245-2258","title":"Coordination and trade-offs between leaf and stem hydraulic traits and stomatal regulation along a spectrum of isohydry to anisohydry","type":"article-journal","volume":"42"},"uris":["http://www.mendeley.com/documents/?uuid=a9b862a7-2e0a-414c-9223-3bf3c7f5fcc0"]}],"mendeley":{"formattedCitation":"(Fu &amp; Meinzer 2018; Fu &lt;i&gt;et al.&lt;/i&gt; 2019; Li &lt;i&gt;et al.&lt;/i&gt; 2019; McCulloh &lt;i&gt;et al.&lt;/i&gt; 2019)","plainTextFormattedCitation":"(Fu &amp; Meinzer 2018; Fu et al. 2019; Li et al. 2019; McCulloh et al. 2019)","previouslyFormattedCitation":"(Fu &amp; Meinzer 2018; Fu &lt;i&gt;et al.&lt;/i&gt; 2019; Li &lt;i&gt;et al.&lt;/i&gt; 2019; McCulloh &lt;i&gt;et al.&lt;/i&gt; 2019)"},"properties":{"noteIndex":0},"schema":"https://github.com/citation-style-language/schema/raw/master/csl-citation.json"}</w:instrText>
      </w:r>
      <w:r w:rsidR="008150AA">
        <w:rPr>
          <w:rFonts w:ascii="Times New Roman" w:hAnsi="Times New Roman" w:cs="Times New Roman"/>
        </w:rPr>
        <w:fldChar w:fldCharType="separate"/>
      </w:r>
      <w:r w:rsidR="003C307E" w:rsidRPr="003C307E">
        <w:rPr>
          <w:rFonts w:ascii="Times New Roman" w:hAnsi="Times New Roman" w:cs="Times New Roman"/>
          <w:noProof/>
        </w:rPr>
        <w:t xml:space="preserve">(Fu &amp; Meinzer 2018; Fu </w:t>
      </w:r>
      <w:r w:rsidR="003C307E" w:rsidRPr="003C307E">
        <w:rPr>
          <w:rFonts w:ascii="Times New Roman" w:hAnsi="Times New Roman" w:cs="Times New Roman"/>
          <w:i/>
          <w:noProof/>
        </w:rPr>
        <w:t>et al.</w:t>
      </w:r>
      <w:r w:rsidR="003C307E" w:rsidRPr="003C307E">
        <w:rPr>
          <w:rFonts w:ascii="Times New Roman" w:hAnsi="Times New Roman" w:cs="Times New Roman"/>
          <w:noProof/>
        </w:rPr>
        <w:t xml:space="preserve"> 2019; Li </w:t>
      </w:r>
      <w:r w:rsidR="003C307E" w:rsidRPr="003C307E">
        <w:rPr>
          <w:rFonts w:ascii="Times New Roman" w:hAnsi="Times New Roman" w:cs="Times New Roman"/>
          <w:i/>
          <w:noProof/>
        </w:rPr>
        <w:t>et al.</w:t>
      </w:r>
      <w:r w:rsidR="003C307E" w:rsidRPr="003C307E">
        <w:rPr>
          <w:rFonts w:ascii="Times New Roman" w:hAnsi="Times New Roman" w:cs="Times New Roman"/>
          <w:noProof/>
        </w:rPr>
        <w:t xml:space="preserve"> 2019; McCulloh </w:t>
      </w:r>
      <w:r w:rsidR="003C307E" w:rsidRPr="003C307E">
        <w:rPr>
          <w:rFonts w:ascii="Times New Roman" w:hAnsi="Times New Roman" w:cs="Times New Roman"/>
          <w:i/>
          <w:noProof/>
        </w:rPr>
        <w:t>et al.</w:t>
      </w:r>
      <w:r w:rsidR="003C307E" w:rsidRPr="003C307E">
        <w:rPr>
          <w:rFonts w:ascii="Times New Roman" w:hAnsi="Times New Roman" w:cs="Times New Roman"/>
          <w:noProof/>
        </w:rPr>
        <w:t xml:space="preserve"> 2019)</w:t>
      </w:r>
      <w:r w:rsidR="008150AA">
        <w:rPr>
          <w:rFonts w:ascii="Times New Roman" w:hAnsi="Times New Roman" w:cs="Times New Roman"/>
        </w:rPr>
        <w:fldChar w:fldCharType="end"/>
      </w:r>
      <w:r w:rsidR="008150AA">
        <w:rPr>
          <w:rFonts w:ascii="Times New Roman" w:hAnsi="Times New Roman" w:cs="Times New Roman"/>
        </w:rPr>
        <w:t xml:space="preserve">. </w:t>
      </w:r>
      <w:ins w:id="27" w:author="AMANDA M SALVI" w:date="2022-02-26T11:44:00Z">
        <w:r w:rsidR="00D4525C">
          <w:rPr>
            <w:rFonts w:ascii="Times New Roman" w:hAnsi="Times New Roman" w:cs="Times New Roman"/>
          </w:rPr>
          <w:t>Hydroscape area (</w:t>
        </w:r>
        <w:r w:rsidR="00D4525C" w:rsidRPr="00387C09">
          <w:rPr>
            <w:rFonts w:ascii="Times New Roman" w:hAnsi="Times New Roman" w:cs="Times New Roman"/>
            <w:i/>
            <w:iCs/>
          </w:rPr>
          <w:t>HA</w:t>
        </w:r>
        <w:r w:rsidR="00D4525C">
          <w:rPr>
            <w:rFonts w:ascii="Times New Roman" w:hAnsi="Times New Roman" w:cs="Times New Roman"/>
          </w:rPr>
          <w:t>) is illustrated in Fig. 1</w:t>
        </w:r>
        <w:r w:rsidR="00D4525C" w:rsidRPr="00670E9E">
          <w:rPr>
            <w:rFonts w:ascii="Times New Roman" w:hAnsi="Times New Roman" w:cs="Times New Roman"/>
          </w:rPr>
          <w:t xml:space="preserve"> and defined </w:t>
        </w:r>
        <w:r w:rsidR="00D4525C" w:rsidRPr="00D4525C">
          <w:rPr>
            <w:rFonts w:ascii="Times New Roman" w:hAnsi="Times New Roman" w:cs="Times New Roman"/>
          </w:rPr>
          <w:t xml:space="preserve">as the area of the triangle formed when mid-day </w:t>
        </w:r>
        <w:proofErr w:type="spellStart"/>
        <w:r w:rsidR="00D4525C" w:rsidRPr="00D4525C">
          <w:rPr>
            <w:rFonts w:ascii="Times New Roman" w:hAnsi="Times New Roman" w:cs="Times New Roman"/>
          </w:rPr>
          <w:t>ψ</w:t>
        </w:r>
        <w:r w:rsidR="00D4525C" w:rsidRPr="00D4525C">
          <w:rPr>
            <w:rFonts w:ascii="Times New Roman" w:hAnsi="Times New Roman" w:cs="Times New Roman"/>
            <w:i/>
            <w:iCs/>
            <w:vertAlign w:val="subscript"/>
          </w:rPr>
          <w:t>leaf</w:t>
        </w:r>
        <w:proofErr w:type="spellEnd"/>
        <w:r w:rsidR="00D4525C" w:rsidRPr="00D4525C">
          <w:rPr>
            <w:rFonts w:ascii="Times New Roman" w:hAnsi="Times New Roman" w:cs="Times New Roman"/>
            <w:vertAlign w:val="subscript"/>
          </w:rPr>
          <w:t xml:space="preserve"> </w:t>
        </w:r>
        <w:r w:rsidR="00D4525C" w:rsidRPr="00D4525C">
          <w:rPr>
            <w:rFonts w:ascii="Times New Roman" w:hAnsi="Times New Roman" w:cs="Times New Roman"/>
          </w:rPr>
          <w:t>(</w:t>
        </w:r>
        <w:proofErr w:type="spellStart"/>
        <w:r w:rsidR="00D4525C" w:rsidRPr="00D4525C">
          <w:rPr>
            <w:rFonts w:ascii="Times New Roman" w:hAnsi="Times New Roman" w:cs="Times New Roman"/>
          </w:rPr>
          <w:t>ψ</w:t>
        </w:r>
        <w:r w:rsidR="00D4525C" w:rsidRPr="00D4525C">
          <w:rPr>
            <w:rFonts w:ascii="Times New Roman" w:hAnsi="Times New Roman" w:cs="Times New Roman"/>
            <w:i/>
            <w:iCs/>
            <w:vertAlign w:val="subscript"/>
          </w:rPr>
          <w:t>MD</w:t>
        </w:r>
        <w:proofErr w:type="spellEnd"/>
        <w:r w:rsidR="00D4525C" w:rsidRPr="00D4525C">
          <w:rPr>
            <w:rFonts w:ascii="Times New Roman" w:hAnsi="Times New Roman" w:cs="Times New Roman"/>
          </w:rPr>
          <w:t xml:space="preserve">) as a function of </w:t>
        </w:r>
        <w:r w:rsidR="00D4525C">
          <w:rPr>
            <w:rFonts w:ascii="Times New Roman" w:hAnsi="Times New Roman" w:cs="Times New Roman"/>
          </w:rPr>
          <w:t>pre-dawn leaf water potential (</w:t>
        </w:r>
        <w:proofErr w:type="spellStart"/>
        <w:r w:rsidR="00D4525C" w:rsidRPr="00D4525C">
          <w:rPr>
            <w:rFonts w:ascii="Times New Roman" w:hAnsi="Times New Roman" w:cs="Times New Roman"/>
          </w:rPr>
          <w:t>ψ</w:t>
        </w:r>
        <w:r w:rsidR="00D4525C" w:rsidRPr="00D4525C">
          <w:rPr>
            <w:rFonts w:ascii="Times New Roman" w:hAnsi="Times New Roman" w:cs="Times New Roman"/>
            <w:i/>
            <w:iCs/>
            <w:vertAlign w:val="subscript"/>
          </w:rPr>
          <w:t>PD</w:t>
        </w:r>
        <w:proofErr w:type="spellEnd"/>
        <w:r w:rsidR="00D4525C">
          <w:rPr>
            <w:rFonts w:ascii="Times New Roman" w:hAnsi="Times New Roman" w:cs="Times New Roman"/>
          </w:rPr>
          <w:t xml:space="preserve">) </w:t>
        </w:r>
        <w:r w:rsidR="00D4525C" w:rsidRPr="00D4525C">
          <w:rPr>
            <w:rFonts w:ascii="Times New Roman" w:hAnsi="Times New Roman" w:cs="Times New Roman"/>
          </w:rPr>
          <w:t xml:space="preserve">intersects with </w:t>
        </w:r>
        <w:proofErr w:type="spellStart"/>
        <w:r w:rsidR="00D4525C" w:rsidRPr="00D4525C">
          <w:rPr>
            <w:rFonts w:ascii="Times New Roman" w:hAnsi="Times New Roman" w:cs="Times New Roman"/>
          </w:rPr>
          <w:t>ψ</w:t>
        </w:r>
        <w:r w:rsidR="00D4525C" w:rsidRPr="00D4525C">
          <w:rPr>
            <w:rFonts w:ascii="Times New Roman" w:hAnsi="Times New Roman" w:cs="Times New Roman"/>
            <w:i/>
            <w:iCs/>
            <w:vertAlign w:val="subscript"/>
          </w:rPr>
          <w:t>PD</w:t>
        </w:r>
        <w:proofErr w:type="spellEnd"/>
        <w:r w:rsidR="00D4525C" w:rsidRPr="00D4525C">
          <w:rPr>
            <w:rFonts w:ascii="Times New Roman" w:hAnsi="Times New Roman" w:cs="Times New Roman"/>
            <w:vertAlign w:val="subscript"/>
          </w:rPr>
          <w:t xml:space="preserve"> </w:t>
        </w:r>
        <w:r w:rsidR="00D4525C" w:rsidRPr="00D4525C">
          <w:rPr>
            <w:rFonts w:ascii="Times New Roman" w:hAnsi="Times New Roman" w:cs="Times New Roman"/>
          </w:rPr>
          <w:t xml:space="preserve">= 0 (soil saturation) and the maximum possible </w:t>
        </w:r>
        <w:proofErr w:type="spellStart"/>
        <w:r w:rsidR="00D4525C" w:rsidRPr="00D4525C">
          <w:rPr>
            <w:rFonts w:ascii="Times New Roman" w:hAnsi="Times New Roman" w:cs="Times New Roman"/>
          </w:rPr>
          <w:t>ψ</w:t>
        </w:r>
        <w:r w:rsidR="00D4525C" w:rsidRPr="00D4525C">
          <w:rPr>
            <w:rFonts w:ascii="Times New Roman" w:hAnsi="Times New Roman" w:cs="Times New Roman"/>
            <w:i/>
            <w:iCs/>
            <w:vertAlign w:val="subscript"/>
          </w:rPr>
          <w:t>MD</w:t>
        </w:r>
        <w:proofErr w:type="spellEnd"/>
        <w:r w:rsidR="00D4525C" w:rsidRPr="00D4525C">
          <w:rPr>
            <w:rFonts w:ascii="Times New Roman" w:hAnsi="Times New Roman" w:cs="Times New Roman"/>
            <w:i/>
            <w:iCs/>
          </w:rPr>
          <w:t xml:space="preserve"> </w:t>
        </w:r>
        <w:r w:rsidR="00D4525C" w:rsidRPr="00D4525C">
          <w:rPr>
            <w:rFonts w:ascii="Times New Roman" w:hAnsi="Times New Roman" w:cs="Times New Roman"/>
          </w:rPr>
          <w:t xml:space="preserve">as a function of </w:t>
        </w:r>
        <w:proofErr w:type="spellStart"/>
        <w:r w:rsidR="00D4525C" w:rsidRPr="00D4525C">
          <w:rPr>
            <w:rFonts w:ascii="Times New Roman" w:hAnsi="Times New Roman" w:cs="Times New Roman"/>
          </w:rPr>
          <w:t>ψ</w:t>
        </w:r>
        <w:r w:rsidR="00D4525C" w:rsidRPr="00D4525C">
          <w:rPr>
            <w:rFonts w:ascii="Times New Roman" w:hAnsi="Times New Roman" w:cs="Times New Roman"/>
            <w:i/>
            <w:iCs/>
            <w:vertAlign w:val="subscript"/>
          </w:rPr>
          <w:t>PD</w:t>
        </w:r>
        <w:proofErr w:type="spellEnd"/>
        <w:r w:rsidR="00D4525C" w:rsidRPr="00D4525C">
          <w:rPr>
            <w:rFonts w:ascii="Times New Roman" w:hAnsi="Times New Roman" w:cs="Times New Roman"/>
            <w:i/>
            <w:iCs/>
          </w:rPr>
          <w:t xml:space="preserve"> </w:t>
        </w:r>
        <w:r w:rsidR="00D4525C" w:rsidRPr="00D4525C">
          <w:rPr>
            <w:rFonts w:ascii="Times New Roman" w:hAnsi="Times New Roman" w:cs="Times New Roman"/>
          </w:rPr>
          <w:t>(</w:t>
        </w:r>
        <w:proofErr w:type="gramStart"/>
        <w:r w:rsidR="00D4525C" w:rsidRPr="00D4525C">
          <w:rPr>
            <w:rFonts w:ascii="Times New Roman" w:hAnsi="Times New Roman" w:cs="Times New Roman"/>
          </w:rPr>
          <w:t>i.e.</w:t>
        </w:r>
        <w:proofErr w:type="gramEnd"/>
        <w:r w:rsidR="00D4525C" w:rsidRPr="00D4525C">
          <w:rPr>
            <w:rFonts w:ascii="Times New Roman" w:hAnsi="Times New Roman" w:cs="Times New Roman"/>
          </w:rPr>
          <w:t xml:space="preserve"> </w:t>
        </w:r>
        <w:proofErr w:type="spellStart"/>
        <w:r w:rsidR="00D4525C" w:rsidRPr="00D4525C">
          <w:rPr>
            <w:rFonts w:ascii="Times New Roman" w:hAnsi="Times New Roman" w:cs="Times New Roman"/>
          </w:rPr>
          <w:t>ψ</w:t>
        </w:r>
        <w:r w:rsidR="00D4525C" w:rsidRPr="00D4525C">
          <w:rPr>
            <w:rFonts w:ascii="Times New Roman" w:hAnsi="Times New Roman" w:cs="Times New Roman"/>
            <w:i/>
            <w:iCs/>
            <w:vertAlign w:val="subscript"/>
          </w:rPr>
          <w:t>MD</w:t>
        </w:r>
        <w:proofErr w:type="spellEnd"/>
        <w:r w:rsidR="00D4525C" w:rsidRPr="00D4525C">
          <w:rPr>
            <w:rFonts w:ascii="Times New Roman" w:hAnsi="Times New Roman" w:cs="Times New Roman"/>
            <w:i/>
            <w:iCs/>
          </w:rPr>
          <w:t xml:space="preserve"> </w:t>
        </w:r>
        <w:r w:rsidR="00D4525C" w:rsidRPr="00D4525C">
          <w:rPr>
            <w:rFonts w:ascii="Times New Roman" w:hAnsi="Times New Roman" w:cs="Times New Roman"/>
          </w:rPr>
          <w:t xml:space="preserve">= </w:t>
        </w:r>
        <w:proofErr w:type="spellStart"/>
        <w:r w:rsidR="00D4525C" w:rsidRPr="00D4525C">
          <w:rPr>
            <w:rFonts w:ascii="Times New Roman" w:hAnsi="Times New Roman" w:cs="Times New Roman"/>
          </w:rPr>
          <w:t>ψ</w:t>
        </w:r>
        <w:r w:rsidR="00D4525C" w:rsidRPr="00D4525C">
          <w:rPr>
            <w:rFonts w:ascii="Times New Roman" w:hAnsi="Times New Roman" w:cs="Times New Roman"/>
            <w:i/>
            <w:iCs/>
            <w:vertAlign w:val="subscript"/>
          </w:rPr>
          <w:t>PD</w:t>
        </w:r>
        <w:proofErr w:type="spellEnd"/>
        <w:r w:rsidR="00D4525C" w:rsidRPr="00D4525C">
          <w:rPr>
            <w:rFonts w:ascii="Times New Roman" w:hAnsi="Times New Roman" w:cs="Times New Roman"/>
            <w:i/>
            <w:iCs/>
          </w:rPr>
          <w:t xml:space="preserve"> </w:t>
        </w:r>
        <w:r w:rsidR="00D4525C" w:rsidRPr="00D4525C">
          <w:rPr>
            <w:rFonts w:ascii="Times New Roman" w:hAnsi="Times New Roman" w:cs="Times New Roman"/>
          </w:rPr>
          <w:t xml:space="preserve">due to stomatal closure and cessation of midday transpiration). We define the point of intersection between actual and maximum possible </w:t>
        </w:r>
        <w:proofErr w:type="spellStart"/>
        <w:r w:rsidR="00D4525C" w:rsidRPr="00D4525C">
          <w:rPr>
            <w:rFonts w:ascii="Times New Roman" w:hAnsi="Times New Roman" w:cs="Times New Roman"/>
            <w:i/>
          </w:rPr>
          <w:t>ψ</w:t>
        </w:r>
        <w:r w:rsidR="00D4525C" w:rsidRPr="00D4525C">
          <w:rPr>
            <w:rFonts w:ascii="Times New Roman" w:hAnsi="Times New Roman" w:cs="Times New Roman"/>
            <w:i/>
            <w:iCs/>
            <w:vertAlign w:val="subscript"/>
          </w:rPr>
          <w:t>MD</w:t>
        </w:r>
        <w:proofErr w:type="spellEnd"/>
        <w:r w:rsidR="00D4525C" w:rsidRPr="00D4525C">
          <w:rPr>
            <w:rFonts w:ascii="Times New Roman" w:hAnsi="Times New Roman" w:cs="Times New Roman"/>
          </w:rPr>
          <w:t xml:space="preserve"> (</w:t>
        </w:r>
        <w:proofErr w:type="gramStart"/>
        <w:r w:rsidR="00D4525C" w:rsidRPr="00D4525C">
          <w:rPr>
            <w:rFonts w:ascii="Times New Roman" w:hAnsi="Times New Roman" w:cs="Times New Roman"/>
          </w:rPr>
          <w:t>i.e.</w:t>
        </w:r>
        <w:proofErr w:type="gramEnd"/>
        <w:r w:rsidR="00D4525C" w:rsidRPr="00D4525C">
          <w:rPr>
            <w:rFonts w:ascii="Times New Roman" w:hAnsi="Times New Roman" w:cs="Times New Roman"/>
          </w:rPr>
          <w:t xml:space="preserve"> the point of actual total stomatal closure) as ψ</w:t>
        </w:r>
        <w:r w:rsidR="00D4525C" w:rsidRPr="00D4525C">
          <w:rPr>
            <w:rFonts w:ascii="Times New Roman" w:hAnsi="Times New Roman" w:cs="Times New Roman"/>
            <w:i/>
            <w:iCs/>
          </w:rPr>
          <w:t>*.</w:t>
        </w:r>
        <w:r w:rsidR="00D4525C">
          <w:rPr>
            <w:rFonts w:ascii="Times New Roman" w:hAnsi="Times New Roman" w:cs="Times New Roman"/>
          </w:rPr>
          <w:t xml:space="preserve"> </w:t>
        </w:r>
        <w:r w:rsidR="00D4525C">
          <w:rPr>
            <w:rFonts w:ascii="Times New Roman" w:hAnsi="Times New Roman" w:cs="Times New Roman"/>
            <w:i/>
            <w:iCs/>
          </w:rPr>
          <w:t>HA</w:t>
        </w:r>
        <w:r w:rsidR="00D4525C" w:rsidDel="003E046C">
          <w:rPr>
            <w:rFonts w:ascii="Times New Roman" w:hAnsi="Times New Roman" w:cs="Times New Roman"/>
          </w:rPr>
          <w:t xml:space="preserve"> </w:t>
        </w:r>
        <w:r w:rsidR="00D4525C">
          <w:rPr>
            <w:rFonts w:ascii="Times New Roman" w:hAnsi="Times New Roman" w:cs="Times New Roman"/>
          </w:rPr>
          <w:t>thus describes a water potential land</w:t>
        </w:r>
        <w:r w:rsidR="00D4525C">
          <w:rPr>
            <w:rFonts w:ascii="Times New Roman" w:hAnsi="Times New Roman" w:cs="Times New Roman"/>
          </w:rPr>
          <w:softHyphen/>
          <w:t xml:space="preserve">scape over which stomata regulate leaf water potential prior to complete, drought-induced stomatal closure </w:t>
        </w:r>
        <w:r w:rsidR="00D4525C">
          <w:rPr>
            <w:rFonts w:ascii="Times New Roman" w:hAnsi="Times New Roman" w:cs="Times New Roman"/>
          </w:rPr>
          <w:fldChar w:fldCharType="begin" w:fldLock="1"/>
        </w:r>
        <w:r w:rsidR="00D4525C">
          <w:rPr>
            <w:rFonts w:ascii="Times New Roman" w:hAnsi="Times New Roman" w:cs="Times New Roman"/>
          </w:rPr>
          <w:instrText>ADDIN CSL_CITATION {"citationItems":[{"id":"ITEM-1","itemData":{"DOI":"10.1111/ele.12670","ISSN":"14610248","abstract":"The concept of iso- vs. anisohydry has been used to describe the stringency of stomatal regulation of plant water potential (ψ). However, metrics that accurately and consistently quantify species’ operating ranges along a continuum of iso- to anisohydry have been elusive. Additionally, most approaches to quantifying iso/anisohydry require labour-intensive measurements during prolonged drought. We evaluated new and previously developed metrics of stringency of stomatal regulation of ψ during soil drying in eight woody species and determined whether easily-determined leaf pressure–volume traits could serve as proxies for their degree of iso- vs. anisohydry. Two metrics of stringency of stomatal control of ψ, (1) a ‘hydroscape’ incorporating the landscape of ψ over which stomata control ψ, and (2) the slope of the daily range of ψ as pre-dawn ψ declined, were strongly correlated with each other and with the leaf osmotic potential at full and zero turgor derived from pressure–volume curves.","author":[{"dropping-particle":"","family":"Meinzer","given":"Frederick C.","non-dropping-particle":"","parse-names":false,"suffix":""},{"dropping-particle":"","family":"Woodruff","given":"David R.","non-dropping-particle":"","parse-names":false,"suffix":""},{"dropping-particle":"","family":"Marias","given":"Danielle E.","non-dropping-particle":"","parse-names":false,"suffix":""},{"dropping-particle":"","family":"Smith","given":"Duncan D.","non-dropping-particle":"","parse-names":false,"suffix":""},{"dropping-particle":"","family":"McCulloh","given":"Katherine A.","non-dropping-particle":"","parse-names":false,"suffix":""},{"dropping-particle":"","family":"Howard","given":"Ava R.","non-dropping-particle":"","parse-names":false,"suffix":""},{"dropping-particle":"","family":"Magedman","given":"Alicia L.","non-dropping-particle":"","parse-names":false,"suffix":""}],"container-title":"Ecology Letters","id":"ITEM-1","issue":"11","issued":{"date-parts":[["2016"]]},"page":"1343-1352","title":"Mapping ‘hydroscapes’ along the iso- to anisohydric continuum of stomatal regulation of plant water status","type":"article-journal","volume":"19"},"uris":["http://www.mendeley.com/documents/?uuid=03090c24-b9d3-4525-a69c-d9c75cde3c96"]}],"mendeley":{"formattedCitation":"(Meinzer &lt;i&gt;et al.&lt;/i&gt; 2016)","plainTextFormattedCitation":"(Meinzer et al. 2016)","previouslyFormattedCitation":"(Meinzer &lt;i&gt;et al.&lt;/i&gt; 2016)"},"properties":{"noteIndex":0},"schema":"https://github.com/citation-style-language/schema/raw/master/csl-citation.json"}</w:instrText>
        </w:r>
        <w:r w:rsidR="00D4525C">
          <w:rPr>
            <w:rFonts w:ascii="Times New Roman" w:hAnsi="Times New Roman" w:cs="Times New Roman"/>
          </w:rPr>
          <w:fldChar w:fldCharType="separate"/>
        </w:r>
        <w:r w:rsidR="00D4525C" w:rsidRPr="0030755E">
          <w:rPr>
            <w:rFonts w:ascii="Times New Roman" w:hAnsi="Times New Roman" w:cs="Times New Roman"/>
            <w:noProof/>
          </w:rPr>
          <w:t xml:space="preserve">(Meinzer </w:t>
        </w:r>
        <w:r w:rsidR="00D4525C" w:rsidRPr="0030755E">
          <w:rPr>
            <w:rFonts w:ascii="Times New Roman" w:hAnsi="Times New Roman" w:cs="Times New Roman"/>
            <w:i/>
            <w:noProof/>
          </w:rPr>
          <w:t>et al.</w:t>
        </w:r>
        <w:r w:rsidR="00D4525C" w:rsidRPr="0030755E">
          <w:rPr>
            <w:rFonts w:ascii="Times New Roman" w:hAnsi="Times New Roman" w:cs="Times New Roman"/>
            <w:noProof/>
          </w:rPr>
          <w:t xml:space="preserve"> 2016)</w:t>
        </w:r>
        <w:r w:rsidR="00D4525C">
          <w:rPr>
            <w:rFonts w:ascii="Times New Roman" w:hAnsi="Times New Roman" w:cs="Times New Roman"/>
          </w:rPr>
          <w:fldChar w:fldCharType="end"/>
        </w:r>
        <w:r w:rsidR="00D4525C">
          <w:rPr>
            <w:rFonts w:ascii="Times New Roman" w:hAnsi="Times New Roman" w:cs="Times New Roman"/>
          </w:rPr>
          <w:t xml:space="preserve">. More anisohydric species have more negative </w:t>
        </w:r>
        <w:r w:rsidR="00D4525C" w:rsidDel="00D52C93">
          <w:rPr>
            <w:rFonts w:ascii="Symbol" w:hAnsi="Symbol" w:cs="Times New Roman"/>
            <w:i/>
            <w:iCs/>
          </w:rPr>
          <w:t></w:t>
        </w:r>
        <w:r w:rsidR="00D4525C">
          <w:rPr>
            <w:rFonts w:ascii="Times New Roman" w:hAnsi="Times New Roman" w:cs="Times New Roman"/>
          </w:rPr>
          <w:t xml:space="preserve">*’s and larger </w:t>
        </w:r>
        <w:r w:rsidR="00D4525C">
          <w:rPr>
            <w:rFonts w:ascii="Times New Roman" w:hAnsi="Times New Roman" w:cs="Times New Roman"/>
            <w:i/>
            <w:iCs/>
          </w:rPr>
          <w:t>HA</w:t>
        </w:r>
        <w:r w:rsidR="00D4525C">
          <w:rPr>
            <w:rFonts w:ascii="Times New Roman" w:hAnsi="Times New Roman" w:cs="Times New Roman"/>
          </w:rPr>
          <w:t xml:space="preserve"> (Fig. 1). The range from zero  to </w:t>
        </w:r>
        <w:r w:rsidR="00D4525C" w:rsidDel="00D52C93">
          <w:rPr>
            <w:rFonts w:ascii="Symbol" w:hAnsi="Symbol" w:cs="Times New Roman"/>
            <w:i/>
            <w:iCs/>
          </w:rPr>
          <w:t></w:t>
        </w:r>
        <w:r w:rsidR="00D4525C">
          <w:rPr>
            <w:rFonts w:ascii="Times New Roman" w:hAnsi="Times New Roman" w:cs="Times New Roman"/>
          </w:rPr>
          <w:t xml:space="preserve">* is established during days when stomata remain open. Similarly, the range </w:t>
        </w:r>
        <w:r w:rsidR="00D4525C" w:rsidDel="00D52C93">
          <w:rPr>
            <w:rFonts w:ascii="Symbol" w:hAnsi="Symbol" w:cs="Times New Roman"/>
            <w:i/>
            <w:iCs/>
          </w:rPr>
          <w:t></w:t>
        </w:r>
        <w:r w:rsidR="00D4525C">
          <w:rPr>
            <w:rFonts w:ascii="Times New Roman" w:hAnsi="Times New Roman" w:cs="Times New Roman"/>
            <w:vertAlign w:val="subscript"/>
          </w:rPr>
          <w:t>PD</w:t>
        </w:r>
        <w:r w:rsidR="00D4525C">
          <w:rPr>
            <w:rFonts w:ascii="Times New Roman" w:hAnsi="Times New Roman" w:cs="Times New Roman"/>
          </w:rPr>
          <w:t xml:space="preserve"> to </w:t>
        </w:r>
        <w:r w:rsidR="00D4525C" w:rsidDel="00D52C93">
          <w:rPr>
            <w:rFonts w:ascii="Symbol" w:hAnsi="Symbol" w:cs="Times New Roman"/>
            <w:i/>
            <w:iCs/>
          </w:rPr>
          <w:t></w:t>
        </w:r>
        <w:r w:rsidR="00D4525C">
          <w:rPr>
            <w:rFonts w:ascii="Times New Roman" w:hAnsi="Times New Roman" w:cs="Times New Roman"/>
            <w:vertAlign w:val="subscript"/>
          </w:rPr>
          <w:t xml:space="preserve">MD </w:t>
        </w:r>
        <w:r w:rsidR="00D4525C">
          <w:rPr>
            <w:rFonts w:ascii="Times New Roman" w:hAnsi="Times New Roman" w:cs="Times New Roman"/>
          </w:rPr>
          <w:t xml:space="preserve">is established over days when stomata fully close. Theoretically, species with contrasting degrees of isohydry could have the same </w:t>
        </w:r>
        <w:r w:rsidR="00D4525C">
          <w:rPr>
            <w:rFonts w:ascii="Times New Roman" w:hAnsi="Times New Roman" w:cs="Times New Roman"/>
            <w:i/>
            <w:iCs/>
          </w:rPr>
          <w:t>HA</w:t>
        </w:r>
        <w:r w:rsidR="00D4525C">
          <w:rPr>
            <w:rFonts w:ascii="Times New Roman" w:hAnsi="Times New Roman" w:cs="Times New Roman"/>
          </w:rPr>
          <w:t xml:space="preserve">. However, maintaining the same area across the water potential landscape would require shifts in water potential parameters that may be biologically implausible. For example, for a more anisohydric species (i.e., one with more negative </w:t>
        </w:r>
        <w:r w:rsidR="00D4525C" w:rsidDel="00D52C93">
          <w:rPr>
            <w:rFonts w:ascii="Symbol" w:hAnsi="Symbol" w:cs="Times New Roman"/>
            <w:i/>
            <w:iCs/>
          </w:rPr>
          <w:t></w:t>
        </w:r>
        <w:r w:rsidR="00D4525C">
          <w:rPr>
            <w:rFonts w:ascii="Times New Roman" w:hAnsi="Times New Roman" w:cs="Times New Roman"/>
            <w:iCs/>
          </w:rPr>
          <w:t>*, achieved across days</w:t>
        </w:r>
        <w:r w:rsidR="00D4525C">
          <w:rPr>
            <w:rFonts w:ascii="Times New Roman" w:hAnsi="Times New Roman" w:cs="Times New Roman"/>
          </w:rPr>
          <w:t xml:space="preserve">) to have the same </w:t>
        </w:r>
        <w:r w:rsidR="00D4525C">
          <w:rPr>
            <w:rFonts w:ascii="Times New Roman" w:hAnsi="Times New Roman" w:cs="Times New Roman"/>
            <w:i/>
            <w:iCs/>
          </w:rPr>
          <w:t>HA</w:t>
        </w:r>
        <w:r w:rsidR="00D4525C">
          <w:rPr>
            <w:rFonts w:ascii="Times New Roman" w:hAnsi="Times New Roman" w:cs="Times New Roman"/>
          </w:rPr>
          <w:t xml:space="preserve"> as a more isohydric species, it would have to operate at higher </w:t>
        </w:r>
        <w:r w:rsidR="00D4525C" w:rsidDel="00D52C93">
          <w:rPr>
            <w:rFonts w:ascii="Symbol" w:hAnsi="Symbol" w:cs="Times New Roman"/>
            <w:i/>
            <w:iCs/>
          </w:rPr>
          <w:t></w:t>
        </w:r>
        <w:r w:rsidR="00D4525C">
          <w:rPr>
            <w:rFonts w:ascii="Times New Roman" w:hAnsi="Times New Roman" w:cs="Times New Roman"/>
            <w:i/>
            <w:iCs/>
            <w:vertAlign w:val="subscript"/>
          </w:rPr>
          <w:t>MD</w:t>
        </w:r>
        <w:r w:rsidR="00D4525C">
          <w:rPr>
            <w:rFonts w:ascii="Times New Roman" w:hAnsi="Times New Roman" w:cs="Times New Roman"/>
          </w:rPr>
          <w:t xml:space="preserve"> values under well-watered conditions.  This might be achieved via reduced stomatal conductance or evaporative surface (relative to root absorptive surface).  However</w:t>
        </w:r>
      </w:ins>
      <w:r w:rsidR="00D4525C">
        <w:rPr>
          <w:rFonts w:ascii="Times New Roman" w:hAnsi="Times New Roman" w:cs="Times New Roman"/>
        </w:rPr>
        <w:t>,</w:t>
      </w:r>
      <w:ins w:id="28" w:author="AMANDA M SALVI" w:date="2022-02-26T11:44:00Z">
        <w:r w:rsidR="00D4525C">
          <w:rPr>
            <w:rFonts w:ascii="Times New Roman" w:hAnsi="Times New Roman" w:cs="Times New Roman"/>
          </w:rPr>
          <w:t xml:space="preserve"> both would run counter to anisohydric species being more plastic with respect to water potential. Given that hydroscape area, </w:t>
        </w:r>
        <w:r w:rsidR="00D4525C" w:rsidDel="00D52C93">
          <w:rPr>
            <w:rFonts w:ascii="Symbol" w:hAnsi="Symbol" w:cs="Times New Roman"/>
            <w:i/>
            <w:iCs/>
          </w:rPr>
          <w:t></w:t>
        </w:r>
        <w:r w:rsidR="00D4525C">
          <w:rPr>
            <w:rFonts w:ascii="Times New Roman" w:hAnsi="Times New Roman" w:cs="Times New Roman"/>
            <w:iCs/>
          </w:rPr>
          <w:t>*,</w:t>
        </w:r>
        <w:r w:rsidR="00D4525C">
          <w:rPr>
            <w:rFonts w:ascii="Times New Roman" w:hAnsi="Times New Roman" w:cs="Times New Roman"/>
          </w:rPr>
          <w:t xml:space="preserve">  and slope of </w:t>
        </w:r>
        <w:r w:rsidR="00D4525C" w:rsidDel="00D52C93">
          <w:rPr>
            <w:rFonts w:ascii="Symbol" w:hAnsi="Symbol" w:cs="Times New Roman"/>
            <w:i/>
            <w:iCs/>
          </w:rPr>
          <w:t></w:t>
        </w:r>
        <w:r w:rsidR="00D4525C">
          <w:rPr>
            <w:rFonts w:ascii="Times New Roman" w:hAnsi="Times New Roman" w:cs="Times New Roman"/>
            <w:iCs/>
            <w:vertAlign w:val="subscript"/>
          </w:rPr>
          <w:t>MD</w:t>
        </w:r>
        <w:r w:rsidR="00D4525C">
          <w:rPr>
            <w:rFonts w:ascii="Times New Roman" w:hAnsi="Times New Roman" w:cs="Times New Roman"/>
            <w:iCs/>
          </w:rPr>
          <w:t xml:space="preserve"> vs </w:t>
        </w:r>
        <w:r w:rsidR="00D4525C" w:rsidDel="00D52C93">
          <w:rPr>
            <w:rFonts w:ascii="Symbol" w:hAnsi="Symbol" w:cs="Times New Roman"/>
            <w:i/>
            <w:iCs/>
          </w:rPr>
          <w:t></w:t>
        </w:r>
        <w:r w:rsidR="00D4525C">
          <w:rPr>
            <w:rFonts w:ascii="Times New Roman" w:hAnsi="Times New Roman" w:cs="Times New Roman"/>
            <w:iCs/>
            <w:vertAlign w:val="subscript"/>
          </w:rPr>
          <w:t xml:space="preserve">PD </w:t>
        </w:r>
        <w:r w:rsidR="00D4525C">
          <w:rPr>
            <w:rFonts w:ascii="Times New Roman" w:hAnsi="Times New Roman" w:cs="Times New Roman"/>
          </w:rPr>
          <w:t xml:space="preserve">are correlated (Fig. S1; Meinzer </w:t>
        </w:r>
        <w:r w:rsidR="00D4525C" w:rsidRPr="00976DD7">
          <w:rPr>
            <w:rFonts w:ascii="Times New Roman" w:hAnsi="Times New Roman" w:cs="Times New Roman"/>
            <w:i/>
            <w:iCs/>
          </w:rPr>
          <w:t>et al</w:t>
        </w:r>
        <w:r w:rsidR="00D4525C">
          <w:rPr>
            <w:rFonts w:ascii="Times New Roman" w:hAnsi="Times New Roman" w:cs="Times New Roman"/>
            <w:i/>
            <w:iCs/>
          </w:rPr>
          <w:t>.</w:t>
        </w:r>
        <w:r w:rsidR="00D4525C">
          <w:rPr>
            <w:rFonts w:ascii="Times New Roman" w:hAnsi="Times New Roman" w:cs="Times New Roman"/>
          </w:rPr>
          <w:t xml:space="preserve"> 2013), we interchangeably use the terms hydroscape area, hydroscape, and the degree of </w:t>
        </w:r>
        <w:proofErr w:type="spellStart"/>
        <w:r w:rsidR="00D4525C">
          <w:rPr>
            <w:rFonts w:ascii="Times New Roman" w:hAnsi="Times New Roman" w:cs="Times New Roman"/>
          </w:rPr>
          <w:t>anisohydry</w:t>
        </w:r>
        <w:proofErr w:type="spellEnd"/>
        <w:r w:rsidR="00D4525C">
          <w:rPr>
            <w:rFonts w:ascii="Times New Roman" w:hAnsi="Times New Roman" w:cs="Times New Roman"/>
          </w:rPr>
          <w:t>.</w:t>
        </w:r>
      </w:ins>
    </w:p>
    <w:p w14:paraId="1F3AD5D9" w14:textId="65C63FFB" w:rsidR="00921450" w:rsidRDefault="00270188" w:rsidP="00AB199D">
      <w:pPr>
        <w:spacing w:after="160" w:line="480" w:lineRule="auto"/>
        <w:ind w:firstLine="720"/>
        <w:jc w:val="both"/>
        <w:rPr>
          <w:rFonts w:ascii="Times New Roman" w:hAnsi="Times New Roman" w:cs="Times New Roman"/>
        </w:rPr>
      </w:pPr>
      <w:r>
        <w:rPr>
          <w:rFonts w:ascii="Times New Roman" w:hAnsi="Times New Roman" w:cs="Times New Roman"/>
        </w:rPr>
        <w:t xml:space="preserve">Previous </w:t>
      </w:r>
      <w:r w:rsidR="00004580">
        <w:rPr>
          <w:rFonts w:ascii="Times New Roman" w:hAnsi="Times New Roman" w:cs="Times New Roman"/>
        </w:rPr>
        <w:t>studies</w:t>
      </w:r>
      <w:r w:rsidR="00123422">
        <w:rPr>
          <w:rFonts w:ascii="Times New Roman" w:hAnsi="Times New Roman" w:cs="Times New Roman"/>
        </w:rPr>
        <w:t xml:space="preserve"> </w:t>
      </w:r>
      <w:r w:rsidR="00D90D07">
        <w:rPr>
          <w:rFonts w:ascii="Times New Roman" w:hAnsi="Times New Roman" w:cs="Times New Roman"/>
        </w:rPr>
        <w:t xml:space="preserve">on hydroscapes </w:t>
      </w:r>
      <w:r w:rsidR="008150AA">
        <w:rPr>
          <w:rFonts w:ascii="Times New Roman" w:hAnsi="Times New Roman" w:cs="Times New Roman"/>
        </w:rPr>
        <w:t>ha</w:t>
      </w:r>
      <w:r w:rsidR="00004580">
        <w:rPr>
          <w:rFonts w:ascii="Times New Roman" w:hAnsi="Times New Roman" w:cs="Times New Roman"/>
        </w:rPr>
        <w:t>ve</w:t>
      </w:r>
      <w:r w:rsidR="008150AA">
        <w:rPr>
          <w:rFonts w:ascii="Times New Roman" w:hAnsi="Times New Roman" w:cs="Times New Roman"/>
        </w:rPr>
        <w:t xml:space="preserve"> analyz</w:t>
      </w:r>
      <w:r w:rsidR="005F65DA">
        <w:rPr>
          <w:rFonts w:ascii="Times New Roman" w:hAnsi="Times New Roman" w:cs="Times New Roman"/>
        </w:rPr>
        <w:t>ed</w:t>
      </w:r>
      <w:r w:rsidR="008150AA">
        <w:rPr>
          <w:rFonts w:ascii="Times New Roman" w:hAnsi="Times New Roman" w:cs="Times New Roman"/>
        </w:rPr>
        <w:t xml:space="preserve"> </w:t>
      </w:r>
      <w:r w:rsidR="00D90D07">
        <w:rPr>
          <w:rFonts w:ascii="Times New Roman" w:hAnsi="Times New Roman" w:cs="Times New Roman"/>
        </w:rPr>
        <w:t xml:space="preserve">species selected </w:t>
      </w:r>
      <w:r w:rsidR="008150AA">
        <w:rPr>
          <w:rFonts w:ascii="Times New Roman" w:hAnsi="Times New Roman" w:cs="Times New Roman"/>
        </w:rPr>
        <w:t xml:space="preserve">to </w:t>
      </w:r>
      <w:r w:rsidR="00D90D07">
        <w:rPr>
          <w:rFonts w:ascii="Times New Roman" w:hAnsi="Times New Roman" w:cs="Times New Roman"/>
        </w:rPr>
        <w:t xml:space="preserve">span </w:t>
      </w:r>
      <w:r w:rsidR="00673554">
        <w:rPr>
          <w:rFonts w:ascii="Times New Roman" w:hAnsi="Times New Roman" w:cs="Times New Roman"/>
        </w:rPr>
        <w:t>the</w:t>
      </w:r>
      <w:r w:rsidR="00D90D07">
        <w:rPr>
          <w:rFonts w:ascii="Times New Roman" w:hAnsi="Times New Roman" w:cs="Times New Roman"/>
        </w:rPr>
        <w:t xml:space="preserve"> </w:t>
      </w:r>
      <w:r w:rsidR="008150AA">
        <w:rPr>
          <w:rFonts w:ascii="Times New Roman" w:hAnsi="Times New Roman" w:cs="Times New Roman"/>
        </w:rPr>
        <w:t xml:space="preserve">iso- to anisohydric </w:t>
      </w:r>
      <w:r w:rsidR="00D90D07">
        <w:rPr>
          <w:rFonts w:ascii="Times New Roman" w:hAnsi="Times New Roman" w:cs="Times New Roman"/>
        </w:rPr>
        <w:t>continu</w:t>
      </w:r>
      <w:r w:rsidR="00673554">
        <w:rPr>
          <w:rFonts w:ascii="Times New Roman" w:hAnsi="Times New Roman" w:cs="Times New Roman"/>
        </w:rPr>
        <w:t>um</w:t>
      </w:r>
      <w:r w:rsidR="00D90D07">
        <w:rPr>
          <w:rFonts w:ascii="Times New Roman" w:hAnsi="Times New Roman" w:cs="Times New Roman"/>
        </w:rPr>
        <w:t xml:space="preserve"> </w:t>
      </w:r>
      <w:r w:rsidR="00D90D07">
        <w:rPr>
          <w:rFonts w:ascii="Times New Roman" w:hAnsi="Times New Roman" w:cs="Times New Roman"/>
        </w:rPr>
        <w:fldChar w:fldCharType="begin" w:fldLock="1"/>
      </w:r>
      <w:r w:rsidR="003C307E">
        <w:rPr>
          <w:rFonts w:ascii="Times New Roman" w:hAnsi="Times New Roman" w:cs="Times New Roman"/>
        </w:rPr>
        <w:instrText>ADDIN CSL_CITATION {"citationItems":[{"id":"ITEM-1","itemData":{"DOI":"10.1111/ele.12670","ISSN":"14610248","abstract":"The concept of iso- vs. anisohydry has been used to describe the stringency of stomatal regulation of plant water potential (ψ). However, metrics that accurately and consistently quantify species’ operating ranges along a continuum of iso- to anisohydry have been elusive. Additionally, most approaches to quantifying iso/anisohydry require labour-intensive measurements during prolonged drought. We evaluated new and previously developed metrics of stringency of stomatal regulation of ψ during soil drying in eight woody species and determined whether easily-determined leaf pressure–volume traits could serve as proxies for their degree of iso- vs. anisohydry. Two metrics of stringency of stomatal control of ψ, (1) a ‘hydroscape’ incorporating the landscape of ψ over which stomata control ψ, and (2) the slope of the daily range of ψ as pre-dawn ψ declined, were strongly correlated with each other and with the leaf osmotic potential at full and zero turgor derived from pressure–volume curves.","author":[{"dropping-particle":"","family":"Meinzer","given":"Frederick C.","non-dropping-particle":"","parse-names":false,"suffix":""},{"dropping-particle":"","family":"Woodruff","given":"David R.","non-dropping-particle":"","parse-names":false,"suffix":""},{"dropping-particle":"","family":"Marias","given":"Danielle E.","non-dropping-particle":"","parse-names":false,"suffix":""},{"dropping-particle":"","family":"Smith","given":"Duncan D.","non-dropping-particle":"","parse-names":false,"suffix":""},{"dropping-particle":"","family":"McCulloh","given":"Katherine A.","non-dropping-particle":"","parse-names":false,"suffix":""},{"dropping-particle":"","family":"Howard","given":"Ava R.","non-dropping-particle":"","parse-names":false,"suffix":""},{"dropping-particle":"","family":"Magedman","given":"Alicia L.","non-dropping-particle":"","parse-names":false,"suffix":""}],"container-title":"Ecology Letters","id":"ITEM-1","issue":"11","issued":{"date-parts":[["2016"]]},"page":"1343-1352","title":"Mapping ‘hydroscapes’ along the iso- to anisohydric continuum of stomatal regulation of plant water status","type":"article-journal","volume":"19"},"uris":["http://www.mendeley.com/documents/?uuid=03090c24-b9d3-4525-a69c-d9c75cde3c96"]},{"id":"ITEM-2","itemData":{"DOI":"10.1111/pce.13543","ISSN":"13653040","abstract":"The degree of plant iso/anisohydry, a widely used framework for classifying species-specific hydraulic strategies, integrates multiple components of the whole-plant hydraulic pathway. However, little is known about how it associates with coordination of functional and structural traits within and across different organs. We examined stem and leaf hydraulic capacitance and conductivity/conductance, stem xylem anatomical features, stomatal regulation of daily minimum leaf and stem water potential (Ψ), and the kinetics of stomatal responses to vapour pressure deficit (VPD) in six diverse woody species differing markedly in their degree of iso/anisohydry. At the stem level, more anisohydric species had higher wood density and lower native capacitance and conductivity. Like stems, leaves of more anisohydric species had lower hydraulic conductance; however, unlike stems, their leaves had higher native capacitance at their daily minimum values of leaf Ψ. Moreover, rates of VPD-induced stomatal closure were related to intrinsic rather than native leaf capacitance and were not associated with species' degree of iso/anisohydry. Our results suggest a trade-off between hydraulic storage and efficiency in the leaf, but a coordination between hydraulic storage and efficiency in the stem along a spectrum of plant iso/anisohydry.","author":[{"dropping-particle":"","family":"Fu","given":"Xiaoli","non-dropping-particle":"","parse-names":false,"suffix":""},{"dropping-particle":"","family":"Meinzer","given":"Frederick C.","non-dropping-particle":"","parse-names":false,"suffix":""},{"dropping-particle":"","family":"Woodruff","given":"David R.","non-dropping-particle":"","parse-names":false,"suffix":""},{"dropping-particle":"","family":"Liu","given":"Yan Yan","non-dropping-particle":"","parse-names":false,"suffix":""},{"dropping-particle":"","family":"Smith","given":"Duncan D.","non-dropping-particle":"","parse-names":false,"suffix":""},{"dropping-particle":"","family":"McCulloh","given":"Katherine A.","non-dropping-particle":"","parse-names":false,"suffix":""},{"dropping-particle":"","family":"Howard","given":"Ava R.","non-dropping-particle":"","parse-names":false,"suffix":""}],"container-title":"Plant Cell and Environment","id":"ITEM-2","issue":"7","issued":{"date-parts":[["2019"]]},"page":"2245-2258","title":"Coordination and trade-offs between leaf and stem hydraulic traits and stomatal regulation along a spectrum of isohydry to anisohydry","type":"article-journal","volume":"42"},"uris":["http://www.mendeley.com/documents/?uuid=a9b862a7-2e0a-414c-9223-3bf3c7f5fcc0"]}],"mendeley":{"formattedCitation":"(Meinzer &lt;i&gt;et al.&lt;/i&gt; 2016; Fu &lt;i&gt;et al.&lt;/i&gt; 2019)","plainTextFormattedCitation":"(Meinzer et al. 2016; Fu et al. 2019)","previouslyFormattedCitation":"(Meinzer &lt;i&gt;et al.&lt;/i&gt; 2016; Fu &lt;i&gt;et al.&lt;/i&gt; 2019)"},"properties":{"noteIndex":0},"schema":"https://github.com/citation-style-language/schema/raw/master/csl-citation.json"}</w:instrText>
      </w:r>
      <w:r w:rsidR="00D90D07">
        <w:rPr>
          <w:rFonts w:ascii="Times New Roman" w:hAnsi="Times New Roman" w:cs="Times New Roman"/>
        </w:rPr>
        <w:fldChar w:fldCharType="separate"/>
      </w:r>
      <w:r w:rsidR="003C307E" w:rsidRPr="003C307E">
        <w:rPr>
          <w:rFonts w:ascii="Times New Roman" w:hAnsi="Times New Roman" w:cs="Times New Roman"/>
          <w:noProof/>
        </w:rPr>
        <w:t xml:space="preserve">(Meinzer </w:t>
      </w:r>
      <w:r w:rsidR="003C307E" w:rsidRPr="003C307E">
        <w:rPr>
          <w:rFonts w:ascii="Times New Roman" w:hAnsi="Times New Roman" w:cs="Times New Roman"/>
          <w:i/>
          <w:noProof/>
        </w:rPr>
        <w:t>et al.</w:t>
      </w:r>
      <w:r w:rsidR="003C307E" w:rsidRPr="003C307E">
        <w:rPr>
          <w:rFonts w:ascii="Times New Roman" w:hAnsi="Times New Roman" w:cs="Times New Roman"/>
          <w:noProof/>
        </w:rPr>
        <w:t xml:space="preserve"> 2016; Fu </w:t>
      </w:r>
      <w:r w:rsidR="003C307E" w:rsidRPr="003C307E">
        <w:rPr>
          <w:rFonts w:ascii="Times New Roman" w:hAnsi="Times New Roman" w:cs="Times New Roman"/>
          <w:i/>
          <w:noProof/>
        </w:rPr>
        <w:t>et al.</w:t>
      </w:r>
      <w:r w:rsidR="003C307E" w:rsidRPr="003C307E">
        <w:rPr>
          <w:rFonts w:ascii="Times New Roman" w:hAnsi="Times New Roman" w:cs="Times New Roman"/>
          <w:noProof/>
        </w:rPr>
        <w:t xml:space="preserve"> 2019)</w:t>
      </w:r>
      <w:r w:rsidR="00D90D07">
        <w:rPr>
          <w:rFonts w:ascii="Times New Roman" w:hAnsi="Times New Roman" w:cs="Times New Roman"/>
        </w:rPr>
        <w:fldChar w:fldCharType="end"/>
      </w:r>
      <w:r w:rsidR="00D90D07">
        <w:rPr>
          <w:rFonts w:ascii="Times New Roman" w:hAnsi="Times New Roman" w:cs="Times New Roman"/>
        </w:rPr>
        <w:t>,</w:t>
      </w:r>
      <w:r w:rsidR="008150AA">
        <w:rPr>
          <w:rFonts w:ascii="Times New Roman" w:hAnsi="Times New Roman" w:cs="Times New Roman"/>
        </w:rPr>
        <w:t xml:space="preserve"> global</w:t>
      </w:r>
      <w:r w:rsidR="00D90D07">
        <w:rPr>
          <w:rFonts w:ascii="Times New Roman" w:hAnsi="Times New Roman" w:cs="Times New Roman"/>
        </w:rPr>
        <w:t xml:space="preserve"> biomes</w:t>
      </w:r>
      <w:r w:rsidR="008150AA">
        <w:rPr>
          <w:rFonts w:ascii="Times New Roman" w:hAnsi="Times New Roman" w:cs="Times New Roman"/>
        </w:rPr>
        <w:t xml:space="preserve"> </w:t>
      </w:r>
      <w:r w:rsidR="00D90D07">
        <w:rPr>
          <w:rFonts w:ascii="Times New Roman" w:hAnsi="Times New Roman" w:cs="Times New Roman"/>
        </w:rPr>
        <w:fldChar w:fldCharType="begin" w:fldLock="1"/>
      </w:r>
      <w:r w:rsidR="009E6B7F">
        <w:rPr>
          <w:rFonts w:ascii="Times New Roman" w:hAnsi="Times New Roman" w:cs="Times New Roman"/>
        </w:rPr>
        <w:instrText>ADDIN CSL_CITATION {"citationItems":[{"id":"ITEM-1","itemData":{"DOI":"10.1093/treephys/tpy087","ISSN":"17584469","abstract":"Plants operate along a continuum of stringency of regulation of plant water potential from isohydry to anisohydry. However, most metrics and proxies of plant iso/anisohydric behavior have been developed from limited sets of site-specific experiments. Understanding the underlying mechanisms that determine species’ operating ranges along this continuum, independent of site and growing conditions, remains challenging. We compiled a global database to assess the global patterns of metrics and proxies of plant iso/anisohydry and then explored some of the underlying functional traits and trade-offs associated with stringency of regulation that determines where species operate along the continuum. Our results showed that arid and semi-arid biomes were associated with greater anisohydry than more mesic biomes, and angiosperms showed marginally greater anisohydry than gymnosperms. Leaf water potential at the turgor loss point (Ψtlp) and wood density were the two most powerful proxies for ranking the degree of plant iso/anisohydry for a wide range of species and biomes. Both of these simple traits can be easily and rapidly determined, and therefore show promise for a priori mapping and understanding of the global distribution pattern of the degree of plant iso/anisohydry. Generally, the most anisohydric species had the most negative values of Ψtlp and highest wood density, greatest resistance to embolism, lowest hydraulic capacitance and lowest leaf-specific hydraulic conductivity of their branches. Wood density in particular appeared to be central to a coordinated series of traits, trade-offs and behaviors along a continuum of iso/anisohydry. Quantification of species’ operating ranges along a continuum of iso/anisohydry and identification of associated trade-offs among functional traits may hold promise for mechanistic modeling of species-specific responses to the anticipated more frequent and severe droughts under global climate change scenarios.","author":[{"dropping-particle":"","family":"Fu","given":"Xiaoli","non-dropping-particle":"","parse-names":false,"suffix":""},{"dropping-particle":"","family":"Meinzer","given":"Frederick C.","non-dropping-particle":"","parse-names":false,"suffix":""}],"container-title":"Tree Physiology","id":"ITEM-1","issue":"1","issued":{"date-parts":[["2018"]]},"page":"122-134","title":"Metrics and proxies for stringency of regulation of plant water status (iso/anisohydry): A global data set reveals coordination and trade-offs among water transport traits","type":"article-journal","volume":"39"},"uris":["http://www.mendeley.com/documents/?uuid=b98ddff8-a0f0-4b16-94d9-9f7861570684"]}],"mendeley":{"formattedCitation":"(Fu &amp; Meinzer 2018)","plainTextFormattedCitation":"(Fu &amp; Meinzer 2018)","previouslyFormattedCitation":"(Fu &amp; Meinzer 2018)"},"properties":{"noteIndex":0},"schema":"https://github.com/citation-style-language/schema/raw/master/csl-citation.json"}</w:instrText>
      </w:r>
      <w:r w:rsidR="00D90D07">
        <w:rPr>
          <w:rFonts w:ascii="Times New Roman" w:hAnsi="Times New Roman" w:cs="Times New Roman"/>
        </w:rPr>
        <w:fldChar w:fldCharType="separate"/>
      </w:r>
      <w:r w:rsidR="003C307E" w:rsidRPr="003C307E">
        <w:rPr>
          <w:rFonts w:ascii="Times New Roman" w:hAnsi="Times New Roman" w:cs="Times New Roman"/>
          <w:noProof/>
        </w:rPr>
        <w:t>(Fu &amp; Meinzer 2018)</w:t>
      </w:r>
      <w:r w:rsidR="00D90D07">
        <w:rPr>
          <w:rFonts w:ascii="Times New Roman" w:hAnsi="Times New Roman" w:cs="Times New Roman"/>
        </w:rPr>
        <w:fldChar w:fldCharType="end"/>
      </w:r>
      <w:r w:rsidR="00D90D07">
        <w:rPr>
          <w:rFonts w:ascii="Times New Roman" w:hAnsi="Times New Roman" w:cs="Times New Roman"/>
        </w:rPr>
        <w:t xml:space="preserve">, </w:t>
      </w:r>
      <w:r w:rsidR="00D90D07">
        <w:rPr>
          <w:rFonts w:ascii="Times New Roman" w:hAnsi="Times New Roman" w:cs="Times New Roman"/>
        </w:rPr>
        <w:lastRenderedPageBreak/>
        <w:t xml:space="preserve">and </w:t>
      </w:r>
      <w:r w:rsidR="002A25DF">
        <w:rPr>
          <w:rFonts w:ascii="Times New Roman" w:hAnsi="Times New Roman" w:cs="Times New Roman"/>
        </w:rPr>
        <w:t xml:space="preserve">woody vegetation </w:t>
      </w:r>
      <w:r w:rsidR="009A270A">
        <w:rPr>
          <w:rFonts w:ascii="Times New Roman" w:hAnsi="Times New Roman" w:cs="Times New Roman"/>
        </w:rPr>
        <w:t xml:space="preserve">communities along </w:t>
      </w:r>
      <w:r w:rsidR="002A25DF">
        <w:rPr>
          <w:rFonts w:ascii="Times New Roman" w:hAnsi="Times New Roman" w:cs="Times New Roman"/>
        </w:rPr>
        <w:t xml:space="preserve">an </w:t>
      </w:r>
      <w:r w:rsidR="008150AA">
        <w:rPr>
          <w:rFonts w:ascii="Times New Roman" w:hAnsi="Times New Roman" w:cs="Times New Roman"/>
        </w:rPr>
        <w:t xml:space="preserve">aridity gradient </w:t>
      </w:r>
      <w:r w:rsidR="008150AA">
        <w:rPr>
          <w:rFonts w:ascii="Times New Roman" w:hAnsi="Times New Roman" w:cs="Times New Roman"/>
        </w:rPr>
        <w:fldChar w:fldCharType="begin" w:fldLock="1"/>
      </w:r>
      <w:r w:rsidR="00B345F7">
        <w:rPr>
          <w:rFonts w:ascii="Times New Roman" w:hAnsi="Times New Roman" w:cs="Times New Roman"/>
        </w:rPr>
        <w:instrText>ADDIN CSL_CITATION {"citationItems":[{"id":"ITEM-1","itemData":{"DOI":"10.1111/1365-2435.13320","ISSN":"13652435","abstract":"Summary The iso/anisohydric continuum describes how plants regulate leaf water potential and is commonly used to classify species drought response strategies. However, drought response strategies comprise more than just this continuum, incorporating a suite of stomatal and hydraulic traits. Using a common garden experiment, we compared and contrasted four metrics commonly used to describe water use strategy during drought in ten eucalyptus species comprising four major ecosystems in eastern Australia. We examined the degree to which these metrics were aligned with key stomatal and hydraulic traits related to plant water use and drought tolerance. Species rankings of water use strategy were inconsistent across four metrics. A newer metric (Hydroscape) was strongly linked to various plant traits, including the leaf turgor loss (TLP), water potential at stomatal closure (Pgs90), leaf and stem hydraulic vulnerability to embolism (PL50 and Px50), safety margin of hydraulic segmentation (HSMHS), maximum stomatal conductance (gsmax) and Huber value (HV). In addition, Hydroscape was correlated with climatic variables representing the water availability at the seed source site. Along the continuum of water regulation strategy, species with narrow Hydroscapes tended to occupy mesic regions and exhibit high TLP, PL50 and Px50 values and narrow HSMHS. High gsmax recorded in species with broad hydroscapes were also associated with high HV. Despite a 4-fold difference in Hydroscape area, all species closed their stomata prior to the onset of hydraulic dysfunction, suggesting a common stomatal response across species that minimises embolism risk during drought. Hydroscape area is useful in bridging stomatal regulation, hydraulic architecture and species drought tolerance, thus providing insight into species water use strategies. This article is protected by copyright. All rights reserved.","author":[{"dropping-particle":"","family":"Li","given":"Ximeng","non-dropping-particle":"","parse-names":false,"suffix":""},{"dropping-particle":"","family":"Blackman","given":"Chris J.","non-dropping-particle":"","parse-names":false,"suffix":""},{"dropping-particle":"","family":"Peters","given":"Jennifer M.R.","non-dropping-particle":"","parse-names":false,"suffix":""},{"dropping-particle":"","family":"Choat","given":"Brendan","non-dropping-particle":"","parse-names":false,"suffix":""},{"dropping-particle":"","family":"Rymer","given":"Paul D.","non-dropping-particle":"","parse-names":false,"suffix":""},{"dropping-particle":"","family":"Medlyn","given":"Belinda E.","non-dropping-particle":"","parse-names":false,"suffix":""},{"dropping-particle":"","family":"Tissue","given":"David T.","non-dropping-particle":"","parse-names":false,"suffix":""}],"container-title":"Functional Ecology","id":"ITEM-1","issue":"6","issued":{"date-parts":[["2019"]]},"page":"1035-1049","title":"More than iso/anisohydry: Hydroscapes integrate plant water use and drought tolerance traits in 10 eucalypt species from contrasting climates","type":"article-journal","volume":"33"},"uris":["http://www.mendeley.com/documents/?uuid=fed05151-2ecc-4202-9ad7-c59f179daa6b"]}],"mendeley":{"formattedCitation":"(Li &lt;i&gt;et al.&lt;/i&gt; 2019)","plainTextFormattedCitation":"(Li et al. 2019)","previouslyFormattedCitation":"(Li &lt;i&gt;et al.&lt;/i&gt; 2019)"},"properties":{"noteIndex":0},"schema":"https://github.com/citation-style-language/schema/raw/master/csl-citation.json"}</w:instrText>
      </w:r>
      <w:r w:rsidR="008150AA">
        <w:rPr>
          <w:rFonts w:ascii="Times New Roman" w:hAnsi="Times New Roman" w:cs="Times New Roman"/>
        </w:rPr>
        <w:fldChar w:fldCharType="separate"/>
      </w:r>
      <w:r w:rsidR="00281940" w:rsidRPr="00281940">
        <w:rPr>
          <w:rFonts w:ascii="Times New Roman" w:hAnsi="Times New Roman" w:cs="Times New Roman"/>
          <w:noProof/>
        </w:rPr>
        <w:t xml:space="preserve">(Li </w:t>
      </w:r>
      <w:r w:rsidR="00281940" w:rsidRPr="00281940">
        <w:rPr>
          <w:rFonts w:ascii="Times New Roman" w:hAnsi="Times New Roman" w:cs="Times New Roman"/>
          <w:i/>
          <w:noProof/>
        </w:rPr>
        <w:t>et al.</w:t>
      </w:r>
      <w:r w:rsidR="00281940" w:rsidRPr="00281940">
        <w:rPr>
          <w:rFonts w:ascii="Times New Roman" w:hAnsi="Times New Roman" w:cs="Times New Roman"/>
          <w:noProof/>
        </w:rPr>
        <w:t xml:space="preserve"> 2019)</w:t>
      </w:r>
      <w:r w:rsidR="008150AA">
        <w:rPr>
          <w:rFonts w:ascii="Times New Roman" w:hAnsi="Times New Roman" w:cs="Times New Roman"/>
        </w:rPr>
        <w:fldChar w:fldCharType="end"/>
      </w:r>
      <w:r w:rsidR="008150AA">
        <w:rPr>
          <w:rFonts w:ascii="Times New Roman" w:hAnsi="Times New Roman" w:cs="Times New Roman"/>
        </w:rPr>
        <w:t xml:space="preserve">. In general, </w:t>
      </w:r>
      <w:r w:rsidR="00FF7BC6">
        <w:rPr>
          <w:rFonts w:ascii="Times New Roman" w:hAnsi="Times New Roman" w:cs="Times New Roman"/>
        </w:rPr>
        <w:t xml:space="preserve">species </w:t>
      </w:r>
      <w:r w:rsidR="00B61E6A">
        <w:rPr>
          <w:rFonts w:ascii="Times New Roman" w:hAnsi="Times New Roman" w:cs="Times New Roman"/>
        </w:rPr>
        <w:t xml:space="preserve">from </w:t>
      </w:r>
      <w:r w:rsidR="005038D0">
        <w:rPr>
          <w:rFonts w:ascii="Times New Roman" w:hAnsi="Times New Roman" w:cs="Times New Roman"/>
        </w:rPr>
        <w:t>drier</w:t>
      </w:r>
      <w:r w:rsidR="00B61E6A">
        <w:rPr>
          <w:rFonts w:ascii="Times New Roman" w:hAnsi="Times New Roman" w:cs="Times New Roman"/>
        </w:rPr>
        <w:t xml:space="preserve"> </w:t>
      </w:r>
      <w:r w:rsidR="005038D0">
        <w:rPr>
          <w:rFonts w:ascii="Times New Roman" w:hAnsi="Times New Roman" w:cs="Times New Roman"/>
        </w:rPr>
        <w:t>area</w:t>
      </w:r>
      <w:r w:rsidR="00B61E6A">
        <w:rPr>
          <w:rFonts w:ascii="Times New Roman" w:hAnsi="Times New Roman" w:cs="Times New Roman"/>
        </w:rPr>
        <w:t xml:space="preserve">s </w:t>
      </w:r>
      <w:r w:rsidR="00426E51">
        <w:rPr>
          <w:rFonts w:ascii="Times New Roman" w:hAnsi="Times New Roman" w:cs="Times New Roman"/>
        </w:rPr>
        <w:t xml:space="preserve">function across </w:t>
      </w:r>
      <w:r w:rsidR="0006218B">
        <w:rPr>
          <w:rFonts w:ascii="Times New Roman" w:hAnsi="Times New Roman" w:cs="Times New Roman"/>
        </w:rPr>
        <w:t>larger</w:t>
      </w:r>
      <w:r w:rsidR="008150AA">
        <w:rPr>
          <w:rFonts w:ascii="Times New Roman" w:hAnsi="Times New Roman" w:cs="Times New Roman"/>
        </w:rPr>
        <w:t xml:space="preserve"> hydroscape areas</w:t>
      </w:r>
      <w:r w:rsidR="00F437EC">
        <w:rPr>
          <w:rFonts w:ascii="Times New Roman" w:hAnsi="Times New Roman" w:cs="Times New Roman"/>
        </w:rPr>
        <w:t>.</w:t>
      </w:r>
      <w:r w:rsidR="00FF7BC6">
        <w:rPr>
          <w:rFonts w:ascii="Times New Roman" w:hAnsi="Times New Roman" w:cs="Times New Roman"/>
        </w:rPr>
        <w:t xml:space="preserve"> </w:t>
      </w:r>
      <w:r w:rsidR="00F437EC">
        <w:rPr>
          <w:rFonts w:ascii="Times New Roman" w:hAnsi="Times New Roman" w:cs="Times New Roman"/>
        </w:rPr>
        <w:t>T</w:t>
      </w:r>
      <w:r w:rsidR="00372712">
        <w:rPr>
          <w:rFonts w:ascii="Times New Roman" w:hAnsi="Times New Roman" w:cs="Times New Roman"/>
        </w:rPr>
        <w:t xml:space="preserve">hese </w:t>
      </w:r>
      <w:r w:rsidR="00D51F65">
        <w:rPr>
          <w:rFonts w:ascii="Times New Roman" w:hAnsi="Times New Roman" w:cs="Times New Roman"/>
        </w:rPr>
        <w:t xml:space="preserve">more </w:t>
      </w:r>
      <w:r w:rsidR="00FF7BC6">
        <w:rPr>
          <w:rFonts w:ascii="Times New Roman" w:hAnsi="Times New Roman" w:cs="Times New Roman"/>
        </w:rPr>
        <w:t>anisohydr</w:t>
      </w:r>
      <w:r w:rsidR="00D51F65">
        <w:rPr>
          <w:rFonts w:ascii="Times New Roman" w:hAnsi="Times New Roman" w:cs="Times New Roman"/>
        </w:rPr>
        <w:t xml:space="preserve">ic species tend to have </w:t>
      </w:r>
      <w:r w:rsidR="00D746BC">
        <w:rPr>
          <w:rFonts w:ascii="Times New Roman" w:hAnsi="Times New Roman" w:cs="Times New Roman"/>
        </w:rPr>
        <w:t>xylem vasculature</w:t>
      </w:r>
      <w:r w:rsidR="00D51F65">
        <w:rPr>
          <w:rFonts w:ascii="Times New Roman" w:hAnsi="Times New Roman" w:cs="Times New Roman"/>
        </w:rPr>
        <w:t xml:space="preserve"> </w:t>
      </w:r>
      <w:r w:rsidR="00F437EC">
        <w:rPr>
          <w:rFonts w:ascii="Times New Roman" w:hAnsi="Times New Roman" w:cs="Times New Roman"/>
        </w:rPr>
        <w:t>with reduced</w:t>
      </w:r>
      <w:r w:rsidR="00B61E6A">
        <w:rPr>
          <w:rFonts w:ascii="Times New Roman" w:hAnsi="Times New Roman" w:cs="Times New Roman"/>
        </w:rPr>
        <w:t xml:space="preserve"> </w:t>
      </w:r>
      <w:r w:rsidR="00D746BC">
        <w:rPr>
          <w:rFonts w:ascii="Times New Roman" w:hAnsi="Times New Roman" w:cs="Times New Roman"/>
        </w:rPr>
        <w:t xml:space="preserve">hydraulic </w:t>
      </w:r>
      <w:r w:rsidR="00FF7BC6">
        <w:rPr>
          <w:rFonts w:ascii="Times New Roman" w:hAnsi="Times New Roman" w:cs="Times New Roman"/>
        </w:rPr>
        <w:t xml:space="preserve">conductance </w:t>
      </w:r>
      <w:r w:rsidR="00F437EC">
        <w:rPr>
          <w:rFonts w:ascii="Times New Roman" w:hAnsi="Times New Roman" w:cs="Times New Roman"/>
        </w:rPr>
        <w:t xml:space="preserve">that are </w:t>
      </w:r>
      <w:r w:rsidR="00FF7BC6">
        <w:rPr>
          <w:rFonts w:ascii="Times New Roman" w:hAnsi="Times New Roman" w:cs="Times New Roman"/>
        </w:rPr>
        <w:t>less vulnerable to drought</w:t>
      </w:r>
      <w:r w:rsidR="0016354F">
        <w:rPr>
          <w:rFonts w:ascii="Times New Roman" w:hAnsi="Times New Roman" w:cs="Times New Roman"/>
        </w:rPr>
        <w:t xml:space="preserve"> </w:t>
      </w:r>
      <w:r w:rsidR="00FF7BC6">
        <w:rPr>
          <w:rFonts w:ascii="Times New Roman" w:hAnsi="Times New Roman" w:cs="Times New Roman"/>
        </w:rPr>
        <w:fldChar w:fldCharType="begin" w:fldLock="1"/>
      </w:r>
      <w:r w:rsidR="009E6B7F">
        <w:rPr>
          <w:rFonts w:ascii="Times New Roman" w:hAnsi="Times New Roman" w:cs="Times New Roman"/>
        </w:rPr>
        <w:instrText>ADDIN CSL_CITATION {"citationItems":[{"id":"ITEM-1","itemData":{"DOI":"10.1111/pce.13543","ISSN":"13653040","abstract":"The degree of plant iso/anisohydry, a widely used framework for classifying species-specific hydraulic strategies, integrates multiple components of the whole-plant hydraulic pathway. However, little is known about how it associates with coordination of functional and structural traits within and across different organs. We examined stem and leaf hydraulic capacitance and conductivity/conductance, stem xylem anatomical features, stomatal regulation of daily minimum leaf and stem water potential (Ψ), and the kinetics of stomatal responses to vapour pressure deficit (VPD) in six diverse woody species differing markedly in their degree of iso/anisohydry. At the stem level, more anisohydric species had higher wood density and lower native capacitance and conductivity. Like stems, leaves of more anisohydric species had lower hydraulic conductance; however, unlike stems, their leaves had higher native capacitance at their daily minimum values of leaf Ψ. Moreover, rates of VPD-induced stomatal closure were related to intrinsic rather than native leaf capacitance and were not associated with species' degree of iso/anisohydry. Our results suggest a trade-off between hydraulic storage and efficiency in the leaf, but a coordination between hydraulic storage and efficiency in the stem along a spectrum of plant iso/anisohydry.","author":[{"dropping-particle":"","family":"Fu","given":"Xiaoli","non-dropping-particle":"","parse-names":false,"suffix":""},{"dropping-particle":"","family":"Meinzer","given":"Frederick C.","non-dropping-particle":"","parse-names":false,"suffix":""},{"dropping-particle":"","family":"Woodruff","given":"David R.","non-dropping-particle":"","parse-names":false,"suffix":""},{"dropping-particle":"","family":"Liu","given":"Yan Yan","non-dropping-particle":"","parse-names":false,"suffix":""},{"dropping-particle":"","family":"Smith","given":"Duncan D.","non-dropping-particle":"","parse-names":false,"suffix":""},{"dropping-particle":"","family":"McCulloh","given":"Katherine A.","non-dropping-particle":"","parse-names":false,"suffix":""},{"dropping-particle":"","family":"Howard","given":"Ava R.","non-dropping-particle":"","parse-names":false,"suffix":""}],"container-title":"Plant Cell and Environment","id":"ITEM-1","issue":"7","issued":{"date-parts":[["2019"]]},"page":"2245-2258","title":"Coordination and trade-offs between leaf and stem hydraulic traits and stomatal regulation along a spectrum of isohydry to anisohydry","type":"article-journal","volume":"42"},"uris":["http://www.mendeley.com/documents/?uuid=a9b862a7-2e0a-414c-9223-3bf3c7f5fcc0"]},{"id":"ITEM-2","itemData":{"DOI":"10.1093/treephys/tpy087","ISSN":"17584469","abstract":"Plants operate along a continuum of stringency of regulation of plant water potential from isohydry to anisohydry. However, most metrics and proxies of plant iso/anisohydric behavior have been developed from limited sets of site-specific experiments. Understanding the underlying mechanisms that determine species’ operating ranges along this continuum, independent of site and growing conditions, remains challenging. We compiled a global database to assess the global patterns of metrics and proxies of plant iso/anisohydry and then explored some of the underlying functional traits and trade-offs associated with stringency of regulation that determines where species operate along the continuum. Our results showed that arid and semi-arid biomes were associated with greater anisohydry than more mesic biomes, and angiosperms showed marginally greater anisohydry than gymnosperms. Leaf water potential at the turgor loss point (Ψtlp) and wood density were the two most powerful proxies for ranking the degree of plant iso/anisohydry for a wide range of species and biomes. Both of these simple traits can be easily and rapidly determined, and therefore show promise for a priori mapping and understanding of the global distribution pattern of the degree of plant iso/anisohydry. Generally, the most anisohydric species had the most negative values of Ψtlp and highest wood density, greatest resistance to embolism, lowest hydraulic capacitance and lowest leaf-specific hydraulic conductivity of their branches. Wood density in particular appeared to be central to a coordinated series of traits, trade-offs and behaviors along a continuum of iso/anisohydry. Quantification of species’ operating ranges along a continuum of iso/anisohydry and identification of associated trade-offs among functional traits may hold promise for mechanistic modeling of species-specific responses to the anticipated more frequent and severe droughts under global climate change scenarios.","author":[{"dropping-particle":"","family":"Fu","given":"Xiaoli","non-dropping-particle":"","parse-names":false,"suffix":""},{"dropping-particle":"","family":"Meinzer","given":"Frederick C.","non-dropping-particle":"","parse-names":false,"suffix":""}],"container-title":"Tree Physiology","id":"ITEM-2","issue":"1","issued":{"date-parts":[["2018"]]},"page":"122-134","title":"Metrics and proxies for stringency of regulation of plant water status (iso/anisohydry): A global data set reveals coordination and trade-offs among water transport traits","type":"article-journal","volume":"39"},"uris":["http://www.mendeley.com/documents/?uuid=b98ddff8-a0f0-4b16-94d9-9f7861570684"]}],"mendeley":{"formattedCitation":"(Fu &amp; Meinzer 2018; Fu &lt;i&gt;et al.&lt;/i&gt; 2019)","plainTextFormattedCitation":"(Fu &amp; Meinzer 2018; Fu et al. 2019)","previouslyFormattedCitation":"(Fu &amp; Meinzer 2018; Fu &lt;i&gt;et al.&lt;/i&gt; 2019)"},"properties":{"noteIndex":0},"schema":"https://github.com/citation-style-language/schema/raw/master/csl-citation.json"}</w:instrText>
      </w:r>
      <w:r w:rsidR="00FF7BC6">
        <w:rPr>
          <w:rFonts w:ascii="Times New Roman" w:hAnsi="Times New Roman" w:cs="Times New Roman"/>
        </w:rPr>
        <w:fldChar w:fldCharType="separate"/>
      </w:r>
      <w:r w:rsidR="00D0300B" w:rsidRPr="00D0300B">
        <w:rPr>
          <w:rFonts w:ascii="Times New Roman" w:hAnsi="Times New Roman" w:cs="Times New Roman"/>
          <w:noProof/>
        </w:rPr>
        <w:t xml:space="preserve">(Fu &amp; Meinzer 2018; Fu </w:t>
      </w:r>
      <w:r w:rsidR="00D0300B" w:rsidRPr="00D0300B">
        <w:rPr>
          <w:rFonts w:ascii="Times New Roman" w:hAnsi="Times New Roman" w:cs="Times New Roman"/>
          <w:i/>
          <w:noProof/>
        </w:rPr>
        <w:t>et al.</w:t>
      </w:r>
      <w:r w:rsidR="00D0300B" w:rsidRPr="00D0300B">
        <w:rPr>
          <w:rFonts w:ascii="Times New Roman" w:hAnsi="Times New Roman" w:cs="Times New Roman"/>
          <w:noProof/>
        </w:rPr>
        <w:t xml:space="preserve"> 2019)</w:t>
      </w:r>
      <w:r w:rsidR="00FF7BC6">
        <w:rPr>
          <w:rFonts w:ascii="Times New Roman" w:hAnsi="Times New Roman" w:cs="Times New Roman"/>
        </w:rPr>
        <w:fldChar w:fldCharType="end"/>
      </w:r>
      <w:r w:rsidR="00FF7BC6">
        <w:rPr>
          <w:rFonts w:ascii="Times New Roman" w:hAnsi="Times New Roman" w:cs="Times New Roman"/>
        </w:rPr>
        <w:t xml:space="preserve">. </w:t>
      </w:r>
      <w:r w:rsidR="00B01DCD">
        <w:rPr>
          <w:rFonts w:ascii="Times New Roman" w:hAnsi="Times New Roman" w:cs="Times New Roman"/>
        </w:rPr>
        <w:t>We</w:t>
      </w:r>
      <w:r w:rsidR="00D90D07">
        <w:rPr>
          <w:rFonts w:ascii="Times New Roman" w:hAnsi="Times New Roman" w:cs="Times New Roman"/>
        </w:rPr>
        <w:t xml:space="preserve"> do not </w:t>
      </w:r>
      <w:r w:rsidR="008150AA">
        <w:rPr>
          <w:rFonts w:ascii="Times New Roman" w:hAnsi="Times New Roman" w:cs="Times New Roman"/>
        </w:rPr>
        <w:t xml:space="preserve">yet </w:t>
      </w:r>
      <w:r w:rsidR="00D90D07">
        <w:rPr>
          <w:rFonts w:ascii="Times New Roman" w:hAnsi="Times New Roman" w:cs="Times New Roman"/>
        </w:rPr>
        <w:t>know how</w:t>
      </w:r>
      <w:r w:rsidR="00B61E6A">
        <w:rPr>
          <w:rFonts w:ascii="Times New Roman" w:hAnsi="Times New Roman" w:cs="Times New Roman"/>
        </w:rPr>
        <w:t xml:space="preserve"> closely related species from different habitats are distributed along</w:t>
      </w:r>
      <w:r w:rsidR="00D90D07">
        <w:rPr>
          <w:rFonts w:ascii="Times New Roman" w:hAnsi="Times New Roman" w:cs="Times New Roman"/>
        </w:rPr>
        <w:t xml:space="preserve"> the iso- to anisohydric continuum, and </w:t>
      </w:r>
      <w:r w:rsidR="00B61E6A">
        <w:rPr>
          <w:rFonts w:ascii="Times New Roman" w:hAnsi="Times New Roman" w:cs="Times New Roman"/>
        </w:rPr>
        <w:t>how their hydroscape areas are related</w:t>
      </w:r>
      <w:r w:rsidR="00D90D07">
        <w:rPr>
          <w:rFonts w:ascii="Times New Roman" w:hAnsi="Times New Roman" w:cs="Times New Roman"/>
        </w:rPr>
        <w:t xml:space="preserve"> to other key functional traits</w:t>
      </w:r>
      <w:r w:rsidR="00B61E6A">
        <w:rPr>
          <w:rFonts w:ascii="Times New Roman" w:hAnsi="Times New Roman" w:cs="Times New Roman"/>
        </w:rPr>
        <w:t xml:space="preserve"> when analyzed</w:t>
      </w:r>
      <w:r w:rsidR="00D90D07">
        <w:rPr>
          <w:rFonts w:ascii="Times New Roman" w:hAnsi="Times New Roman" w:cs="Times New Roman"/>
        </w:rPr>
        <w:t xml:space="preserve"> in a phylogenetic context.</w:t>
      </w:r>
      <w:r w:rsidR="006358BC">
        <w:rPr>
          <w:rFonts w:ascii="Times New Roman" w:hAnsi="Times New Roman" w:cs="Times New Roman"/>
        </w:rPr>
        <w:t xml:space="preserve"> Do hydroscapes track phylogeny or ecology more closely?</w:t>
      </w:r>
      <w:r w:rsidR="000E09F9">
        <w:rPr>
          <w:rFonts w:ascii="Times New Roman" w:hAnsi="Times New Roman" w:cs="Times New Roman"/>
        </w:rPr>
        <w:t xml:space="preserve"> </w:t>
      </w:r>
      <w:r w:rsidR="005038D0">
        <w:rPr>
          <w:rFonts w:ascii="Times New Roman" w:hAnsi="Times New Roman" w:cs="Times New Roman"/>
        </w:rPr>
        <w:t>U</w:t>
      </w:r>
      <w:r w:rsidR="00D43026">
        <w:rPr>
          <w:rFonts w:ascii="Times New Roman" w:hAnsi="Times New Roman" w:cs="Times New Roman"/>
        </w:rPr>
        <w:t xml:space="preserve">niversal application of functional trait relationships in predicting plant behavior or stress tolerance </w:t>
      </w:r>
      <w:r w:rsidR="005F65DA">
        <w:rPr>
          <w:rFonts w:ascii="Times New Roman" w:hAnsi="Times New Roman" w:cs="Times New Roman"/>
        </w:rPr>
        <w:t>can be</w:t>
      </w:r>
      <w:r w:rsidR="00D43026">
        <w:rPr>
          <w:rFonts w:ascii="Times New Roman" w:hAnsi="Times New Roman" w:cs="Times New Roman"/>
        </w:rPr>
        <w:t xml:space="preserve"> problematic</w:t>
      </w:r>
      <w:r w:rsidR="00AE2D74">
        <w:rPr>
          <w:rFonts w:ascii="Times New Roman" w:hAnsi="Times New Roman" w:cs="Times New Roman"/>
        </w:rPr>
        <w:t xml:space="preserve"> </w:t>
      </w:r>
      <w:r w:rsidR="00B61E6A">
        <w:rPr>
          <w:rFonts w:ascii="Times New Roman" w:hAnsi="Times New Roman" w:cs="Times New Roman"/>
        </w:rPr>
        <w:t>because relationships between traits and resource use strategies</w:t>
      </w:r>
      <w:r w:rsidR="00D43026">
        <w:rPr>
          <w:rFonts w:ascii="Times New Roman" w:hAnsi="Times New Roman" w:cs="Times New Roman"/>
        </w:rPr>
        <w:t xml:space="preserve"> are often context-</w:t>
      </w:r>
      <w:r w:rsidR="00B61E6A">
        <w:rPr>
          <w:rFonts w:ascii="Times New Roman" w:hAnsi="Times New Roman" w:cs="Times New Roman"/>
        </w:rPr>
        <w:t xml:space="preserve"> or scale-</w:t>
      </w:r>
      <w:r w:rsidR="00D43026">
        <w:rPr>
          <w:rFonts w:ascii="Times New Roman" w:hAnsi="Times New Roman" w:cs="Times New Roman"/>
        </w:rPr>
        <w:t>dependent. Fo</w:t>
      </w:r>
      <w:r w:rsidR="00114E3D">
        <w:rPr>
          <w:rFonts w:ascii="Times New Roman" w:hAnsi="Times New Roman" w:cs="Times New Roman"/>
        </w:rPr>
        <w:t>r example, trait correlation</w:t>
      </w:r>
      <w:r w:rsidR="005F65DA">
        <w:rPr>
          <w:rFonts w:ascii="Times New Roman" w:hAnsi="Times New Roman" w:cs="Times New Roman"/>
        </w:rPr>
        <w:t>s</w:t>
      </w:r>
      <w:r w:rsidR="00114E3D">
        <w:rPr>
          <w:rFonts w:ascii="Times New Roman" w:hAnsi="Times New Roman" w:cs="Times New Roman"/>
        </w:rPr>
        <w:t xml:space="preserve"> across the leaf economic spectrum often show opposite signs within </w:t>
      </w:r>
      <w:r w:rsidR="00921450">
        <w:rPr>
          <w:rFonts w:ascii="Times New Roman" w:hAnsi="Times New Roman" w:cs="Times New Roman"/>
        </w:rPr>
        <w:t xml:space="preserve">species or </w:t>
      </w:r>
      <w:r w:rsidR="00114E3D">
        <w:rPr>
          <w:rFonts w:ascii="Times New Roman" w:hAnsi="Times New Roman" w:cs="Times New Roman"/>
        </w:rPr>
        <w:t>gen</w:t>
      </w:r>
      <w:r w:rsidR="005F65DA">
        <w:rPr>
          <w:rFonts w:ascii="Times New Roman" w:hAnsi="Times New Roman" w:cs="Times New Roman"/>
        </w:rPr>
        <w:t>era</w:t>
      </w:r>
      <w:r w:rsidR="00114E3D">
        <w:rPr>
          <w:rFonts w:ascii="Times New Roman" w:hAnsi="Times New Roman" w:cs="Times New Roman"/>
        </w:rPr>
        <w:t xml:space="preserve"> versus </w:t>
      </w:r>
      <w:r w:rsidR="005F65DA">
        <w:rPr>
          <w:rFonts w:ascii="Times New Roman" w:hAnsi="Times New Roman" w:cs="Times New Roman"/>
        </w:rPr>
        <w:t xml:space="preserve">those </w:t>
      </w:r>
      <w:r w:rsidR="00114E3D">
        <w:rPr>
          <w:rFonts w:ascii="Times New Roman" w:hAnsi="Times New Roman" w:cs="Times New Roman"/>
        </w:rPr>
        <w:t>across</w:t>
      </w:r>
      <w:r w:rsidR="00921450">
        <w:rPr>
          <w:rFonts w:ascii="Times New Roman" w:hAnsi="Times New Roman" w:cs="Times New Roman"/>
        </w:rPr>
        <w:t xml:space="preserve"> genera and families</w:t>
      </w:r>
      <w:r w:rsidR="00114E3D">
        <w:rPr>
          <w:rFonts w:ascii="Times New Roman" w:hAnsi="Times New Roman" w:cs="Times New Roman"/>
        </w:rPr>
        <w:t xml:space="preserve"> </w:t>
      </w:r>
      <w:r w:rsidR="00114E3D">
        <w:rPr>
          <w:rFonts w:ascii="Times New Roman" w:hAnsi="Times New Roman" w:cs="Times New Roman"/>
        </w:rPr>
        <w:fldChar w:fldCharType="begin" w:fldLock="1"/>
      </w:r>
      <w:r w:rsidR="00D11966">
        <w:rPr>
          <w:rFonts w:ascii="Times New Roman" w:hAnsi="Times New Roman" w:cs="Times New Roman"/>
        </w:rPr>
        <w:instrText>ADDIN CSL_CITATION {"citationItems":[{"id":"ITEM-1","itemData":{"DOI":"10.1111/ele.12945","ISSN":"14610248","abstract":"The utility of plant functional traits for predictive ecology relies on our ability to interpret trait variation across multiple taxonomic and ecological scales. Using extensive data sets of trait variation within species, across species and across communities, we analysed whether and at what scales leaf economics spectrum (LES) traits show predicted trait–trait covariation. We found that most variation in LES traits is often, but not universally, at high taxonomic levels (between families or genera in a family). However, we found that trait covariation shows distinct taxonomic scale dependence, with some trait correlations showing opposite signs within vs. across species. LES traits responded independently to environmental gradients within species, with few shared environmental responses across traits or across scales. We conclude that, at small taxonomic scales, plasticity may obscure or reverse the broad evolutionary linkages between leaf traits, meaning that variation in LES traits cannot always be interpreted as differences in resource use strategy.","author":[{"dropping-particle":"","family":"Anderegg","given":"Leander D.L.","non-dropping-particle":"","parse-names":false,"suffix":""},{"dropping-particle":"","family":"Berner","given":"Logan T.","non-dropping-particle":"","parse-names":false,"suffix":""},{"dropping-particle":"","family":"Badgley","given":"Grayson","non-dropping-particle":"","parse-names":false,"suffix":""},{"dropping-particle":"","family":"Sethi","given":"Meera L.","non-dropping-particle":"","parse-names":false,"suffix":""},{"dropping-particle":"","family":"Law","given":"Beverly E.","non-dropping-particle":"","parse-names":false,"suffix":""},{"dropping-particle":"","family":"HilleRisLambers","given":"Janneke","non-dropping-particle":"","parse-names":false,"suffix":""}],"container-title":"Ecology Letters","id":"ITEM-1","issue":"5","issued":{"date-parts":[["2018"]]},"page":"734-744","title":"Within-species patterns challenge our understanding of the leaf economics spectrum","type":"article-journal","volume":"21"},"uris":["http://www.mendeley.com/documents/?uuid=e4b5f243-a83e-4b4c-95a5-13347a0425fc"]}],"mendeley":{"formattedCitation":"(Anderegg &lt;i&gt;et al.&lt;/i&gt; 2018)","plainTextFormattedCitation":"(Anderegg et al. 2018)","previouslyFormattedCitation":"(Anderegg &lt;i&gt;et al.&lt;/i&gt; 2018)"},"properties":{"noteIndex":0},"schema":"https://github.com/citation-style-language/schema/raw/master/csl-citation.json"}</w:instrText>
      </w:r>
      <w:r w:rsidR="00114E3D">
        <w:rPr>
          <w:rFonts w:ascii="Times New Roman" w:hAnsi="Times New Roman" w:cs="Times New Roman"/>
        </w:rPr>
        <w:fldChar w:fldCharType="separate"/>
      </w:r>
      <w:r w:rsidR="00114E3D" w:rsidRPr="00BA7C88">
        <w:rPr>
          <w:rFonts w:ascii="Times New Roman" w:hAnsi="Times New Roman" w:cs="Times New Roman"/>
          <w:noProof/>
        </w:rPr>
        <w:t xml:space="preserve">(Anderegg </w:t>
      </w:r>
      <w:r w:rsidR="00114E3D" w:rsidRPr="00BA7C88">
        <w:rPr>
          <w:rFonts w:ascii="Times New Roman" w:hAnsi="Times New Roman" w:cs="Times New Roman"/>
          <w:i/>
          <w:noProof/>
        </w:rPr>
        <w:t>et al.</w:t>
      </w:r>
      <w:r w:rsidR="00114E3D" w:rsidRPr="00BA7C88">
        <w:rPr>
          <w:rFonts w:ascii="Times New Roman" w:hAnsi="Times New Roman" w:cs="Times New Roman"/>
          <w:noProof/>
        </w:rPr>
        <w:t xml:space="preserve"> 2018)</w:t>
      </w:r>
      <w:r w:rsidR="00114E3D">
        <w:rPr>
          <w:rFonts w:ascii="Times New Roman" w:hAnsi="Times New Roman" w:cs="Times New Roman"/>
        </w:rPr>
        <w:fldChar w:fldCharType="end"/>
      </w:r>
      <w:r w:rsidR="008F44E6">
        <w:rPr>
          <w:rFonts w:ascii="Times New Roman" w:hAnsi="Times New Roman" w:cs="Times New Roman"/>
        </w:rPr>
        <w:t>. V</w:t>
      </w:r>
      <w:r w:rsidR="00D11966">
        <w:rPr>
          <w:rFonts w:ascii="Times New Roman" w:hAnsi="Times New Roman" w:cs="Times New Roman"/>
        </w:rPr>
        <w:t xml:space="preserve">ein architecture </w:t>
      </w:r>
      <w:r w:rsidR="005F65DA">
        <w:rPr>
          <w:rFonts w:ascii="Times New Roman" w:hAnsi="Times New Roman" w:cs="Times New Roman"/>
        </w:rPr>
        <w:t>can vary with env</w:t>
      </w:r>
      <w:r w:rsidR="004267A2">
        <w:rPr>
          <w:rFonts w:ascii="Times New Roman" w:hAnsi="Times New Roman" w:cs="Times New Roman"/>
        </w:rPr>
        <w:softHyphen/>
      </w:r>
      <w:r w:rsidR="005F65DA">
        <w:rPr>
          <w:rFonts w:ascii="Times New Roman" w:hAnsi="Times New Roman" w:cs="Times New Roman"/>
        </w:rPr>
        <w:t>ironment</w:t>
      </w:r>
      <w:r w:rsidR="004267A2">
        <w:rPr>
          <w:rFonts w:ascii="Times New Roman" w:hAnsi="Times New Roman" w:cs="Times New Roman"/>
        </w:rPr>
        <w:t xml:space="preserve"> </w:t>
      </w:r>
      <w:r w:rsidR="005F65DA">
        <w:rPr>
          <w:rFonts w:ascii="Times New Roman" w:hAnsi="Times New Roman" w:cs="Times New Roman"/>
        </w:rPr>
        <w:t xml:space="preserve">in different ways </w:t>
      </w:r>
      <w:r w:rsidR="004267A2">
        <w:rPr>
          <w:rFonts w:ascii="Times New Roman" w:hAnsi="Times New Roman" w:cs="Times New Roman"/>
        </w:rPr>
        <w:t xml:space="preserve">in different </w:t>
      </w:r>
      <w:r w:rsidR="005F65DA">
        <w:rPr>
          <w:rFonts w:ascii="Times New Roman" w:hAnsi="Times New Roman" w:cs="Times New Roman"/>
        </w:rPr>
        <w:t>lineages</w:t>
      </w:r>
      <w:r w:rsidR="004267A2">
        <w:rPr>
          <w:rFonts w:ascii="Times New Roman" w:hAnsi="Times New Roman" w:cs="Times New Roman"/>
        </w:rPr>
        <w:t xml:space="preserve"> due to phylogenetic constraints</w:t>
      </w:r>
      <w:r w:rsidR="00D11966">
        <w:rPr>
          <w:rFonts w:ascii="Times New Roman" w:hAnsi="Times New Roman" w:cs="Times New Roman"/>
        </w:rPr>
        <w:t xml:space="preserve"> </w:t>
      </w:r>
      <w:r w:rsidR="00D11966">
        <w:rPr>
          <w:rFonts w:ascii="Times New Roman" w:hAnsi="Times New Roman" w:cs="Times New Roman"/>
        </w:rPr>
        <w:fldChar w:fldCharType="begin" w:fldLock="1"/>
      </w:r>
      <w:r w:rsidR="00866C1D">
        <w:rPr>
          <w:rFonts w:ascii="Times New Roman" w:hAnsi="Times New Roman" w:cs="Times New Roman"/>
        </w:rPr>
        <w:instrText>ADDIN CSL_CITATION {"citationItems":[{"id":"ITEM-1","itemData":{"DOI":"10.1104/pp.16.01313","ISBN":"0000000270304","ISSN":"15322548","abstract":"Leaf veins supply the mesophyll with water that evaporates when stomata are open to allow CO2 uptake for photosynthesis. Theoretical analyses suggest that water is optimally distributed in the mesophyll when the lateral distance between veins (dx) is equal to the distance from these veins to the epidermis (dy), expressed as dx:dy ≈ 1. Although this theory is supported by observations of many derived angiosperms, we hypothesize that plants in arid environments may reduce dx:dy below unity owing to climate-specific functional adaptations of increased leaf thickness and increased vein density. To test our hypothesis, we assembled leaf hydraulic, morphological, and photosynthetic traits of 68 species from the Eucalyptus and Corymbia genera (termed eucalypts) along an aridity gradient in southwestern Australia. We inferred the potential gas-exchange advantage of reducing dx beyond dy using a model that links leaf morphology and hydraulics to photosynthesis. Our observations reveal that eucalypts in arid environments have thick amphistomatous leaves with high vein densities, resulting in dx:dy ratios that range from 1.6 to 0.15 along the aridity gradient. Our model suggests that, as leaves become thicker, the effect of reducing dx beyond dy is to offset the reduction in leaf gas exchange that would result from maintaining dx:dy at unity. This apparent overinvestment in leaf venation may be explained from the selective pressure of aridity, under which traits associated with long leaf life span, high hydraulic and thermal capacitances, and high potential rates of leaf water transport confer a competitive advantage.","author":[{"dropping-particle":"","family":"Boer","given":"Hugo J.","non-dropping-particle":"de","parse-names":false,"suffix":""},{"dropping-particle":"","family":"Drake","given":"Paul L.","non-dropping-particle":"","parse-names":false,"suffix":""},{"dropping-particle":"","family":"Wendt","given":"Erin","non-dropping-particle":"","parse-names":false,"suffix":""},{"dropping-particle":"","family":"Price","given":"Charles A.","non-dropping-particle":"","parse-names":false,"suffix":""},{"dropping-particle":"","family":"Schulze","given":"Ernst Detlef","non-dropping-particle":"","parse-names":false,"suffix":""},{"dropping-particle":"","family":"Turner","given":"Neil C.","non-dropping-particle":"","parse-names":false,"suffix":""},{"dropping-particle":"","family":"Nicolle","given":"Dean","non-dropping-particle":"","parse-names":false,"suffix":""},{"dropping-particle":"","family":"Veneklaas","given":"Erik J.","non-dropping-particle":"","parse-names":false,"suffix":""}],"container-title":"Plant Physiology","id":"ITEM-1","issue":"4","issued":{"date-parts":[["2016"]]},"page":"2286-2299","title":"Apparent overinvestment in leaf venation relaxes leaf morphological constraints on photosynthesis in arid habitats","type":"article-journal","volume":"172"},"uris":["http://www.mendeley.com/documents/?uuid=b76596b0-4318-45cd-ab55-9a0a14289bac"]}],"mendeley":{"formattedCitation":"(de Boer &lt;i&gt;et al.&lt;/i&gt; 2016)","plainTextFormattedCitation":"(de Boer et al. 2016)","previouslyFormattedCitation":"(de Boer &lt;i&gt;et al.&lt;/i&gt; 2016)"},"properties":{"noteIndex":0},"schema":"https://github.com/citation-style-language/schema/raw/master/csl-citation.json"}</w:instrText>
      </w:r>
      <w:r w:rsidR="00D11966">
        <w:rPr>
          <w:rFonts w:ascii="Times New Roman" w:hAnsi="Times New Roman" w:cs="Times New Roman"/>
        </w:rPr>
        <w:fldChar w:fldCharType="separate"/>
      </w:r>
      <w:r w:rsidR="00D11966" w:rsidRPr="00D11966">
        <w:rPr>
          <w:rFonts w:ascii="Times New Roman" w:hAnsi="Times New Roman" w:cs="Times New Roman"/>
          <w:noProof/>
        </w:rPr>
        <w:t xml:space="preserve">(de Boer </w:t>
      </w:r>
      <w:r w:rsidR="00D11966" w:rsidRPr="00D11966">
        <w:rPr>
          <w:rFonts w:ascii="Times New Roman" w:hAnsi="Times New Roman" w:cs="Times New Roman"/>
          <w:i/>
          <w:noProof/>
        </w:rPr>
        <w:t>et al.</w:t>
      </w:r>
      <w:r w:rsidR="00D11966" w:rsidRPr="00D11966">
        <w:rPr>
          <w:rFonts w:ascii="Times New Roman" w:hAnsi="Times New Roman" w:cs="Times New Roman"/>
          <w:noProof/>
        </w:rPr>
        <w:t xml:space="preserve"> 2016)</w:t>
      </w:r>
      <w:r w:rsidR="00D11966">
        <w:rPr>
          <w:rFonts w:ascii="Times New Roman" w:hAnsi="Times New Roman" w:cs="Times New Roman"/>
        </w:rPr>
        <w:fldChar w:fldCharType="end"/>
      </w:r>
      <w:r w:rsidR="00114E3D">
        <w:rPr>
          <w:rFonts w:ascii="Times New Roman" w:hAnsi="Times New Roman" w:cs="Times New Roman"/>
        </w:rPr>
        <w:t>.</w:t>
      </w:r>
      <w:r w:rsidR="008150AA">
        <w:rPr>
          <w:rFonts w:ascii="Times New Roman" w:hAnsi="Times New Roman" w:cs="Times New Roman"/>
        </w:rPr>
        <w:t xml:space="preserve"> </w:t>
      </w:r>
      <w:r w:rsidR="008F44E6">
        <w:rPr>
          <w:rFonts w:ascii="Times New Roman" w:hAnsi="Times New Roman" w:cs="Times New Roman"/>
        </w:rPr>
        <w:t xml:space="preserve">Hydroscape </w:t>
      </w:r>
      <w:r w:rsidR="0012408B">
        <w:rPr>
          <w:rFonts w:ascii="Times New Roman" w:hAnsi="Times New Roman" w:cs="Times New Roman"/>
        </w:rPr>
        <w:t xml:space="preserve">area </w:t>
      </w:r>
      <w:r w:rsidR="008F44E6">
        <w:rPr>
          <w:rFonts w:ascii="Times New Roman" w:hAnsi="Times New Roman" w:cs="Times New Roman"/>
        </w:rPr>
        <w:t xml:space="preserve">may </w:t>
      </w:r>
      <w:r w:rsidR="006358BC">
        <w:rPr>
          <w:rFonts w:ascii="Times New Roman" w:hAnsi="Times New Roman" w:cs="Times New Roman"/>
        </w:rPr>
        <w:t xml:space="preserve">also </w:t>
      </w:r>
      <w:r w:rsidR="008F44E6">
        <w:rPr>
          <w:rFonts w:ascii="Times New Roman" w:hAnsi="Times New Roman" w:cs="Times New Roman"/>
        </w:rPr>
        <w:t xml:space="preserve">exhibit novel relationships to </w:t>
      </w:r>
      <w:r w:rsidR="0012408B">
        <w:rPr>
          <w:rFonts w:ascii="Times New Roman" w:hAnsi="Times New Roman" w:cs="Times New Roman"/>
        </w:rPr>
        <w:t xml:space="preserve">functional traits and </w:t>
      </w:r>
      <w:r w:rsidR="00AE2D74">
        <w:rPr>
          <w:rFonts w:ascii="Times New Roman" w:hAnsi="Times New Roman" w:cs="Times New Roman"/>
        </w:rPr>
        <w:t>climatic</w:t>
      </w:r>
      <w:r w:rsidR="0012408B">
        <w:rPr>
          <w:rFonts w:ascii="Times New Roman" w:hAnsi="Times New Roman" w:cs="Times New Roman"/>
        </w:rPr>
        <w:t xml:space="preserve"> conditions </w:t>
      </w:r>
      <w:r w:rsidR="00BA7C88">
        <w:rPr>
          <w:rFonts w:ascii="Times New Roman" w:hAnsi="Times New Roman" w:cs="Times New Roman"/>
        </w:rPr>
        <w:t xml:space="preserve">when investigated </w:t>
      </w:r>
      <w:r w:rsidR="005F65DA">
        <w:rPr>
          <w:rFonts w:ascii="Times New Roman" w:hAnsi="Times New Roman" w:cs="Times New Roman"/>
        </w:rPr>
        <w:t>across</w:t>
      </w:r>
      <w:r w:rsidR="006247A7">
        <w:rPr>
          <w:rFonts w:ascii="Times New Roman" w:hAnsi="Times New Roman" w:cs="Times New Roman"/>
        </w:rPr>
        <w:t xml:space="preserve"> closely related species</w:t>
      </w:r>
      <w:r w:rsidR="005F65DA">
        <w:rPr>
          <w:rFonts w:ascii="Times New Roman" w:hAnsi="Times New Roman" w:cs="Times New Roman"/>
        </w:rPr>
        <w:t xml:space="preserve"> that inhabit a wide range of environments</w:t>
      </w:r>
      <w:r w:rsidR="0012408B">
        <w:rPr>
          <w:rFonts w:ascii="Times New Roman" w:hAnsi="Times New Roman" w:cs="Times New Roman"/>
        </w:rPr>
        <w:t xml:space="preserve">. </w:t>
      </w:r>
    </w:p>
    <w:p w14:paraId="2C08914D" w14:textId="520BC466" w:rsidR="00CD6C8E" w:rsidRDefault="00BF371D" w:rsidP="00AB199D">
      <w:pPr>
        <w:spacing w:after="160" w:line="480" w:lineRule="auto"/>
        <w:ind w:firstLine="720"/>
        <w:jc w:val="both"/>
        <w:rPr>
          <w:rFonts w:ascii="Times New Roman" w:hAnsi="Times New Roman" w:cs="Times New Roman"/>
        </w:rPr>
      </w:pPr>
      <w:r>
        <w:rPr>
          <w:rFonts w:ascii="Times New Roman" w:hAnsi="Times New Roman" w:cs="Times New Roman"/>
        </w:rPr>
        <w:t xml:space="preserve">We also </w:t>
      </w:r>
      <w:r w:rsidR="00CD6C8E">
        <w:rPr>
          <w:rFonts w:ascii="Times New Roman" w:hAnsi="Times New Roman" w:cs="Times New Roman"/>
        </w:rPr>
        <w:t xml:space="preserve">do not yet know </w:t>
      </w:r>
      <w:r>
        <w:rPr>
          <w:rFonts w:ascii="Times New Roman" w:hAnsi="Times New Roman" w:cs="Times New Roman"/>
        </w:rPr>
        <w:t>the</w:t>
      </w:r>
      <w:r w:rsidR="00CD6C8E">
        <w:rPr>
          <w:rFonts w:ascii="Times New Roman" w:hAnsi="Times New Roman" w:cs="Times New Roman"/>
        </w:rPr>
        <w:t xml:space="preserve"> </w:t>
      </w:r>
      <w:r>
        <w:rPr>
          <w:rFonts w:ascii="Times New Roman" w:hAnsi="Times New Roman" w:cs="Times New Roman"/>
        </w:rPr>
        <w:t xml:space="preserve">extent to which </w:t>
      </w:r>
      <w:r w:rsidR="00CD6C8E">
        <w:rPr>
          <w:rFonts w:ascii="Times New Roman" w:hAnsi="Times New Roman" w:cs="Times New Roman"/>
        </w:rPr>
        <w:t xml:space="preserve">hydroscape </w:t>
      </w:r>
      <w:r w:rsidR="00742ED5">
        <w:rPr>
          <w:rFonts w:ascii="Times New Roman" w:hAnsi="Times New Roman" w:cs="Times New Roman"/>
        </w:rPr>
        <w:t xml:space="preserve">areas </w:t>
      </w:r>
      <w:r w:rsidR="006247A7">
        <w:rPr>
          <w:rFonts w:ascii="Times New Roman" w:hAnsi="Times New Roman" w:cs="Times New Roman"/>
        </w:rPr>
        <w:t>var</w:t>
      </w:r>
      <w:r w:rsidR="00742ED5">
        <w:rPr>
          <w:rFonts w:ascii="Times New Roman" w:hAnsi="Times New Roman" w:cs="Times New Roman"/>
        </w:rPr>
        <w:t>y</w:t>
      </w:r>
      <w:r w:rsidR="00FC31BB">
        <w:rPr>
          <w:rFonts w:ascii="Times New Roman" w:hAnsi="Times New Roman" w:cs="Times New Roman"/>
        </w:rPr>
        <w:t xml:space="preserve"> </w:t>
      </w:r>
      <w:r w:rsidR="006247A7">
        <w:rPr>
          <w:rFonts w:ascii="Times New Roman" w:hAnsi="Times New Roman" w:cs="Times New Roman"/>
        </w:rPr>
        <w:t>within species</w:t>
      </w:r>
      <w:r w:rsidR="00CD6C8E">
        <w:rPr>
          <w:rFonts w:ascii="Times New Roman" w:hAnsi="Times New Roman" w:cs="Times New Roman"/>
        </w:rPr>
        <w:t>.</w:t>
      </w:r>
      <w:r w:rsidR="00B4287D">
        <w:rPr>
          <w:rFonts w:ascii="Times New Roman" w:hAnsi="Times New Roman" w:cs="Times New Roman"/>
        </w:rPr>
        <w:t xml:space="preserve"> </w:t>
      </w:r>
      <w:r w:rsidR="006247A7">
        <w:rPr>
          <w:rFonts w:ascii="Times New Roman" w:hAnsi="Times New Roman" w:cs="Times New Roman"/>
        </w:rPr>
        <w:t>Tr</w:t>
      </w:r>
      <w:r w:rsidR="000925DD">
        <w:rPr>
          <w:rFonts w:ascii="Times New Roman" w:hAnsi="Times New Roman" w:cs="Times New Roman"/>
        </w:rPr>
        <w:t>ait variation</w:t>
      </w:r>
      <w:r>
        <w:rPr>
          <w:rFonts w:ascii="Times New Roman" w:hAnsi="Times New Roman" w:cs="Times New Roman"/>
        </w:rPr>
        <w:t xml:space="preserve"> within a species – whether encoded as </w:t>
      </w:r>
      <w:r w:rsidR="00CD6C8E">
        <w:rPr>
          <w:rFonts w:ascii="Times New Roman" w:hAnsi="Times New Roman" w:cs="Times New Roman"/>
        </w:rPr>
        <w:t>phenotypic plasticity</w:t>
      </w:r>
      <w:r w:rsidR="000925DD">
        <w:rPr>
          <w:rFonts w:ascii="Times New Roman" w:hAnsi="Times New Roman" w:cs="Times New Roman"/>
        </w:rPr>
        <w:t xml:space="preserve"> </w:t>
      </w:r>
      <w:r>
        <w:rPr>
          <w:rFonts w:ascii="Times New Roman" w:hAnsi="Times New Roman" w:cs="Times New Roman"/>
        </w:rPr>
        <w:t xml:space="preserve">or non-plastic genetic polymorphisms – </w:t>
      </w:r>
      <w:r w:rsidR="000925DD">
        <w:rPr>
          <w:rFonts w:ascii="Times New Roman" w:hAnsi="Times New Roman" w:cs="Times New Roman"/>
        </w:rPr>
        <w:t xml:space="preserve">can </w:t>
      </w:r>
      <w:r w:rsidR="00CD6C8E">
        <w:rPr>
          <w:rFonts w:ascii="Times New Roman" w:hAnsi="Times New Roman" w:cs="Times New Roman"/>
        </w:rPr>
        <w:t>have profound effects on</w:t>
      </w:r>
      <w:r w:rsidR="00CD6C8E" w:rsidRPr="00A8432E">
        <w:rPr>
          <w:rFonts w:ascii="Times New Roman" w:hAnsi="Times New Roman" w:cs="Times New Roman"/>
        </w:rPr>
        <w:t xml:space="preserve"> the resiliency of a species</w:t>
      </w:r>
      <w:r w:rsidR="00B4287D">
        <w:rPr>
          <w:rFonts w:ascii="Times New Roman" w:hAnsi="Times New Roman" w:cs="Times New Roman"/>
        </w:rPr>
        <w:t xml:space="preserve"> and populations</w:t>
      </w:r>
      <w:r w:rsidR="00CD6C8E" w:rsidRPr="00A8432E">
        <w:rPr>
          <w:rFonts w:ascii="Times New Roman" w:hAnsi="Times New Roman" w:cs="Times New Roman"/>
        </w:rPr>
        <w:t xml:space="preserve"> to rapid </w:t>
      </w:r>
      <w:r w:rsidR="009D2DBE">
        <w:rPr>
          <w:rFonts w:ascii="Times New Roman" w:hAnsi="Times New Roman" w:cs="Times New Roman"/>
        </w:rPr>
        <w:t xml:space="preserve">climatic </w:t>
      </w:r>
      <w:r w:rsidR="00CD6C8E" w:rsidRPr="00A8432E">
        <w:rPr>
          <w:rFonts w:ascii="Times New Roman" w:hAnsi="Times New Roman" w:cs="Times New Roman"/>
        </w:rPr>
        <w:t>changes</w:t>
      </w:r>
      <w:r w:rsidR="00CD6C8E">
        <w:rPr>
          <w:rFonts w:ascii="Times New Roman" w:hAnsi="Times New Roman" w:cs="Times New Roman"/>
        </w:rPr>
        <w:t xml:space="preserve"> </w:t>
      </w:r>
      <w:r w:rsidR="00CD6C8E">
        <w:rPr>
          <w:rFonts w:ascii="Times New Roman" w:hAnsi="Times New Roman" w:cs="Times New Roman"/>
        </w:rPr>
        <w:fldChar w:fldCharType="begin" w:fldLock="1"/>
      </w:r>
      <w:r w:rsidR="00CD6C8E">
        <w:rPr>
          <w:rFonts w:ascii="Times New Roman" w:hAnsi="Times New Roman" w:cs="Times New Roman"/>
        </w:rPr>
        <w:instrText>ADDIN CSL_CITATION {"citationItems":[{"id":"ITEM-1","itemData":{"DOI":"10.1111/j.1420-9101.2009.01754.x","ISSN":"1010061X","abstract":"Adaptation to a sudden extreme change in environment, beyond the usual range of background environmental fluctuations, is analysed using a quantitative genetic model of phenotypic plasticity. Generations are discrete, with time lag τ between a critical period for environmental influence on individual development and natural selection on adult phenotypes. The optimum phenotype, and genotypic norms of reaction, are linear functions of the environment. Reaction norm elevation and slope (plasticity) vary among genotypes. Initially, in the average background environment, the character is canalized with minimum genetic and phenotypic variance, and no correlation between reaction norm elevation and slope. The optimal plasticity is proportional to the predictability of environmental fluctuations over time lag τ. During the first generation in the new environment the mean fitness suddenly drops and the mean phenotype jumps towards the new optimum phenotype by plasticity. Subsequent adaptation occurs in two phases. Rapid evolution of increased plasticity allows the mean phenotype to closely approach the new optimum. The new phenotype then undergoes slow genetic assimilation, with reduction in plasticity compensated by genetic evolution of reaction norm elevation in the original environment. © 2009 European Society For Evolutionary Biology.","author":[{"dropping-particle":"","family":"Lande","given":"R.","non-dropping-particle":"","parse-names":false,"suffix":""}],"container-title":"Journal of Evolutionary Biology","id":"ITEM-1","issue":"7","issued":{"date-parts":[["2009"]]},"page":"1435-1446","title":"Adaptation to an extraordinary environment by evolution of phenotypic plasticity and genetic assimilation","type":"article-journal","volume":"22"},"uris":["http://www.mendeley.com/documents/?uuid=fdeed80d-e4a3-4cf9-80ff-ea0a6613710a"]}],"mendeley":{"formattedCitation":"(Lande 2009)","plainTextFormattedCitation":"(Lande 2009)","previouslyFormattedCitation":"(Lande 2009)"},"properties":{"noteIndex":0},"schema":"https://github.com/citation-style-language/schema/raw/master/csl-citation.json"}</w:instrText>
      </w:r>
      <w:r w:rsidR="00CD6C8E">
        <w:rPr>
          <w:rFonts w:ascii="Times New Roman" w:hAnsi="Times New Roman" w:cs="Times New Roman"/>
        </w:rPr>
        <w:fldChar w:fldCharType="separate"/>
      </w:r>
      <w:r w:rsidR="00CD6C8E" w:rsidRPr="0030755E">
        <w:rPr>
          <w:rFonts w:ascii="Times New Roman" w:hAnsi="Times New Roman" w:cs="Times New Roman"/>
          <w:noProof/>
        </w:rPr>
        <w:t>(Lande 2009)</w:t>
      </w:r>
      <w:r w:rsidR="00CD6C8E">
        <w:rPr>
          <w:rFonts w:ascii="Times New Roman" w:hAnsi="Times New Roman" w:cs="Times New Roman"/>
        </w:rPr>
        <w:fldChar w:fldCharType="end"/>
      </w:r>
      <w:r w:rsidR="00CD6C8E" w:rsidRPr="00A8432E">
        <w:rPr>
          <w:rFonts w:ascii="Times New Roman" w:hAnsi="Times New Roman" w:cs="Times New Roman"/>
        </w:rPr>
        <w:t xml:space="preserve">, and can explain why </w:t>
      </w:r>
      <w:r w:rsidR="00B4287D">
        <w:rPr>
          <w:rFonts w:ascii="Times New Roman" w:hAnsi="Times New Roman" w:cs="Times New Roman"/>
        </w:rPr>
        <w:t xml:space="preserve">some </w:t>
      </w:r>
      <w:r w:rsidR="00CD6C8E" w:rsidRPr="00A8432E">
        <w:rPr>
          <w:rFonts w:ascii="Times New Roman" w:hAnsi="Times New Roman" w:cs="Times New Roman"/>
        </w:rPr>
        <w:t xml:space="preserve">species can tolerate certain </w:t>
      </w:r>
      <w:r w:rsidR="009D2DBE">
        <w:rPr>
          <w:rFonts w:ascii="Times New Roman" w:hAnsi="Times New Roman" w:cs="Times New Roman"/>
        </w:rPr>
        <w:t xml:space="preserve">environmental </w:t>
      </w:r>
      <w:r w:rsidR="00CD6C8E" w:rsidRPr="00A8432E">
        <w:rPr>
          <w:rFonts w:ascii="Times New Roman" w:hAnsi="Times New Roman" w:cs="Times New Roman"/>
        </w:rPr>
        <w:t>conditions but others cannot</w:t>
      </w:r>
      <w:r w:rsidR="00A110FB">
        <w:rPr>
          <w:rFonts w:ascii="Times New Roman" w:hAnsi="Times New Roman" w:cs="Times New Roman"/>
        </w:rPr>
        <w:t xml:space="preserve"> </w:t>
      </w:r>
      <w:r w:rsidR="00A110FB">
        <w:rPr>
          <w:rFonts w:ascii="Times New Roman" w:hAnsi="Times New Roman" w:cs="Times New Roman"/>
        </w:rPr>
        <w:fldChar w:fldCharType="begin" w:fldLock="1"/>
      </w:r>
      <w:r w:rsidR="0094625E">
        <w:rPr>
          <w:rFonts w:ascii="Times New Roman" w:hAnsi="Times New Roman" w:cs="Times New Roman"/>
        </w:rPr>
        <w:instrText>ADDIN CSL_CITATION {"citationItems":[{"id":"ITEM-1","itemData":{"DOI":"10.1111/ele.12374","ISSN":"14610248","abstract":"Many species face increasing drought under climate change. Plasticity has been predicted to strongly influence species’ drought responses, but broad patterns in plasticity have not been exam- ined for key drought tolerance traits, including turgor loss or ‘wilting’ point (ptlp). As soil dries, plants shift ptlp by accumulating solutes (i.e. ‘osmotic adjustment’). We conducted the first global analysis of plasticity in Dptlp and related traits for 283 wild and crop species in ecosystems world- wide. Dptlp was widely prevalent but moderate (?0.44 MPa), accounting for 16% of post-drought ptlp. Thus, pre-drought ptlp was a considerably stronger predictor of post-drought ptlp across spe- cies of wild plants. For cultivars of certain crops Dptlp accounted for major differences in post- drought ptlp. Climate was correlated with pre- and post-drought ptlp, but not Dptlp. Thus, despite the wide prevalence of plasticity, ptlp measured in one season can reliably characterise most spe- cies’ constitutive drought tolerances and distributions relative to water supply.","author":[{"dropping-particle":"","family":"Bartlett","given":"Megan K.","non-dropping-particle":"","parse-names":false,"suffix":""},{"dropping-particle":"","family":"Zhang","given":"Ya","non-dropping-particle":"","parse-names":false,"suffix":""},{"dropping-particle":"","family":"Kreidler","given":"Nissa","non-dropping-particle":"","parse-names":false,"suffix":""},{"dropping-particle":"","family":"Sun","given":"Shanwen","non-dropping-particle":"","parse-names":false,"suffix":""},{"dropping-particle":"","family":"Ardy","given":"Rico","non-dropping-particle":"","parse-names":false,"suffix":""},{"dropping-particle":"","family":"Cao","given":"Kunfang","non-dropping-particle":"","parse-names":false,"suffix":""},{"dropping-particle":"","family":"Sack","given":"Lawren","non-dropping-particle":"","parse-names":false,"suffix":""}],"container-title":"Ecology Letters","id":"ITEM-1","issue":"12","issued":{"date-parts":[["2014"]]},"page":"1580-1590","title":"Global analysis of plasticity in turgor loss point, a key drought tolerance trait","type":"article-journal","volume":"17"},"uris":["http://www.mendeley.com/documents/?uuid=a0a4b277-aecf-4066-b4d9-300742b8e609"]},{"id":"ITEM-2","itemData":{"author":[{"dropping-particle":"","family":"Scoffoni","given":"Christine","non-dropping-particle":"","parse-names":false,"suffix":""},{"dropping-particle":"","family":"Kunkle","given":"Justin","non-dropping-particle":"","parse-names":false,"suffix":""},{"dropping-particle":"","family":"Pasquet-Kok","given":"Jessica","non-dropping-particle":"","parse-names":false,"suffix":""},{"dropping-particle":"","family":"Vuong","given":"Christine","non-dropping-particle":"","parse-names":false,"suffix":""},{"dropping-particle":"","family":"Patel","given":"Amish J.","non-dropping-particle":"","parse-names":false,"suffix":""},{"dropping-particle":"","family":"Montgomery","given":"Rebecca A.","non-dropping-particle":"","parse-names":false,"suffix":""},{"dropping-particle":"","family":"Givnish","given":"Thomas J.","non-dropping-particle":"","parse-names":false,"suffix":""},{"dropping-particle":"","family":"Sack","given":"Lawren","non-dropping-particle":"","parse-names":false,"suffix":""}],"container-title":"New Phytologist","id":"ITEM-2","issued":{"date-parts":[["2015"]]},"page":"43-58","title":"Light-induced plasticity in leaf hydraulics , venation , anatomy , and gas exchange in ecologically diverse Hawaiian lobeliads","type":"article-journal","volume":"207"},"uris":["http://www.mendeley.com/documents/?uuid=ec06fb10-c3fa-43e0-afba-f181198e888a"]}],"mendeley":{"formattedCitation":"(Bartlett &lt;i&gt;et al.&lt;/i&gt; 2014; Scoffoni &lt;i&gt;et al.&lt;/i&gt; 2015)","plainTextFormattedCitation":"(Bartlett et al. 2014; Scoffoni et al. 2015)","previouslyFormattedCitation":"(Bartlett &lt;i&gt;et al.&lt;/i&gt; 2014; Scoffoni &lt;i&gt;et al.&lt;/i&gt; 2015)"},"properties":{"noteIndex":0},"schema":"https://github.com/citation-style-language/schema/raw/master/csl-citation.json"}</w:instrText>
      </w:r>
      <w:r w:rsidR="00A110FB">
        <w:rPr>
          <w:rFonts w:ascii="Times New Roman" w:hAnsi="Times New Roman" w:cs="Times New Roman"/>
        </w:rPr>
        <w:fldChar w:fldCharType="separate"/>
      </w:r>
      <w:r w:rsidR="00A110FB" w:rsidRPr="00A110FB">
        <w:rPr>
          <w:rFonts w:ascii="Times New Roman" w:hAnsi="Times New Roman" w:cs="Times New Roman"/>
          <w:noProof/>
        </w:rPr>
        <w:t xml:space="preserve">(Bartlett </w:t>
      </w:r>
      <w:r w:rsidR="00A110FB" w:rsidRPr="00A110FB">
        <w:rPr>
          <w:rFonts w:ascii="Times New Roman" w:hAnsi="Times New Roman" w:cs="Times New Roman"/>
          <w:i/>
          <w:noProof/>
        </w:rPr>
        <w:t>et al.</w:t>
      </w:r>
      <w:r w:rsidR="00A110FB" w:rsidRPr="00A110FB">
        <w:rPr>
          <w:rFonts w:ascii="Times New Roman" w:hAnsi="Times New Roman" w:cs="Times New Roman"/>
          <w:noProof/>
        </w:rPr>
        <w:t xml:space="preserve"> 2014; Scoffoni </w:t>
      </w:r>
      <w:r w:rsidR="00A110FB" w:rsidRPr="00A110FB">
        <w:rPr>
          <w:rFonts w:ascii="Times New Roman" w:hAnsi="Times New Roman" w:cs="Times New Roman"/>
          <w:i/>
          <w:noProof/>
        </w:rPr>
        <w:t>et al.</w:t>
      </w:r>
      <w:r w:rsidR="00A110FB" w:rsidRPr="00A110FB">
        <w:rPr>
          <w:rFonts w:ascii="Times New Roman" w:hAnsi="Times New Roman" w:cs="Times New Roman"/>
          <w:noProof/>
        </w:rPr>
        <w:t xml:space="preserve"> 2015)</w:t>
      </w:r>
      <w:r w:rsidR="00A110FB">
        <w:rPr>
          <w:rFonts w:ascii="Times New Roman" w:hAnsi="Times New Roman" w:cs="Times New Roman"/>
        </w:rPr>
        <w:fldChar w:fldCharType="end"/>
      </w:r>
      <w:r w:rsidR="00A110FB">
        <w:rPr>
          <w:rFonts w:ascii="Times New Roman" w:hAnsi="Times New Roman" w:cs="Times New Roman"/>
        </w:rPr>
        <w:t>.</w:t>
      </w:r>
      <w:r w:rsidR="009D2DBE">
        <w:rPr>
          <w:rFonts w:ascii="Times New Roman" w:hAnsi="Times New Roman" w:cs="Times New Roman"/>
        </w:rPr>
        <w:t xml:space="preserve"> </w:t>
      </w:r>
      <w:r>
        <w:rPr>
          <w:rFonts w:ascii="Times New Roman" w:hAnsi="Times New Roman" w:cs="Times New Roman"/>
        </w:rPr>
        <w:t xml:space="preserve">It </w:t>
      </w:r>
      <w:r w:rsidR="00F437EC">
        <w:rPr>
          <w:rFonts w:ascii="Times New Roman" w:hAnsi="Times New Roman" w:cs="Times New Roman"/>
        </w:rPr>
        <w:t xml:space="preserve">is </w:t>
      </w:r>
      <w:r>
        <w:rPr>
          <w:rFonts w:ascii="Times New Roman" w:hAnsi="Times New Roman" w:cs="Times New Roman"/>
        </w:rPr>
        <w:t>thus useful to characterize hydroscape plasticity across a set of closely related species that are differently distributed along a natural gradient</w:t>
      </w:r>
      <w:r w:rsidR="00B01DCD">
        <w:rPr>
          <w:rFonts w:ascii="Times New Roman" w:hAnsi="Times New Roman" w:cs="Times New Roman"/>
        </w:rPr>
        <w:t xml:space="preserve"> in </w:t>
      </w:r>
      <w:r w:rsidR="005038D0">
        <w:rPr>
          <w:rFonts w:ascii="Times New Roman" w:hAnsi="Times New Roman" w:cs="Times New Roman"/>
        </w:rPr>
        <w:t xml:space="preserve">macroclimatic </w:t>
      </w:r>
      <w:r w:rsidR="00B01DCD">
        <w:rPr>
          <w:rFonts w:ascii="Times New Roman" w:hAnsi="Times New Roman" w:cs="Times New Roman"/>
        </w:rPr>
        <w:t>water availability</w:t>
      </w:r>
      <w:r w:rsidR="00627899">
        <w:rPr>
          <w:rFonts w:ascii="Times New Roman" w:hAnsi="Times New Roman" w:cs="Times New Roman"/>
        </w:rPr>
        <w:t xml:space="preserve"> and exhibit differences in a range of functional traits</w:t>
      </w:r>
      <w:r>
        <w:rPr>
          <w:rFonts w:ascii="Times New Roman" w:hAnsi="Times New Roman" w:cs="Times New Roman"/>
        </w:rPr>
        <w:t>.</w:t>
      </w:r>
      <w:r w:rsidR="00AE2D74">
        <w:rPr>
          <w:rFonts w:ascii="Times New Roman" w:hAnsi="Times New Roman" w:cs="Times New Roman"/>
        </w:rPr>
        <w:t xml:space="preserve"> </w:t>
      </w:r>
    </w:p>
    <w:p w14:paraId="6EE40F51" w14:textId="7C828139" w:rsidR="00D75C86" w:rsidRDefault="00690EB1" w:rsidP="00AB199D">
      <w:pPr>
        <w:spacing w:after="160" w:line="480" w:lineRule="auto"/>
        <w:ind w:firstLine="720"/>
        <w:jc w:val="both"/>
        <w:rPr>
          <w:rFonts w:ascii="Times New Roman" w:hAnsi="Times New Roman" w:cs="Times New Roman"/>
        </w:rPr>
      </w:pPr>
      <w:r>
        <w:rPr>
          <w:rFonts w:ascii="Times New Roman" w:hAnsi="Times New Roman" w:cs="Times New Roman"/>
        </w:rPr>
        <w:lastRenderedPageBreak/>
        <w:t>M</w:t>
      </w:r>
      <w:r w:rsidR="00BF371D">
        <w:rPr>
          <w:rFonts w:ascii="Times New Roman" w:hAnsi="Times New Roman" w:cs="Times New Roman"/>
        </w:rPr>
        <w:t xml:space="preserve">ost research </w:t>
      </w:r>
      <w:r w:rsidR="009A270A">
        <w:rPr>
          <w:rFonts w:ascii="Times New Roman" w:hAnsi="Times New Roman" w:cs="Times New Roman"/>
        </w:rPr>
        <w:t xml:space="preserve">on </w:t>
      </w:r>
      <w:r w:rsidR="00BF371D">
        <w:rPr>
          <w:rFonts w:ascii="Times New Roman" w:hAnsi="Times New Roman" w:cs="Times New Roman"/>
        </w:rPr>
        <w:t xml:space="preserve">plant responses to </w:t>
      </w:r>
      <w:r w:rsidR="009A270A">
        <w:rPr>
          <w:rFonts w:ascii="Times New Roman" w:hAnsi="Times New Roman" w:cs="Times New Roman"/>
        </w:rPr>
        <w:t xml:space="preserve">drought has focused on hydraulics and/or the decline in </w:t>
      </w:r>
      <w:r w:rsidR="00A26972">
        <w:rPr>
          <w:rFonts w:ascii="Times New Roman" w:hAnsi="Times New Roman" w:cs="Times New Roman"/>
        </w:rPr>
        <w:t>photosynthesis</w:t>
      </w:r>
      <w:r w:rsidR="009A270A">
        <w:rPr>
          <w:rFonts w:ascii="Times New Roman" w:hAnsi="Times New Roman" w:cs="Times New Roman"/>
        </w:rPr>
        <w:t xml:space="preserve"> caused by stomatal closure.</w:t>
      </w:r>
      <w:r w:rsidR="005038D0">
        <w:rPr>
          <w:rFonts w:ascii="Times New Roman" w:hAnsi="Times New Roman" w:cs="Times New Roman"/>
        </w:rPr>
        <w:t xml:space="preserve"> However, non-stomatal limitations to photosynthesis </w:t>
      </w:r>
      <w:r w:rsidR="00617310">
        <w:rPr>
          <w:rFonts w:ascii="Times New Roman" w:hAnsi="Times New Roman" w:cs="Times New Roman"/>
        </w:rPr>
        <w:t xml:space="preserve">reflect </w:t>
      </w:r>
      <w:r w:rsidR="005038D0">
        <w:rPr>
          <w:rFonts w:ascii="Times New Roman" w:hAnsi="Times New Roman" w:cs="Times New Roman"/>
        </w:rPr>
        <w:t>another cost of drough</w:t>
      </w:r>
      <w:r w:rsidR="00834D0D">
        <w:rPr>
          <w:rFonts w:ascii="Times New Roman" w:hAnsi="Times New Roman" w:cs="Times New Roman"/>
        </w:rPr>
        <w:t xml:space="preserve">t stress </w:t>
      </w:r>
      <w:r w:rsidR="005028A6">
        <w:rPr>
          <w:rFonts w:ascii="Times New Roman" w:hAnsi="Times New Roman" w:cs="Times New Roman"/>
        </w:rPr>
        <w:fldChar w:fldCharType="begin" w:fldLock="1"/>
      </w:r>
      <w:r w:rsidR="00123422">
        <w:rPr>
          <w:rFonts w:ascii="Times New Roman" w:hAnsi="Times New Roman" w:cs="Times New Roman"/>
        </w:rPr>
        <w:instrText>ADDIN CSL_CITATION {"citationItems":[{"id":"ITEM-1","itemData":{"DOI":"10.1111/nph.14848","ISSN":"14698137","abstract":"Optimization models of stomatal conductance (g s) attempt to explain observed stomatal behaviour in terms of cost-benefit tradeoffs. While the benefit of stomatal opening through increased CO 2 uptake is clear, currently the nature of the associated cost(s) remains unclear. We explored the hypothesis that g s maximizes leaf photosynthesis, where the cost of stomatal opening arises from nonstomatal reductions in photosynthesis induced by leaf water stress. We analytically solved two cases, CAP and MES, in which reduced leaf water potential leads to reductions in carboxylation capacity (CAP) and mesophyll conductance (g m) (MES). Both CAP and MES predict the same one-parameter relationship between the intercellu-lar : atmospheric CO 2 concentration ratio (c i /c a) and vapour pressure deficit (VPD, D), viz. c i /c a % ξ/(ξ + √D), as that obtained from previous optimization models, with the novel feature that the parameter ξ is determined unambiguously as a function of a small number of photo-synthetic and hydraulic variables. These include soil-to-leaf hydraulic conductance, implying a stomatal closure response to drought. MES also predicts that g s /g m is closely related to c i /c a and is similarly conservative. These results are consistent with observations, give rise to new testable predictions, and offer new insights into the covariation of stomatal, mesophyll and hydraulic conductances.","author":[{"dropping-particle":"","family":"Dewar","given":"R.","non-dropping-particle":"","parse-names":false,"suffix":""},{"dropping-particle":"","family":"Mauranen","given":"A.","non-dropping-particle":"","parse-names":false,"suffix":""},{"dropping-particle":"","family":"Mäkelä","given":"A.","non-dropping-particle":"","parse-names":false,"suffix":""},{"dropping-particle":"","family":"Hölttä","given":"T.","non-dropping-particle":"","parse-names":false,"suffix":""},{"dropping-particle":"","family":"Medlyn","given":"B.E.","non-dropping-particle":"","parse-names":false,"suffix":""},{"dropping-particle":"","family":"Vesala","given":"T.","non-dropping-particle":"","parse-names":false,"suffix":""}],"container-title":"New Phytologist","id":"ITEM-1","issue":"2","issued":{"date-parts":[["2017"]]},"page":"571-585","title":"New insights into the covariation of stomatal, mesophyll and hydraulic conductances from optimization models incorporating nonstomatal limitations to photosynthesis","type":"article-journal","volume":"217"},"uris":["http://www.mendeley.com/documents/?uuid=b5a3a1fe-817c-4bc9-8a2b-244d0ada46ab"]},{"id":"ITEM-2","itemData":{"DOI":"10.1111/nph.16436","ISSN":"14698137","abstract":"Photosynthetic rate is concurrently limited by stomatal limitations and nonstomatal limitations (NSLs). However, the controls on NSLs to photosynthesis and their coordination with stomatal control on different timescales remain poorly understood. According to a recent optimization hypothesis, NSLs depend on leaf osmotic or water status and are coordinated with stomatal control so as to maximize leaf photosynthesis. Drought and notching experiments were conducted on Pinus sylvestris, Picea abies, Betula Pendula and Populus tremula seedlings in glasshouse conditions to study the dependence of NSLs on leaf osmotic and water status, and their coordination with stomatal control, on timescales of minutes and weeks, to test the assumptions and predictions of the optimization hypothesis. Both NSLs and stomatal conductance followed power-law functions of leaf osmotic concentration and leaf water potential. Moreover, stomatal conductance was proportional to the square root of soil-to-leaf hydraulic conductance, as predicted by the optimization hypothesis. Though the detailed mechanisms underlying the dependence of NSLs on leaf osmotic or water status lie outside the scope of this study, our results support the hypothesis that NSLs and stomatal control are coordinated to maximize leaf photosynthesis and allow the effect of NSLs to be included in models of tree gas-exchange.","author":[{"dropping-particle":"","family":"Salmon","given":"Yann","non-dropping-particle":"","parse-names":false,"suffix":""},{"dropping-particle":"","family":"Lintunen","given":"Anna","non-dropping-particle":"","parse-names":false,"suffix":""},{"dropping-particle":"","family":"Dayet","given":"Alexia","non-dropping-particle":"","parse-names":false,"suffix":""},{"dropping-particle":"","family":"Chan","given":"Tommy","non-dropping-particle":"","parse-names":false,"suffix":""},{"dropping-particle":"","family":"Dewar","given":"Roderick","non-dropping-particle":"","parse-names":false,"suffix":""},{"dropping-particle":"","family":"Vesala","given":"Timo","non-dropping-particle":"","parse-names":false,"suffix":""},{"dropping-particle":"","family":"Hölttä","given":"Teemu","non-dropping-particle":"","parse-names":false,"suffix":""}],"container-title":"New Phytologist","id":"ITEM-2","issued":{"date-parts":[["2020"]]},"page":"690-703","title":"Leaf carbon and water status control stomatal and nonstomatal limitations of photosynthesis in trees","type":"article-journal","volume":"226"},"uris":["http://www.mendeley.com/documents/?uuid=0e84a116-7a70-4f0e-9a6d-f982bd63ec27"]},{"id":"ITEM-3","itemData":{"DOI":"10.1111/nph.17304","ISSN":"0028-646X","abstract":"Photosynthetic sensitivity to drought is a fundamental constraint on land-plant evolution and ecosystem function. However, little is known about how the sensitivity of photosynthesis to nonstomatal limitations varies among species in the context of phylogenetic relationships. Using saplings of 10 Eucalyptus species, we measured maximum CO2-saturated photosynthesis using A–ci curves at several different leaf water potentials (ψleaf) to quantify mesophyll photosynthetic sensitivity to ψleaf (MPS), a measure of how rapidly nonstomatal limitations to carbon uptake increase with declining ψleaf. MPS was compared to the macroclimatic moisture availability of the species’ native habitats, while accounting for phylogenetic relationships. We found that species native to mesic habitats have greater MPS but higher maximum photosynthetic rates during non-water-stressed conditions, revealing a trade-off between maximum photosynthesis and drought sensitivity. Species with lower turgor loss points have lower MPS, indicating coordination among photosynthetic and water-relations traits. By accounting for phylogenetic relationships among closely related species, we provide the first compelling evidence that MPS in Eucalyptus evolved in an adaptive fashion with climatically determined moisture availability, opening the way for further study of this poorly explored dimension of plant adaptation to drought.","author":[{"dropping-particle":"","family":"Salvi","given":"Amanda M.","non-dropping-particle":"","parse-names":false,"suffix":""},{"dropping-particle":"","family":"Smith","given":"Duncan D.","non-dropping-particle":"","parse-names":false,"suffix":""},{"dropping-particle":"","family":"Adams","given":"Mark A.","non-dropping-particle":"","parse-names":false,"suffix":""},{"dropping-particle":"","family":"McCulloh","given":"Katherine A.","non-dropping-particle":"","parse-names":false,"suffix":""},{"dropping-particle":"","family":"Givnish","given":"Thomas J.","non-dropping-particle":"","parse-names":false,"suffix":""}],"container-title":"New Phytologist","id":"ITEM-3","issued":{"date-parts":[["2021"]]},"title":"Mesophyll photosynthetic sensitivity to leaf water potential in Eucalyptus : a new dimension of plant adaptation to native moisture supply","type":"article-journal"},"uris":["http://www.mendeley.com/documents/?uuid=e7991454-1da5-45a8-a1da-bda981a131be"]}],"mendeley":{"formattedCitation":"(Dewar &lt;i&gt;et al.&lt;/i&gt; 2017; Salmon &lt;i&gt;et al.&lt;/i&gt; 2020; Salvi, Smith, Adams, McCulloh &amp; Givnish 2021)","plainTextFormattedCitation":"(Dewar et al. 2017; Salmon et al. 2020; Salvi, Smith, Adams, McCulloh &amp; Givnish 2021)","previouslyFormattedCitation":"(Dewar &lt;i&gt;et al.&lt;/i&gt; 2017; Salmon &lt;i&gt;et al.&lt;/i&gt; 2020)"},"properties":{"noteIndex":0},"schema":"https://github.com/citation-style-language/schema/raw/master/csl-citation.json"}</w:instrText>
      </w:r>
      <w:r w:rsidR="005028A6">
        <w:rPr>
          <w:rFonts w:ascii="Times New Roman" w:hAnsi="Times New Roman" w:cs="Times New Roman"/>
        </w:rPr>
        <w:fldChar w:fldCharType="separate"/>
      </w:r>
      <w:r w:rsidR="00123422" w:rsidRPr="00123422">
        <w:rPr>
          <w:rFonts w:ascii="Times New Roman" w:hAnsi="Times New Roman" w:cs="Times New Roman"/>
          <w:noProof/>
        </w:rPr>
        <w:t xml:space="preserve">(Dewar </w:t>
      </w:r>
      <w:r w:rsidR="00123422" w:rsidRPr="00123422">
        <w:rPr>
          <w:rFonts w:ascii="Times New Roman" w:hAnsi="Times New Roman" w:cs="Times New Roman"/>
          <w:i/>
          <w:noProof/>
        </w:rPr>
        <w:t>et al.</w:t>
      </w:r>
      <w:r w:rsidR="00123422" w:rsidRPr="00123422">
        <w:rPr>
          <w:rFonts w:ascii="Times New Roman" w:hAnsi="Times New Roman" w:cs="Times New Roman"/>
          <w:noProof/>
        </w:rPr>
        <w:t xml:space="preserve"> 2017; Salmon </w:t>
      </w:r>
      <w:r w:rsidR="00123422" w:rsidRPr="00123422">
        <w:rPr>
          <w:rFonts w:ascii="Times New Roman" w:hAnsi="Times New Roman" w:cs="Times New Roman"/>
          <w:i/>
          <w:noProof/>
        </w:rPr>
        <w:t>et al.</w:t>
      </w:r>
      <w:r w:rsidR="00123422" w:rsidRPr="00123422">
        <w:rPr>
          <w:rFonts w:ascii="Times New Roman" w:hAnsi="Times New Roman" w:cs="Times New Roman"/>
          <w:noProof/>
        </w:rPr>
        <w:t xml:space="preserve"> 2020; Salvi, Smith, Adams, McCulloh &amp; Givnish 2021)</w:t>
      </w:r>
      <w:r w:rsidR="005028A6">
        <w:rPr>
          <w:rFonts w:ascii="Times New Roman" w:hAnsi="Times New Roman" w:cs="Times New Roman"/>
        </w:rPr>
        <w:fldChar w:fldCharType="end"/>
      </w:r>
      <w:r w:rsidR="005038D0">
        <w:rPr>
          <w:rFonts w:ascii="Times New Roman" w:hAnsi="Times New Roman" w:cs="Times New Roman"/>
        </w:rPr>
        <w:t>.</w:t>
      </w:r>
      <w:r w:rsidR="00D75C86">
        <w:rPr>
          <w:rFonts w:ascii="Times New Roman" w:hAnsi="Times New Roman" w:cs="Times New Roman"/>
        </w:rPr>
        <w:t xml:space="preserve"> N</w:t>
      </w:r>
      <w:r w:rsidR="005028A6">
        <w:rPr>
          <w:rFonts w:ascii="Times New Roman" w:hAnsi="Times New Roman" w:cs="Times New Roman"/>
        </w:rPr>
        <w:t xml:space="preserve">on-stomatal limitations to photosynthesis </w:t>
      </w:r>
      <w:r w:rsidR="00D75C86">
        <w:rPr>
          <w:rFonts w:ascii="Times New Roman" w:hAnsi="Times New Roman" w:cs="Times New Roman"/>
        </w:rPr>
        <w:t xml:space="preserve">are those that reduce </w:t>
      </w:r>
      <w:r w:rsidR="005028A6">
        <w:rPr>
          <w:rFonts w:ascii="Times New Roman" w:hAnsi="Times New Roman" w:cs="Times New Roman"/>
        </w:rPr>
        <w:t>the maximum photosynthetic rate at a given light level and internal CO</w:t>
      </w:r>
      <w:r w:rsidR="005028A6">
        <w:rPr>
          <w:rFonts w:ascii="Times New Roman" w:hAnsi="Times New Roman" w:cs="Times New Roman"/>
          <w:vertAlign w:val="subscript"/>
        </w:rPr>
        <w:t>2</w:t>
      </w:r>
      <w:r w:rsidR="005028A6">
        <w:rPr>
          <w:rFonts w:ascii="Times New Roman" w:hAnsi="Times New Roman" w:cs="Times New Roman"/>
        </w:rPr>
        <w:t xml:space="preserve"> concentration </w:t>
      </w:r>
      <w:r w:rsidR="005028A6">
        <w:rPr>
          <w:rFonts w:ascii="Times New Roman" w:hAnsi="Times New Roman" w:cs="Times New Roman"/>
        </w:rPr>
        <w:fldChar w:fldCharType="begin" w:fldLock="1"/>
      </w:r>
      <w:r w:rsidR="00123422">
        <w:rPr>
          <w:rFonts w:ascii="Times New Roman" w:hAnsi="Times New Roman" w:cs="Times New Roman"/>
        </w:rPr>
        <w:instrText>ADDIN CSL_CITATION {"citationItems":[{"id":"ITEM-1","itemData":{"DOI":"10.1038/44842","ISSN":"00280836","author":[{"dropping-particle":"","family":"Tezara","given":"W.","non-dropping-particle":"","parse-names":false,"suffix":""},{"dropping-particle":"","family":"Mitchell","given":"V. J.","non-dropping-particle":"","parse-names":false,"suffix":""},{"dropping-particle":"","family":"Driscoll","given":"S. D.","non-dropping-particle":"","parse-names":false,"suffix":""},{"dropping-particle":"","family":"Lawlor","given":"D. W.","non-dropping-particle":"","parse-names":false,"suffix":""}],"container-title":"Nature","id":"ITEM-1","issue":"6756","issued":{"date-parts":[["1999"]]},"page":"914-917","title":"Water stress inhibits plant photosynthesis by decreasing coupling factor and ATP","type":"article-journal","volume":"401"},"uris":["http://www.mendeley.com/documents/?uuid=550dd1a2-4db6-41b8-9be5-b18173eb19fa"]},{"id":"ITEM-2","itemData":{"author":[{"dropping-particle":"","family":"Flexas","given":"J","non-dropping-particle":"","parse-names":false,"suffix":""},{"dropping-particle":"","family":"Bota","given":"J","non-dropping-particle":"","parse-names":false,"suffix":""},{"dropping-particle":"","family":"Loreto","given":"F","non-dropping-particle":"","parse-names":false,"suffix":""},{"dropping-particle":"","family":"Cornic","given":"G","non-dropping-particle":"","parse-names":false,"suffix":""},{"dropping-particle":"","family":"Sharkey","given":"T.D","non-dropping-particle":"","parse-names":false,"suffix":""}],"container-title":"Plant Biology","id":"ITEM-2","issued":{"date-parts":[["2004"]]},"page":"269-279","title":"Diffusive and metabolic limitations to photosynthesis under drought.pdf.pdf","type":"article","volume":"6"},"uris":["http://www.mendeley.com/documents/?uuid=a3887e88-34c2-437f-bcbc-f166e82e1371"]},{"id":"ITEM-3","itemData":{"DOI":"10.1093/treephys/tpu072","ISSN":"17584469","abstract":"Predicting the large-scale consequences of drought in contrasting environments requires that we understand how drought effects differ among species originating from those environments. A previous meta-analysis of published experiments suggested that the effects of drought on both stomatal and non-stomatal limitations to photosynthesis may vary consistently among species from different hydroclimates. Here, we explicitly tested this hypothesis with two short-term water stress experiments on congeneric mesic and xeric species. One experiment was run in Australia using Eucalyptus species and the second was run in Spain using Quercus species as well as two more mesic species. In each experiment, plants were grown under moist conditions in a glasshouse, then deprived of water, and gas exchange was monitored. The stomatal response was analysed with a recently developed stomatal model, whose single parameter g1 represents the slope of the relationship between stomatal conductance and photosynthesis. The non-stomatal response was partitioned into effects on mesophyll conductance (gm), the maximum Rubisco activity (Vcmax) and the maximum electron transport rate (Jmax). We found consistency among the drought responses of g1, gm, Vcmax and Jmax, suggesting that drought imposes limitations on Rubisco activity and RuBP regeneration capacity concurrently with declines in stomatal and mesophyll conductance. Within each experiment, the more xeric species showed relatively high g1 under moist conditions, low drought sensitivity of g1, gm, Vcmax and Jmax, and more negative values of the critical pre-dawn water potential at which Vcmax declines most steeply, compared with the more mesic species. These results indicate adaptive interspecific differences in drought responses that allow xeric tree species to continue transpiration and photosynthesis for longer during periods without rain.","author":[{"dropping-particle":"","family":"Zhou","given":"S.","non-dropping-particle":"","parse-names":false,"suffix":""},{"dropping-particle":"","family":"Medlyn","given":"B.E.","non-dropping-particle":"","parse-names":false,"suffix":""},{"dropping-particle":"","family":"Sabaté","given":"S.","non-dropping-particle":"","parse-names":false,"suffix":""},{"dropping-particle":"","family":"Sperlich","given":"D.","non-dropping-particle":"","parse-names":false,"suffix":""},{"dropping-particle":"","family":"Prentice","given":"I.C.","non-dropping-particle":"","parse-names":false,"suffix":""}],"container-title":"Tree Physiology","id":"ITEM-3","issue":"10","issued":{"date-parts":[["2014"]]},"page":"1035-1046","title":"Short-term water stress impacts on stomatal, mesophyll and biochemical limitations to photosynthesis differ consistently among tree species from contrasting climates","type":"article-journal","volume":"34"},"uris":["http://www.mendeley.com/documents/?uuid=c51821a0-1737-4031-9764-e8bf50108156"]}],"mendeley":{"formattedCitation":"(Tezara, Mitchell, Driscoll &amp; Lawlor 1999; Flexas, Bota, Loreto, Cornic &amp; Sharkey 2004; Zhou, Medlyn, Sabaté, Sperlich &amp; Prentice 2014)"},"properties":{"noteIndex":0},"schema":"https://github.com/citation-style-language/schema/raw/master/csl-citation.json"}</w:instrText>
      </w:r>
      <w:r w:rsidR="005028A6">
        <w:rPr>
          <w:rFonts w:ascii="Times New Roman" w:hAnsi="Times New Roman" w:cs="Times New Roman"/>
        </w:rPr>
        <w:fldChar w:fldCharType="separate"/>
      </w:r>
      <w:r w:rsidR="00123422" w:rsidRPr="00123422">
        <w:rPr>
          <w:rFonts w:ascii="Times New Roman" w:hAnsi="Times New Roman" w:cs="Times New Roman"/>
          <w:noProof/>
        </w:rPr>
        <w:t>(Tezara, Mitchell, Driscoll &amp; Lawlor 1999; Flexas, Bota, Loreto, Cornic &amp; Sharkey 2004; Zhou, Medlyn, Sabaté, Sperlich &amp; Prentice 2014)</w:t>
      </w:r>
      <w:r w:rsidR="005028A6">
        <w:rPr>
          <w:rFonts w:ascii="Times New Roman" w:hAnsi="Times New Roman" w:cs="Times New Roman"/>
        </w:rPr>
        <w:fldChar w:fldCharType="end"/>
      </w:r>
      <w:r w:rsidR="005028A6">
        <w:rPr>
          <w:rFonts w:ascii="Times New Roman" w:hAnsi="Times New Roman" w:cs="Times New Roman"/>
        </w:rPr>
        <w:t>.</w:t>
      </w:r>
      <w:r w:rsidR="00D75C86">
        <w:rPr>
          <w:rFonts w:ascii="Times New Roman" w:hAnsi="Times New Roman" w:cs="Times New Roman"/>
        </w:rPr>
        <w:t xml:space="preserve"> Examples include declines in mesophyll conductance of CO</w:t>
      </w:r>
      <w:r w:rsidR="00D75C86">
        <w:rPr>
          <w:rFonts w:ascii="Times New Roman" w:hAnsi="Times New Roman" w:cs="Times New Roman"/>
          <w:vertAlign w:val="subscript"/>
        </w:rPr>
        <w:t>2</w:t>
      </w:r>
      <w:r w:rsidR="00D75C86">
        <w:rPr>
          <w:rFonts w:ascii="Times New Roman" w:hAnsi="Times New Roman" w:cs="Times New Roman"/>
        </w:rPr>
        <w:t xml:space="preserve"> and reduced rates of ribulose-1,5-biphosphate regeneration, and these limitations tend to increase as </w:t>
      </w:r>
      <w:r w:rsidR="00D75C86" w:rsidDel="00D52C93">
        <w:rPr>
          <w:rFonts w:ascii="Symbol" w:hAnsi="Symbol" w:cs="Times New Roman"/>
          <w:i/>
          <w:iCs/>
        </w:rPr>
        <w:t></w:t>
      </w:r>
      <w:r w:rsidR="00D75C86" w:rsidDel="00D52C93">
        <w:rPr>
          <w:rFonts w:ascii="Times New Roman" w:hAnsi="Times New Roman" w:cs="Times New Roman"/>
          <w:i/>
          <w:iCs/>
          <w:vertAlign w:val="subscript"/>
        </w:rPr>
        <w:t>leaf</w:t>
      </w:r>
      <w:r w:rsidR="00D75C86">
        <w:rPr>
          <w:rFonts w:ascii="Times New Roman" w:hAnsi="Times New Roman" w:cs="Times New Roman"/>
        </w:rPr>
        <w:t xml:space="preserve"> declines during drought </w:t>
      </w:r>
      <w:r w:rsidR="00D75C86">
        <w:rPr>
          <w:rFonts w:ascii="Times New Roman" w:hAnsi="Times New Roman" w:cs="Times New Roman"/>
        </w:rPr>
        <w:fldChar w:fldCharType="begin" w:fldLock="1"/>
      </w:r>
      <w:r w:rsidR="0062076A">
        <w:rPr>
          <w:rFonts w:ascii="Times New Roman" w:hAnsi="Times New Roman" w:cs="Times New Roman"/>
        </w:rPr>
        <w:instrText>ADDIN CSL_CITATION {"citationItems":[{"id":"ITEM-1","itemData":{"DOI":"10.1111/nph.14848","ISSN":"14698137","abstract":"Optimization models of stomatal conductance (g s) attempt to explain observed stomatal behaviour in terms of cost-benefit tradeoffs. While the benefit of stomatal opening through increased CO 2 uptake is clear, currently the nature of the associated cost(s) remains unclear. We explored the hypothesis that g s maximizes leaf photosynthesis, where the cost of stomatal opening arises from nonstomatal reductions in photosynthesis induced by leaf water stress. We analytically solved two cases, CAP and MES, in which reduced leaf water potential leads to reductions in carboxylation capacity (CAP) and mesophyll conductance (g m) (MES). Both CAP and MES predict the same one-parameter relationship between the intercellu-lar : atmospheric CO 2 concentration ratio (c i /c a) and vapour pressure deficit (VPD, D), viz. c i /c a % ξ/(ξ + √D), as that obtained from previous optimization models, with the novel feature that the parameter ξ is determined unambiguously as a function of a small number of photo-synthetic and hydraulic variables. These include soil-to-leaf hydraulic conductance, implying a stomatal closure response to drought. MES also predicts that g s /g m is closely related to c i /c a and is similarly conservative. These results are consistent with observations, give rise to new testable predictions, and offer new insights into the covariation of stomatal, mesophyll and hydraulic conductances.","author":[{"dropping-particle":"","family":"Dewar","given":"R.","non-dropping-particle":"","parse-names":false,"suffix":""},{"dropping-particle":"","family":"Mauranen","given":"A.","non-dropping-particle":"","parse-names":false,"suffix":""},{"dropping-particle":"","family":"Mäkelä","given":"A.","non-dropping-particle":"","parse-names":false,"suffix":""},{"dropping-particle":"","family":"Hölttä","given":"T.","non-dropping-particle":"","parse-names":false,"suffix":""},{"dropping-particle":"","family":"Medlyn","given":"B.E.","non-dropping-particle":"","parse-names":false,"suffix":""},{"dropping-particle":"","family":"Vesala","given":"T.","non-dropping-particle":"","parse-names":false,"suffix":""}],"container-title":"New Phytologist","id":"ITEM-1","issue":"2","issued":{"date-parts":[["2017"]]},"page":"571-585","title":"New insights into the covariation of stomatal, mesophyll and hydraulic conductances from optimization models incorporating nonstomatal limitations to photosynthesis","type":"article-journal","volume":"217"},"uris":["http://www.mendeley.com/documents/?uuid=b5a3a1fe-817c-4bc9-8a2b-244d0ada46ab"]},{"id":"ITEM-2","itemData":{"DOI":"10.1111/nph.16436","ISSN":"14698137","abstract":"Photosynthetic rate is concurrently limited by stomatal limitations and nonstomatal limitations (NSLs). However, the controls on NSLs to photosynthesis and their coordination with stomatal control on different timescales remain poorly understood. According to a recent optimization hypothesis, NSLs depend on leaf osmotic or water status and are coordinated with stomatal control so as to maximize leaf photosynthesis. Drought and notching experiments were conducted on Pinus sylvestris, Picea abies, Betula Pendula and Populus tremula seedlings in glasshouse conditions to study the dependence of NSLs on leaf osmotic and water status, and their coordination with stomatal control, on timescales of minutes and weeks, to test the assumptions and predictions of the optimization hypothesis. Both NSLs and stomatal conductance followed power-law functions of leaf osmotic concentration and leaf water potential. Moreover, stomatal conductance was proportional to the square root of soil-to-leaf hydraulic conductance, as predicted by the optimization hypothesis. Though the detailed mechanisms underlying the dependence of NSLs on leaf osmotic or water status lie outside the scope of this study, our results support the hypothesis that NSLs and stomatal control are coordinated to maximize leaf photosynthesis and allow the effect of NSLs to be included in models of tree gas-exchange.","author":[{"dropping-particle":"","family":"Salmon","given":"Yann","non-dropping-particle":"","parse-names":false,"suffix":""},{"dropping-particle":"","family":"Lintunen","given":"Anna","non-dropping-particle":"","parse-names":false,"suffix":""},{"dropping-particle":"","family":"Dayet","given":"Alexia","non-dropping-particle":"","parse-names":false,"suffix":""},{"dropping-particle":"","family":"Chan","given":"Tommy","non-dropping-particle":"","parse-names":false,"suffix":""},{"dropping-particle":"","family":"Dewar","given":"Roderick","non-dropping-particle":"","parse-names":false,"suffix":""},{"dropping-particle":"","family":"Vesala","given":"Timo","non-dropping-particle":"","parse-names":false,"suffix":""},{"dropping-particle":"","family":"Hölttä","given":"Teemu","non-dropping-particle":"","parse-names":false,"suffix":""}],"container-title":"New Phytologist","id":"ITEM-2","issued":{"date-parts":[["2020"]]},"page":"690-703","title":"Leaf carbon and water status control stomatal and nonstomatal limitations of photosynthesis in trees","type":"article-journal","volume":"226"},"uris":["http://www.mendeley.com/documents/?uuid=0e84a116-7a70-4f0e-9a6d-f982bd63ec27"]},{"id":"ITEM-3","itemData":{"DOI":"10.1093/treephys/tpu072","ISSN":"17584469","abstract":"Predicting the large-scale consequences of drought in contrasting environments requires that we understand how drought effects differ among species originating from those environments. A previous meta-analysis of published experiments suggested that the effects of drought on both stomatal and non-stomatal limitations to photosynthesis may vary consistently among species from different hydroclimates. Here, we explicitly tested this hypothesis with two short-term water stress experiments on congeneric mesic and xeric species. One experiment was run in Australia using Eucalyptus species and the second was run in Spain using Quercus species as well as two more mesic species. In each experiment, plants were grown under moist conditions in a glasshouse, then deprived of water, and gas exchange was monitored. The stomatal response was analysed with a recently developed stomatal model, whose single parameter g1 represents the slope of the relationship between stomatal conductance and photosynthesis. The non-stomatal response was partitioned into effects on mesophyll conductance (gm), the maximum Rubisco activity (Vcmax) and the maximum electron transport rate (Jmax). We found consistency among the drought responses of g1, gm, Vcmax and Jmax, suggesting that drought imposes limitations on Rubisco activity and RuBP regeneration capacity concurrently with declines in stomatal and mesophyll conductance. Within each experiment, the more xeric species showed relatively high g1 under moist conditions, low drought sensitivity of g1, gm, Vcmax and Jmax, and more negative values of the critical pre-dawn water potential at which Vcmax declines most steeply, compared with the more mesic species. These results indicate adaptive interspecific differences in drought responses that allow xeric tree species to continue transpiration and photosynthesis for longer during periods without rain.","author":[{"dropping-particle":"","family":"Zhou","given":"S.","non-dropping-particle":"","parse-names":false,"suffix":""},{"dropping-particle":"","family":"Medlyn","given":"B.E.","non-dropping-particle":"","parse-names":false,"suffix":""},{"dropping-particle":"","family":"Sabaté","given":"S.","non-dropping-particle":"","parse-names":false,"suffix":""},{"dropping-particle":"","family":"Sperlich","given":"D.","non-dropping-particle":"","parse-names":false,"suffix":""},{"dropping-particle":"","family":"Prentice","given":"I.C.","non-dropping-particle":"","parse-names":false,"suffix":""}],"container-title":"Tree Physiology","id":"ITEM-3","issue":"10","issued":{"date-parts":[["2014"]]},"page":"1035-1046","title":"Short-term water stress impacts on stomatal, mesophyll and biochemical limitations to photosynthesis differ consistently among tree species from contrasting climates","type":"article-journal","volume":"34"},"uris":["http://www.mendeley.com/documents/?uuid=c51821a0-1737-4031-9764-e8bf50108156"]}],"mendeley":{"formattedCitation":"(Zhou &lt;i&gt;et al.&lt;/i&gt; 2014; Dewar &lt;i&gt;et al.&lt;/i&gt; 2017; Salmon &lt;i&gt;et al.&lt;/i&gt; 2020)","plainTextFormattedCitation":"(Zhou et al. 2014; Dewar et al. 2017; Salmon et al. 2020)","previouslyFormattedCitation":"(Zhou &lt;i&gt;et al.&lt;/i&gt; 2014; Dewar &lt;i&gt;et al.&lt;/i&gt; 2017; Salmon &lt;i&gt;et al.&lt;/i&gt; 2020)"},"properties":{"noteIndex":0},"schema":"https://github.com/citation-style-language/schema/raw/master/csl-citation.json"}</w:instrText>
      </w:r>
      <w:r w:rsidR="00D75C86">
        <w:rPr>
          <w:rFonts w:ascii="Times New Roman" w:hAnsi="Times New Roman" w:cs="Times New Roman"/>
        </w:rPr>
        <w:fldChar w:fldCharType="separate"/>
      </w:r>
      <w:r w:rsidR="00D75C86" w:rsidRPr="00D75C86">
        <w:rPr>
          <w:rFonts w:ascii="Times New Roman" w:hAnsi="Times New Roman" w:cs="Times New Roman"/>
          <w:noProof/>
        </w:rPr>
        <w:t xml:space="preserve">(Zhou </w:t>
      </w:r>
      <w:r w:rsidR="00D75C86" w:rsidRPr="00D75C86">
        <w:rPr>
          <w:rFonts w:ascii="Times New Roman" w:hAnsi="Times New Roman" w:cs="Times New Roman"/>
          <w:i/>
          <w:noProof/>
        </w:rPr>
        <w:t>et al.</w:t>
      </w:r>
      <w:r w:rsidR="00D75C86" w:rsidRPr="00D75C86">
        <w:rPr>
          <w:rFonts w:ascii="Times New Roman" w:hAnsi="Times New Roman" w:cs="Times New Roman"/>
          <w:noProof/>
        </w:rPr>
        <w:t xml:space="preserve"> 2014; Dewar </w:t>
      </w:r>
      <w:r w:rsidR="00D75C86" w:rsidRPr="00D75C86">
        <w:rPr>
          <w:rFonts w:ascii="Times New Roman" w:hAnsi="Times New Roman" w:cs="Times New Roman"/>
          <w:i/>
          <w:noProof/>
        </w:rPr>
        <w:t>et al.</w:t>
      </w:r>
      <w:r w:rsidR="00D75C86" w:rsidRPr="00D75C86">
        <w:rPr>
          <w:rFonts w:ascii="Times New Roman" w:hAnsi="Times New Roman" w:cs="Times New Roman"/>
          <w:noProof/>
        </w:rPr>
        <w:t xml:space="preserve"> 2017; Salmon </w:t>
      </w:r>
      <w:r w:rsidR="00D75C86" w:rsidRPr="00D75C86">
        <w:rPr>
          <w:rFonts w:ascii="Times New Roman" w:hAnsi="Times New Roman" w:cs="Times New Roman"/>
          <w:i/>
          <w:noProof/>
        </w:rPr>
        <w:t>et al.</w:t>
      </w:r>
      <w:r w:rsidR="00D75C86" w:rsidRPr="00D75C86">
        <w:rPr>
          <w:rFonts w:ascii="Times New Roman" w:hAnsi="Times New Roman" w:cs="Times New Roman"/>
          <w:noProof/>
        </w:rPr>
        <w:t xml:space="preserve"> 2020)</w:t>
      </w:r>
      <w:r w:rsidR="00D75C86">
        <w:rPr>
          <w:rFonts w:ascii="Times New Roman" w:hAnsi="Times New Roman" w:cs="Times New Roman"/>
        </w:rPr>
        <w:fldChar w:fldCharType="end"/>
      </w:r>
      <w:r w:rsidR="00D75C86">
        <w:rPr>
          <w:rFonts w:ascii="Times New Roman" w:hAnsi="Times New Roman" w:cs="Times New Roman"/>
        </w:rPr>
        <w:t xml:space="preserve">. Species </w:t>
      </w:r>
      <w:r w:rsidR="00E571C8">
        <w:rPr>
          <w:rFonts w:ascii="Times New Roman" w:hAnsi="Times New Roman" w:cs="Times New Roman"/>
        </w:rPr>
        <w:t>with</w:t>
      </w:r>
      <w:r w:rsidR="00D75C86">
        <w:rPr>
          <w:rFonts w:ascii="Times New Roman" w:hAnsi="Times New Roman" w:cs="Times New Roman"/>
        </w:rPr>
        <w:t xml:space="preserve"> </w:t>
      </w:r>
      <w:r w:rsidR="00F437EC">
        <w:rPr>
          <w:rFonts w:ascii="Times New Roman" w:hAnsi="Times New Roman" w:cs="Times New Roman"/>
        </w:rPr>
        <w:t xml:space="preserve">greater sensitivity </w:t>
      </w:r>
      <w:r w:rsidR="00721E9B">
        <w:rPr>
          <w:rFonts w:ascii="Times New Roman" w:hAnsi="Times New Roman" w:cs="Times New Roman"/>
        </w:rPr>
        <w:t xml:space="preserve">to leaf water potential </w:t>
      </w:r>
      <w:r w:rsidR="00F437EC">
        <w:rPr>
          <w:rFonts w:ascii="Times New Roman" w:hAnsi="Times New Roman" w:cs="Times New Roman"/>
        </w:rPr>
        <w:t xml:space="preserve">of </w:t>
      </w:r>
      <w:r w:rsidR="00721E9B">
        <w:rPr>
          <w:rFonts w:ascii="Times New Roman" w:hAnsi="Times New Roman" w:cs="Times New Roman"/>
        </w:rPr>
        <w:t>non-stomatal controls on photosynthesis</w:t>
      </w:r>
      <w:r w:rsidR="005028A6">
        <w:rPr>
          <w:rFonts w:ascii="Times New Roman" w:hAnsi="Times New Roman" w:cs="Times New Roman"/>
        </w:rPr>
        <w:t xml:space="preserve"> (what </w:t>
      </w:r>
      <w:r w:rsidR="00E571C8">
        <w:rPr>
          <w:rFonts w:ascii="Times New Roman" w:hAnsi="Times New Roman" w:cs="Times New Roman"/>
        </w:rPr>
        <w:t xml:space="preserve">Salvi </w:t>
      </w:r>
      <w:r w:rsidR="00E571C8" w:rsidRPr="00123422">
        <w:rPr>
          <w:rFonts w:ascii="Times New Roman" w:hAnsi="Times New Roman" w:cs="Times New Roman"/>
          <w:i/>
          <w:iCs/>
        </w:rPr>
        <w:t>et al.</w:t>
      </w:r>
      <w:r w:rsidR="00E571C8">
        <w:rPr>
          <w:rFonts w:ascii="Times New Roman" w:hAnsi="Times New Roman" w:cs="Times New Roman"/>
        </w:rPr>
        <w:t xml:space="preserve"> 2021 term </w:t>
      </w:r>
      <w:r w:rsidR="006A5239">
        <w:rPr>
          <w:rFonts w:ascii="Times New Roman" w:hAnsi="Times New Roman" w:cs="Times New Roman"/>
        </w:rPr>
        <w:t>mesophyll photosynthetic sensitivity</w:t>
      </w:r>
      <w:r w:rsidR="005028A6">
        <w:rPr>
          <w:rFonts w:ascii="Times New Roman" w:hAnsi="Times New Roman" w:cs="Times New Roman"/>
        </w:rPr>
        <w:t xml:space="preserve">, or </w:t>
      </w:r>
      <w:r w:rsidR="006A5239">
        <w:rPr>
          <w:rFonts w:ascii="Times New Roman" w:hAnsi="Times New Roman" w:cs="Times New Roman"/>
        </w:rPr>
        <w:t>MPS</w:t>
      </w:r>
      <w:r w:rsidR="00C3570E">
        <w:rPr>
          <w:rFonts w:ascii="Times New Roman" w:hAnsi="Times New Roman" w:cs="Times New Roman"/>
        </w:rPr>
        <w:t>)</w:t>
      </w:r>
      <w:r w:rsidR="005028A6">
        <w:rPr>
          <w:rFonts w:ascii="Times New Roman" w:hAnsi="Times New Roman" w:cs="Times New Roman"/>
        </w:rPr>
        <w:t xml:space="preserve"> </w:t>
      </w:r>
      <w:r w:rsidR="00D75C86">
        <w:rPr>
          <w:rFonts w:ascii="Times New Roman" w:hAnsi="Times New Roman" w:cs="Times New Roman"/>
        </w:rPr>
        <w:t xml:space="preserve">should benefit from traits that limit declines in </w:t>
      </w:r>
      <w:r w:rsidR="00D75C86" w:rsidDel="00D52C93">
        <w:rPr>
          <w:rFonts w:ascii="Symbol" w:hAnsi="Symbol" w:cs="Times New Roman"/>
          <w:i/>
          <w:iCs/>
        </w:rPr>
        <w:t></w:t>
      </w:r>
      <w:r w:rsidR="00D75C86" w:rsidDel="00D52C93">
        <w:rPr>
          <w:rFonts w:ascii="Times New Roman" w:hAnsi="Times New Roman" w:cs="Times New Roman"/>
          <w:i/>
          <w:iCs/>
          <w:vertAlign w:val="subscript"/>
        </w:rPr>
        <w:t>leaf</w:t>
      </w:r>
      <w:r w:rsidR="00D75C86">
        <w:rPr>
          <w:rFonts w:ascii="Times New Roman" w:hAnsi="Times New Roman" w:cs="Times New Roman"/>
        </w:rPr>
        <w:t>.</w:t>
      </w:r>
    </w:p>
    <w:p w14:paraId="314A3572" w14:textId="016276D2" w:rsidR="0043337C" w:rsidRDefault="0036476E" w:rsidP="00AB199D">
      <w:pPr>
        <w:spacing w:after="160" w:line="480" w:lineRule="auto"/>
        <w:ind w:firstLine="720"/>
        <w:jc w:val="both"/>
        <w:rPr>
          <w:ins w:id="29" w:author="THOMAS J GIVNISH" w:date="2021-12-12T13:37:00Z"/>
          <w:rFonts w:ascii="Times New Roman" w:eastAsia="Calibri" w:hAnsi="Times New Roman" w:cs="Times New Roman"/>
          <w:szCs w:val="20"/>
        </w:rPr>
      </w:pPr>
      <w:r>
        <w:rPr>
          <w:rFonts w:ascii="Times New Roman" w:hAnsi="Times New Roman" w:cs="Times New Roman"/>
          <w:iCs/>
        </w:rPr>
        <w:t xml:space="preserve">Here we investigate </w:t>
      </w:r>
      <w:r>
        <w:rPr>
          <w:rFonts w:ascii="Times New Roman" w:hAnsi="Times New Roman" w:cs="Times New Roman"/>
        </w:rPr>
        <w:t xml:space="preserve">relationships of </w:t>
      </w:r>
      <w:r>
        <w:rPr>
          <w:rFonts w:ascii="Times New Roman" w:hAnsi="Times New Roman" w:cs="Times New Roman"/>
          <w:i/>
          <w:iCs/>
        </w:rPr>
        <w:t>HA</w:t>
      </w:r>
      <w:r>
        <w:rPr>
          <w:rFonts w:ascii="Times New Roman" w:hAnsi="Times New Roman" w:cs="Times New Roman"/>
        </w:rPr>
        <w:t xml:space="preserve"> to climatic conditions and functional traits across ecologically diverse but closely related species, </w:t>
      </w:r>
      <w:r>
        <w:rPr>
          <w:rFonts w:ascii="Times New Roman" w:hAnsi="Times New Roman" w:cs="Times New Roman"/>
          <w:iCs/>
        </w:rPr>
        <w:t xml:space="preserve">by measuring hydroscape area, leaf functional </w:t>
      </w:r>
      <w:r>
        <w:rPr>
          <w:rFonts w:ascii="Times New Roman" w:hAnsi="Times New Roman" w:cs="Times New Roman"/>
        </w:rPr>
        <w:t xml:space="preserve">traits, whole-plant hydraulic conductance and vulnerability, and MPS </w:t>
      </w:r>
      <w:r>
        <w:rPr>
          <w:rFonts w:ascii="Times New Roman" w:hAnsi="Times New Roman" w:cs="Times New Roman"/>
          <w:iCs/>
        </w:rPr>
        <w:t xml:space="preserve">across the 10 upland </w:t>
      </w:r>
      <w:r>
        <w:rPr>
          <w:rFonts w:ascii="Times New Roman" w:hAnsi="Times New Roman" w:cs="Times New Roman"/>
          <w:i/>
        </w:rPr>
        <w:t xml:space="preserve">Eucalyptus </w:t>
      </w:r>
      <w:r>
        <w:rPr>
          <w:rFonts w:ascii="Times New Roman" w:hAnsi="Times New Roman" w:cs="Times New Roman"/>
          <w:iCs/>
        </w:rPr>
        <w:t xml:space="preserve">species studied by Salvi </w:t>
      </w:r>
      <w:r w:rsidRPr="00627899">
        <w:rPr>
          <w:rFonts w:ascii="Times New Roman" w:hAnsi="Times New Roman" w:cs="Times New Roman"/>
          <w:i/>
        </w:rPr>
        <w:t>et al.</w:t>
      </w:r>
      <w:r>
        <w:rPr>
          <w:rFonts w:ascii="Times New Roman" w:hAnsi="Times New Roman" w:cs="Times New Roman"/>
          <w:iCs/>
        </w:rPr>
        <w:t xml:space="preserve"> (</w:t>
      </w:r>
      <w:r w:rsidR="0062076A">
        <w:rPr>
          <w:rFonts w:ascii="Times New Roman" w:hAnsi="Times New Roman" w:cs="Times New Roman"/>
          <w:iCs/>
        </w:rPr>
        <w:t>2021</w:t>
      </w:r>
      <w:r>
        <w:rPr>
          <w:rFonts w:ascii="Times New Roman" w:hAnsi="Times New Roman" w:cs="Times New Roman"/>
          <w:iCs/>
        </w:rPr>
        <w:t>)</w:t>
      </w:r>
      <w:r w:rsidR="00721E9B">
        <w:rPr>
          <w:rFonts w:ascii="Times New Roman" w:hAnsi="Times New Roman" w:cs="Times New Roman"/>
          <w:iCs/>
        </w:rPr>
        <w:t>. Species were</w:t>
      </w:r>
      <w:r>
        <w:rPr>
          <w:rFonts w:ascii="Times New Roman" w:hAnsi="Times New Roman" w:cs="Times New Roman"/>
          <w:iCs/>
        </w:rPr>
        <w:t xml:space="preserve"> stratified by dominance of different portions of a macroclimatic gradient in relative moisture supply (</w:t>
      </w:r>
      <w:r w:rsidRPr="00A84CD9">
        <w:rPr>
          <w:rFonts w:ascii="Times New Roman" w:hAnsi="Times New Roman" w:cs="Times New Roman"/>
          <w:i/>
          <w:iCs/>
        </w:rPr>
        <w:t>P/E</w:t>
      </w:r>
      <w:r w:rsidRPr="00A84CD9">
        <w:rPr>
          <w:rFonts w:ascii="Times New Roman" w:hAnsi="Times New Roman" w:cs="Times New Roman"/>
          <w:i/>
          <w:iCs/>
          <w:vertAlign w:val="subscript"/>
        </w:rPr>
        <w:t>p</w:t>
      </w:r>
      <w:r w:rsidR="00617310">
        <w:rPr>
          <w:rFonts w:ascii="Times New Roman" w:hAnsi="Times New Roman" w:cs="Times New Roman"/>
          <w:iCs/>
        </w:rPr>
        <w:t>, the ratio of precipitation to pan evaporation over a species’ range)</w:t>
      </w:r>
      <w:r>
        <w:rPr>
          <w:rFonts w:ascii="Times New Roman" w:hAnsi="Times New Roman" w:cs="Times New Roman"/>
          <w:iCs/>
        </w:rPr>
        <w:t xml:space="preserve"> and by phylogenetic position</w:t>
      </w:r>
      <w:r>
        <w:rPr>
          <w:rFonts w:ascii="Times New Roman" w:eastAsia="Calibri" w:hAnsi="Times New Roman" w:cs="Times New Roman"/>
          <w:szCs w:val="20"/>
        </w:rPr>
        <w:t xml:space="preserve"> in</w:t>
      </w:r>
      <w:r w:rsidRPr="00BD588E">
        <w:rPr>
          <w:rFonts w:ascii="Times New Roman" w:eastAsia="Calibri" w:hAnsi="Times New Roman" w:cs="Times New Roman"/>
          <w:szCs w:val="20"/>
        </w:rPr>
        <w:t xml:space="preserve"> subgenus </w:t>
      </w:r>
      <w:r w:rsidRPr="00BD588E">
        <w:rPr>
          <w:rFonts w:ascii="Times New Roman" w:eastAsia="Calibri" w:hAnsi="Times New Roman" w:cs="Times New Roman"/>
          <w:i/>
          <w:szCs w:val="20"/>
        </w:rPr>
        <w:t>Eucalyptus</w:t>
      </w:r>
      <w:r w:rsidRPr="00BD588E">
        <w:rPr>
          <w:rFonts w:ascii="Times New Roman" w:eastAsia="Calibri" w:hAnsi="Times New Roman" w:cs="Times New Roman"/>
          <w:szCs w:val="20"/>
        </w:rPr>
        <w:t xml:space="preserve"> vs. </w:t>
      </w:r>
      <w:r>
        <w:rPr>
          <w:rFonts w:ascii="Times New Roman" w:eastAsia="Calibri" w:hAnsi="Times New Roman" w:cs="Times New Roman"/>
          <w:szCs w:val="20"/>
        </w:rPr>
        <w:t xml:space="preserve">subgenus </w:t>
      </w:r>
      <w:r w:rsidRPr="00BD588E">
        <w:rPr>
          <w:rFonts w:ascii="Times New Roman" w:eastAsia="Calibri" w:hAnsi="Times New Roman" w:cs="Times New Roman"/>
          <w:i/>
          <w:szCs w:val="20"/>
        </w:rPr>
        <w:t>Symphyomyrtus</w:t>
      </w:r>
      <w:r>
        <w:rPr>
          <w:rFonts w:ascii="Times New Roman" w:eastAsia="Calibri" w:hAnsi="Times New Roman" w:cs="Times New Roman"/>
          <w:szCs w:val="20"/>
        </w:rPr>
        <w:t>.</w:t>
      </w:r>
      <w:ins w:id="30" w:author="AMANDA M SALVI" w:date="2022-03-05T11:26:00Z">
        <w:r w:rsidR="001D6D28">
          <w:rPr>
            <w:rFonts w:ascii="Times New Roman" w:eastAsia="Calibri" w:hAnsi="Times New Roman" w:cs="Times New Roman"/>
            <w:szCs w:val="20"/>
          </w:rPr>
          <w:t xml:space="preserve"> We stratified by subgenus partly to eliminate effects due to close relationships, and partly to detect such effects if they exist. For example, while both subgenera are distributed widely along climatic gradients, members of subgenus </w:t>
        </w:r>
        <w:r w:rsidR="001D6D28" w:rsidRPr="00431C82">
          <w:rPr>
            <w:rFonts w:ascii="Times New Roman" w:eastAsia="Calibri" w:hAnsi="Times New Roman" w:cs="Times New Roman"/>
            <w:i/>
            <w:iCs/>
            <w:szCs w:val="20"/>
          </w:rPr>
          <w:t>Symphyomyrtus</w:t>
        </w:r>
        <w:r w:rsidR="001D6D28">
          <w:rPr>
            <w:rFonts w:ascii="Times New Roman" w:eastAsia="Calibri" w:hAnsi="Times New Roman" w:cs="Times New Roman"/>
            <w:szCs w:val="20"/>
          </w:rPr>
          <w:t xml:space="preserve"> are frequently restricted to arid mallee habitats (Nicolle 2006). We might therefore expect members of </w:t>
        </w:r>
        <w:r w:rsidR="001D6D28" w:rsidRPr="00431C82">
          <w:rPr>
            <w:rFonts w:ascii="Times New Roman" w:eastAsia="Calibri" w:hAnsi="Times New Roman" w:cs="Times New Roman"/>
            <w:i/>
            <w:iCs/>
            <w:szCs w:val="20"/>
          </w:rPr>
          <w:t>Symphyomyrtus</w:t>
        </w:r>
        <w:r w:rsidR="001D6D28">
          <w:rPr>
            <w:rFonts w:ascii="Times New Roman" w:eastAsia="Calibri" w:hAnsi="Times New Roman" w:cs="Times New Roman"/>
            <w:szCs w:val="20"/>
          </w:rPr>
          <w:t xml:space="preserve"> to show larger </w:t>
        </w:r>
        <w:r w:rsidR="001D6D28" w:rsidRPr="006E217B">
          <w:rPr>
            <w:rFonts w:ascii="Times New Roman" w:eastAsia="Calibri" w:hAnsi="Times New Roman" w:cs="Times New Roman"/>
            <w:i/>
            <w:iCs/>
            <w:szCs w:val="20"/>
          </w:rPr>
          <w:t>HA</w:t>
        </w:r>
        <w:r w:rsidR="001D6D28">
          <w:rPr>
            <w:rFonts w:ascii="Times New Roman" w:eastAsia="Calibri" w:hAnsi="Times New Roman" w:cs="Times New Roman"/>
            <w:szCs w:val="20"/>
          </w:rPr>
          <w:t xml:space="preserve"> and other drought-adapted traits at a given species' mean </w:t>
        </w:r>
        <w:r w:rsidR="001D6D28" w:rsidRPr="00431C82">
          <w:rPr>
            <w:rFonts w:ascii="Times New Roman" w:eastAsia="Calibri" w:hAnsi="Times New Roman" w:cs="Times New Roman"/>
            <w:i/>
            <w:iCs/>
            <w:szCs w:val="20"/>
          </w:rPr>
          <w:t>P/E</w:t>
        </w:r>
        <w:r w:rsidR="001D6D28" w:rsidRPr="00431C82">
          <w:rPr>
            <w:rFonts w:ascii="Times New Roman" w:eastAsia="Calibri" w:hAnsi="Times New Roman" w:cs="Times New Roman"/>
            <w:i/>
            <w:iCs/>
            <w:szCs w:val="20"/>
            <w:vertAlign w:val="subscript"/>
          </w:rPr>
          <w:t>p</w:t>
        </w:r>
        <w:r w:rsidR="001D6D28">
          <w:rPr>
            <w:rFonts w:ascii="Times New Roman" w:eastAsia="Calibri" w:hAnsi="Times New Roman" w:cs="Times New Roman"/>
            <w:szCs w:val="20"/>
          </w:rPr>
          <w:t xml:space="preserve">  </w:t>
        </w:r>
        <w:r w:rsidR="001D6D28">
          <w:rPr>
            <w:rFonts w:ascii="Times New Roman" w:eastAsia="Calibri" w:hAnsi="Times New Roman" w:cs="Times New Roman"/>
            <w:szCs w:val="20"/>
          </w:rPr>
          <w:lastRenderedPageBreak/>
          <w:t xml:space="preserve">if phylogeny is important, and for members of both subgenera to show the same </w:t>
        </w:r>
        <w:r w:rsidR="001D6D28" w:rsidRPr="006E217B">
          <w:rPr>
            <w:rFonts w:ascii="Times New Roman" w:eastAsia="Calibri" w:hAnsi="Times New Roman" w:cs="Times New Roman"/>
            <w:i/>
            <w:iCs/>
            <w:szCs w:val="20"/>
          </w:rPr>
          <w:t>HA</w:t>
        </w:r>
        <w:r w:rsidR="001D6D28">
          <w:rPr>
            <w:rFonts w:ascii="Times New Roman" w:eastAsia="Calibri" w:hAnsi="Times New Roman" w:cs="Times New Roman"/>
            <w:szCs w:val="20"/>
          </w:rPr>
          <w:t xml:space="preserve"> and other drought-adapted traits at a given species' mean </w:t>
        </w:r>
        <w:r w:rsidR="001D6D28" w:rsidRPr="00431C82">
          <w:rPr>
            <w:rFonts w:ascii="Times New Roman" w:eastAsia="Calibri" w:hAnsi="Times New Roman" w:cs="Times New Roman"/>
            <w:i/>
            <w:iCs/>
            <w:szCs w:val="20"/>
          </w:rPr>
          <w:t>P/E</w:t>
        </w:r>
        <w:r w:rsidR="001D6D28" w:rsidRPr="00431C82">
          <w:rPr>
            <w:rFonts w:ascii="Times New Roman" w:eastAsia="Calibri" w:hAnsi="Times New Roman" w:cs="Times New Roman"/>
            <w:i/>
            <w:iCs/>
            <w:szCs w:val="20"/>
            <w:vertAlign w:val="subscript"/>
          </w:rPr>
          <w:t>p</w:t>
        </w:r>
        <w:r w:rsidR="001D6D28">
          <w:rPr>
            <w:rFonts w:ascii="Times New Roman" w:eastAsia="Calibri" w:hAnsi="Times New Roman" w:cs="Times New Roman"/>
            <w:szCs w:val="20"/>
          </w:rPr>
          <w:t xml:space="preserve"> if subgeneric membership is unimportant. </w:t>
        </w:r>
      </w:ins>
      <w:r>
        <w:rPr>
          <w:rFonts w:ascii="Times New Roman" w:eastAsia="Calibri" w:hAnsi="Times New Roman" w:cs="Times New Roman"/>
          <w:szCs w:val="20"/>
        </w:rPr>
        <w:t xml:space="preserve"> </w:t>
      </w:r>
      <w:r w:rsidR="00617310">
        <w:rPr>
          <w:rFonts w:ascii="Times New Roman" w:eastAsia="Calibri" w:hAnsi="Times New Roman" w:cs="Times New Roman"/>
          <w:szCs w:val="20"/>
        </w:rPr>
        <w:t xml:space="preserve">We assess relationships </w:t>
      </w:r>
      <w:r>
        <w:rPr>
          <w:rFonts w:ascii="Times New Roman" w:eastAsia="Calibri" w:hAnsi="Times New Roman" w:cs="Times New Roman"/>
          <w:szCs w:val="20"/>
        </w:rPr>
        <w:t xml:space="preserve">among hydroscapes, functional traits, MPS, hydraulic vulnerability, and </w:t>
      </w:r>
      <w:r>
        <w:rPr>
          <w:rFonts w:ascii="Times New Roman" w:eastAsia="Calibri" w:hAnsi="Times New Roman" w:cs="Times New Roman"/>
          <w:i/>
          <w:iCs/>
          <w:szCs w:val="20"/>
        </w:rPr>
        <w:t>P/E</w:t>
      </w:r>
      <w:r>
        <w:rPr>
          <w:rFonts w:ascii="Times New Roman" w:eastAsia="Calibri" w:hAnsi="Times New Roman" w:cs="Times New Roman"/>
          <w:i/>
          <w:iCs/>
          <w:szCs w:val="20"/>
          <w:vertAlign w:val="subscript"/>
        </w:rPr>
        <w:t>p</w:t>
      </w:r>
      <w:r>
        <w:rPr>
          <w:rFonts w:ascii="Times New Roman" w:eastAsia="Calibri" w:hAnsi="Times New Roman" w:cs="Times New Roman"/>
          <w:szCs w:val="20"/>
        </w:rPr>
        <w:t xml:space="preserve"> in a phylogenetic context to test hypothesized trait-trait and trait environment correlations. </w:t>
      </w:r>
    </w:p>
    <w:p w14:paraId="0EBA28A4" w14:textId="1AA3AF6A" w:rsidR="00416EF3" w:rsidRPr="00C45D06" w:rsidRDefault="0036476E" w:rsidP="00AB199D">
      <w:pPr>
        <w:spacing w:after="160" w:line="480" w:lineRule="auto"/>
        <w:ind w:firstLine="720"/>
        <w:jc w:val="both"/>
        <w:rPr>
          <w:rFonts w:ascii="Times New Roman" w:hAnsi="Times New Roman" w:cs="Times New Roman"/>
        </w:rPr>
      </w:pPr>
      <w:r>
        <w:rPr>
          <w:rFonts w:ascii="Times New Roman" w:hAnsi="Times New Roman" w:cs="Times New Roman"/>
        </w:rPr>
        <w:t xml:space="preserve">We hypothesized </w:t>
      </w:r>
      <w:ins w:id="31" w:author="AMANDA M SALVI" w:date="2022-02-26T11:50:00Z">
        <w:r w:rsidR="009F7F79">
          <w:rPr>
            <w:rFonts w:ascii="Times New Roman" w:hAnsi="Times New Roman" w:cs="Times New Roman"/>
          </w:rPr>
          <w:t xml:space="preserve">four main trends in hydroscape area. First, plants should be more isohydric – that is, </w:t>
        </w:r>
        <w:r w:rsidR="009F7F79">
          <w:rPr>
            <w:rFonts w:ascii="Times New Roman" w:hAnsi="Times New Roman" w:cs="Times New Roman"/>
            <w:i/>
            <w:iCs/>
          </w:rPr>
          <w:t>HA</w:t>
        </w:r>
        <w:r w:rsidR="009F7F79">
          <w:rPr>
            <w:rFonts w:ascii="Times New Roman" w:hAnsi="Times New Roman" w:cs="Times New Roman"/>
          </w:rPr>
          <w:t xml:space="preserve"> should be smaller – when whole-plant hydraulic conductance, maintenance of leaf turgor, and mesophyll photo</w:t>
        </w:r>
        <w:r w:rsidR="009F7F79">
          <w:rPr>
            <w:rFonts w:ascii="Times New Roman" w:hAnsi="Times New Roman" w:cs="Times New Roman"/>
          </w:rPr>
          <w:softHyphen/>
          <w:t xml:space="preserve">synthetic capacity are more sensitive to drops in leaf water potential. We expect this association between MPS and HA because plants with greater MPS should have lower stomatal conductance and therefore be more isohydric (i.e., have smaller </w:t>
        </w:r>
        <w:r w:rsidR="009F7F79" w:rsidRPr="009B19F4">
          <w:rPr>
            <w:rFonts w:ascii="Times New Roman" w:hAnsi="Times New Roman" w:cs="Times New Roman"/>
            <w:i/>
            <w:iCs/>
          </w:rPr>
          <w:t>HA</w:t>
        </w:r>
        <w:r w:rsidR="009F7F79">
          <w:rPr>
            <w:rFonts w:ascii="Times New Roman" w:hAnsi="Times New Roman" w:cs="Times New Roman"/>
          </w:rPr>
          <w:t xml:space="preserve">; </w:t>
        </w:r>
        <w:proofErr w:type="spellStart"/>
        <w:r w:rsidR="009F7F79">
          <w:rPr>
            <w:rFonts w:ascii="Times New Roman" w:hAnsi="Times New Roman" w:cs="Times New Roman"/>
          </w:rPr>
          <w:t>Givnish</w:t>
        </w:r>
        <w:proofErr w:type="spellEnd"/>
        <w:r w:rsidR="009F7F79">
          <w:rPr>
            <w:rFonts w:ascii="Times New Roman" w:hAnsi="Times New Roman" w:cs="Times New Roman"/>
          </w:rPr>
          <w:t xml:space="preserve"> 1986; Salvi </w:t>
        </w:r>
        <w:r w:rsidR="009F7F79" w:rsidRPr="009B19F4">
          <w:rPr>
            <w:rFonts w:ascii="Times New Roman" w:hAnsi="Times New Roman" w:cs="Times New Roman"/>
            <w:i/>
            <w:iCs/>
          </w:rPr>
          <w:t>et al.</w:t>
        </w:r>
        <w:r w:rsidR="009F7F79">
          <w:rPr>
            <w:rFonts w:ascii="Times New Roman" w:hAnsi="Times New Roman" w:cs="Times New Roman"/>
          </w:rPr>
          <w:t xml:space="preserve"> 2021). Second, </w:t>
        </w:r>
        <w:r w:rsidR="009F7F79">
          <w:rPr>
            <w:rFonts w:ascii="Times New Roman" w:hAnsi="Times New Roman" w:cs="Times New Roman"/>
            <w:i/>
            <w:iCs/>
          </w:rPr>
          <w:t>HA</w:t>
        </w:r>
        <w:r w:rsidR="009F7F79">
          <w:rPr>
            <w:rFonts w:ascii="Times New Roman" w:hAnsi="Times New Roman" w:cs="Times New Roman"/>
          </w:rPr>
          <w:t xml:space="preserve"> should be correlated with anatomical traits associated with aridity and/or that affect leaf hydraulic conductance, such as SLA, maximum theoretical stomatal conductance, vein density, and the ratio of vein investment to leaf thickness. Specifically, we predict that SLA and the ratio of vein investment to leaf thickness should decrease with increasing </w:t>
        </w:r>
        <w:r w:rsidR="009F7F79">
          <w:rPr>
            <w:rFonts w:ascii="Times New Roman" w:hAnsi="Times New Roman" w:cs="Times New Roman"/>
            <w:i/>
            <w:iCs/>
          </w:rPr>
          <w:t>HA</w:t>
        </w:r>
        <w:r w:rsidR="009F7F79">
          <w:rPr>
            <w:rFonts w:ascii="Times New Roman" w:hAnsi="Times New Roman" w:cs="Times New Roman"/>
          </w:rPr>
          <w:t xml:space="preserve">, while maximum theoretical stomatal conductance and vein density should increase with </w:t>
        </w:r>
        <w:r w:rsidR="009F7F79">
          <w:rPr>
            <w:rFonts w:ascii="Times New Roman" w:hAnsi="Times New Roman" w:cs="Times New Roman"/>
            <w:i/>
            <w:iCs/>
          </w:rPr>
          <w:t>HA</w:t>
        </w:r>
        <w:r w:rsidR="009F7F79">
          <w:rPr>
            <w:rFonts w:ascii="Times New Roman" w:hAnsi="Times New Roman" w:cs="Times New Roman"/>
          </w:rPr>
          <w:t>.</w:t>
        </w:r>
      </w:ins>
    </w:p>
    <w:p w14:paraId="7AFA4859" w14:textId="1736BD6D" w:rsidR="00091059" w:rsidRDefault="009F7F79">
      <w:pPr>
        <w:spacing w:line="480" w:lineRule="auto"/>
        <w:ind w:firstLine="720"/>
        <w:jc w:val="both"/>
        <w:rPr>
          <w:rFonts w:ascii="Times New Roman" w:hAnsi="Times New Roman" w:cs="Times New Roman"/>
        </w:rPr>
      </w:pPr>
      <w:ins w:id="32" w:author="AMANDA M SALVI" w:date="2022-02-26T11:52:00Z">
        <w:r>
          <w:rPr>
            <w:rFonts w:ascii="Times New Roman" w:hAnsi="Times New Roman" w:cs="Times New Roman"/>
          </w:rPr>
          <w:t>Third, hydroscape area should</w:t>
        </w:r>
        <w:r w:rsidRPr="009F7F79">
          <w:rPr>
            <w:rFonts w:ascii="Times New Roman" w:hAnsi="Times New Roman" w:cs="Times New Roman"/>
          </w:rPr>
          <w:t xml:space="preserve"> </w:t>
        </w:r>
        <w:r>
          <w:rPr>
            <w:rFonts w:ascii="Times New Roman" w:hAnsi="Times New Roman" w:cs="Times New Roman"/>
          </w:rPr>
          <w:t xml:space="preserve">increase with species range aridity, given that highly isohydric plants are likely to die under prolonged or frequent droughts (McDowell </w:t>
        </w:r>
        <w:r w:rsidRPr="00CE2002">
          <w:rPr>
            <w:rFonts w:ascii="Times New Roman" w:hAnsi="Times New Roman" w:cs="Times New Roman"/>
            <w:i/>
            <w:iCs/>
          </w:rPr>
          <w:t>et al.</w:t>
        </w:r>
        <w:r>
          <w:rPr>
            <w:rFonts w:ascii="Times New Roman" w:hAnsi="Times New Roman" w:cs="Times New Roman"/>
          </w:rPr>
          <w:t xml:space="preserve"> 2008; Meinzer </w:t>
        </w:r>
        <w:r w:rsidRPr="00CE2002">
          <w:rPr>
            <w:rFonts w:ascii="Times New Roman" w:hAnsi="Times New Roman" w:cs="Times New Roman"/>
            <w:i/>
            <w:iCs/>
          </w:rPr>
          <w:t xml:space="preserve">et al. </w:t>
        </w:r>
        <w:r>
          <w:rPr>
            <w:rFonts w:ascii="Times New Roman" w:hAnsi="Times New Roman" w:cs="Times New Roman"/>
          </w:rPr>
          <w:t xml:space="preserve">2017), while these same plants may have an advantage in moister habitats because they can maintain greater leaf water potentials and, therefore, high mesophyll photosynthetic capacity </w:t>
        </w:r>
        <w:r>
          <w:rPr>
            <w:rFonts w:ascii="Times New Roman" w:hAnsi="Times New Roman" w:cs="Times New Roman"/>
          </w:rPr>
          <w:fldChar w:fldCharType="begin" w:fldLock="1"/>
        </w:r>
        <w:r>
          <w:rPr>
            <w:rFonts w:ascii="Times New Roman" w:hAnsi="Times New Roman" w:cs="Times New Roman"/>
          </w:rPr>
          <w:instrText>ADDIN CSL_CITATION {"citationItems":[{"id":"ITEM-1","itemData":{"author":[{"dropping-particle":"","family":"Givnish","given":"Thomas J.","non-dropping-particle":"","parse-names":false,"suffix":""}],"chapter-number":"Optimal st","container-title":"On the economy of plant form and function","editor":[{"dropping-particle":"","family":"Givnish","given":"Thomas J.","non-dropping-particle":"","parse-names":false,"suffix":""}],"id":"ITEM-1","issued":{"date-parts":[["1986"]]},"page":"171-213","publisher":"Cambridge University Press","publisher-place":"Cambridge","title":"Optimal stomatal conductance, allocation of energy between leaves and roots, and the marginal cost of transpiration","type":"chapter"},"uris":["http://www.mendeley.com/documents/?uuid=38b96ef4-877e-48e7-aa38-48dbd3dfe892"]},{"id":"ITEM-2","itemData":{"DOI":"10.1111/nph.17304","ISSN":"0028-646X","abstract":"Photosynthetic sensitivity to drought is a fundamental constraint on land-plant evolution and ecosystem function. However, little is known about how the sensitivity of photosynthesis to nonstomatal limitations varies among species in the context of phylogenetic relationships. Using saplings of 10 Eucalyptus species, we measured maximum CO2-saturated photosynthesis using A–ci curves at several different leaf water potentials (ψleaf) to quantify mesophyll photosynthetic sensitivity to ψleaf (MPS), a measure of how rapidly nonstomatal limitations to carbon uptake increase with declining ψleaf. MPS was compared to the macroclimatic moisture availability of the species’ native habitats, while accounting for phylogenetic relationships. We found that species native to mesic habitats have greater MPS but higher maximum photosynthetic rates during non-water-stressed conditions, revealing a trade-off between maximum photosynthesis and drought sensitivity. Species with lower turgor loss points have lower MPS, indicating coordination among photosynthetic and water-relations traits. By accounting for phylogenetic relationships among closely related species, we provide the first compelling evidence that MPS in Eucalyptus evolved in an adaptive fashion with climatically determined moisture availability, opening the way for further study of this poorly explored dimension of plant adaptation to drought.","author":[{"dropping-particle":"","family":"Salvi","given":"Amanda M.","non-dropping-particle":"","parse-names":false,"suffix":""},{"dropping-particle":"","family":"Smith","given":"Duncan D.","non-dropping-particle":"","parse-names":false,"suffix":""},{"dropping-particle":"","family":"Adams","given":"Mark A.","non-dropping-particle":"","parse-names":false,"suffix":""},{"dropping-particle":"","family":"McCulloh","given":"Katherine A.","non-dropping-particle":"","parse-names":false,"suffix":""},{"dropping-particle":"","family":"Givnish","given":"Thomas J.","non-dropping-particle":"","parse-names":false,"suffix":""}],"container-title":"New Phytologist","id":"ITEM-2","issued":{"date-parts":[["2021"]]},"title":"Mesophyll photosynthetic sensitivity to leaf water potential in Eucalyptus : a new dimension of plant adaptation to native moisture supply","type":"article-journal"},"uris":["http://www.mendeley.com/documents/?uuid=e7991454-1da5-45a8-a1da-bda981a131be"]}],"mendeley":{"formattedCitation":"(Givnish 1986; Salvi &lt;i&gt;et al.&lt;/i&gt; 2021)"},"properties":{"noteIndex":0},"schema":"https://github.com/citation-style-language/schema/raw/master/csl-citation.json"}</w:instrText>
        </w:r>
        <w:r>
          <w:rPr>
            <w:rFonts w:ascii="Times New Roman" w:hAnsi="Times New Roman" w:cs="Times New Roman"/>
          </w:rPr>
          <w:fldChar w:fldCharType="separate"/>
        </w:r>
        <w:r w:rsidRPr="00123422">
          <w:rPr>
            <w:rFonts w:ascii="Times New Roman" w:hAnsi="Times New Roman" w:cs="Times New Roman"/>
            <w:noProof/>
          </w:rPr>
          <w:t xml:space="preserve">(Givnish 1986; Salvi </w:t>
        </w:r>
        <w:r w:rsidRPr="00123422">
          <w:rPr>
            <w:rFonts w:ascii="Times New Roman" w:hAnsi="Times New Roman" w:cs="Times New Roman"/>
            <w:i/>
            <w:noProof/>
          </w:rPr>
          <w:t>et al.</w:t>
        </w:r>
        <w:r w:rsidRPr="00123422">
          <w:rPr>
            <w:rFonts w:ascii="Times New Roman" w:hAnsi="Times New Roman" w:cs="Times New Roman"/>
            <w:noProof/>
          </w:rPr>
          <w:t xml:space="preserve"> 2021)</w:t>
        </w:r>
        <w:r>
          <w:rPr>
            <w:rFonts w:ascii="Times New Roman" w:hAnsi="Times New Roman" w:cs="Times New Roman"/>
          </w:rPr>
          <w:fldChar w:fldCharType="end"/>
        </w:r>
        <w:r>
          <w:rPr>
            <w:rFonts w:ascii="Times New Roman" w:hAnsi="Times New Roman" w:cs="Times New Roman"/>
          </w:rPr>
          <w:t xml:space="preserve">. </w:t>
        </w:r>
        <w:bookmarkStart w:id="33" w:name="_Hlk89805479"/>
        <w:r>
          <w:rPr>
            <w:rFonts w:ascii="Times New Roman" w:hAnsi="Times New Roman" w:cs="Times New Roman"/>
          </w:rPr>
          <w:t xml:space="preserve">Fourth, we expect that </w:t>
        </w:r>
        <w:r>
          <w:rPr>
            <w:rFonts w:ascii="Times New Roman" w:hAnsi="Times New Roman" w:cs="Times New Roman"/>
            <w:i/>
            <w:iCs/>
          </w:rPr>
          <w:t>HA</w:t>
        </w:r>
        <w:r>
          <w:rPr>
            <w:rFonts w:ascii="Times New Roman" w:hAnsi="Times New Roman" w:cs="Times New Roman"/>
          </w:rPr>
          <w:t xml:space="preserve"> plasticity might be greater in species adapted to more arid environments, given that the shift to a smaller </w:t>
        </w:r>
        <w:r w:rsidRPr="0029024A">
          <w:rPr>
            <w:rFonts w:ascii="Times New Roman" w:hAnsi="Times New Roman" w:cs="Times New Roman"/>
            <w:i/>
            <w:iCs/>
          </w:rPr>
          <w:t>HA</w:t>
        </w:r>
        <w:r>
          <w:rPr>
            <w:rFonts w:ascii="Times New Roman" w:hAnsi="Times New Roman" w:cs="Times New Roman"/>
          </w:rPr>
          <w:t xml:space="preserve"> when growing in a moister environment may be simpler physiologically than expanding </w:t>
        </w:r>
        <w:r w:rsidRPr="0029024A">
          <w:rPr>
            <w:rFonts w:ascii="Times New Roman" w:hAnsi="Times New Roman" w:cs="Times New Roman"/>
            <w:i/>
            <w:iCs/>
          </w:rPr>
          <w:t>HA</w:t>
        </w:r>
        <w:r>
          <w:rPr>
            <w:rFonts w:ascii="Times New Roman" w:hAnsi="Times New Roman" w:cs="Times New Roman"/>
          </w:rPr>
          <w:t xml:space="preserve"> in a more arid one. </w:t>
        </w:r>
        <w:bookmarkEnd w:id="33"/>
        <w:r>
          <w:rPr>
            <w:rFonts w:ascii="Times New Roman" w:hAnsi="Times New Roman" w:cs="Times New Roman"/>
          </w:rPr>
          <w:t xml:space="preserve">We also expect that more anisohydric species should occupy environments with greater variability </w:t>
        </w:r>
        <w:r>
          <w:rPr>
            <w:rFonts w:ascii="Times New Roman" w:hAnsi="Times New Roman" w:cs="Times New Roman"/>
          </w:rPr>
          <w:lastRenderedPageBreak/>
          <w:t xml:space="preserve">in precipitation and moisture availability </w:t>
        </w:r>
        <w:r>
          <w:rPr>
            <w:rFonts w:ascii="Times New Roman" w:hAnsi="Times New Roman" w:cs="Times New Roman"/>
          </w:rPr>
          <w:fldChar w:fldCharType="begin" w:fldLock="1"/>
        </w:r>
        <w:r>
          <w:rPr>
            <w:rFonts w:ascii="Times New Roman" w:hAnsi="Times New Roman" w:cs="Times New Roman"/>
          </w:rPr>
          <w:instrText>ADDIN CSL_CITATION {"citationItems":[{"id":"ITEM-1","itemData":{"DOI":"10.1111/j.1469-8137.2008.02436.x","ISSN":"0028646X","abstract":"Severe droughts have been associated with regional-scale forest mortality worldwide. Climate change is expected to exacerbate regional mortality events; however, prediction remains difficult because the physiological mechanisms underlying drought survival and mortality are poorly understood. We developed a hydraulically based theory considering carbon balance and insect resistance that allowed development and examination of hypotheses regarding survival and mortality. Multiple mechanisms may cause mortality during drought. A common mechanism for plants with isohydric regulation of water status results from avoidance of drought-induced hydraulic failure via stomatal closure, resulting in carbon starvation and a cascade of downstream effects such as reduced resistance to biotic agents. Mortality by hydraulic failure per se may occur for isohydric seedlings or trees near their maximum height. Although anisohydric plants are relatively drought-tolerant, they are predisposed to hydraulic failure because they operate with narrower hydraulic safety margins during drought. Elevated temperatures should exacerbate carbon starvation and hydraulic failure. Biotic agents may amplify and be amplified by drought-induced plant stress. Wet multidecadal climate oscillations may increase plant susceptibility to drought-induced mortality by stimulating shifts in hydraulic architecture, effectively predisposing plants to water stress. Climate warming and increased frequency of extreme events will probably cause increased regional mortality episodes. Isohydric and anisohydric water potential regulation may partition species between survival and mortality, and, as such, incorporating this hydraulic framework may be effective for modeling plant survival and mortality under future climate conditions. © The Authors (2008).","author":[{"dropping-particle":"","family":"McDowell","given":"Nate","non-dropping-particle":"","parse-names":false,"suffix":""},{"dropping-particle":"","family":"Pockman","given":"William T.","non-dropping-particle":"","parse-names":false,"suffix":""},{"dropping-particle":"","family":"Allen","given":"Craig D.","non-dropping-particle":"","parse-names":false,"suffix":""},{"dropping-particle":"","family":"Breshears","given":"David D.","non-dropping-particle":"","parse-names":false,"suffix":""},{"dropping-particle":"","family":"Cobb","given":"Neil","non-dropping-particle":"","parse-names":false,"suffix":""},{"dropping-particle":"","family":"Kolb","given":"Thomas","non-dropping-particle":"","parse-names":false,"suffix":""},{"dropping-particle":"","family":"Plaut","given":"Jennifer","non-dropping-particle":"","parse-names":false,"suffix":""},{"dropping-particle":"","family":"Sperry","given":"John","non-dropping-particle":"","parse-names":false,"suffix":""},{"dropping-particle":"","family":"West","given":"Adam","non-dropping-particle":"","parse-names":false,"suffix":""},{"dropping-particle":"","family":"Williams","given":"David G.","non-dropping-particle":"","parse-names":false,"suffix":""},{"dropping-particle":"","family":"Yepez","given":"Enrico A.","non-dropping-particle":"","parse-names":false,"suffix":""}],"container-title":"New Phytologist","id":"ITEM-1","issue":"4","issued":{"date-parts":[["2008"]]},"page":"719-739","title":"Mechanisms of plant survival and mortality during drought: Why do some plants survive while others succumb to drought?","type":"article-journal","volume":"178"},"uris":["http://www.mendeley.com/documents/?uuid=d9ca9f46-8c75-497f-acf5-a3fc2eb122e5"]}],"mendeley":{"formattedCitation":"(McDowell &lt;i&gt;et al.&lt;/i&gt; 2008)","manualFormatting":"(seen in McDowell et al. 2008)","plainTextFormattedCitation":"(McDowell et al. 2008)","previouslyFormattedCitation":"(McDowell &lt;i&gt;et al.&lt;/i&gt; 2008)"},"properties":{"noteIndex":0},"schema":"https://github.com/citation-style-language/schema/raw/master/csl-citation.json"}</w:instrText>
        </w:r>
        <w:r>
          <w:rPr>
            <w:rFonts w:ascii="Times New Roman" w:hAnsi="Times New Roman" w:cs="Times New Roman"/>
          </w:rPr>
          <w:fldChar w:fldCharType="separate"/>
        </w:r>
        <w:r w:rsidRPr="002962EE">
          <w:rPr>
            <w:rFonts w:ascii="Times New Roman" w:hAnsi="Times New Roman" w:cs="Times New Roman"/>
            <w:noProof/>
          </w:rPr>
          <w:t>(</w:t>
        </w:r>
        <w:r>
          <w:rPr>
            <w:rFonts w:ascii="Times New Roman" w:hAnsi="Times New Roman" w:cs="Times New Roman"/>
            <w:noProof/>
          </w:rPr>
          <w:t xml:space="preserve">seen in </w:t>
        </w:r>
        <w:r w:rsidRPr="002962EE">
          <w:rPr>
            <w:rFonts w:ascii="Times New Roman" w:hAnsi="Times New Roman" w:cs="Times New Roman"/>
            <w:noProof/>
          </w:rPr>
          <w:t xml:space="preserve">McDowell </w:t>
        </w:r>
        <w:r w:rsidRPr="002962EE">
          <w:rPr>
            <w:rFonts w:ascii="Times New Roman" w:hAnsi="Times New Roman" w:cs="Times New Roman"/>
            <w:i/>
            <w:noProof/>
          </w:rPr>
          <w:t>et al.</w:t>
        </w:r>
        <w:r w:rsidRPr="002962EE">
          <w:rPr>
            <w:rFonts w:ascii="Times New Roman" w:hAnsi="Times New Roman" w:cs="Times New Roman"/>
            <w:noProof/>
          </w:rPr>
          <w:t xml:space="preserve"> 2008)</w:t>
        </w:r>
        <w:r>
          <w:rPr>
            <w:rFonts w:ascii="Times New Roman" w:hAnsi="Times New Roman" w:cs="Times New Roman"/>
          </w:rPr>
          <w:fldChar w:fldCharType="end"/>
        </w:r>
        <w:r>
          <w:rPr>
            <w:rFonts w:ascii="Times New Roman" w:hAnsi="Times New Roman" w:cs="Times New Roman"/>
          </w:rPr>
          <w:t xml:space="preserve">, meaning </w:t>
        </w:r>
        <w:r w:rsidRPr="0038141E">
          <w:rPr>
            <w:rFonts w:ascii="Times New Roman" w:hAnsi="Times New Roman" w:cs="Times New Roman"/>
            <w:i/>
            <w:iCs/>
          </w:rPr>
          <w:t xml:space="preserve">HA </w:t>
        </w:r>
        <w:r w:rsidRPr="0038141E">
          <w:rPr>
            <w:rFonts w:ascii="Times New Roman" w:hAnsi="Times New Roman" w:cs="Times New Roman"/>
          </w:rPr>
          <w:t xml:space="preserve">plasticity might increase with the standard deviation and/or coefficient of variation in </w:t>
        </w:r>
        <w:r w:rsidRPr="0038141E">
          <w:rPr>
            <w:rFonts w:ascii="Times New Roman" w:hAnsi="Times New Roman" w:cs="Times New Roman"/>
            <w:i/>
            <w:iCs/>
          </w:rPr>
          <w:t>P/E</w:t>
        </w:r>
        <w:r w:rsidRPr="0038141E">
          <w:rPr>
            <w:rFonts w:ascii="Times New Roman" w:hAnsi="Times New Roman" w:cs="Times New Roman"/>
            <w:i/>
            <w:iCs/>
            <w:vertAlign w:val="subscript"/>
          </w:rPr>
          <w:t>p</w:t>
        </w:r>
        <w:r w:rsidRPr="0038141E">
          <w:rPr>
            <w:rFonts w:ascii="Times New Roman" w:hAnsi="Times New Roman" w:cs="Times New Roman"/>
          </w:rPr>
          <w:t xml:space="preserve"> within the species’ range, to the extent that such plasticity can allow species to expand their distribution along a moisture gradient.</w:t>
        </w:r>
        <w:r>
          <w:rPr>
            <w:rFonts w:ascii="Times New Roman" w:hAnsi="Times New Roman" w:cs="Times New Roman"/>
          </w:rPr>
          <w:t xml:space="preserve"> </w:t>
        </w:r>
      </w:ins>
      <w:r w:rsidR="001D0746">
        <w:rPr>
          <w:rFonts w:ascii="Times New Roman" w:hAnsi="Times New Roman" w:cs="Times New Roman"/>
        </w:rPr>
        <w:t>These</w:t>
      </w:r>
      <w:r w:rsidR="0036476E">
        <w:rPr>
          <w:rFonts w:ascii="Times New Roman" w:hAnsi="Times New Roman" w:cs="Times New Roman"/>
        </w:rPr>
        <w:t xml:space="preserve"> trends, however, might fail to materialize if the competitive advantages of isohydry under favorable conditions outweigh the survival advantages of </w:t>
      </w:r>
      <w:proofErr w:type="spellStart"/>
      <w:r w:rsidR="0036476E">
        <w:rPr>
          <w:rFonts w:ascii="Times New Roman" w:hAnsi="Times New Roman" w:cs="Times New Roman"/>
        </w:rPr>
        <w:t>anisohy</w:t>
      </w:r>
      <w:r w:rsidR="002A0C54">
        <w:rPr>
          <w:rFonts w:ascii="Times New Roman" w:hAnsi="Times New Roman" w:cs="Times New Roman"/>
        </w:rPr>
        <w:t>dry</w:t>
      </w:r>
      <w:proofErr w:type="spellEnd"/>
      <w:r w:rsidR="0036476E">
        <w:rPr>
          <w:rFonts w:ascii="Times New Roman" w:hAnsi="Times New Roman" w:cs="Times New Roman"/>
        </w:rPr>
        <w:t xml:space="preserve"> under drier conditions, or if fixed genetic differences rather than plasticity govern variation in </w:t>
      </w:r>
      <w:proofErr w:type="spellStart"/>
      <w:r w:rsidR="0036476E">
        <w:rPr>
          <w:rFonts w:ascii="Times New Roman" w:hAnsi="Times New Roman" w:cs="Times New Roman"/>
        </w:rPr>
        <w:t>anisohydr</w:t>
      </w:r>
      <w:r w:rsidR="002A0C54">
        <w:rPr>
          <w:rFonts w:ascii="Times New Roman" w:hAnsi="Times New Roman" w:cs="Times New Roman"/>
        </w:rPr>
        <w:t>o</w:t>
      </w:r>
      <w:r w:rsidR="0036476E">
        <w:rPr>
          <w:rFonts w:ascii="Times New Roman" w:hAnsi="Times New Roman" w:cs="Times New Roman"/>
        </w:rPr>
        <w:t>city</w:t>
      </w:r>
      <w:proofErr w:type="spellEnd"/>
      <w:r w:rsidR="0036476E">
        <w:rPr>
          <w:rFonts w:ascii="Times New Roman" w:hAnsi="Times New Roman" w:cs="Times New Roman"/>
        </w:rPr>
        <w:t xml:space="preserve"> across a species range.</w:t>
      </w:r>
    </w:p>
    <w:p w14:paraId="7F9EA937" w14:textId="77777777" w:rsidR="009F132B" w:rsidRPr="00647970" w:rsidRDefault="009F132B" w:rsidP="001474FC">
      <w:pPr>
        <w:spacing w:line="480" w:lineRule="auto"/>
        <w:ind w:firstLine="720"/>
        <w:jc w:val="both"/>
        <w:rPr>
          <w:rFonts w:ascii="Times New Roman" w:hAnsi="Times New Roman" w:cs="Times New Roman"/>
        </w:rPr>
      </w:pPr>
    </w:p>
    <w:p w14:paraId="1D0BFC91" w14:textId="1B1D6EC3" w:rsidR="00806222" w:rsidRPr="00396048" w:rsidRDefault="004D00EB" w:rsidP="001474FC">
      <w:pPr>
        <w:spacing w:line="480" w:lineRule="auto"/>
        <w:jc w:val="both"/>
        <w:rPr>
          <w:rFonts w:ascii="Times New Roman" w:hAnsi="Times New Roman" w:cs="Times New Roman"/>
          <w:b/>
          <w:bCs/>
        </w:rPr>
      </w:pPr>
      <w:r>
        <w:rPr>
          <w:rFonts w:ascii="Times New Roman" w:hAnsi="Times New Roman" w:cs="Times New Roman"/>
          <w:b/>
          <w:bCs/>
        </w:rPr>
        <w:t xml:space="preserve">Materials and </w:t>
      </w:r>
      <w:r w:rsidR="0056035B">
        <w:rPr>
          <w:rFonts w:ascii="Times New Roman" w:hAnsi="Times New Roman" w:cs="Times New Roman"/>
          <w:b/>
          <w:bCs/>
        </w:rPr>
        <w:t>m</w:t>
      </w:r>
      <w:r w:rsidR="00806222" w:rsidRPr="00396048">
        <w:rPr>
          <w:rFonts w:ascii="Times New Roman" w:hAnsi="Times New Roman" w:cs="Times New Roman"/>
          <w:b/>
          <w:bCs/>
        </w:rPr>
        <w:t>ethods</w:t>
      </w:r>
    </w:p>
    <w:p w14:paraId="306A9040" w14:textId="77777777" w:rsidR="004E19DF" w:rsidRPr="00396048" w:rsidRDefault="00806222" w:rsidP="001474FC">
      <w:pPr>
        <w:spacing w:line="480" w:lineRule="auto"/>
        <w:jc w:val="both"/>
        <w:rPr>
          <w:rFonts w:ascii="Times New Roman" w:hAnsi="Times New Roman" w:cs="Times New Roman"/>
          <w:b/>
          <w:bCs/>
          <w:i/>
        </w:rPr>
      </w:pPr>
      <w:r w:rsidRPr="00396048">
        <w:rPr>
          <w:rFonts w:ascii="Times New Roman" w:hAnsi="Times New Roman" w:cs="Times New Roman"/>
          <w:b/>
          <w:bCs/>
          <w:i/>
        </w:rPr>
        <w:t>Study System and Growing Conditions</w:t>
      </w:r>
      <w:r w:rsidR="004E19DF" w:rsidRPr="00396048">
        <w:rPr>
          <w:rFonts w:ascii="Times New Roman" w:hAnsi="Times New Roman" w:cs="Times New Roman"/>
          <w:b/>
          <w:bCs/>
          <w:i/>
        </w:rPr>
        <w:t xml:space="preserve"> </w:t>
      </w:r>
    </w:p>
    <w:p w14:paraId="6F5EA7D3" w14:textId="04DE7C6D" w:rsidR="00806222" w:rsidRPr="00647970" w:rsidRDefault="00295F1F" w:rsidP="001474FC">
      <w:pPr>
        <w:spacing w:line="480" w:lineRule="auto"/>
        <w:ind w:firstLine="720"/>
        <w:jc w:val="both"/>
        <w:rPr>
          <w:rFonts w:ascii="Times New Roman" w:hAnsi="Times New Roman" w:cs="Times New Roman"/>
          <w:b/>
          <w:bCs/>
          <w:iCs/>
        </w:rPr>
      </w:pPr>
      <w:r>
        <w:rPr>
          <w:rFonts w:ascii="Times New Roman" w:hAnsi="Times New Roman" w:cs="Times New Roman"/>
        </w:rPr>
        <w:t>T</w:t>
      </w:r>
      <w:r w:rsidR="00806222" w:rsidRPr="000E5138">
        <w:rPr>
          <w:rFonts w:ascii="Times New Roman" w:hAnsi="Times New Roman" w:cs="Times New Roman"/>
        </w:rPr>
        <w:t xml:space="preserve">en </w:t>
      </w:r>
      <w:r w:rsidR="00806222" w:rsidRPr="000E5138">
        <w:rPr>
          <w:rFonts w:ascii="Times New Roman" w:hAnsi="Times New Roman" w:cs="Times New Roman"/>
          <w:i/>
        </w:rPr>
        <w:t>Eucalyptus</w:t>
      </w:r>
      <w:r w:rsidR="009F46A2">
        <w:rPr>
          <w:rFonts w:ascii="Times New Roman" w:hAnsi="Times New Roman" w:cs="Times New Roman"/>
          <w:i/>
        </w:rPr>
        <w:t xml:space="preserve"> </w:t>
      </w:r>
      <w:r w:rsidR="009F46A2">
        <w:rPr>
          <w:rFonts w:ascii="Times New Roman" w:hAnsi="Times New Roman" w:cs="Times New Roman"/>
          <w:iCs/>
        </w:rPr>
        <w:t>species</w:t>
      </w:r>
      <w:r w:rsidR="00806222" w:rsidRPr="000E5138">
        <w:rPr>
          <w:rFonts w:ascii="Times New Roman" w:hAnsi="Times New Roman" w:cs="Times New Roman"/>
        </w:rPr>
        <w:t xml:space="preserve"> </w:t>
      </w:r>
      <w:r w:rsidR="00736596" w:rsidRPr="000E5138">
        <w:rPr>
          <w:rFonts w:ascii="Times New Roman" w:hAnsi="Times New Roman" w:cs="Times New Roman"/>
        </w:rPr>
        <w:t>were selected for this study</w:t>
      </w:r>
      <w:r w:rsidR="000161A4">
        <w:rPr>
          <w:rFonts w:ascii="Times New Roman" w:hAnsi="Times New Roman" w:cs="Times New Roman"/>
        </w:rPr>
        <w:t>:</w:t>
      </w:r>
      <w:r w:rsidR="00736596" w:rsidRPr="000E5138">
        <w:rPr>
          <w:rFonts w:ascii="Times New Roman" w:hAnsi="Times New Roman" w:cs="Times New Roman"/>
        </w:rPr>
        <w:t xml:space="preserve"> </w:t>
      </w:r>
      <w:r w:rsidR="00870220" w:rsidRPr="000E5138">
        <w:rPr>
          <w:rFonts w:ascii="Times New Roman" w:eastAsia="Times New Roman" w:hAnsi="Times New Roman" w:cs="Times New Roman"/>
          <w:i/>
        </w:rPr>
        <w:t xml:space="preserve">Eucalyptus </w:t>
      </w:r>
      <w:proofErr w:type="spellStart"/>
      <w:r w:rsidR="00870220" w:rsidRPr="000E5138">
        <w:rPr>
          <w:rFonts w:ascii="Times New Roman" w:eastAsia="Times New Roman" w:hAnsi="Times New Roman" w:cs="Times New Roman"/>
          <w:i/>
        </w:rPr>
        <w:t>arenacea</w:t>
      </w:r>
      <w:proofErr w:type="spellEnd"/>
      <w:r w:rsidR="00870220" w:rsidRPr="000E5138">
        <w:rPr>
          <w:rFonts w:ascii="Times New Roman" w:eastAsia="Times New Roman" w:hAnsi="Times New Roman" w:cs="Times New Roman"/>
          <w:i/>
        </w:rPr>
        <w:t xml:space="preserve">, E. dives, E. </w:t>
      </w:r>
      <w:proofErr w:type="spellStart"/>
      <w:r w:rsidR="00870220" w:rsidRPr="000E5138">
        <w:rPr>
          <w:rFonts w:ascii="Times New Roman" w:eastAsia="Times New Roman" w:hAnsi="Times New Roman" w:cs="Times New Roman"/>
          <w:i/>
        </w:rPr>
        <w:t>dumosa</w:t>
      </w:r>
      <w:proofErr w:type="spellEnd"/>
      <w:r w:rsidR="00870220" w:rsidRPr="000E5138">
        <w:rPr>
          <w:rFonts w:ascii="Times New Roman" w:eastAsia="Times New Roman" w:hAnsi="Times New Roman" w:cs="Times New Roman"/>
          <w:i/>
        </w:rPr>
        <w:t xml:space="preserve">, E. </w:t>
      </w:r>
      <w:proofErr w:type="spellStart"/>
      <w:r w:rsidR="00870220" w:rsidRPr="000E5138">
        <w:rPr>
          <w:rFonts w:ascii="Times New Roman" w:eastAsia="Times New Roman" w:hAnsi="Times New Roman" w:cs="Times New Roman"/>
          <w:i/>
        </w:rPr>
        <w:t>macrorhyncha</w:t>
      </w:r>
      <w:proofErr w:type="spellEnd"/>
      <w:r w:rsidR="00870220" w:rsidRPr="000E5138">
        <w:rPr>
          <w:rFonts w:ascii="Times New Roman" w:eastAsia="Times New Roman" w:hAnsi="Times New Roman" w:cs="Times New Roman"/>
          <w:i/>
        </w:rPr>
        <w:t xml:space="preserve">, E. </w:t>
      </w:r>
      <w:proofErr w:type="spellStart"/>
      <w:r w:rsidR="00870220" w:rsidRPr="000E5138">
        <w:rPr>
          <w:rFonts w:ascii="Times New Roman" w:eastAsia="Times New Roman" w:hAnsi="Times New Roman" w:cs="Times New Roman"/>
          <w:i/>
        </w:rPr>
        <w:t>microcarpa</w:t>
      </w:r>
      <w:proofErr w:type="spellEnd"/>
      <w:r w:rsidR="00870220" w:rsidRPr="000E5138">
        <w:rPr>
          <w:rFonts w:ascii="Times New Roman" w:eastAsia="Times New Roman" w:hAnsi="Times New Roman" w:cs="Times New Roman"/>
          <w:i/>
        </w:rPr>
        <w:t xml:space="preserve">, E. </w:t>
      </w:r>
      <w:proofErr w:type="spellStart"/>
      <w:r w:rsidR="00870220" w:rsidRPr="000E5138">
        <w:rPr>
          <w:rFonts w:ascii="Times New Roman" w:eastAsia="Times New Roman" w:hAnsi="Times New Roman" w:cs="Times New Roman"/>
          <w:i/>
        </w:rPr>
        <w:t>nitens</w:t>
      </w:r>
      <w:proofErr w:type="spellEnd"/>
      <w:r w:rsidR="00870220" w:rsidRPr="000E5138">
        <w:rPr>
          <w:rFonts w:ascii="Times New Roman" w:eastAsia="Times New Roman" w:hAnsi="Times New Roman" w:cs="Times New Roman"/>
          <w:i/>
        </w:rPr>
        <w:t xml:space="preserve">, E. </w:t>
      </w:r>
      <w:proofErr w:type="spellStart"/>
      <w:r w:rsidR="00870220" w:rsidRPr="000E5138">
        <w:rPr>
          <w:rFonts w:ascii="Times New Roman" w:eastAsia="Times New Roman" w:hAnsi="Times New Roman" w:cs="Times New Roman"/>
          <w:i/>
        </w:rPr>
        <w:t>obliqua</w:t>
      </w:r>
      <w:proofErr w:type="spellEnd"/>
      <w:r w:rsidR="00870220" w:rsidRPr="000E5138">
        <w:rPr>
          <w:rFonts w:ascii="Times New Roman" w:eastAsia="Times New Roman" w:hAnsi="Times New Roman" w:cs="Times New Roman"/>
          <w:i/>
        </w:rPr>
        <w:t xml:space="preserve">, E. </w:t>
      </w:r>
      <w:proofErr w:type="spellStart"/>
      <w:r w:rsidR="00870220" w:rsidRPr="000E5138">
        <w:rPr>
          <w:rFonts w:ascii="Times New Roman" w:eastAsia="Times New Roman" w:hAnsi="Times New Roman" w:cs="Times New Roman"/>
          <w:i/>
        </w:rPr>
        <w:t>regnans</w:t>
      </w:r>
      <w:proofErr w:type="spellEnd"/>
      <w:r w:rsidR="00870220" w:rsidRPr="000E5138">
        <w:rPr>
          <w:rFonts w:ascii="Times New Roman" w:eastAsia="Times New Roman" w:hAnsi="Times New Roman" w:cs="Times New Roman"/>
          <w:i/>
        </w:rPr>
        <w:t xml:space="preserve">, E. </w:t>
      </w:r>
      <w:proofErr w:type="spellStart"/>
      <w:r w:rsidR="00870220" w:rsidRPr="000E5138">
        <w:rPr>
          <w:rFonts w:ascii="Times New Roman" w:eastAsia="Times New Roman" w:hAnsi="Times New Roman" w:cs="Times New Roman"/>
          <w:i/>
        </w:rPr>
        <w:t>sideroxylon</w:t>
      </w:r>
      <w:proofErr w:type="spellEnd"/>
      <w:r w:rsidR="00870220" w:rsidRPr="000E5138">
        <w:rPr>
          <w:rFonts w:ascii="Times New Roman" w:eastAsia="Times New Roman" w:hAnsi="Times New Roman" w:cs="Times New Roman"/>
          <w:i/>
        </w:rPr>
        <w:t xml:space="preserve">, </w:t>
      </w:r>
      <w:r w:rsidR="00870220" w:rsidRPr="000E5138">
        <w:rPr>
          <w:rFonts w:ascii="Times New Roman" w:eastAsia="Times New Roman" w:hAnsi="Times New Roman" w:cs="Times New Roman"/>
        </w:rPr>
        <w:t xml:space="preserve">and </w:t>
      </w:r>
      <w:r w:rsidR="00870220" w:rsidRPr="000E5138">
        <w:rPr>
          <w:rFonts w:ascii="Times New Roman" w:eastAsia="Times New Roman" w:hAnsi="Times New Roman" w:cs="Times New Roman"/>
          <w:i/>
        </w:rPr>
        <w:t xml:space="preserve">E. </w:t>
      </w:r>
      <w:proofErr w:type="spellStart"/>
      <w:r w:rsidR="00870220" w:rsidRPr="000E5138">
        <w:rPr>
          <w:rFonts w:ascii="Times New Roman" w:eastAsia="Times New Roman" w:hAnsi="Times New Roman" w:cs="Times New Roman"/>
          <w:i/>
        </w:rPr>
        <w:t>viminalis</w:t>
      </w:r>
      <w:proofErr w:type="spellEnd"/>
      <w:r w:rsidR="000161A4">
        <w:rPr>
          <w:rFonts w:ascii="Times New Roman" w:eastAsia="Times New Roman" w:hAnsi="Times New Roman" w:cs="Times New Roman"/>
        </w:rPr>
        <w:t xml:space="preserve">. These species </w:t>
      </w:r>
      <w:r w:rsidR="002E045A">
        <w:rPr>
          <w:rFonts w:ascii="Times New Roman" w:eastAsia="Times New Roman" w:hAnsi="Times New Roman" w:cs="Times New Roman"/>
        </w:rPr>
        <w:t>often dominate</w:t>
      </w:r>
      <w:r w:rsidR="000161A4">
        <w:rPr>
          <w:rFonts w:ascii="Times New Roman" w:eastAsia="Times New Roman" w:hAnsi="Times New Roman" w:cs="Times New Roman"/>
        </w:rPr>
        <w:t xml:space="preserve"> </w:t>
      </w:r>
      <w:r w:rsidR="0085027C">
        <w:rPr>
          <w:rFonts w:ascii="Times New Roman" w:eastAsia="Times New Roman" w:hAnsi="Times New Roman" w:cs="Times New Roman"/>
        </w:rPr>
        <w:t>upland, non-riparian sites in</w:t>
      </w:r>
      <w:r w:rsidR="000161A4" w:rsidRPr="000E5138">
        <w:rPr>
          <w:rFonts w:ascii="Times New Roman" w:eastAsia="Times New Roman" w:hAnsi="Times New Roman" w:cs="Times New Roman"/>
        </w:rPr>
        <w:t xml:space="preserve"> </w:t>
      </w:r>
      <w:r w:rsidR="00870220" w:rsidRPr="000E5138">
        <w:rPr>
          <w:rFonts w:ascii="Times New Roman" w:eastAsia="Times New Roman" w:hAnsi="Times New Roman" w:cs="Times New Roman"/>
        </w:rPr>
        <w:t>different vegetation types rang</w:t>
      </w:r>
      <w:r w:rsidR="0085027C">
        <w:rPr>
          <w:rFonts w:ascii="Times New Roman" w:eastAsia="Times New Roman" w:hAnsi="Times New Roman" w:cs="Times New Roman"/>
        </w:rPr>
        <w:t>ing</w:t>
      </w:r>
      <w:r w:rsidR="00870220" w:rsidRPr="000E5138">
        <w:rPr>
          <w:rFonts w:ascii="Times New Roman" w:eastAsia="Times New Roman" w:hAnsi="Times New Roman" w:cs="Times New Roman"/>
        </w:rPr>
        <w:t xml:space="preserve"> from cool temperate rainforest</w:t>
      </w:r>
      <w:r w:rsidR="000161A4">
        <w:rPr>
          <w:rFonts w:ascii="Times New Roman" w:eastAsia="Times New Roman" w:hAnsi="Times New Roman" w:cs="Times New Roman"/>
        </w:rPr>
        <w:t xml:space="preserve"> to</w:t>
      </w:r>
      <w:r w:rsidR="00870220" w:rsidRPr="000E5138">
        <w:rPr>
          <w:rFonts w:ascii="Times New Roman" w:eastAsia="Times New Roman" w:hAnsi="Times New Roman" w:cs="Times New Roman"/>
        </w:rPr>
        <w:t xml:space="preserve"> wet sclerophyll forest, open forest, woodland, and </w:t>
      </w:r>
      <w:r w:rsidR="00736596" w:rsidRPr="000E5138">
        <w:rPr>
          <w:rFonts w:ascii="Times New Roman" w:eastAsia="Times New Roman" w:hAnsi="Times New Roman" w:cs="Times New Roman"/>
        </w:rPr>
        <w:t xml:space="preserve">arid </w:t>
      </w:r>
      <w:r w:rsidR="00870220" w:rsidRPr="000E5138">
        <w:rPr>
          <w:rFonts w:ascii="Times New Roman" w:eastAsia="Times New Roman" w:hAnsi="Times New Roman" w:cs="Times New Roman"/>
        </w:rPr>
        <w:t>mallee</w:t>
      </w:r>
      <w:r w:rsidR="000161A4">
        <w:rPr>
          <w:rFonts w:ascii="Times New Roman" w:eastAsia="Times New Roman" w:hAnsi="Times New Roman" w:cs="Times New Roman"/>
        </w:rPr>
        <w:t xml:space="preserve"> in Victoria, Australia</w:t>
      </w:r>
      <w:ins w:id="34" w:author="AMANDA M SALVI" w:date="2021-07-16T10:45:00Z">
        <w:r w:rsidR="00E153E4">
          <w:rPr>
            <w:rFonts w:ascii="Times New Roman" w:eastAsia="Times New Roman" w:hAnsi="Times New Roman" w:cs="Times New Roman"/>
          </w:rPr>
          <w:t xml:space="preserve"> (Table S</w:t>
        </w:r>
      </w:ins>
      <w:ins w:id="35" w:author="AMANDA M SALVI" w:date="2021-08-25T12:49:00Z">
        <w:r w:rsidR="007E0C59">
          <w:rPr>
            <w:rFonts w:ascii="Times New Roman" w:eastAsia="Times New Roman" w:hAnsi="Times New Roman" w:cs="Times New Roman"/>
          </w:rPr>
          <w:t>1</w:t>
        </w:r>
      </w:ins>
      <w:r w:rsidR="002E045A">
        <w:rPr>
          <w:rFonts w:ascii="Times New Roman" w:eastAsia="Times New Roman" w:hAnsi="Times New Roman" w:cs="Times New Roman"/>
        </w:rPr>
        <w:t xml:space="preserve">; </w:t>
      </w:r>
      <w:r w:rsidR="002E045A" w:rsidRPr="002E045A">
        <w:rPr>
          <w:rFonts w:ascii="Times New Roman" w:eastAsia="Times New Roman" w:hAnsi="Times New Roman" w:cs="Times New Roman"/>
        </w:rPr>
        <w:t>Sa</w:t>
      </w:r>
      <w:r w:rsidR="002E045A" w:rsidRPr="0076351C">
        <w:rPr>
          <w:rFonts w:ascii="Times New Roman" w:eastAsia="Times New Roman" w:hAnsi="Times New Roman" w:cs="Times New Roman"/>
        </w:rPr>
        <w:t xml:space="preserve">lvi </w:t>
      </w:r>
      <w:r w:rsidR="002E045A" w:rsidRPr="00D4133B">
        <w:rPr>
          <w:rFonts w:ascii="Times New Roman" w:eastAsia="Times New Roman" w:hAnsi="Times New Roman" w:cs="Times New Roman"/>
          <w:i/>
          <w:iCs/>
        </w:rPr>
        <w:t>et al.</w:t>
      </w:r>
      <w:r w:rsidR="002E045A" w:rsidRPr="002E045A">
        <w:rPr>
          <w:rFonts w:ascii="Times New Roman" w:eastAsia="Times New Roman" w:hAnsi="Times New Roman" w:cs="Times New Roman"/>
        </w:rPr>
        <w:t xml:space="preserve"> </w:t>
      </w:r>
      <w:r w:rsidR="002E045A" w:rsidRPr="0076351C">
        <w:rPr>
          <w:rFonts w:ascii="Times New Roman" w:eastAsia="Times New Roman" w:hAnsi="Times New Roman" w:cs="Times New Roman"/>
        </w:rPr>
        <w:t>2021</w:t>
      </w:r>
      <w:r w:rsidR="00E153E4">
        <w:rPr>
          <w:rFonts w:ascii="Times New Roman" w:eastAsia="Times New Roman" w:hAnsi="Times New Roman" w:cs="Times New Roman"/>
        </w:rPr>
        <w:t>)</w:t>
      </w:r>
      <w:r w:rsidR="000161A4">
        <w:rPr>
          <w:rFonts w:ascii="Times New Roman" w:eastAsia="Times New Roman" w:hAnsi="Times New Roman" w:cs="Times New Roman"/>
        </w:rPr>
        <w:t>. Species</w:t>
      </w:r>
      <w:r w:rsidR="000161A4" w:rsidRPr="000E5138">
        <w:rPr>
          <w:rFonts w:ascii="Times New Roman" w:eastAsia="Times New Roman" w:hAnsi="Times New Roman" w:cs="Times New Roman"/>
        </w:rPr>
        <w:t xml:space="preserve"> </w:t>
      </w:r>
      <w:r>
        <w:rPr>
          <w:rFonts w:ascii="Times New Roman" w:eastAsia="Times New Roman" w:hAnsi="Times New Roman" w:cs="Times New Roman"/>
        </w:rPr>
        <w:t>are</w:t>
      </w:r>
      <w:r w:rsidR="000161A4" w:rsidRPr="000E5138">
        <w:rPr>
          <w:rFonts w:ascii="Times New Roman" w:eastAsia="Times New Roman" w:hAnsi="Times New Roman" w:cs="Times New Roman"/>
        </w:rPr>
        <w:t xml:space="preserve"> stratified by their dominance of different portions of a macroclimatic gradient in </w:t>
      </w:r>
      <w:r w:rsidR="000161A4" w:rsidRPr="000E5138">
        <w:rPr>
          <w:rFonts w:ascii="Times New Roman" w:eastAsia="Calibri" w:hAnsi="Times New Roman" w:cs="Times New Roman"/>
          <w:szCs w:val="20"/>
        </w:rPr>
        <w:t xml:space="preserve">moisture supply vs. demand (as measured by </w:t>
      </w:r>
      <w:r w:rsidR="000161A4" w:rsidRPr="000E5138">
        <w:rPr>
          <w:rFonts w:ascii="Times New Roman" w:eastAsia="Calibri" w:hAnsi="Times New Roman" w:cs="Times New Roman"/>
          <w:i/>
          <w:szCs w:val="20"/>
        </w:rPr>
        <w:t>P/E</w:t>
      </w:r>
      <w:r w:rsidR="000161A4" w:rsidRPr="000E5138">
        <w:rPr>
          <w:rFonts w:ascii="Times New Roman" w:eastAsia="Calibri" w:hAnsi="Times New Roman" w:cs="Times New Roman"/>
          <w:i/>
          <w:szCs w:val="20"/>
          <w:vertAlign w:val="subscript"/>
        </w:rPr>
        <w:t>p</w:t>
      </w:r>
      <w:r w:rsidR="000161A4" w:rsidRPr="000E5138">
        <w:rPr>
          <w:rFonts w:ascii="Times New Roman" w:eastAsia="Calibri" w:hAnsi="Times New Roman" w:cs="Times New Roman"/>
          <w:i/>
          <w:szCs w:val="20"/>
        </w:rPr>
        <w:t>,</w:t>
      </w:r>
      <w:r w:rsidR="000161A4" w:rsidRPr="000E5138">
        <w:rPr>
          <w:rFonts w:ascii="Times New Roman" w:eastAsia="Calibri" w:hAnsi="Times New Roman" w:cs="Times New Roman"/>
          <w:szCs w:val="20"/>
        </w:rPr>
        <w:t xml:space="preserve"> the ratio of annual precipitation to pan evaporation</w:t>
      </w:r>
      <w:r w:rsidR="000161A4">
        <w:rPr>
          <w:rFonts w:ascii="Times New Roman" w:eastAsia="Calibri" w:hAnsi="Times New Roman" w:cs="Times New Roman"/>
          <w:szCs w:val="20"/>
        </w:rPr>
        <w:t>) as well as</w:t>
      </w:r>
      <w:r w:rsidR="000161A4" w:rsidRPr="000E5138">
        <w:rPr>
          <w:rFonts w:ascii="Times New Roman" w:eastAsia="Calibri" w:hAnsi="Times New Roman" w:cs="Times New Roman"/>
          <w:szCs w:val="20"/>
        </w:rPr>
        <w:t xml:space="preserve"> by subgenus (</w:t>
      </w:r>
      <w:r w:rsidR="000161A4" w:rsidRPr="000E5138">
        <w:rPr>
          <w:rFonts w:ascii="Times New Roman" w:eastAsia="Calibri" w:hAnsi="Times New Roman" w:cs="Times New Roman"/>
          <w:i/>
          <w:szCs w:val="20"/>
        </w:rPr>
        <w:t>Eucalyptus</w:t>
      </w:r>
      <w:r w:rsidR="000161A4" w:rsidRPr="000E5138">
        <w:rPr>
          <w:rFonts w:ascii="Times New Roman" w:eastAsia="Calibri" w:hAnsi="Times New Roman" w:cs="Times New Roman"/>
          <w:szCs w:val="20"/>
        </w:rPr>
        <w:t xml:space="preserve"> vs. </w:t>
      </w:r>
      <w:r w:rsidR="000161A4" w:rsidRPr="000E5138">
        <w:rPr>
          <w:rFonts w:ascii="Times New Roman" w:eastAsia="Calibri" w:hAnsi="Times New Roman" w:cs="Times New Roman"/>
          <w:i/>
          <w:szCs w:val="20"/>
        </w:rPr>
        <w:t xml:space="preserve">Symphyomyrtus; </w:t>
      </w:r>
      <w:r w:rsidR="000161A4" w:rsidRPr="000E5138">
        <w:rPr>
          <w:rFonts w:ascii="Times New Roman" w:eastAsia="Calibri" w:hAnsi="Times New Roman" w:cs="Times New Roman"/>
          <w:i/>
          <w:szCs w:val="20"/>
        </w:rPr>
        <w:fldChar w:fldCharType="begin" w:fldLock="1"/>
      </w:r>
      <w:r w:rsidR="0062076A">
        <w:rPr>
          <w:rFonts w:ascii="Times New Roman" w:eastAsia="Calibri" w:hAnsi="Times New Roman" w:cs="Times New Roman"/>
          <w:i/>
          <w:szCs w:val="20"/>
        </w:rPr>
        <w:instrText>ADDIN CSL_CITATION {"citationItems":[{"id":"ITEM-1","itemData":{"author":[{"dropping-particle":"","family":"Thornhill","given":"A.H.","non-dropping-particle":"","parse-names":false,"suffix":""},{"dropping-particle":"","family":"Crisp","given":"M.D.","non-dropping-particle":"","parse-names":false,"suffix":""},{"dropping-particle":"","family":"Külheim","given":"C.","non-dropping-particle":"","parse-names":false,"suffix":""},{"dropping-particle":"","family":"Lam","given":"K.E.","non-dropping-particle":"","parse-names":false,"suffix":""},{"dropping-particle":"","family":"Nelson","given":"L.A.","non-dropping-particle":"","parse-names":false,"suffix":""},{"dropping-particle":"","family":"Yeates","given":"D.K.","non-dropping-particle":"","parse-names":false,"suffix":""},{"dropping-particle":"","family":"Miller","given":"J.T.","non-dropping-particle":"","parse-names":false,"suffix":""}],"container-title":"Australian Systematic Botany","id":"ITEM-1","issue":"February","issued":{"date-parts":[["2019"]]},"page":"29-48","title":"A dated molecular perspective of eucalypt taxonomy, evolution, and diversification","type":"article-journal","volume":"32"},"uris":["http://www.mendeley.com/documents/?uuid=768ea099-c790-44c1-8604-836e2eb4e543"]}],"mendeley":{"formattedCitation":"(Thornhill &lt;i&gt;et al.&lt;/i&gt; 2019)","manualFormatting":"Thornhill et al. 2019)","plainTextFormattedCitation":"(Thornhill et al. 2019)","previouslyFormattedCitation":"(Thornhill &lt;i&gt;et al.&lt;/i&gt; 2019)"},"properties":{"noteIndex":0},"schema":"https://github.com/citation-style-language/schema/raw/master/csl-citation.json"}</w:instrText>
      </w:r>
      <w:r w:rsidR="000161A4" w:rsidRPr="000E5138">
        <w:rPr>
          <w:rFonts w:ascii="Times New Roman" w:eastAsia="Calibri" w:hAnsi="Times New Roman" w:cs="Times New Roman"/>
          <w:i/>
          <w:szCs w:val="20"/>
        </w:rPr>
        <w:fldChar w:fldCharType="separate"/>
      </w:r>
      <w:r w:rsidR="000161A4" w:rsidRPr="0030755E">
        <w:rPr>
          <w:rFonts w:ascii="Times New Roman" w:eastAsia="Calibri" w:hAnsi="Times New Roman" w:cs="Times New Roman"/>
          <w:noProof/>
          <w:szCs w:val="20"/>
        </w:rPr>
        <w:t xml:space="preserve">Thornhill </w:t>
      </w:r>
      <w:r w:rsidR="000161A4" w:rsidRPr="0030755E">
        <w:rPr>
          <w:rFonts w:ascii="Times New Roman" w:eastAsia="Calibri" w:hAnsi="Times New Roman" w:cs="Times New Roman"/>
          <w:i/>
          <w:noProof/>
          <w:szCs w:val="20"/>
        </w:rPr>
        <w:t>et al.</w:t>
      </w:r>
      <w:r w:rsidR="000161A4" w:rsidRPr="0030755E">
        <w:rPr>
          <w:rFonts w:ascii="Times New Roman" w:eastAsia="Calibri" w:hAnsi="Times New Roman" w:cs="Times New Roman"/>
          <w:noProof/>
          <w:szCs w:val="20"/>
        </w:rPr>
        <w:t xml:space="preserve"> 2019)</w:t>
      </w:r>
      <w:r w:rsidR="000161A4" w:rsidRPr="000E5138">
        <w:rPr>
          <w:rFonts w:ascii="Times New Roman" w:eastAsia="Calibri" w:hAnsi="Times New Roman" w:cs="Times New Roman"/>
          <w:i/>
          <w:szCs w:val="20"/>
        </w:rPr>
        <w:fldChar w:fldCharType="end"/>
      </w:r>
      <w:r w:rsidR="000161A4" w:rsidRPr="000E5138">
        <w:rPr>
          <w:rFonts w:ascii="Times New Roman" w:eastAsia="Calibri" w:hAnsi="Times New Roman" w:cs="Times New Roman"/>
          <w:szCs w:val="20"/>
        </w:rPr>
        <w:t xml:space="preserve">. </w:t>
      </w:r>
      <w:r w:rsidR="00890155">
        <w:rPr>
          <w:rFonts w:ascii="Times New Roman" w:eastAsia="Times New Roman" w:hAnsi="Times New Roman" w:cs="Times New Roman"/>
        </w:rPr>
        <w:t>Species m</w:t>
      </w:r>
      <w:r w:rsidR="00870220" w:rsidRPr="000E5138">
        <w:rPr>
          <w:rFonts w:ascii="Times New Roman" w:eastAsia="Times New Roman" w:hAnsi="Times New Roman" w:cs="Times New Roman"/>
        </w:rPr>
        <w:t>ean</w:t>
      </w:r>
      <w:r w:rsidR="000161A4">
        <w:rPr>
          <w:rFonts w:ascii="Times New Roman" w:eastAsia="Times New Roman" w:hAnsi="Times New Roman" w:cs="Times New Roman"/>
        </w:rPr>
        <w:t>s</w:t>
      </w:r>
      <w:r w:rsidR="00890155">
        <w:rPr>
          <w:rFonts w:ascii="Times New Roman" w:eastAsia="Times New Roman" w:hAnsi="Times New Roman" w:cs="Times New Roman"/>
        </w:rPr>
        <w:t xml:space="preserve"> for</w:t>
      </w:r>
      <w:r w:rsidR="00870220" w:rsidRPr="000E5138">
        <w:rPr>
          <w:rFonts w:ascii="Times New Roman" w:eastAsia="Times New Roman" w:hAnsi="Times New Roman" w:cs="Times New Roman"/>
        </w:rPr>
        <w:t xml:space="preserve"> </w:t>
      </w:r>
      <w:r w:rsidR="00870220" w:rsidRPr="000E5138">
        <w:rPr>
          <w:rFonts w:ascii="Times New Roman" w:eastAsia="Times New Roman" w:hAnsi="Times New Roman" w:cs="Times New Roman"/>
          <w:i/>
        </w:rPr>
        <w:t>P</w:t>
      </w:r>
      <w:r w:rsidR="00870220" w:rsidRPr="000E5138">
        <w:rPr>
          <w:rFonts w:ascii="Times New Roman" w:eastAsia="Times New Roman" w:hAnsi="Times New Roman" w:cs="Times New Roman"/>
        </w:rPr>
        <w:t xml:space="preserve"> </w:t>
      </w:r>
      <w:r w:rsidR="000161A4">
        <w:rPr>
          <w:rFonts w:ascii="Times New Roman" w:eastAsia="Times New Roman" w:hAnsi="Times New Roman" w:cs="Times New Roman"/>
        </w:rPr>
        <w:t xml:space="preserve">range </w:t>
      </w:r>
      <w:r w:rsidR="00890155">
        <w:rPr>
          <w:rFonts w:ascii="Times New Roman" w:eastAsia="Times New Roman" w:hAnsi="Times New Roman" w:cs="Times New Roman"/>
        </w:rPr>
        <w:t xml:space="preserve">from </w:t>
      </w:r>
      <w:r w:rsidR="00870220" w:rsidRPr="000E5138">
        <w:rPr>
          <w:rFonts w:ascii="Times New Roman" w:eastAsia="Times New Roman" w:hAnsi="Times New Roman" w:cs="Times New Roman"/>
        </w:rPr>
        <w:t>350</w:t>
      </w:r>
      <w:r w:rsidR="004D73A5">
        <w:rPr>
          <w:rFonts w:ascii="Times New Roman" w:eastAsia="Times New Roman" w:hAnsi="Times New Roman" w:cs="Times New Roman"/>
        </w:rPr>
        <w:t xml:space="preserve"> to 1043</w:t>
      </w:r>
      <w:r w:rsidR="00870220" w:rsidRPr="000E5138">
        <w:rPr>
          <w:rFonts w:ascii="Times New Roman" w:eastAsia="Times New Roman" w:hAnsi="Times New Roman" w:cs="Times New Roman"/>
        </w:rPr>
        <w:t xml:space="preserve"> mm</w:t>
      </w:r>
      <w:r w:rsidR="000161A4">
        <w:rPr>
          <w:rFonts w:ascii="Times New Roman" w:eastAsia="Times New Roman" w:hAnsi="Times New Roman" w:cs="Times New Roman"/>
        </w:rPr>
        <w:t>,</w:t>
      </w:r>
      <w:r w:rsidR="00870220" w:rsidRPr="000E5138">
        <w:rPr>
          <w:rFonts w:ascii="Times New Roman" w:eastAsia="Times New Roman" w:hAnsi="Times New Roman" w:cs="Times New Roman"/>
        </w:rPr>
        <w:t xml:space="preserve"> </w:t>
      </w:r>
      <w:r w:rsidR="000161A4">
        <w:rPr>
          <w:rFonts w:ascii="Times New Roman" w:eastAsia="Times New Roman" w:hAnsi="Times New Roman" w:cs="Times New Roman"/>
        </w:rPr>
        <w:t xml:space="preserve">while </w:t>
      </w:r>
      <w:r w:rsidR="00890155">
        <w:rPr>
          <w:rFonts w:ascii="Times New Roman" w:eastAsia="Times New Roman" w:hAnsi="Times New Roman" w:cs="Times New Roman"/>
        </w:rPr>
        <w:t xml:space="preserve">those for </w:t>
      </w:r>
      <w:r w:rsidR="00870220" w:rsidRPr="000E5138">
        <w:rPr>
          <w:rFonts w:ascii="Times New Roman" w:eastAsia="Times New Roman" w:hAnsi="Times New Roman" w:cs="Times New Roman"/>
          <w:i/>
        </w:rPr>
        <w:t>P/E</w:t>
      </w:r>
      <w:r w:rsidR="00870220" w:rsidRPr="000E5138">
        <w:rPr>
          <w:rFonts w:ascii="Times New Roman" w:eastAsia="Times New Roman" w:hAnsi="Times New Roman" w:cs="Times New Roman"/>
          <w:i/>
          <w:vertAlign w:val="subscript"/>
        </w:rPr>
        <w:t>p</w:t>
      </w:r>
      <w:r w:rsidR="00870220" w:rsidRPr="000E5138">
        <w:rPr>
          <w:rFonts w:ascii="Times New Roman" w:eastAsia="Times New Roman" w:hAnsi="Times New Roman" w:cs="Times New Roman"/>
        </w:rPr>
        <w:t xml:space="preserve"> </w:t>
      </w:r>
      <w:r w:rsidR="000161A4">
        <w:rPr>
          <w:rFonts w:ascii="Times New Roman" w:eastAsia="Times New Roman" w:hAnsi="Times New Roman" w:cs="Times New Roman"/>
        </w:rPr>
        <w:t>var</w:t>
      </w:r>
      <w:r w:rsidR="00890155">
        <w:rPr>
          <w:rFonts w:ascii="Times New Roman" w:eastAsia="Times New Roman" w:hAnsi="Times New Roman" w:cs="Times New Roman"/>
        </w:rPr>
        <w:t>y</w:t>
      </w:r>
      <w:r w:rsidR="000161A4">
        <w:rPr>
          <w:rFonts w:ascii="Times New Roman" w:eastAsia="Times New Roman" w:hAnsi="Times New Roman" w:cs="Times New Roman"/>
        </w:rPr>
        <w:t xml:space="preserve"> from </w:t>
      </w:r>
      <w:r w:rsidR="004D73A5">
        <w:rPr>
          <w:rFonts w:ascii="Times New Roman" w:eastAsia="Times New Roman" w:hAnsi="Times New Roman" w:cs="Times New Roman"/>
        </w:rPr>
        <w:t xml:space="preserve">0.19 to </w:t>
      </w:r>
      <w:r w:rsidR="000161A4">
        <w:rPr>
          <w:rFonts w:ascii="Times New Roman" w:eastAsia="Times New Roman" w:hAnsi="Times New Roman" w:cs="Times New Roman"/>
        </w:rPr>
        <w:t>0.98</w:t>
      </w:r>
      <w:ins w:id="36" w:author="AMANDA M SALVI" w:date="2021-07-02T16:41:00Z">
        <w:r w:rsidR="0062076A">
          <w:rPr>
            <w:rFonts w:ascii="Times New Roman" w:eastAsia="Times New Roman" w:hAnsi="Times New Roman" w:cs="Times New Roman"/>
          </w:rPr>
          <w:t xml:space="preserve"> </w:t>
        </w:r>
        <w:r w:rsidR="0062076A">
          <w:rPr>
            <w:rFonts w:ascii="Times New Roman" w:eastAsia="Times New Roman" w:hAnsi="Times New Roman" w:cs="Times New Roman"/>
          </w:rPr>
          <w:fldChar w:fldCharType="begin" w:fldLock="1"/>
        </w:r>
      </w:ins>
      <w:r w:rsidR="00986440">
        <w:rPr>
          <w:rFonts w:ascii="Times New Roman" w:eastAsia="Times New Roman" w:hAnsi="Times New Roman" w:cs="Times New Roman"/>
        </w:rPr>
        <w:instrText>ADDIN CSL_CITATION {"citationItems":[{"id":"ITEM-1","itemData":{"DOI":"10.1111/nph.17304","ISSN":"0028-646X","abstract":"Photosynthetic sensitivity to drought is a fundamental constraint on land-plant evolution and ecosystem function. However, little is known about how the sensitivity of photosynthesis to nonstomatal limitations varies among species in the context of phylogenetic relationships. Using saplings of 10 Eucalyptus species, we measured maximum CO2-saturated photosynthesis using A–ci curves at several different leaf water potentials (ψleaf) to quantify mesophyll photosynthetic sensitivity to ψleaf (MPS), a measure of how rapidly nonstomatal limitations to carbon uptake increase with declining ψleaf. MPS was compared to the macroclimatic moisture availability of the species’ native habitats, while accounting for phylogenetic relationships. We found that species native to mesic habitats have greater MPS but higher maximum photosynthetic rates during non-water-stressed conditions, revealing a trade-off between maximum photosynthesis and drought sensitivity. Species with lower turgor loss points have lower MPS, indicating coordination among photosynthetic and water-relations traits. By accounting for phylogenetic relationships among closely related species, we provide the first compelling evidence that MPS in Eucalyptus evolved in an adaptive fashion with climatically determined moisture availability, opening the way for further study of this poorly explored dimension of plant adaptation to drought.","author":[{"dropping-particle":"","family":"Salvi","given":"Amanda M.","non-dropping-particle":"","parse-names":false,"suffix":""},{"dropping-particle":"","family":"Smith","given":"Duncan D.","non-dropping-particle":"","parse-names":false,"suffix":""},{"dropping-particle":"","family":"Adams","given":"Mark A.","non-dropping-particle":"","parse-names":false,"suffix":""},{"dropping-particle":"","family":"McCulloh","given":"Katherine A.","non-dropping-particle":"","parse-names":false,"suffix":""},{"dropping-particle":"","family":"Givnish","given":"Thomas J.","non-dropping-particle":"","parse-names":false,"suffix":""}],"container-title":"New Phytologist","id":"ITEM-1","issued":{"date-parts":[["2021"]]},"title":"Mesophyll photosynthetic sensitivity to leaf water potential in Eucalyptus : a new dimension of plant adaptation to native moisture supply","type":"article-journal"},"uris":["http://www.mendeley.com/documents/?uuid=e7991454-1da5-45a8-a1da-bda981a131be"]}],"mendeley":{"formattedCitation":"(Salvi &lt;i&gt;et al.&lt;/i&gt; 2021)","manualFormatting":"(Salvi et al. 2021; Table S1)","plainTextFormattedCitation":"(Salvi et al. 2021)","previouslyFormattedCitation":"(Salvi &lt;i&gt;et al.&lt;/i&gt; 2021)"},"properties":{"noteIndex":0},"schema":"https://github.com/citation-style-language/schema/raw/master/csl-citation.json"}</w:instrText>
      </w:r>
      <w:r w:rsidR="0062076A">
        <w:rPr>
          <w:rFonts w:ascii="Times New Roman" w:eastAsia="Times New Roman" w:hAnsi="Times New Roman" w:cs="Times New Roman"/>
        </w:rPr>
        <w:fldChar w:fldCharType="separate"/>
      </w:r>
      <w:r w:rsidR="0062076A" w:rsidRPr="0062076A">
        <w:rPr>
          <w:rFonts w:ascii="Times New Roman" w:eastAsia="Times New Roman" w:hAnsi="Times New Roman" w:cs="Times New Roman"/>
          <w:noProof/>
        </w:rPr>
        <w:t xml:space="preserve">(Salvi </w:t>
      </w:r>
      <w:r w:rsidR="0062076A" w:rsidRPr="0062076A">
        <w:rPr>
          <w:rFonts w:ascii="Times New Roman" w:eastAsia="Times New Roman" w:hAnsi="Times New Roman" w:cs="Times New Roman"/>
          <w:i/>
          <w:noProof/>
        </w:rPr>
        <w:t>et al.</w:t>
      </w:r>
      <w:r w:rsidR="0062076A" w:rsidRPr="0062076A">
        <w:rPr>
          <w:rFonts w:ascii="Times New Roman" w:eastAsia="Times New Roman" w:hAnsi="Times New Roman" w:cs="Times New Roman"/>
          <w:noProof/>
        </w:rPr>
        <w:t xml:space="preserve"> 2021</w:t>
      </w:r>
      <w:ins w:id="37" w:author="AMANDA M SALVI" w:date="2021-07-12T15:20:00Z">
        <w:r w:rsidR="009C2F9F">
          <w:rPr>
            <w:rFonts w:ascii="Times New Roman" w:eastAsia="Times New Roman" w:hAnsi="Times New Roman" w:cs="Times New Roman"/>
            <w:noProof/>
          </w:rPr>
          <w:t>; Table S</w:t>
        </w:r>
      </w:ins>
      <w:ins w:id="38" w:author="AMANDA M SALVI" w:date="2021-08-25T12:49:00Z">
        <w:r w:rsidR="007E0C59">
          <w:rPr>
            <w:rFonts w:ascii="Times New Roman" w:eastAsia="Times New Roman" w:hAnsi="Times New Roman" w:cs="Times New Roman"/>
            <w:noProof/>
          </w:rPr>
          <w:t>1</w:t>
        </w:r>
      </w:ins>
      <w:r w:rsidR="0062076A" w:rsidRPr="0062076A">
        <w:rPr>
          <w:rFonts w:ascii="Times New Roman" w:eastAsia="Times New Roman" w:hAnsi="Times New Roman" w:cs="Times New Roman"/>
          <w:noProof/>
        </w:rPr>
        <w:t>)</w:t>
      </w:r>
      <w:ins w:id="39" w:author="AMANDA M SALVI" w:date="2021-07-02T16:41:00Z">
        <w:r w:rsidR="0062076A">
          <w:rPr>
            <w:rFonts w:ascii="Times New Roman" w:eastAsia="Times New Roman" w:hAnsi="Times New Roman" w:cs="Times New Roman"/>
          </w:rPr>
          <w:fldChar w:fldCharType="end"/>
        </w:r>
      </w:ins>
      <w:r w:rsidR="00890155">
        <w:rPr>
          <w:rFonts w:ascii="Times New Roman" w:eastAsia="Times New Roman" w:hAnsi="Times New Roman" w:cs="Times New Roman"/>
        </w:rPr>
        <w:t>.</w:t>
      </w:r>
      <w:r w:rsidR="00736596" w:rsidRPr="000E5138">
        <w:rPr>
          <w:rFonts w:ascii="Times New Roman" w:eastAsia="Times New Roman" w:hAnsi="Times New Roman" w:cs="Times New Roman"/>
        </w:rPr>
        <w:t xml:space="preserve"> Seeds were obtained from Forest Seeds Australia</w:t>
      </w:r>
      <w:r w:rsidR="004D73A5">
        <w:rPr>
          <w:rFonts w:ascii="Times New Roman" w:eastAsia="Times New Roman" w:hAnsi="Times New Roman" w:cs="Times New Roman"/>
        </w:rPr>
        <w:t xml:space="preserve"> (Bacchus Marsh, VIC)</w:t>
      </w:r>
      <w:r w:rsidR="00736596" w:rsidRPr="000E5138">
        <w:rPr>
          <w:rFonts w:ascii="Times New Roman" w:eastAsia="Times New Roman" w:hAnsi="Times New Roman" w:cs="Times New Roman"/>
        </w:rPr>
        <w:t>, Goulburn Broken Indigenous Seedbank</w:t>
      </w:r>
      <w:r w:rsidR="004D73A5">
        <w:rPr>
          <w:rFonts w:ascii="Times New Roman" w:eastAsia="Times New Roman" w:hAnsi="Times New Roman" w:cs="Times New Roman"/>
        </w:rPr>
        <w:t xml:space="preserve"> (</w:t>
      </w:r>
      <w:proofErr w:type="gramStart"/>
      <w:r w:rsidR="004D73A5">
        <w:rPr>
          <w:rFonts w:ascii="Times New Roman" w:eastAsia="Times New Roman" w:hAnsi="Times New Roman" w:cs="Times New Roman"/>
        </w:rPr>
        <w:t>Dookie</w:t>
      </w:r>
      <w:proofErr w:type="gramEnd"/>
      <w:r w:rsidR="004D73A5">
        <w:rPr>
          <w:rFonts w:ascii="Times New Roman" w:eastAsia="Times New Roman" w:hAnsi="Times New Roman" w:cs="Times New Roman"/>
        </w:rPr>
        <w:t>, VIC)</w:t>
      </w:r>
      <w:r w:rsidR="00736596" w:rsidRPr="000E5138">
        <w:rPr>
          <w:rFonts w:ascii="Times New Roman" w:eastAsia="Times New Roman" w:hAnsi="Times New Roman" w:cs="Times New Roman"/>
        </w:rPr>
        <w:t>, and CSIRO Australian Tree Seed Centre</w:t>
      </w:r>
      <w:r w:rsidR="004D73A5">
        <w:rPr>
          <w:rFonts w:ascii="Times New Roman" w:eastAsia="Times New Roman" w:hAnsi="Times New Roman" w:cs="Times New Roman"/>
        </w:rPr>
        <w:t xml:space="preserve"> (Black Mountain, ACT)</w:t>
      </w:r>
      <w:r w:rsidR="00736596" w:rsidRPr="000E5138">
        <w:rPr>
          <w:rFonts w:ascii="Times New Roman" w:eastAsia="Times New Roman" w:hAnsi="Times New Roman" w:cs="Times New Roman"/>
        </w:rPr>
        <w:t>.</w:t>
      </w:r>
      <w:ins w:id="40" w:author="AMANDA M SALVI" w:date="2021-09-06T10:07:00Z">
        <w:r w:rsidR="00273C18">
          <w:rPr>
            <w:rFonts w:ascii="Times New Roman" w:eastAsia="Times New Roman" w:hAnsi="Times New Roman" w:cs="Times New Roman"/>
          </w:rPr>
          <w:t xml:space="preserve"> Precise provenances are not known for most s</w:t>
        </w:r>
      </w:ins>
      <w:ins w:id="41" w:author="AMANDA M SALVI" w:date="2021-09-06T10:08:00Z">
        <w:r w:rsidR="00CA2B6D">
          <w:rPr>
            <w:rFonts w:ascii="Times New Roman" w:eastAsia="Times New Roman" w:hAnsi="Times New Roman" w:cs="Times New Roman"/>
          </w:rPr>
          <w:t>pecies</w:t>
        </w:r>
      </w:ins>
      <w:ins w:id="42" w:author="AMANDA M SALVI" w:date="2021-09-06T10:07:00Z">
        <w:r w:rsidR="00273C18">
          <w:rPr>
            <w:rFonts w:ascii="Times New Roman" w:eastAsia="Times New Roman" w:hAnsi="Times New Roman" w:cs="Times New Roman"/>
          </w:rPr>
          <w:t>.</w:t>
        </w:r>
      </w:ins>
      <w:r w:rsidR="00670B7A" w:rsidRPr="000E5138">
        <w:rPr>
          <w:rFonts w:ascii="Times New Roman" w:eastAsia="Times New Roman" w:hAnsi="Times New Roman" w:cs="Times New Roman"/>
        </w:rPr>
        <w:t xml:space="preserve"> At a </w:t>
      </w:r>
      <w:r w:rsidR="00D53990">
        <w:rPr>
          <w:rFonts w:ascii="Times New Roman" w:eastAsia="Times New Roman" w:hAnsi="Times New Roman" w:cs="Times New Roman"/>
        </w:rPr>
        <w:t>glasshouse</w:t>
      </w:r>
      <w:r w:rsidR="00670B7A" w:rsidRPr="000E5138">
        <w:rPr>
          <w:rFonts w:ascii="Times New Roman" w:eastAsia="Times New Roman" w:hAnsi="Times New Roman" w:cs="Times New Roman"/>
        </w:rPr>
        <w:t xml:space="preserve"> in UW</w:t>
      </w:r>
      <w:r w:rsidR="00E13368">
        <w:rPr>
          <w:rFonts w:ascii="Times New Roman" w:eastAsia="Times New Roman" w:hAnsi="Times New Roman" w:cs="Times New Roman"/>
        </w:rPr>
        <w:t>-</w:t>
      </w:r>
      <w:r w:rsidR="00670B7A" w:rsidRPr="000E5138">
        <w:rPr>
          <w:rFonts w:ascii="Times New Roman" w:eastAsia="Times New Roman" w:hAnsi="Times New Roman" w:cs="Times New Roman"/>
        </w:rPr>
        <w:t>Madison in early 2018, plants were germinated</w:t>
      </w:r>
      <w:r w:rsidR="00114A7E">
        <w:rPr>
          <w:rFonts w:ascii="Times New Roman" w:eastAsia="Times New Roman" w:hAnsi="Times New Roman" w:cs="Times New Roman"/>
        </w:rPr>
        <w:t xml:space="preserve"> simultaneously</w:t>
      </w:r>
      <w:r w:rsidR="00670B7A" w:rsidRPr="000E5138">
        <w:rPr>
          <w:rFonts w:ascii="Times New Roman" w:eastAsia="Times New Roman" w:hAnsi="Times New Roman" w:cs="Times New Roman"/>
        </w:rPr>
        <w:t xml:space="preserve"> in flat beds of field soil and transplanted to 4” pots filled with Pro-mix</w:t>
      </w:r>
      <w:r w:rsidR="00670B7A" w:rsidRPr="000E5138">
        <w:rPr>
          <w:rFonts w:ascii="Times New Roman" w:eastAsia="Times New Roman" w:hAnsi="Times New Roman" w:cs="Times New Roman"/>
          <w:vertAlign w:val="superscript"/>
        </w:rPr>
        <w:t>®</w:t>
      </w:r>
      <w:r w:rsidR="00670B7A" w:rsidRPr="000E5138">
        <w:rPr>
          <w:rFonts w:ascii="Times New Roman" w:eastAsia="Times New Roman" w:hAnsi="Times New Roman" w:cs="Times New Roman"/>
        </w:rPr>
        <w:t xml:space="preserve"> BX potting </w:t>
      </w:r>
      <w:r w:rsidR="00670B7A" w:rsidRPr="000E5138">
        <w:rPr>
          <w:rFonts w:ascii="Times New Roman" w:eastAsia="Times New Roman" w:hAnsi="Times New Roman" w:cs="Times New Roman"/>
        </w:rPr>
        <w:lastRenderedPageBreak/>
        <w:t xml:space="preserve">medium (Premier Tech Horticulture, Québec, </w:t>
      </w:r>
      <w:r w:rsidR="00A432FD">
        <w:rPr>
          <w:rFonts w:ascii="Times New Roman" w:eastAsia="Times New Roman" w:hAnsi="Times New Roman" w:cs="Times New Roman"/>
        </w:rPr>
        <w:t>Canada</w:t>
      </w:r>
      <w:r w:rsidR="00670B7A" w:rsidRPr="000E5138">
        <w:rPr>
          <w:rFonts w:ascii="Times New Roman" w:eastAsia="Times New Roman" w:hAnsi="Times New Roman" w:cs="Times New Roman"/>
        </w:rPr>
        <w:t xml:space="preserve">). Once a substantial rooting system had developed and </w:t>
      </w:r>
      <w:r w:rsidR="00E13368">
        <w:rPr>
          <w:rFonts w:ascii="Times New Roman" w:eastAsia="Times New Roman" w:hAnsi="Times New Roman" w:cs="Times New Roman"/>
        </w:rPr>
        <w:t>seedlings</w:t>
      </w:r>
      <w:r w:rsidR="00E13368" w:rsidRPr="000E5138">
        <w:rPr>
          <w:rFonts w:ascii="Times New Roman" w:eastAsia="Times New Roman" w:hAnsi="Times New Roman" w:cs="Times New Roman"/>
        </w:rPr>
        <w:t xml:space="preserve"> </w:t>
      </w:r>
      <w:r w:rsidR="00670B7A" w:rsidRPr="000E5138">
        <w:rPr>
          <w:rFonts w:ascii="Times New Roman" w:eastAsia="Times New Roman" w:hAnsi="Times New Roman" w:cs="Times New Roman"/>
        </w:rPr>
        <w:t xml:space="preserve">were about 5 cm tall, </w:t>
      </w:r>
      <w:r w:rsidR="00E13368">
        <w:rPr>
          <w:rFonts w:ascii="Times New Roman" w:eastAsia="Times New Roman" w:hAnsi="Times New Roman" w:cs="Times New Roman"/>
        </w:rPr>
        <w:t>seedlings</w:t>
      </w:r>
      <w:r w:rsidR="00E13368" w:rsidRPr="000E5138">
        <w:rPr>
          <w:rFonts w:ascii="Times New Roman" w:eastAsia="Times New Roman" w:hAnsi="Times New Roman" w:cs="Times New Roman"/>
        </w:rPr>
        <w:t xml:space="preserve"> </w:t>
      </w:r>
      <w:r w:rsidR="00670B7A" w:rsidRPr="000E5138">
        <w:rPr>
          <w:rFonts w:ascii="Times New Roman" w:eastAsia="Times New Roman" w:hAnsi="Times New Roman" w:cs="Times New Roman"/>
        </w:rPr>
        <w:t xml:space="preserve">were moved to 14” plastic pots filled with equal parts </w:t>
      </w:r>
      <w:proofErr w:type="spellStart"/>
      <w:r w:rsidR="00670B7A" w:rsidRPr="000E5138">
        <w:rPr>
          <w:rFonts w:ascii="Times New Roman" w:eastAsia="Times New Roman" w:hAnsi="Times New Roman" w:cs="Times New Roman"/>
        </w:rPr>
        <w:t>sand:field</w:t>
      </w:r>
      <w:proofErr w:type="spellEnd"/>
      <w:r w:rsidR="00670B7A" w:rsidRPr="000E5138">
        <w:rPr>
          <w:rFonts w:ascii="Times New Roman" w:eastAsia="Times New Roman" w:hAnsi="Times New Roman" w:cs="Times New Roman"/>
        </w:rPr>
        <w:t xml:space="preserve"> </w:t>
      </w:r>
      <w:proofErr w:type="spellStart"/>
      <w:r w:rsidR="00670B7A" w:rsidRPr="000E5138">
        <w:rPr>
          <w:rFonts w:ascii="Times New Roman" w:eastAsia="Times New Roman" w:hAnsi="Times New Roman" w:cs="Times New Roman"/>
        </w:rPr>
        <w:t>soil:Promix</w:t>
      </w:r>
      <w:proofErr w:type="spellEnd"/>
      <w:r w:rsidR="00670B7A" w:rsidRPr="000E5138">
        <w:rPr>
          <w:rFonts w:ascii="Times New Roman" w:eastAsia="Times New Roman" w:hAnsi="Times New Roman" w:cs="Times New Roman"/>
          <w:vertAlign w:val="superscript"/>
        </w:rPr>
        <w:t>®</w:t>
      </w:r>
      <w:r w:rsidR="00670B7A" w:rsidRPr="000E5138">
        <w:rPr>
          <w:rFonts w:ascii="Times New Roman" w:eastAsia="Times New Roman" w:hAnsi="Times New Roman" w:cs="Times New Roman"/>
        </w:rPr>
        <w:t xml:space="preserve"> </w:t>
      </w:r>
      <w:proofErr w:type="gramStart"/>
      <w:r w:rsidR="00670B7A" w:rsidRPr="000E5138">
        <w:rPr>
          <w:rFonts w:ascii="Times New Roman" w:eastAsia="Times New Roman" w:hAnsi="Times New Roman" w:cs="Times New Roman"/>
        </w:rPr>
        <w:t>BX, and</w:t>
      </w:r>
      <w:proofErr w:type="gramEnd"/>
      <w:r w:rsidR="00670B7A" w:rsidRPr="000E5138">
        <w:rPr>
          <w:rFonts w:ascii="Times New Roman" w:eastAsia="Times New Roman" w:hAnsi="Times New Roman" w:cs="Times New Roman"/>
        </w:rPr>
        <w:t xml:space="preserve"> fertilized one to two times per week. Plants were </w:t>
      </w:r>
      <w:r w:rsidR="00670B7A" w:rsidRPr="000E5138">
        <w:rPr>
          <w:rFonts w:ascii="Times New Roman" w:eastAsia="Times New Roman" w:hAnsi="Times New Roman" w:cs="Times New Roman"/>
          <w:shd w:val="clear" w:color="auto" w:fill="FFFFFF"/>
        </w:rPr>
        <w:t>hand-watered to maintain a non-limiting water supply during this initial growth</w:t>
      </w:r>
      <w:r w:rsidR="00670B7A" w:rsidRPr="000E5138">
        <w:rPr>
          <w:rFonts w:ascii="Times New Roman" w:eastAsia="Times New Roman" w:hAnsi="Times New Roman" w:cs="Times New Roman"/>
        </w:rPr>
        <w:t xml:space="preserve">. </w:t>
      </w:r>
      <w:proofErr w:type="spellStart"/>
      <w:r w:rsidR="00670B7A" w:rsidRPr="000E5138">
        <w:rPr>
          <w:rFonts w:ascii="Times New Roman" w:eastAsia="Times New Roman" w:hAnsi="Times New Roman" w:cs="Times New Roman"/>
        </w:rPr>
        <w:t>Espoma</w:t>
      </w:r>
      <w:proofErr w:type="spellEnd"/>
      <w:r w:rsidR="00670B7A" w:rsidRPr="000E5138">
        <w:rPr>
          <w:rFonts w:ascii="Times New Roman" w:eastAsia="Times New Roman" w:hAnsi="Times New Roman" w:cs="Times New Roman"/>
        </w:rPr>
        <w:t xml:space="preserve"> Organic Soil Acidifier was added to maintain neutral pH as irrigation water was somewhat calcified. </w:t>
      </w:r>
      <w:bookmarkStart w:id="43" w:name="_Hlk30504594"/>
      <w:r w:rsidR="00670B7A" w:rsidRPr="000E5138">
        <w:rPr>
          <w:rFonts w:ascii="Times New Roman" w:eastAsia="Times New Roman" w:hAnsi="Times New Roman" w:cs="Times New Roman"/>
        </w:rPr>
        <w:t xml:space="preserve">Experiments were conducted from May to October 2018. Air temperature was regulated ranging from 25-30℃ during the day to 14-20℃ at night. Artificial overhead lighting was added if environmental PAR fell below 600 </w:t>
      </w:r>
      <w:proofErr w:type="spellStart"/>
      <w:r w:rsidR="00670B7A" w:rsidRPr="000E5138">
        <w:rPr>
          <w:rFonts w:ascii="Times New Roman" w:eastAsia="Times New Roman" w:hAnsi="Times New Roman" w:cs="Times New Roman"/>
        </w:rPr>
        <w:t>μmol</w:t>
      </w:r>
      <w:proofErr w:type="spellEnd"/>
      <w:r w:rsidR="00670B7A" w:rsidRPr="000E5138">
        <w:rPr>
          <w:rFonts w:ascii="Times New Roman" w:eastAsia="Times New Roman" w:hAnsi="Times New Roman" w:cs="Times New Roman"/>
        </w:rPr>
        <w:t xml:space="preserve"> m</w:t>
      </w:r>
      <w:r w:rsidR="00670B7A" w:rsidRPr="000E5138">
        <w:rPr>
          <w:rFonts w:ascii="Times New Roman" w:eastAsia="Times New Roman" w:hAnsi="Times New Roman" w:cs="Times New Roman"/>
          <w:vertAlign w:val="superscript"/>
        </w:rPr>
        <w:t>-2</w:t>
      </w:r>
      <w:r w:rsidR="00670B7A" w:rsidRPr="000E5138">
        <w:rPr>
          <w:rFonts w:ascii="Times New Roman" w:eastAsia="Times New Roman" w:hAnsi="Times New Roman" w:cs="Times New Roman"/>
        </w:rPr>
        <w:t xml:space="preserve"> s</w:t>
      </w:r>
      <w:r w:rsidR="00670B7A" w:rsidRPr="000E5138">
        <w:rPr>
          <w:rFonts w:ascii="Times New Roman" w:eastAsia="Times New Roman" w:hAnsi="Times New Roman" w:cs="Times New Roman"/>
          <w:vertAlign w:val="superscript"/>
        </w:rPr>
        <w:t>-1</w:t>
      </w:r>
      <w:r w:rsidR="00670B7A" w:rsidRPr="000E5138">
        <w:rPr>
          <w:rFonts w:ascii="Times New Roman" w:eastAsia="Times New Roman" w:hAnsi="Times New Roman" w:cs="Times New Roman"/>
        </w:rPr>
        <w:t xml:space="preserve">. </w:t>
      </w:r>
      <w:r w:rsidR="009F46A2">
        <w:rPr>
          <w:rFonts w:ascii="Times New Roman" w:eastAsia="Times New Roman" w:hAnsi="Times New Roman" w:cs="Times New Roman"/>
          <w:color w:val="262E27"/>
          <w:shd w:val="clear" w:color="auto" w:fill="FFFFFF"/>
        </w:rPr>
        <w:t>Plants were randomly rotated</w:t>
      </w:r>
      <w:r w:rsidR="00670B7A" w:rsidRPr="000E5138">
        <w:rPr>
          <w:rFonts w:ascii="Times New Roman" w:eastAsia="Times New Roman" w:hAnsi="Times New Roman" w:cs="Times New Roman"/>
          <w:color w:val="262E27"/>
          <w:shd w:val="clear" w:color="auto" w:fill="FFFFFF"/>
        </w:rPr>
        <w:t xml:space="preserve"> biweekly to minimize effects of differences in </w:t>
      </w:r>
      <w:r w:rsidR="009F46A2">
        <w:rPr>
          <w:rFonts w:ascii="Times New Roman" w:eastAsia="Times New Roman" w:hAnsi="Times New Roman" w:cs="Times New Roman"/>
          <w:color w:val="262E27"/>
          <w:shd w:val="clear" w:color="auto" w:fill="FFFFFF"/>
        </w:rPr>
        <w:t xml:space="preserve">micro-climate </w:t>
      </w:r>
      <w:r w:rsidR="00670B7A" w:rsidRPr="000E5138">
        <w:rPr>
          <w:rFonts w:ascii="Times New Roman" w:eastAsia="Times New Roman" w:hAnsi="Times New Roman" w:cs="Times New Roman"/>
          <w:color w:val="262E27"/>
          <w:shd w:val="clear" w:color="auto" w:fill="FFFFFF"/>
        </w:rPr>
        <w:t xml:space="preserve">conditions across the </w:t>
      </w:r>
      <w:r w:rsidR="00D53990">
        <w:rPr>
          <w:rFonts w:ascii="Times New Roman" w:eastAsia="Times New Roman" w:hAnsi="Times New Roman" w:cs="Times New Roman"/>
          <w:color w:val="262E27"/>
          <w:shd w:val="clear" w:color="auto" w:fill="FFFFFF"/>
        </w:rPr>
        <w:t>glasshouse</w:t>
      </w:r>
      <w:r w:rsidR="00670B7A" w:rsidRPr="000E5138">
        <w:rPr>
          <w:rFonts w:ascii="Times New Roman" w:eastAsia="Times New Roman" w:hAnsi="Times New Roman" w:cs="Times New Roman"/>
          <w:color w:val="262E27"/>
          <w:shd w:val="clear" w:color="auto" w:fill="FFFFFF"/>
        </w:rPr>
        <w:t>.</w:t>
      </w:r>
      <w:bookmarkEnd w:id="43"/>
    </w:p>
    <w:p w14:paraId="6CDEE164" w14:textId="58B5FE99" w:rsidR="00806222" w:rsidRPr="00396048" w:rsidRDefault="0005494B" w:rsidP="001474FC">
      <w:pPr>
        <w:spacing w:line="480" w:lineRule="auto"/>
        <w:jc w:val="both"/>
        <w:rPr>
          <w:rFonts w:ascii="Times New Roman" w:hAnsi="Times New Roman" w:cs="Times New Roman"/>
          <w:b/>
          <w:bCs/>
          <w:i/>
        </w:rPr>
      </w:pPr>
      <w:r>
        <w:rPr>
          <w:rFonts w:ascii="Times New Roman" w:hAnsi="Times New Roman" w:cs="Times New Roman"/>
          <w:b/>
          <w:bCs/>
          <w:i/>
        </w:rPr>
        <w:t xml:space="preserve">Species </w:t>
      </w:r>
      <w:r w:rsidR="00806222" w:rsidRPr="00396048">
        <w:rPr>
          <w:rFonts w:ascii="Times New Roman" w:hAnsi="Times New Roman" w:cs="Times New Roman"/>
          <w:b/>
          <w:bCs/>
          <w:i/>
        </w:rPr>
        <w:t>Placement along the Isohydric to Anisohydric Continuum</w:t>
      </w:r>
    </w:p>
    <w:p w14:paraId="001E3D59" w14:textId="7344B1F3" w:rsidR="008D0939" w:rsidRDefault="00CE245E" w:rsidP="00E9778A">
      <w:pPr>
        <w:spacing w:line="480" w:lineRule="auto"/>
        <w:ind w:firstLine="720"/>
        <w:jc w:val="both"/>
        <w:rPr>
          <w:rFonts w:ascii="Times New Roman" w:hAnsi="Times New Roman" w:cs="Times New Roman"/>
        </w:rPr>
      </w:pPr>
      <w:r>
        <w:rPr>
          <w:rFonts w:ascii="Times New Roman" w:hAnsi="Times New Roman" w:cs="Times New Roman"/>
        </w:rPr>
        <w:t>We</w:t>
      </w:r>
      <w:r w:rsidR="00806222" w:rsidRPr="00806222">
        <w:rPr>
          <w:rFonts w:ascii="Times New Roman" w:hAnsi="Times New Roman" w:cs="Times New Roman"/>
        </w:rPr>
        <w:t xml:space="preserve"> place</w:t>
      </w:r>
      <w:r>
        <w:rPr>
          <w:rFonts w:ascii="Times New Roman" w:hAnsi="Times New Roman" w:cs="Times New Roman"/>
        </w:rPr>
        <w:t>d</w:t>
      </w:r>
      <w:r w:rsidR="00806222" w:rsidRPr="00806222">
        <w:rPr>
          <w:rFonts w:ascii="Times New Roman" w:hAnsi="Times New Roman" w:cs="Times New Roman"/>
        </w:rPr>
        <w:t xml:space="preserve"> </w:t>
      </w:r>
      <w:r w:rsidR="00890155">
        <w:rPr>
          <w:rFonts w:ascii="Times New Roman" w:hAnsi="Times New Roman" w:cs="Times New Roman"/>
        </w:rPr>
        <w:t>study</w:t>
      </w:r>
      <w:r w:rsidR="00806222" w:rsidRPr="00806222">
        <w:rPr>
          <w:rFonts w:ascii="Times New Roman" w:hAnsi="Times New Roman" w:cs="Times New Roman"/>
        </w:rPr>
        <w:t xml:space="preserve"> species </w:t>
      </w:r>
      <w:r w:rsidR="00100FF0">
        <w:rPr>
          <w:rFonts w:ascii="Times New Roman" w:hAnsi="Times New Roman" w:cs="Times New Roman"/>
        </w:rPr>
        <w:t>on</w:t>
      </w:r>
      <w:r w:rsidR="00100FF0" w:rsidRPr="00806222">
        <w:rPr>
          <w:rFonts w:ascii="Times New Roman" w:hAnsi="Times New Roman" w:cs="Times New Roman"/>
        </w:rPr>
        <w:t xml:space="preserve"> </w:t>
      </w:r>
      <w:r w:rsidR="00806222" w:rsidRPr="00806222">
        <w:rPr>
          <w:rFonts w:ascii="Times New Roman" w:hAnsi="Times New Roman" w:cs="Times New Roman"/>
        </w:rPr>
        <w:t>the iso/</w:t>
      </w:r>
      <w:proofErr w:type="spellStart"/>
      <w:r w:rsidR="00806222" w:rsidRPr="00806222">
        <w:rPr>
          <w:rFonts w:ascii="Times New Roman" w:hAnsi="Times New Roman" w:cs="Times New Roman"/>
        </w:rPr>
        <w:t>anisohydry</w:t>
      </w:r>
      <w:proofErr w:type="spellEnd"/>
      <w:r w:rsidR="00806222" w:rsidRPr="00806222">
        <w:rPr>
          <w:rFonts w:ascii="Times New Roman" w:hAnsi="Times New Roman" w:cs="Times New Roman"/>
        </w:rPr>
        <w:t xml:space="preserve"> continuum by quantifying </w:t>
      </w:r>
      <w:r w:rsidR="00890155">
        <w:rPr>
          <w:rFonts w:ascii="Times New Roman" w:hAnsi="Times New Roman" w:cs="Times New Roman"/>
        </w:rPr>
        <w:t xml:space="preserve">their </w:t>
      </w:r>
      <w:r w:rsidR="00806222" w:rsidRPr="00806222">
        <w:rPr>
          <w:rFonts w:ascii="Times New Roman" w:hAnsi="Times New Roman" w:cs="Times New Roman"/>
        </w:rPr>
        <w:t>hydroscape area</w:t>
      </w:r>
      <w:r w:rsidR="00890155">
        <w:rPr>
          <w:rFonts w:ascii="Times New Roman" w:hAnsi="Times New Roman" w:cs="Times New Roman"/>
        </w:rPr>
        <w:t>s</w:t>
      </w:r>
      <w:r w:rsidR="0012408B">
        <w:rPr>
          <w:rFonts w:ascii="Times New Roman" w:hAnsi="Times New Roman" w:cs="Times New Roman"/>
        </w:rPr>
        <w:t xml:space="preserve"> </w:t>
      </w:r>
      <w:r w:rsidR="0012408B">
        <w:rPr>
          <w:rFonts w:ascii="Times New Roman" w:hAnsi="Times New Roman" w:cs="Times New Roman"/>
        </w:rPr>
        <w:fldChar w:fldCharType="begin" w:fldLock="1"/>
      </w:r>
      <w:r w:rsidR="00BA7C88">
        <w:rPr>
          <w:rFonts w:ascii="Times New Roman" w:hAnsi="Times New Roman" w:cs="Times New Roman"/>
        </w:rPr>
        <w:instrText>ADDIN CSL_CITATION {"citationItems":[{"id":"ITEM-1","itemData":{"DOI":"10.1111/ele.12670","ISSN":"14610248","abstract":"The concept of iso- vs. anisohydry has been used to describe the stringency of stomatal regulation of plant water potential (ψ). However, metrics that accurately and consistently quantify species’ operating ranges along a continuum of iso- to anisohydry have been elusive. Additionally, most approaches to quantifying iso/anisohydry require labour-intensive measurements during prolonged drought. We evaluated new and previously developed metrics of stringency of stomatal regulation of ψ during soil drying in eight woody species and determined whether easily-determined leaf pressure–volume traits could serve as proxies for their degree of iso- vs. anisohydry. Two metrics of stringency of stomatal control of ψ, (1) a ‘hydroscape’ incorporating the landscape of ψ over which stomata control ψ, and (2) the slope of the daily range of ψ as pre-dawn ψ declined, were strongly correlated with each other and with the leaf osmotic potential at full and zero turgor derived from pressure–volume curves.","author":[{"dropping-particle":"","family":"Meinzer","given":"Frederick C.","non-dropping-particle":"","parse-names":false,"suffix":""},{"dropping-particle":"","family":"Woodruff","given":"David R.","non-dropping-particle":"","parse-names":false,"suffix":""},{"dropping-particle":"","family":"Marias","given":"Danielle E.","non-dropping-particle":"","parse-names":false,"suffix":""},{"dropping-particle":"","family":"Smith","given":"Duncan D.","non-dropping-particle":"","parse-names":false,"suffix":""},{"dropping-particle":"","family":"McCulloh","given":"Katherine A.","non-dropping-particle":"","parse-names":false,"suffix":""},{"dropping-particle":"","family":"Howard","given":"Ava R.","non-dropping-particle":"","parse-names":false,"suffix":""},{"dropping-particle":"","family":"Magedman","given":"Alicia L.","non-dropping-particle":"","parse-names":false,"suffix":""}],"container-title":"Ecology Letters","id":"ITEM-1","issue":"11","issued":{"date-parts":[["2016"]]},"page":"1343-1352","title":"Mapping ‘hydroscapes’ along the iso- to anisohydric continuum of stomatal regulation of plant water status","type":"article-journal","volume":"19"},"uris":["http://www.mendeley.com/documents/?uuid=03090c24-b9d3-4525-a69c-d9c75cde3c96"]}],"mendeley":{"formattedCitation":"(Meinzer &lt;i&gt;et al.&lt;/i&gt; 2016)","plainTextFormattedCitation":"(Meinzer et al. 2016)","previouslyFormattedCitation":"(Meinzer &lt;i&gt;et al.&lt;/i&gt; 2016)"},"properties":{"noteIndex":0},"schema":"https://github.com/citation-style-language/schema/raw/master/csl-citation.json"}</w:instrText>
      </w:r>
      <w:r w:rsidR="0012408B">
        <w:rPr>
          <w:rFonts w:ascii="Times New Roman" w:hAnsi="Times New Roman" w:cs="Times New Roman"/>
        </w:rPr>
        <w:fldChar w:fldCharType="separate"/>
      </w:r>
      <w:r w:rsidR="0012408B" w:rsidRPr="0012408B">
        <w:rPr>
          <w:rFonts w:ascii="Times New Roman" w:hAnsi="Times New Roman" w:cs="Times New Roman"/>
          <w:noProof/>
        </w:rPr>
        <w:t xml:space="preserve">(Meinzer </w:t>
      </w:r>
      <w:r w:rsidR="0012408B" w:rsidRPr="0012408B">
        <w:rPr>
          <w:rFonts w:ascii="Times New Roman" w:hAnsi="Times New Roman" w:cs="Times New Roman"/>
          <w:i/>
          <w:noProof/>
        </w:rPr>
        <w:t>et al.</w:t>
      </w:r>
      <w:r w:rsidR="0012408B" w:rsidRPr="0012408B">
        <w:rPr>
          <w:rFonts w:ascii="Times New Roman" w:hAnsi="Times New Roman" w:cs="Times New Roman"/>
          <w:noProof/>
        </w:rPr>
        <w:t xml:space="preserve"> 2016)</w:t>
      </w:r>
      <w:r w:rsidR="0012408B">
        <w:rPr>
          <w:rFonts w:ascii="Times New Roman" w:hAnsi="Times New Roman" w:cs="Times New Roman"/>
        </w:rPr>
        <w:fldChar w:fldCharType="end"/>
      </w:r>
      <w:r w:rsidR="00806222" w:rsidRPr="00806222">
        <w:rPr>
          <w:rFonts w:ascii="Times New Roman" w:hAnsi="Times New Roman" w:cs="Times New Roman"/>
        </w:rPr>
        <w:t xml:space="preserve">. </w:t>
      </w:r>
      <w:r w:rsidR="00B47F98">
        <w:rPr>
          <w:rFonts w:ascii="Times New Roman" w:hAnsi="Times New Roman" w:cs="Times New Roman"/>
        </w:rPr>
        <w:t xml:space="preserve">Four </w:t>
      </w:r>
      <w:r w:rsidR="00806222" w:rsidRPr="00806222">
        <w:rPr>
          <w:rFonts w:ascii="Times New Roman" w:hAnsi="Times New Roman" w:cs="Times New Roman"/>
        </w:rPr>
        <w:t>individuals per species w</w:t>
      </w:r>
      <w:r w:rsidR="00806222">
        <w:rPr>
          <w:rFonts w:ascii="Times New Roman" w:hAnsi="Times New Roman" w:cs="Times New Roman"/>
        </w:rPr>
        <w:t xml:space="preserve">ere </w:t>
      </w:r>
      <w:r w:rsidR="00806222" w:rsidRPr="00806222">
        <w:rPr>
          <w:rFonts w:ascii="Times New Roman" w:hAnsi="Times New Roman" w:cs="Times New Roman"/>
        </w:rPr>
        <w:t>measured for predawn and midday leaf water potential (</w:t>
      </w:r>
      <w:r w:rsidR="00806222" w:rsidRPr="00806222">
        <w:rPr>
          <w:rFonts w:ascii="Symbol" w:hAnsi="Symbol" w:cs="Times New Roman"/>
          <w:i/>
        </w:rPr>
        <w:t></w:t>
      </w:r>
      <w:r w:rsidR="00806222" w:rsidRPr="00806222">
        <w:rPr>
          <w:rFonts w:ascii="Times New Roman" w:hAnsi="Times New Roman" w:cs="Times New Roman"/>
          <w:i/>
          <w:vertAlign w:val="subscript"/>
        </w:rPr>
        <w:t>PD</w:t>
      </w:r>
      <w:r w:rsidR="00806222" w:rsidRPr="00806222">
        <w:rPr>
          <w:rFonts w:ascii="Times New Roman" w:hAnsi="Times New Roman" w:cs="Times New Roman"/>
          <w:vertAlign w:val="subscript"/>
        </w:rPr>
        <w:t xml:space="preserve"> </w:t>
      </w:r>
      <w:r w:rsidR="00806222" w:rsidRPr="00806222">
        <w:rPr>
          <w:rFonts w:ascii="Times New Roman" w:hAnsi="Times New Roman" w:cs="Times New Roman"/>
        </w:rPr>
        <w:t xml:space="preserve">and </w:t>
      </w:r>
      <w:r w:rsidR="00806222" w:rsidRPr="00806222">
        <w:rPr>
          <w:rFonts w:ascii="Symbol" w:hAnsi="Symbol" w:cs="Times New Roman"/>
          <w:i/>
        </w:rPr>
        <w:t></w:t>
      </w:r>
      <w:r w:rsidR="00806222" w:rsidRPr="00806222">
        <w:rPr>
          <w:rFonts w:ascii="Times New Roman" w:hAnsi="Times New Roman" w:cs="Times New Roman"/>
          <w:i/>
          <w:vertAlign w:val="subscript"/>
        </w:rPr>
        <w:t>MD</w:t>
      </w:r>
      <w:r w:rsidR="00806222" w:rsidRPr="00806222">
        <w:rPr>
          <w:rFonts w:ascii="Times New Roman" w:hAnsi="Times New Roman" w:cs="Times New Roman"/>
          <w:vertAlign w:val="subscript"/>
        </w:rPr>
        <w:t xml:space="preserve">, </w:t>
      </w:r>
      <w:r w:rsidR="00806222" w:rsidRPr="00806222">
        <w:rPr>
          <w:rFonts w:ascii="Times New Roman" w:hAnsi="Times New Roman" w:cs="Times New Roman"/>
        </w:rPr>
        <w:t xml:space="preserve">respectively) during a slow dry-down over the course of several weeks </w:t>
      </w:r>
      <w:r w:rsidR="00E13368">
        <w:rPr>
          <w:rFonts w:ascii="Times New Roman" w:hAnsi="Times New Roman" w:cs="Times New Roman"/>
        </w:rPr>
        <w:t xml:space="preserve">during </w:t>
      </w:r>
      <w:r w:rsidR="00806222">
        <w:rPr>
          <w:rFonts w:ascii="Times New Roman" w:hAnsi="Times New Roman" w:cs="Times New Roman"/>
        </w:rPr>
        <w:t>summer</w:t>
      </w:r>
      <w:r w:rsidR="00806222" w:rsidRPr="00806222">
        <w:rPr>
          <w:rFonts w:ascii="Times New Roman" w:hAnsi="Times New Roman" w:cs="Times New Roman"/>
        </w:rPr>
        <w:t xml:space="preserve"> 2018</w:t>
      </w:r>
      <w:ins w:id="44" w:author="AMANDA M SALVI" w:date="2021-09-01T16:46:00Z">
        <w:r w:rsidR="00F8488B">
          <w:rPr>
            <w:rFonts w:ascii="Times New Roman" w:hAnsi="Times New Roman" w:cs="Times New Roman"/>
          </w:rPr>
          <w:t xml:space="preserve"> until </w:t>
        </w:r>
      </w:ins>
      <w:ins w:id="45" w:author="AMANDA M SALVI" w:date="2021-09-01T16:47:00Z">
        <w:r w:rsidR="00F8488B" w:rsidRPr="00806222">
          <w:rPr>
            <w:rFonts w:ascii="Symbol" w:hAnsi="Symbol" w:cs="Times New Roman"/>
            <w:i/>
          </w:rPr>
          <w:t></w:t>
        </w:r>
        <w:r w:rsidR="00F8488B">
          <w:rPr>
            <w:rFonts w:ascii="Times New Roman" w:hAnsi="Times New Roman" w:cs="Times New Roman"/>
            <w:i/>
            <w:vertAlign w:val="subscript"/>
          </w:rPr>
          <w:t>M</w:t>
        </w:r>
        <w:r w:rsidR="00F8488B" w:rsidRPr="00806222">
          <w:rPr>
            <w:rFonts w:ascii="Times New Roman" w:hAnsi="Times New Roman" w:cs="Times New Roman"/>
            <w:i/>
            <w:vertAlign w:val="subscript"/>
          </w:rPr>
          <w:t>D</w:t>
        </w:r>
        <w:r w:rsidR="00F8488B" w:rsidRPr="00806222">
          <w:rPr>
            <w:rFonts w:ascii="Times New Roman" w:hAnsi="Times New Roman" w:cs="Times New Roman"/>
            <w:vertAlign w:val="subscript"/>
          </w:rPr>
          <w:t xml:space="preserve"> </w:t>
        </w:r>
        <w:r w:rsidR="00F8488B">
          <w:rPr>
            <w:rFonts w:ascii="Times New Roman" w:hAnsi="Times New Roman" w:cs="Times New Roman"/>
          </w:rPr>
          <w:t xml:space="preserve"> </w:t>
        </w:r>
      </w:ins>
      <w:ins w:id="46" w:author="AMANDA M SALVI" w:date="2021-09-01T16:52:00Z">
        <w:r w:rsidR="00F8488B">
          <w:rPr>
            <w:rFonts w:ascii="Times New Roman" w:hAnsi="Times New Roman" w:cs="Times New Roman"/>
          </w:rPr>
          <w:t>=</w:t>
        </w:r>
      </w:ins>
      <w:ins w:id="47" w:author="AMANDA M SALVI" w:date="2021-09-01T16:47:00Z">
        <w:r w:rsidR="00F8488B" w:rsidRPr="00806222">
          <w:rPr>
            <w:rFonts w:ascii="Times New Roman" w:hAnsi="Times New Roman" w:cs="Times New Roman"/>
          </w:rPr>
          <w:t xml:space="preserve"> </w:t>
        </w:r>
        <w:r w:rsidR="00F8488B" w:rsidRPr="00806222">
          <w:rPr>
            <w:rFonts w:ascii="Symbol" w:hAnsi="Symbol" w:cs="Times New Roman"/>
            <w:i/>
          </w:rPr>
          <w:t></w:t>
        </w:r>
        <w:r w:rsidR="00F8488B">
          <w:rPr>
            <w:rFonts w:ascii="Times New Roman" w:hAnsi="Times New Roman" w:cs="Times New Roman"/>
            <w:i/>
            <w:vertAlign w:val="subscript"/>
          </w:rPr>
          <w:t>P</w:t>
        </w:r>
        <w:r w:rsidR="00F8488B" w:rsidRPr="00806222">
          <w:rPr>
            <w:rFonts w:ascii="Times New Roman" w:hAnsi="Times New Roman" w:cs="Times New Roman"/>
            <w:i/>
            <w:vertAlign w:val="subscript"/>
          </w:rPr>
          <w:t>D</w:t>
        </w:r>
      </w:ins>
      <w:ins w:id="48" w:author="AMANDA M SALVI" w:date="2021-09-01T16:54:00Z">
        <w:r w:rsidR="00F8488B">
          <w:rPr>
            <w:rFonts w:ascii="Times New Roman" w:hAnsi="Times New Roman" w:cs="Times New Roman"/>
          </w:rPr>
          <w:t>, or as close as possible to this point</w:t>
        </w:r>
      </w:ins>
      <w:r w:rsidR="00D80004">
        <w:rPr>
          <w:rFonts w:ascii="Times New Roman" w:hAnsi="Times New Roman" w:cs="Times New Roman"/>
        </w:rPr>
        <w:t>.</w:t>
      </w:r>
      <w:r w:rsidR="00806222" w:rsidRPr="00806222">
        <w:rPr>
          <w:rFonts w:ascii="Times New Roman" w:hAnsi="Times New Roman" w:cs="Times New Roman"/>
        </w:rPr>
        <w:t xml:space="preserve"> </w:t>
      </w:r>
      <w:r w:rsidR="00806222" w:rsidRPr="00806222">
        <w:rPr>
          <w:rFonts w:ascii="Symbol" w:hAnsi="Symbol" w:cs="Times New Roman"/>
          <w:i/>
        </w:rPr>
        <w:t></w:t>
      </w:r>
      <w:r w:rsidR="00806222" w:rsidRPr="00806222">
        <w:rPr>
          <w:rFonts w:ascii="Times New Roman" w:hAnsi="Times New Roman" w:cs="Times New Roman"/>
          <w:i/>
          <w:vertAlign w:val="subscript"/>
        </w:rPr>
        <w:t>PD</w:t>
      </w:r>
      <w:r w:rsidR="00806222" w:rsidRPr="00806222">
        <w:rPr>
          <w:rFonts w:ascii="Times New Roman" w:hAnsi="Times New Roman" w:cs="Times New Roman"/>
        </w:rPr>
        <w:t xml:space="preserve"> </w:t>
      </w:r>
      <w:r w:rsidR="00806222">
        <w:rPr>
          <w:rFonts w:ascii="Times New Roman" w:hAnsi="Times New Roman" w:cs="Times New Roman"/>
        </w:rPr>
        <w:t>was</w:t>
      </w:r>
      <w:r w:rsidR="00806222" w:rsidRPr="00806222">
        <w:rPr>
          <w:rFonts w:ascii="Times New Roman" w:hAnsi="Times New Roman" w:cs="Times New Roman"/>
        </w:rPr>
        <w:t xml:space="preserve"> measured</w:t>
      </w:r>
      <w:r w:rsidR="005012CC">
        <w:rPr>
          <w:rFonts w:ascii="Times New Roman" w:hAnsi="Times New Roman" w:cs="Times New Roman"/>
        </w:rPr>
        <w:t xml:space="preserve"> 1-2 hours before sunrise</w:t>
      </w:r>
      <w:r w:rsidR="00806222" w:rsidRPr="00806222">
        <w:rPr>
          <w:rFonts w:ascii="Times New Roman" w:hAnsi="Times New Roman" w:cs="Times New Roman"/>
        </w:rPr>
        <w:t xml:space="preserve"> and </w:t>
      </w:r>
      <w:r w:rsidR="00806222" w:rsidRPr="00806222">
        <w:rPr>
          <w:rFonts w:ascii="Symbol" w:hAnsi="Symbol" w:cs="Times New Roman"/>
          <w:i/>
        </w:rPr>
        <w:t></w:t>
      </w:r>
      <w:r w:rsidR="00806222" w:rsidRPr="00806222">
        <w:rPr>
          <w:rFonts w:ascii="Times New Roman" w:hAnsi="Times New Roman" w:cs="Times New Roman"/>
          <w:i/>
          <w:vertAlign w:val="subscript"/>
        </w:rPr>
        <w:t>MD</w:t>
      </w:r>
      <w:r w:rsidR="00806222" w:rsidRPr="00806222">
        <w:rPr>
          <w:rFonts w:ascii="Times New Roman" w:hAnsi="Times New Roman" w:cs="Times New Roman"/>
        </w:rPr>
        <w:t xml:space="preserve"> </w:t>
      </w:r>
      <w:r w:rsidR="00806222">
        <w:rPr>
          <w:rFonts w:ascii="Times New Roman" w:hAnsi="Times New Roman" w:cs="Times New Roman"/>
        </w:rPr>
        <w:t>was</w:t>
      </w:r>
      <w:r w:rsidR="00806222" w:rsidRPr="00806222">
        <w:rPr>
          <w:rFonts w:ascii="Times New Roman" w:hAnsi="Times New Roman" w:cs="Times New Roman"/>
        </w:rPr>
        <w:t xml:space="preserve"> measured</w:t>
      </w:r>
      <w:r w:rsidR="001771DF">
        <w:rPr>
          <w:rFonts w:ascii="Times New Roman" w:hAnsi="Times New Roman" w:cs="Times New Roman"/>
        </w:rPr>
        <w:t xml:space="preserve"> at </w:t>
      </w:r>
      <w:r w:rsidR="001771DF" w:rsidRPr="005012CC">
        <w:rPr>
          <w:rFonts w:ascii="Times New Roman" w:hAnsi="Times New Roman" w:cs="Times New Roman"/>
        </w:rPr>
        <w:t>1200 – 1300</w:t>
      </w:r>
      <w:r w:rsidR="001771DF">
        <w:rPr>
          <w:rFonts w:ascii="Times New Roman" w:hAnsi="Times New Roman" w:cs="Times New Roman"/>
        </w:rPr>
        <w:t xml:space="preserve"> </w:t>
      </w:r>
      <w:proofErr w:type="spellStart"/>
      <w:r w:rsidR="001771DF">
        <w:rPr>
          <w:rFonts w:ascii="Times New Roman" w:hAnsi="Times New Roman" w:cs="Times New Roman"/>
        </w:rPr>
        <w:t>hrs</w:t>
      </w:r>
      <w:proofErr w:type="spellEnd"/>
      <w:r w:rsidR="00806222" w:rsidRPr="00806222">
        <w:rPr>
          <w:rFonts w:ascii="Times New Roman" w:hAnsi="Times New Roman" w:cs="Times New Roman"/>
        </w:rPr>
        <w:t xml:space="preserve"> when </w:t>
      </w:r>
      <w:r w:rsidR="00806222" w:rsidRPr="00806222">
        <w:rPr>
          <w:rFonts w:ascii="Symbol" w:hAnsi="Symbol" w:cs="Times New Roman"/>
          <w:i/>
        </w:rPr>
        <w:t></w:t>
      </w:r>
      <w:r w:rsidR="00806222" w:rsidRPr="00806222">
        <w:rPr>
          <w:rFonts w:ascii="Times New Roman" w:hAnsi="Times New Roman" w:cs="Times New Roman"/>
          <w:i/>
          <w:vertAlign w:val="subscript"/>
        </w:rPr>
        <w:t>leaf</w:t>
      </w:r>
      <w:r w:rsidR="00806222" w:rsidRPr="00806222">
        <w:rPr>
          <w:rFonts w:ascii="Times New Roman" w:hAnsi="Times New Roman" w:cs="Times New Roman"/>
        </w:rPr>
        <w:t xml:space="preserve"> </w:t>
      </w:r>
      <w:r w:rsidR="00806222">
        <w:rPr>
          <w:rFonts w:ascii="Times New Roman" w:hAnsi="Times New Roman" w:cs="Times New Roman"/>
        </w:rPr>
        <w:t>was</w:t>
      </w:r>
      <w:r w:rsidR="00806222" w:rsidRPr="00806222">
        <w:rPr>
          <w:rFonts w:ascii="Times New Roman" w:hAnsi="Times New Roman" w:cs="Times New Roman"/>
        </w:rPr>
        <w:t xml:space="preserve"> at a daily minimum </w:t>
      </w:r>
      <w:r w:rsidR="00F563DD">
        <w:rPr>
          <w:rFonts w:ascii="Times New Roman" w:hAnsi="Times New Roman" w:cs="Times New Roman"/>
        </w:rPr>
        <w:t xml:space="preserve">on </w:t>
      </w:r>
      <w:r w:rsidR="00F563DD" w:rsidRPr="00806222">
        <w:rPr>
          <w:rStyle w:val="authorsname"/>
          <w:rFonts w:ascii="Times New Roman" w:hAnsi="Times New Roman" w:cs="Times New Roman"/>
        </w:rPr>
        <w:t>the youngest fully developed leaves</w:t>
      </w:r>
      <w:r w:rsidR="00F563DD">
        <w:rPr>
          <w:rStyle w:val="authorsname"/>
          <w:rFonts w:ascii="Times New Roman" w:hAnsi="Times New Roman" w:cs="Times New Roman"/>
        </w:rPr>
        <w:t xml:space="preserve"> or apical shoots</w:t>
      </w:r>
      <w:r w:rsidR="00F563DD" w:rsidRPr="00806222">
        <w:rPr>
          <w:rStyle w:val="authorsname"/>
          <w:rFonts w:ascii="Times New Roman" w:hAnsi="Times New Roman" w:cs="Times New Roman"/>
        </w:rPr>
        <w:t xml:space="preserve"> </w:t>
      </w:r>
      <w:r w:rsidR="00F563DD">
        <w:rPr>
          <w:rFonts w:ascii="Times New Roman" w:hAnsi="Times New Roman" w:cs="Times New Roman"/>
        </w:rPr>
        <w:t>u</w:t>
      </w:r>
      <w:r w:rsidR="00F563DD" w:rsidRPr="00806222">
        <w:rPr>
          <w:rFonts w:ascii="Times New Roman" w:hAnsi="Times New Roman" w:cs="Times New Roman"/>
        </w:rPr>
        <w:t xml:space="preserve">sing a </w:t>
      </w:r>
      <w:proofErr w:type="spellStart"/>
      <w:r w:rsidR="00F563DD" w:rsidRPr="00806222">
        <w:rPr>
          <w:rStyle w:val="authorsname"/>
          <w:rFonts w:ascii="Times New Roman" w:hAnsi="Times New Roman" w:cs="Times New Roman"/>
        </w:rPr>
        <w:t>Scholander</w:t>
      </w:r>
      <w:proofErr w:type="spellEnd"/>
      <w:r w:rsidR="00F563DD" w:rsidRPr="00806222">
        <w:rPr>
          <w:rStyle w:val="authorsname"/>
          <w:rFonts w:ascii="Times New Roman" w:hAnsi="Times New Roman" w:cs="Times New Roman"/>
        </w:rPr>
        <w:t>-type pressure chamber (PMS Instruments, Albany, OR, USA)</w:t>
      </w:r>
      <w:r w:rsidR="00806222" w:rsidRPr="005012CC">
        <w:rPr>
          <w:rFonts w:ascii="Times New Roman" w:hAnsi="Times New Roman" w:cs="Times New Roman"/>
        </w:rPr>
        <w:t>.</w:t>
      </w:r>
      <w:r w:rsidR="00806222" w:rsidRPr="00806222">
        <w:rPr>
          <w:rFonts w:ascii="Times New Roman" w:hAnsi="Times New Roman" w:cs="Times New Roman"/>
        </w:rPr>
        <w:t xml:space="preserve"> </w:t>
      </w:r>
      <w:r w:rsidR="005A5BD3">
        <w:rPr>
          <w:rFonts w:ascii="Times New Roman" w:hAnsi="Times New Roman" w:cs="Times New Roman"/>
        </w:rPr>
        <w:t xml:space="preserve">The degree of </w:t>
      </w:r>
      <w:proofErr w:type="spellStart"/>
      <w:r w:rsidR="005A5BD3">
        <w:rPr>
          <w:rFonts w:ascii="Times New Roman" w:hAnsi="Times New Roman" w:cs="Times New Roman"/>
        </w:rPr>
        <w:t>anisohydry</w:t>
      </w:r>
      <w:proofErr w:type="spellEnd"/>
      <w:r w:rsidR="005A5BD3" w:rsidRPr="00806222">
        <w:rPr>
          <w:rFonts w:ascii="Times New Roman" w:hAnsi="Times New Roman" w:cs="Times New Roman"/>
        </w:rPr>
        <w:t xml:space="preserve"> </w:t>
      </w:r>
      <w:r>
        <w:rPr>
          <w:rFonts w:ascii="Times New Roman" w:hAnsi="Times New Roman" w:cs="Times New Roman"/>
        </w:rPr>
        <w:t>was</w:t>
      </w:r>
      <w:r w:rsidR="00806222" w:rsidRPr="00806222">
        <w:rPr>
          <w:rFonts w:ascii="Times New Roman" w:hAnsi="Times New Roman" w:cs="Times New Roman"/>
        </w:rPr>
        <w:t xml:space="preserve"> defined </w:t>
      </w:r>
      <w:r w:rsidR="001771DF">
        <w:rPr>
          <w:rFonts w:ascii="Times New Roman" w:hAnsi="Times New Roman" w:cs="Times New Roman"/>
        </w:rPr>
        <w:t>according to the</w:t>
      </w:r>
      <w:r w:rsidR="00806222" w:rsidRPr="00806222">
        <w:rPr>
          <w:rFonts w:ascii="Times New Roman" w:hAnsi="Times New Roman" w:cs="Times New Roman"/>
        </w:rPr>
        <w:t xml:space="preserve"> area between the 1:1 line (</w:t>
      </w:r>
      <w:r w:rsidR="00806222" w:rsidRPr="00806222">
        <w:rPr>
          <w:rFonts w:ascii="Symbol" w:hAnsi="Symbol" w:cs="Times New Roman"/>
          <w:i/>
        </w:rPr>
        <w:t></w:t>
      </w:r>
      <w:r w:rsidR="00806222" w:rsidRPr="00806222">
        <w:rPr>
          <w:rFonts w:ascii="Times New Roman" w:hAnsi="Times New Roman" w:cs="Times New Roman"/>
          <w:i/>
          <w:vertAlign w:val="subscript"/>
        </w:rPr>
        <w:t>PD</w:t>
      </w:r>
      <w:r w:rsidR="00806222" w:rsidRPr="00806222">
        <w:rPr>
          <w:rFonts w:ascii="Times New Roman" w:hAnsi="Times New Roman" w:cs="Times New Roman"/>
          <w:vertAlign w:val="subscript"/>
        </w:rPr>
        <w:t xml:space="preserve"> </w:t>
      </w:r>
      <w:r w:rsidR="00806222" w:rsidRPr="00806222">
        <w:rPr>
          <w:rFonts w:ascii="Times New Roman" w:hAnsi="Times New Roman" w:cs="Times New Roman"/>
        </w:rPr>
        <w:t xml:space="preserve">= </w:t>
      </w:r>
      <w:r w:rsidR="00806222" w:rsidRPr="00806222">
        <w:rPr>
          <w:rFonts w:ascii="Symbol" w:hAnsi="Symbol" w:cs="Times New Roman"/>
          <w:i/>
        </w:rPr>
        <w:t></w:t>
      </w:r>
      <w:r w:rsidR="00806222" w:rsidRPr="00806222">
        <w:rPr>
          <w:rFonts w:ascii="Times New Roman" w:hAnsi="Times New Roman" w:cs="Times New Roman"/>
          <w:i/>
          <w:vertAlign w:val="subscript"/>
        </w:rPr>
        <w:t>MD</w:t>
      </w:r>
      <w:r w:rsidR="00806222" w:rsidRPr="00806222">
        <w:rPr>
          <w:rFonts w:ascii="Times New Roman" w:hAnsi="Times New Roman" w:cs="Times New Roman"/>
        </w:rPr>
        <w:t xml:space="preserve">) and the slope of the regression of </w:t>
      </w:r>
      <w:r w:rsidR="00806222" w:rsidRPr="00806222">
        <w:rPr>
          <w:rFonts w:ascii="Symbol" w:hAnsi="Symbol" w:cs="Times New Roman"/>
          <w:i/>
        </w:rPr>
        <w:t></w:t>
      </w:r>
      <w:r w:rsidR="001771DF">
        <w:rPr>
          <w:rFonts w:ascii="Times New Roman" w:hAnsi="Times New Roman" w:cs="Times New Roman"/>
          <w:i/>
          <w:vertAlign w:val="subscript"/>
        </w:rPr>
        <w:t>M</w:t>
      </w:r>
      <w:r w:rsidR="00806222" w:rsidRPr="00806222">
        <w:rPr>
          <w:rFonts w:ascii="Times New Roman" w:hAnsi="Times New Roman" w:cs="Times New Roman"/>
          <w:i/>
          <w:vertAlign w:val="subscript"/>
        </w:rPr>
        <w:t>D</w:t>
      </w:r>
      <w:r w:rsidR="00806222" w:rsidRPr="00806222">
        <w:rPr>
          <w:rFonts w:ascii="Times New Roman" w:hAnsi="Times New Roman" w:cs="Times New Roman"/>
          <w:vertAlign w:val="subscript"/>
        </w:rPr>
        <w:t xml:space="preserve"> </w:t>
      </w:r>
      <w:r w:rsidR="00806222" w:rsidRPr="00806222">
        <w:rPr>
          <w:rFonts w:ascii="Times New Roman" w:hAnsi="Times New Roman" w:cs="Times New Roman"/>
        </w:rPr>
        <w:t xml:space="preserve">vs. </w:t>
      </w:r>
      <w:r w:rsidR="00806222" w:rsidRPr="00806222">
        <w:rPr>
          <w:rFonts w:ascii="Symbol" w:hAnsi="Symbol" w:cs="Times New Roman"/>
          <w:i/>
        </w:rPr>
        <w:t></w:t>
      </w:r>
      <w:r w:rsidR="001771DF">
        <w:rPr>
          <w:rFonts w:ascii="Times New Roman" w:hAnsi="Times New Roman" w:cs="Times New Roman"/>
          <w:i/>
          <w:vertAlign w:val="subscript"/>
        </w:rPr>
        <w:t>P</w:t>
      </w:r>
      <w:r w:rsidR="00806222" w:rsidRPr="00806222">
        <w:rPr>
          <w:rFonts w:ascii="Times New Roman" w:hAnsi="Times New Roman" w:cs="Times New Roman"/>
          <w:i/>
          <w:vertAlign w:val="subscript"/>
        </w:rPr>
        <w:t>D</w:t>
      </w:r>
      <w:r w:rsidR="00806222" w:rsidRPr="00806222">
        <w:rPr>
          <w:rFonts w:ascii="Times New Roman" w:hAnsi="Times New Roman" w:cs="Times New Roman"/>
        </w:rPr>
        <w:t xml:space="preserve"> when stomata</w:t>
      </w:r>
      <w:r w:rsidR="001771DF">
        <w:rPr>
          <w:rFonts w:ascii="Times New Roman" w:hAnsi="Times New Roman" w:cs="Times New Roman"/>
        </w:rPr>
        <w:t xml:space="preserve"> (</w:t>
      </w:r>
      <w:r w:rsidR="001771DF" w:rsidRPr="00806222">
        <w:rPr>
          <w:rFonts w:ascii="Times New Roman" w:hAnsi="Times New Roman" w:cs="Times New Roman"/>
        </w:rPr>
        <w:t xml:space="preserve">rather than </w:t>
      </w:r>
      <w:r w:rsidR="001771DF">
        <w:rPr>
          <w:rFonts w:ascii="Times New Roman" w:hAnsi="Times New Roman" w:cs="Times New Roman"/>
        </w:rPr>
        <w:t xml:space="preserve">e.g., </w:t>
      </w:r>
      <w:r w:rsidR="001771DF" w:rsidRPr="00806222">
        <w:rPr>
          <w:rFonts w:ascii="Times New Roman" w:hAnsi="Times New Roman" w:cs="Times New Roman"/>
        </w:rPr>
        <w:t>irradiance</w:t>
      </w:r>
      <w:r w:rsidR="001771DF">
        <w:rPr>
          <w:rFonts w:ascii="Times New Roman" w:hAnsi="Times New Roman" w:cs="Times New Roman"/>
        </w:rPr>
        <w:t>)</w:t>
      </w:r>
      <w:r w:rsidR="00806222" w:rsidRPr="00806222">
        <w:rPr>
          <w:rFonts w:ascii="Times New Roman" w:hAnsi="Times New Roman" w:cs="Times New Roman"/>
        </w:rPr>
        <w:t xml:space="preserve"> have most control over </w:t>
      </w:r>
      <w:r w:rsidR="00872A05" w:rsidRPr="00806222">
        <w:rPr>
          <w:rFonts w:ascii="Symbol" w:hAnsi="Symbol" w:cs="Times New Roman"/>
          <w:i/>
        </w:rPr>
        <w:t></w:t>
      </w:r>
      <w:r w:rsidR="00806222" w:rsidRPr="00806222">
        <w:rPr>
          <w:rFonts w:ascii="Times New Roman" w:hAnsi="Times New Roman" w:cs="Times New Roman"/>
          <w:i/>
          <w:vertAlign w:val="subscript"/>
        </w:rPr>
        <w:t>MD</w:t>
      </w:r>
      <w:r w:rsidR="005A5BD3">
        <w:rPr>
          <w:rFonts w:ascii="Times New Roman" w:hAnsi="Times New Roman" w:cs="Times New Roman"/>
        </w:rPr>
        <w:t xml:space="preserve">; perfect isohydry would result from </w:t>
      </w:r>
      <w:r w:rsidR="009F7F79">
        <w:rPr>
          <w:rFonts w:ascii="Times New Roman" w:hAnsi="Times New Roman" w:cs="Times New Roman"/>
        </w:rPr>
        <w:t>c</w:t>
      </w:r>
      <w:r w:rsidR="008D3E2E" w:rsidRPr="009F7F79">
        <w:rPr>
          <w:rFonts w:ascii="Times New Roman" w:hAnsi="Times New Roman" w:cs="Times New Roman"/>
        </w:rPr>
        <w:t>onstant</w:t>
      </w:r>
      <w:r w:rsidR="005A5BD3" w:rsidRPr="00806222">
        <w:rPr>
          <w:rFonts w:ascii="Times New Roman" w:hAnsi="Times New Roman" w:cs="Times New Roman"/>
        </w:rPr>
        <w:t xml:space="preserve"> </w:t>
      </w:r>
      <w:r w:rsidR="005A5BD3" w:rsidRPr="00806222">
        <w:rPr>
          <w:rFonts w:ascii="Symbol" w:hAnsi="Symbol" w:cs="Times New Roman"/>
          <w:i/>
        </w:rPr>
        <w:t></w:t>
      </w:r>
      <w:r w:rsidR="005A5BD3" w:rsidRPr="00806222">
        <w:rPr>
          <w:rFonts w:ascii="Times New Roman" w:hAnsi="Times New Roman" w:cs="Times New Roman"/>
          <w:i/>
          <w:vertAlign w:val="subscript"/>
        </w:rPr>
        <w:t>MD</w:t>
      </w:r>
      <w:r w:rsidR="005A5BD3">
        <w:rPr>
          <w:rFonts w:ascii="Times New Roman" w:hAnsi="Times New Roman" w:cs="Times New Roman"/>
        </w:rPr>
        <w:t xml:space="preserve">. </w:t>
      </w:r>
      <w:r w:rsidR="00C86EA5">
        <w:rPr>
          <w:rFonts w:ascii="Times New Roman" w:hAnsi="Times New Roman" w:cs="Times New Roman"/>
        </w:rPr>
        <w:t xml:space="preserve"> </w:t>
      </w:r>
      <w:ins w:id="49" w:author="AMANDA M SALVI" w:date="2022-02-26T11:54:00Z">
        <w:r w:rsidR="009F7F79">
          <w:rPr>
            <w:rFonts w:ascii="Times New Roman" w:hAnsi="Times New Roman" w:cs="Times New Roman"/>
          </w:rPr>
          <w:t xml:space="preserve">First, we found the data point closest to where </w:t>
        </w:r>
        <w:r w:rsidR="009F7F79" w:rsidRPr="00806222">
          <w:rPr>
            <w:rFonts w:ascii="Symbol" w:hAnsi="Symbol" w:cs="Times New Roman"/>
            <w:i/>
          </w:rPr>
          <w:t></w:t>
        </w:r>
        <w:r w:rsidR="009F7F79">
          <w:rPr>
            <w:rFonts w:ascii="Times New Roman" w:hAnsi="Times New Roman" w:cs="Times New Roman"/>
            <w:i/>
            <w:vertAlign w:val="subscript"/>
          </w:rPr>
          <w:t>M</w:t>
        </w:r>
        <w:r w:rsidR="009F7F79" w:rsidRPr="00806222">
          <w:rPr>
            <w:rFonts w:ascii="Times New Roman" w:hAnsi="Times New Roman" w:cs="Times New Roman"/>
            <w:i/>
            <w:vertAlign w:val="subscript"/>
          </w:rPr>
          <w:t>D</w:t>
        </w:r>
        <w:r w:rsidR="009F7F79" w:rsidRPr="00806222">
          <w:rPr>
            <w:rFonts w:ascii="Times New Roman" w:hAnsi="Times New Roman" w:cs="Times New Roman"/>
            <w:vertAlign w:val="subscript"/>
          </w:rPr>
          <w:t xml:space="preserve"> </w:t>
        </w:r>
        <w:r w:rsidR="009F7F79">
          <w:rPr>
            <w:rFonts w:ascii="Times New Roman" w:hAnsi="Times New Roman" w:cs="Times New Roman"/>
          </w:rPr>
          <w:t>=</w:t>
        </w:r>
        <w:r w:rsidR="009F7F79" w:rsidRPr="00806222">
          <w:rPr>
            <w:rFonts w:ascii="Times New Roman" w:hAnsi="Times New Roman" w:cs="Times New Roman"/>
          </w:rPr>
          <w:t xml:space="preserve"> </w:t>
        </w:r>
        <w:r w:rsidR="009F7F79" w:rsidRPr="00806222">
          <w:rPr>
            <w:rFonts w:ascii="Symbol" w:hAnsi="Symbol" w:cs="Times New Roman"/>
            <w:i/>
          </w:rPr>
          <w:t></w:t>
        </w:r>
        <w:r w:rsidR="009F7F79">
          <w:rPr>
            <w:rFonts w:ascii="Times New Roman" w:hAnsi="Times New Roman" w:cs="Times New Roman"/>
            <w:i/>
            <w:vertAlign w:val="subscript"/>
          </w:rPr>
          <w:t>P</w:t>
        </w:r>
        <w:r w:rsidR="009F7F79" w:rsidRPr="00806222">
          <w:rPr>
            <w:rFonts w:ascii="Times New Roman" w:hAnsi="Times New Roman" w:cs="Times New Roman"/>
            <w:i/>
            <w:vertAlign w:val="subscript"/>
          </w:rPr>
          <w:t>D</w:t>
        </w:r>
        <w:r w:rsidR="009F7F79">
          <w:rPr>
            <w:rFonts w:ascii="Times New Roman" w:hAnsi="Times New Roman" w:cs="Times New Roman"/>
          </w:rPr>
          <w:t xml:space="preserve">, beyond where drought has induced complete stomatal closure </w:t>
        </w:r>
        <w:r w:rsidR="009F7F79">
          <w:rPr>
            <w:rFonts w:ascii="Times New Roman" w:hAnsi="Times New Roman" w:cs="Times New Roman"/>
          </w:rPr>
          <w:fldChar w:fldCharType="begin" w:fldLock="1"/>
        </w:r>
        <w:r w:rsidR="009F7F79">
          <w:rPr>
            <w:rFonts w:ascii="Times New Roman" w:hAnsi="Times New Roman" w:cs="Times New Roman"/>
          </w:rPr>
          <w:instrText>ADDIN CSL_CITATION {"citationItems":[{"id":"ITEM-1","itemData":{"DOI":"10.1093/treephys/tpy087","ISSN":"17584469","abstract":"Plants operate along a continuum of stringency of regulation of plant water potential from isohydry to anisohydry. However, most metrics and proxies of plant iso/anisohydric behavior have been developed from limited sets of site-specific experiments. Understanding the underlying mechanisms that determine species’ operating ranges along this continuum, independent of site and growing conditions, remains challenging. We compiled a global database to assess the global patterns of metrics and proxies of plant iso/anisohydry and then explored some of the underlying functional traits and trade-offs associated with stringency of regulation that determines where species operate along the continuum. Our results showed that arid and semi-arid biomes were associated with greater anisohydry than more mesic biomes, and angiosperms showed marginally greater anisohydry than gymnosperms. Leaf water potential at the turgor loss point (Ψtlp) and wood density were the two most powerful proxies for ranking the degree of plant iso/anisohydry for a wide range of species and biomes. Both of these simple traits can be easily and rapidly determined, and therefore show promise for a priori mapping and understanding of the global distribution pattern of the degree of plant iso/anisohydry. Generally, the most anisohydric species had the most negative values of Ψtlp and highest wood density, greatest resistance to embolism, lowest hydraulic capacitance and lowest leaf-specific hydraulic conductivity of their branches. Wood density in particular appeared to be central to a coordinated series of traits, trade-offs and behaviors along a continuum of iso/anisohydry. Quantification of species’ operating ranges along a continuum of iso/anisohydry and identification of associated trade-offs among functional traits may hold promise for mechanistic modeling of species-specific responses to the anticipated more frequent and severe droughts under global climate change scenarios.","author":[{"dropping-particle":"","family":"Fu","given":"Xiaoli","non-dropping-particle":"","parse-names":false,"suffix":""},{"dropping-particle":"","family":"Meinzer","given":"Frederick C.","non-dropping-particle":"","parse-names":false,"suffix":""}],"container-title":"Tree Physiology","id":"ITEM-1","issue":"1","issued":{"date-parts":[["2018"]]},"page":"122-134","title":"Metrics and proxies for stringency of regulation of plant water status (iso/anisohydry): A global data set reveals coordination and trade-offs among water transport traits","type":"article-journal","volume":"39"},"uris":["http://www.mendeley.com/documents/?uuid=b98ddff8-a0f0-4b16-94d9-9f7861570684"]}],"mendeley":{"formattedCitation":"(Fu &amp; Meinzer 2018)","plainTextFormattedCitation":"(Fu &amp; Meinzer 2018)","previouslyFormattedCitation":"(Fu &amp; Meinzer 2018)"},"properties":{"noteIndex":0},"schema":"https://github.com/citation-style-language/schema/raw/master/csl-citation.json"}</w:instrText>
        </w:r>
        <w:r w:rsidR="009F7F79">
          <w:rPr>
            <w:rFonts w:ascii="Times New Roman" w:hAnsi="Times New Roman" w:cs="Times New Roman"/>
          </w:rPr>
          <w:fldChar w:fldCharType="separate"/>
        </w:r>
        <w:r w:rsidR="009F7F79" w:rsidRPr="00ED2EAE">
          <w:rPr>
            <w:rFonts w:ascii="Times New Roman" w:hAnsi="Times New Roman" w:cs="Times New Roman"/>
            <w:noProof/>
          </w:rPr>
          <w:t>(Fu &amp; Meinzer 2018)</w:t>
        </w:r>
        <w:r w:rsidR="009F7F79">
          <w:rPr>
            <w:rFonts w:ascii="Times New Roman" w:hAnsi="Times New Roman" w:cs="Times New Roman"/>
          </w:rPr>
          <w:fldChar w:fldCharType="end"/>
        </w:r>
        <w:r w:rsidR="009F7F79">
          <w:rPr>
            <w:rFonts w:ascii="Times New Roman" w:hAnsi="Times New Roman" w:cs="Times New Roman"/>
          </w:rPr>
          <w:t xml:space="preserve">, and removed any more negative data points. Then, we created a linear regression using that point and the two points with the next greatest </w:t>
        </w:r>
        <w:r w:rsidR="009F7F79" w:rsidRPr="00806222">
          <w:rPr>
            <w:rFonts w:ascii="Symbol" w:hAnsi="Symbol" w:cs="Times New Roman"/>
            <w:i/>
          </w:rPr>
          <w:t></w:t>
        </w:r>
        <w:r w:rsidR="009F7F79">
          <w:rPr>
            <w:rFonts w:ascii="Times New Roman" w:hAnsi="Times New Roman" w:cs="Times New Roman"/>
            <w:i/>
            <w:vertAlign w:val="subscript"/>
          </w:rPr>
          <w:t>M</w:t>
        </w:r>
        <w:r w:rsidR="009F7F79" w:rsidRPr="00806222">
          <w:rPr>
            <w:rFonts w:ascii="Times New Roman" w:hAnsi="Times New Roman" w:cs="Times New Roman"/>
            <w:i/>
            <w:vertAlign w:val="subscript"/>
          </w:rPr>
          <w:t>D</w:t>
        </w:r>
        <w:r w:rsidR="009F7F79">
          <w:rPr>
            <w:rFonts w:ascii="Times New Roman" w:hAnsi="Times New Roman" w:cs="Times New Roman"/>
          </w:rPr>
          <w:t xml:space="preserve">. We added single water potential measurements of greater </w:t>
        </w:r>
        <w:r w:rsidR="009F7F79" w:rsidRPr="00806222">
          <w:rPr>
            <w:rFonts w:ascii="Symbol" w:hAnsi="Symbol" w:cs="Times New Roman"/>
            <w:i/>
          </w:rPr>
          <w:t></w:t>
        </w:r>
        <w:r w:rsidR="009F7F79">
          <w:rPr>
            <w:rFonts w:ascii="Times New Roman" w:hAnsi="Times New Roman" w:cs="Times New Roman"/>
            <w:i/>
            <w:vertAlign w:val="subscript"/>
          </w:rPr>
          <w:t>M</w:t>
        </w:r>
        <w:r w:rsidR="009F7F79" w:rsidRPr="00806222">
          <w:rPr>
            <w:rFonts w:ascii="Times New Roman" w:hAnsi="Times New Roman" w:cs="Times New Roman"/>
            <w:i/>
            <w:vertAlign w:val="subscript"/>
          </w:rPr>
          <w:t>D</w:t>
        </w:r>
        <w:r w:rsidR="009F7F79">
          <w:rPr>
            <w:rFonts w:ascii="Times New Roman" w:hAnsi="Times New Roman" w:cs="Times New Roman"/>
          </w:rPr>
          <w:t xml:space="preserve"> to the </w:t>
        </w:r>
        <w:r w:rsidR="009F7F79">
          <w:rPr>
            <w:rFonts w:ascii="Times New Roman" w:hAnsi="Times New Roman" w:cs="Times New Roman"/>
          </w:rPr>
          <w:lastRenderedPageBreak/>
          <w:t>hydroscape linear regression until the r</w:t>
        </w:r>
        <w:r w:rsidR="009F7F79">
          <w:rPr>
            <w:rFonts w:ascii="Times New Roman" w:hAnsi="Times New Roman" w:cs="Times New Roman"/>
            <w:vertAlign w:val="superscript"/>
          </w:rPr>
          <w:t>2</w:t>
        </w:r>
        <w:r w:rsidR="009F7F79">
          <w:rPr>
            <w:rFonts w:ascii="Times New Roman" w:hAnsi="Times New Roman" w:cs="Times New Roman"/>
          </w:rPr>
          <w:t xml:space="preserve"> of the linear regression reached a maximum </w:t>
        </w:r>
        <w:r w:rsidR="009F7F79">
          <w:rPr>
            <w:rFonts w:ascii="Times New Roman" w:hAnsi="Times New Roman" w:cs="Times New Roman"/>
          </w:rPr>
          <w:fldChar w:fldCharType="begin" w:fldLock="1"/>
        </w:r>
        <w:r w:rsidR="009F7F79">
          <w:rPr>
            <w:rFonts w:ascii="Times New Roman" w:hAnsi="Times New Roman" w:cs="Times New Roman"/>
          </w:rPr>
          <w:instrText>ADDIN CSL_CITATION {"citationItems":[{"id":"ITEM-1","itemData":{"DOI":"10.1111/ele.12670","ISSN":"14610248","abstract":"The concept of iso- vs. anisohydry has been used to describe the stringency of stomatal regulation of plant water potential (ψ). However, metrics that accurately and consistently quantify species’ operating ranges along a continuum of iso- to anisohydry have been elusive. Additionally, most approaches to quantifying iso/anisohydry require labour-intensive measurements during prolonged drought. We evaluated new and previously developed metrics of stringency of stomatal regulation of ψ during soil drying in eight woody species and determined whether easily-determined leaf pressure–volume traits could serve as proxies for their degree of iso- vs. anisohydry. Two metrics of stringency of stomatal control of ψ, (1) a ‘hydroscape’ incorporating the landscape of ψ over which stomata control ψ, and (2) the slope of the daily range of ψ as pre-dawn ψ declined, were strongly correlated with each other and with the leaf osmotic potential at full and zero turgor derived from pressure–volume curves.","author":[{"dropping-particle":"","family":"Meinzer","given":"Frederick C.","non-dropping-particle":"","parse-names":false,"suffix":""},{"dropping-particle":"","family":"Woodruff","given":"David R.","non-dropping-particle":"","parse-names":false,"suffix":""},{"dropping-particle":"","family":"Marias","given":"Danielle E.","non-dropping-particle":"","parse-names":false,"suffix":""},{"dropping-particle":"","family":"Smith","given":"Duncan D.","non-dropping-particle":"","parse-names":false,"suffix":""},{"dropping-particle":"","family":"McCulloh","given":"Katherine A.","non-dropping-particle":"","parse-names":false,"suffix":""},{"dropping-particle":"","family":"Howard","given":"Ava R.","non-dropping-particle":"","parse-names":false,"suffix":""},{"dropping-particle":"","family":"Magedman","given":"Alicia L.","non-dropping-particle":"","parse-names":false,"suffix":""}],"container-title":"Ecology Letters","id":"ITEM-1","issue":"11","issued":{"date-parts":[["2016"]]},"page":"1343-1352","title":"Mapping ‘hydroscapes’ along the iso- to anisohydric continuum of stomatal regulation of plant water status","type":"article-journal","volume":"19"},"uris":["http://www.mendeley.com/documents/?uuid=03090c24-b9d3-4525-a69c-d9c75cde3c96"]},{"id":"ITEM-2","itemData":{"DOI":"10.1093/treephys/tpy087","ISSN":"17584469","abstract":"Plants operate along a continuum of stringency of regulation of plant water potential from isohydry to anisohydry. However, most metrics and proxies of plant iso/anisohydric behavior have been developed from limited sets of site-specific experiments. Understanding the underlying mechanisms that determine species’ operating ranges along this continuum, independent of site and growing conditions, remains challenging. We compiled a global database to assess the global patterns of metrics and proxies of plant iso/anisohydry and then explored some of the underlying functional traits and trade-offs associated with stringency of regulation that determines where species operate along the continuum. Our results showed that arid and semi-arid biomes were associated with greater anisohydry than more mesic biomes, and angiosperms showed marginally greater anisohydry than gymnosperms. Leaf water potential at the turgor loss point (Ψtlp) and wood density were the two most powerful proxies for ranking the degree of plant iso/anisohydry for a wide range of species and biomes. Both of these simple traits can be easily and rapidly determined, and therefore show promise for a priori mapping and understanding of the global distribution pattern of the degree of plant iso/anisohydry. Generally, the most anisohydric species had the most negative values of Ψtlp and highest wood density, greatest resistance to embolism, lowest hydraulic capacitance and lowest leaf-specific hydraulic conductivity of their branches. Wood density in particular appeared to be central to a coordinated series of traits, trade-offs and behaviors along a continuum of iso/anisohydry. Quantification of species’ operating ranges along a continuum of iso/anisohydry and identification of associated trade-offs among functional traits may hold promise for mechanistic modeling of species-specific responses to the anticipated more frequent and severe droughts under global climate change scenarios.","author":[{"dropping-particle":"","family":"Fu","given":"Xiaoli","non-dropping-particle":"","parse-names":false,"suffix":""},{"dropping-particle":"","family":"Meinzer","given":"Frederick C.","non-dropping-particle":"","parse-names":false,"suffix":""}],"container-title":"Tree Physiology","id":"ITEM-2","issue":"1","issued":{"date-parts":[["2018"]]},"page":"122-134","title":"Metrics and proxies for stringency of regulation of plant water status (iso/anisohydry): A global data set reveals coordination and trade-offs among water transport traits","type":"article-journal","volume":"39"},"uris":["http://www.mendeley.com/documents/?uuid=b98ddff8-a0f0-4b16-94d9-9f7861570684"]}],"mendeley":{"formattedCitation":"(Meinzer &lt;i&gt;et al.&lt;/i&gt; 2016; Fu &amp; Meinzer 2018)","plainTextFormattedCitation":"(Meinzer et al. 2016; Fu &amp; Meinzer 2018)","previouslyFormattedCitation":"(Meinzer &lt;i&gt;et al.&lt;/i&gt; 2016; Fu &amp; Meinzer 2018)"},"properties":{"noteIndex":0},"schema":"https://github.com/citation-style-language/schema/raw/master/csl-citation.json"}</w:instrText>
        </w:r>
        <w:r w:rsidR="009F7F79">
          <w:rPr>
            <w:rFonts w:ascii="Times New Roman" w:hAnsi="Times New Roman" w:cs="Times New Roman"/>
          </w:rPr>
          <w:fldChar w:fldCharType="separate"/>
        </w:r>
        <w:r w:rsidR="009F7F79" w:rsidRPr="0030755E">
          <w:rPr>
            <w:rFonts w:ascii="Times New Roman" w:hAnsi="Times New Roman" w:cs="Times New Roman"/>
            <w:noProof/>
          </w:rPr>
          <w:t xml:space="preserve">(Meinzer </w:t>
        </w:r>
        <w:r w:rsidR="009F7F79" w:rsidRPr="0030755E">
          <w:rPr>
            <w:rFonts w:ascii="Times New Roman" w:hAnsi="Times New Roman" w:cs="Times New Roman"/>
            <w:i/>
            <w:noProof/>
          </w:rPr>
          <w:t>et al.</w:t>
        </w:r>
        <w:r w:rsidR="009F7F79" w:rsidRPr="0030755E">
          <w:rPr>
            <w:rFonts w:ascii="Times New Roman" w:hAnsi="Times New Roman" w:cs="Times New Roman"/>
            <w:noProof/>
          </w:rPr>
          <w:t xml:space="preserve"> 2016; Fu &amp; Meinzer 2018)</w:t>
        </w:r>
        <w:r w:rsidR="009F7F79">
          <w:rPr>
            <w:rFonts w:ascii="Times New Roman" w:hAnsi="Times New Roman" w:cs="Times New Roman"/>
          </w:rPr>
          <w:fldChar w:fldCharType="end"/>
        </w:r>
        <w:r w:rsidR="009F7F79">
          <w:rPr>
            <w:rFonts w:ascii="Times New Roman" w:hAnsi="Times New Roman" w:cs="Times New Roman"/>
          </w:rPr>
          <w:t xml:space="preserve">. This linear regression of </w:t>
        </w:r>
        <w:r w:rsidR="009F7F79" w:rsidRPr="00806222">
          <w:rPr>
            <w:rFonts w:ascii="Symbol" w:hAnsi="Symbol" w:cs="Times New Roman"/>
            <w:i/>
          </w:rPr>
          <w:t></w:t>
        </w:r>
        <w:r w:rsidR="009F7F79">
          <w:rPr>
            <w:rFonts w:ascii="Times New Roman" w:hAnsi="Times New Roman" w:cs="Times New Roman"/>
            <w:i/>
            <w:vertAlign w:val="subscript"/>
          </w:rPr>
          <w:t>M</w:t>
        </w:r>
        <w:r w:rsidR="009F7F79" w:rsidRPr="00806222">
          <w:rPr>
            <w:rFonts w:ascii="Times New Roman" w:hAnsi="Times New Roman" w:cs="Times New Roman"/>
            <w:i/>
            <w:vertAlign w:val="subscript"/>
          </w:rPr>
          <w:t>D</w:t>
        </w:r>
        <w:r w:rsidR="009F7F79" w:rsidRPr="00806222">
          <w:rPr>
            <w:rFonts w:ascii="Times New Roman" w:hAnsi="Times New Roman" w:cs="Times New Roman"/>
            <w:vertAlign w:val="subscript"/>
          </w:rPr>
          <w:t xml:space="preserve"> </w:t>
        </w:r>
        <w:r w:rsidR="009F7F79">
          <w:rPr>
            <w:rFonts w:ascii="Times New Roman" w:hAnsi="Times New Roman" w:cs="Times New Roman"/>
          </w:rPr>
          <w:t>vs.</w:t>
        </w:r>
        <w:r w:rsidR="009F7F79" w:rsidRPr="00806222">
          <w:rPr>
            <w:rFonts w:ascii="Times New Roman" w:hAnsi="Times New Roman" w:cs="Times New Roman"/>
          </w:rPr>
          <w:t xml:space="preserve"> </w:t>
        </w:r>
        <w:r w:rsidR="009F7F79" w:rsidRPr="00806222">
          <w:rPr>
            <w:rFonts w:ascii="Symbol" w:hAnsi="Symbol" w:cs="Times New Roman"/>
            <w:i/>
          </w:rPr>
          <w:t></w:t>
        </w:r>
        <w:r w:rsidR="009F7F79">
          <w:rPr>
            <w:rFonts w:ascii="Times New Roman" w:hAnsi="Times New Roman" w:cs="Times New Roman"/>
            <w:i/>
            <w:vertAlign w:val="subscript"/>
          </w:rPr>
          <w:t>P</w:t>
        </w:r>
        <w:r w:rsidR="009F7F79" w:rsidRPr="00806222">
          <w:rPr>
            <w:rFonts w:ascii="Times New Roman" w:hAnsi="Times New Roman" w:cs="Times New Roman"/>
            <w:i/>
            <w:vertAlign w:val="subscript"/>
          </w:rPr>
          <w:t>D</w:t>
        </w:r>
        <w:r w:rsidR="009F7F79">
          <w:rPr>
            <w:rFonts w:ascii="Times New Roman" w:hAnsi="Times New Roman" w:cs="Times New Roman"/>
          </w:rPr>
          <w:t xml:space="preserve"> was then used to calculate the hydroscape area</w:t>
        </w:r>
      </w:ins>
      <w:r w:rsidR="006B35AE">
        <w:rPr>
          <w:rFonts w:ascii="Times New Roman" w:hAnsi="Times New Roman" w:cs="Times New Roman"/>
        </w:rPr>
        <w:t xml:space="preserve"> </w:t>
      </w:r>
      <w:r w:rsidR="00100FF0">
        <w:rPr>
          <w:rFonts w:ascii="Times New Roman" w:hAnsi="Times New Roman" w:cs="Times New Roman"/>
        </w:rPr>
        <w:t>(</w:t>
      </w:r>
      <w:r w:rsidR="00100FF0" w:rsidRPr="007B1C31">
        <w:rPr>
          <w:rFonts w:ascii="Times New Roman" w:hAnsi="Times New Roman" w:cs="Times New Roman"/>
          <w:i/>
          <w:iCs/>
        </w:rPr>
        <w:t>HA</w:t>
      </w:r>
      <w:r w:rsidR="00100FF0">
        <w:rPr>
          <w:rFonts w:ascii="Times New Roman" w:hAnsi="Times New Roman" w:cs="Times New Roman"/>
        </w:rPr>
        <w:t>, MPa</w:t>
      </w:r>
      <w:r w:rsidR="00100FF0" w:rsidRPr="007B1C31">
        <w:rPr>
          <w:rFonts w:ascii="Times New Roman" w:hAnsi="Times New Roman" w:cs="Times New Roman"/>
          <w:vertAlign w:val="superscript"/>
        </w:rPr>
        <w:t>2</w:t>
      </w:r>
      <w:r w:rsidR="00100FF0">
        <w:rPr>
          <w:rFonts w:ascii="Times New Roman" w:hAnsi="Times New Roman" w:cs="Times New Roman"/>
        </w:rPr>
        <w:t>) for each species</w:t>
      </w:r>
      <w:r w:rsidR="006B35AE">
        <w:rPr>
          <w:rFonts w:ascii="Times New Roman" w:hAnsi="Times New Roman" w:cs="Times New Roman"/>
        </w:rPr>
        <w:t xml:space="preserve"> as: </w:t>
      </w:r>
    </w:p>
    <w:p w14:paraId="014EF03D" w14:textId="3D827AC0" w:rsidR="00FD6D94" w:rsidRPr="00346FE7" w:rsidRDefault="0043337C" w:rsidP="005C3BF3">
      <w:pPr>
        <w:tabs>
          <w:tab w:val="center" w:pos="4680"/>
          <w:tab w:val="right" w:pos="9360"/>
        </w:tabs>
        <w:spacing w:line="480" w:lineRule="auto"/>
        <w:rPr>
          <w:rFonts w:ascii="Times New Roman" w:hAnsi="Times New Roman" w:cs="Times New Roman"/>
          <w:iCs/>
        </w:rPr>
      </w:pPr>
      <w:r>
        <w:rPr>
          <w:rFonts w:ascii="Times New Roman" w:hAnsi="Times New Roman" w:cs="Times New Roman"/>
          <w:i/>
        </w:rPr>
        <w:tab/>
      </w:r>
      <w:r w:rsidR="001771DF" w:rsidRPr="00B536A4">
        <w:rPr>
          <w:rFonts w:ascii="Times New Roman" w:hAnsi="Times New Roman" w:cs="Times New Roman"/>
          <w:i/>
        </w:rPr>
        <w:t>HA</w:t>
      </w:r>
      <w:r w:rsidR="001771DF" w:rsidRPr="00210111">
        <w:rPr>
          <w:rFonts w:ascii="Times New Roman" w:hAnsi="Times New Roman" w:cs="Times New Roman"/>
        </w:rPr>
        <w:t xml:space="preserve"> </w:t>
      </w:r>
      <w:r w:rsidR="007B1C31" w:rsidRPr="00210111">
        <w:rPr>
          <w:rFonts w:ascii="Times New Roman" w:hAnsi="Times New Roman" w:cs="Times New Roman"/>
        </w:rPr>
        <w:t xml:space="preserve">= </w:t>
      </w:r>
      <w:r w:rsidR="007B1C31">
        <w:rPr>
          <w:rFonts w:ascii="Times New Roman" w:hAnsi="Times New Roman" w:cs="Times New Roman"/>
          <w:i/>
          <w:iCs/>
        </w:rPr>
        <w:t>b</w:t>
      </w:r>
      <w:r w:rsidR="007B1C31" w:rsidRPr="00210111">
        <w:rPr>
          <w:rFonts w:ascii="Times New Roman" w:hAnsi="Times New Roman" w:cs="Times New Roman"/>
          <w:i/>
          <w:iCs/>
          <w:vertAlign w:val="superscript"/>
        </w:rPr>
        <w:t>2</w:t>
      </w:r>
      <w:r w:rsidR="007B1C31" w:rsidRPr="00210111">
        <w:rPr>
          <w:rFonts w:ascii="Times New Roman" w:hAnsi="Times New Roman" w:cs="Times New Roman"/>
        </w:rPr>
        <w:t xml:space="preserve"> </w:t>
      </w:r>
      <w:r w:rsidR="007B1C31" w:rsidRPr="00210111">
        <w:rPr>
          <w:rFonts w:ascii="Times New Roman" w:hAnsi="Times New Roman" w:cs="Times New Roman"/>
          <w:i/>
          <w:iCs/>
        </w:rPr>
        <w:t xml:space="preserve">/ 2(1 – </w:t>
      </w:r>
      <w:r w:rsidR="007B1C31">
        <w:rPr>
          <w:rFonts w:ascii="Times New Roman" w:hAnsi="Times New Roman" w:cs="Times New Roman"/>
          <w:i/>
          <w:iCs/>
        </w:rPr>
        <w:t>m</w:t>
      </w:r>
      <w:r w:rsidR="007B1C31" w:rsidRPr="00210111">
        <w:rPr>
          <w:rFonts w:ascii="Times New Roman" w:hAnsi="Times New Roman" w:cs="Times New Roman"/>
          <w:i/>
          <w:iCs/>
        </w:rPr>
        <w:t>)</w:t>
      </w:r>
      <w:r w:rsidR="004B170B">
        <w:rPr>
          <w:rFonts w:ascii="Times New Roman" w:hAnsi="Times New Roman" w:cs="Times New Roman"/>
          <w:i/>
          <w:iCs/>
        </w:rPr>
        <w:tab/>
      </w:r>
      <w:r w:rsidR="004B170B">
        <w:rPr>
          <w:rFonts w:ascii="Times New Roman" w:hAnsi="Times New Roman" w:cs="Times New Roman"/>
          <w:iCs/>
        </w:rPr>
        <w:t>(1)</w:t>
      </w:r>
    </w:p>
    <w:p w14:paraId="3D79AC1E" w14:textId="0258B6FF" w:rsidR="00806222" w:rsidRPr="00647970" w:rsidRDefault="007B1C31" w:rsidP="001474FC">
      <w:pPr>
        <w:spacing w:line="480" w:lineRule="auto"/>
        <w:jc w:val="both"/>
        <w:rPr>
          <w:rFonts w:ascii="Times New Roman" w:hAnsi="Times New Roman" w:cs="Times New Roman"/>
          <w:iCs/>
        </w:rPr>
      </w:pPr>
      <w:r>
        <w:rPr>
          <w:rFonts w:ascii="Times New Roman" w:hAnsi="Times New Roman" w:cs="Times New Roman"/>
        </w:rPr>
        <w:t xml:space="preserve">where </w:t>
      </w:r>
      <w:r>
        <w:rPr>
          <w:rFonts w:ascii="Times New Roman" w:hAnsi="Times New Roman" w:cs="Times New Roman"/>
          <w:i/>
          <w:iCs/>
        </w:rPr>
        <w:t>b</w:t>
      </w:r>
      <w:r>
        <w:rPr>
          <w:rFonts w:ascii="Times New Roman" w:hAnsi="Times New Roman" w:cs="Times New Roman"/>
        </w:rPr>
        <w:t xml:space="preserve"> is the y-intercept of the </w:t>
      </w:r>
      <w:r>
        <w:rPr>
          <w:rFonts w:ascii="Symbol" w:hAnsi="Symbol" w:cs="Times New Roman"/>
          <w:i/>
        </w:rPr>
        <w:t></w:t>
      </w:r>
      <w:r w:rsidR="00207C6B">
        <w:rPr>
          <w:rFonts w:ascii="Times New Roman" w:hAnsi="Times New Roman" w:cs="Times New Roman"/>
          <w:i/>
          <w:vertAlign w:val="subscript"/>
        </w:rPr>
        <w:t>M</w:t>
      </w:r>
      <w:r>
        <w:rPr>
          <w:rFonts w:ascii="Times New Roman" w:hAnsi="Times New Roman" w:cs="Times New Roman"/>
          <w:i/>
          <w:vertAlign w:val="subscript"/>
        </w:rPr>
        <w:t>D</w:t>
      </w:r>
      <w:r>
        <w:rPr>
          <w:rFonts w:ascii="Times New Roman" w:hAnsi="Times New Roman" w:cs="Times New Roman"/>
        </w:rPr>
        <w:t xml:space="preserve"> vs. </w:t>
      </w:r>
      <w:r>
        <w:rPr>
          <w:rFonts w:ascii="Symbol" w:hAnsi="Symbol" w:cs="Times New Roman"/>
          <w:i/>
        </w:rPr>
        <w:t></w:t>
      </w:r>
      <w:r w:rsidR="00207C6B">
        <w:rPr>
          <w:rFonts w:ascii="Times New Roman" w:hAnsi="Times New Roman" w:cs="Times New Roman"/>
          <w:i/>
          <w:vertAlign w:val="subscript"/>
        </w:rPr>
        <w:t>P</w:t>
      </w:r>
      <w:r>
        <w:rPr>
          <w:rFonts w:ascii="Times New Roman" w:hAnsi="Times New Roman" w:cs="Times New Roman"/>
          <w:i/>
          <w:vertAlign w:val="subscript"/>
        </w:rPr>
        <w:t>D</w:t>
      </w:r>
      <w:r>
        <w:rPr>
          <w:rFonts w:ascii="Times New Roman" w:hAnsi="Times New Roman" w:cs="Times New Roman"/>
          <w:iCs/>
        </w:rPr>
        <w:t xml:space="preserve"> regression, which represents </w:t>
      </w:r>
      <w:r>
        <w:rPr>
          <w:rFonts w:ascii="Symbol" w:hAnsi="Symbol" w:cs="Times New Roman"/>
          <w:i/>
        </w:rPr>
        <w:t></w:t>
      </w:r>
      <w:r>
        <w:rPr>
          <w:rFonts w:ascii="Times New Roman" w:hAnsi="Times New Roman" w:cs="Times New Roman"/>
          <w:i/>
          <w:vertAlign w:val="subscript"/>
        </w:rPr>
        <w:t>MD</w:t>
      </w:r>
      <w:r>
        <w:rPr>
          <w:rFonts w:ascii="Times New Roman" w:hAnsi="Times New Roman" w:cs="Times New Roman"/>
          <w:iCs/>
        </w:rPr>
        <w:t xml:space="preserve"> when </w:t>
      </w:r>
      <w:r>
        <w:rPr>
          <w:rFonts w:ascii="Symbol" w:hAnsi="Symbol" w:cs="Times New Roman"/>
          <w:i/>
        </w:rPr>
        <w:t></w:t>
      </w:r>
      <w:r>
        <w:rPr>
          <w:rFonts w:ascii="Times New Roman" w:hAnsi="Times New Roman" w:cs="Times New Roman"/>
          <w:i/>
          <w:vertAlign w:val="subscript"/>
        </w:rPr>
        <w:t>PD</w:t>
      </w:r>
      <w:r>
        <w:rPr>
          <w:rFonts w:ascii="Times New Roman" w:hAnsi="Times New Roman" w:cs="Times New Roman"/>
        </w:rPr>
        <w:t xml:space="preserve"> = 0, </w:t>
      </w:r>
      <w:r>
        <w:rPr>
          <w:rFonts w:ascii="Times New Roman" w:hAnsi="Times New Roman" w:cs="Times New Roman"/>
          <w:iCs/>
        </w:rPr>
        <w:t xml:space="preserve">and </w:t>
      </w:r>
      <w:r>
        <w:rPr>
          <w:rFonts w:ascii="Times New Roman" w:hAnsi="Times New Roman" w:cs="Times New Roman"/>
          <w:i/>
        </w:rPr>
        <w:t>m</w:t>
      </w:r>
      <w:r>
        <w:rPr>
          <w:rFonts w:ascii="Times New Roman" w:hAnsi="Times New Roman" w:cs="Times New Roman"/>
          <w:iCs/>
        </w:rPr>
        <w:t xml:space="preserve"> is the slope of the regression. </w:t>
      </w:r>
      <w:r>
        <w:rPr>
          <w:rFonts w:ascii="Times New Roman" w:hAnsi="Times New Roman" w:cs="Times New Roman"/>
        </w:rPr>
        <w:t xml:space="preserve">Smaller hydroscape areas are </w:t>
      </w:r>
      <w:r w:rsidRPr="00806222">
        <w:rPr>
          <w:rFonts w:ascii="Times New Roman" w:hAnsi="Times New Roman" w:cs="Times New Roman"/>
        </w:rPr>
        <w:t xml:space="preserve">associated with more stringent control of </w:t>
      </w:r>
      <w:r w:rsidRPr="00806222">
        <w:rPr>
          <w:rFonts w:ascii="Symbol" w:hAnsi="Symbol" w:cs="Times New Roman"/>
          <w:i/>
        </w:rPr>
        <w:t></w:t>
      </w:r>
      <w:r w:rsidRPr="00806222">
        <w:rPr>
          <w:rFonts w:ascii="Times New Roman" w:hAnsi="Times New Roman" w:cs="Times New Roman"/>
          <w:i/>
          <w:vertAlign w:val="subscript"/>
        </w:rPr>
        <w:t>leaf</w:t>
      </w:r>
      <w:r w:rsidRPr="00806222">
        <w:rPr>
          <w:rFonts w:ascii="Times New Roman" w:hAnsi="Times New Roman" w:cs="Times New Roman"/>
        </w:rPr>
        <w:t xml:space="preserve">, </w:t>
      </w:r>
      <w:r>
        <w:rPr>
          <w:rFonts w:ascii="Times New Roman" w:hAnsi="Times New Roman" w:cs="Times New Roman"/>
        </w:rPr>
        <w:t>and thus, with more isohydric behavior and greater</w:t>
      </w:r>
      <w:r w:rsidRPr="00806222">
        <w:rPr>
          <w:rFonts w:ascii="Times New Roman" w:hAnsi="Times New Roman" w:cs="Times New Roman"/>
        </w:rPr>
        <w:t xml:space="preserve"> </w:t>
      </w:r>
      <w:proofErr w:type="spellStart"/>
      <w:r w:rsidRPr="00806222">
        <w:rPr>
          <w:rFonts w:ascii="Times New Roman" w:hAnsi="Times New Roman" w:cs="Times New Roman"/>
        </w:rPr>
        <w:t>isohydric</w:t>
      </w:r>
      <w:r>
        <w:rPr>
          <w:rFonts w:ascii="Times New Roman" w:hAnsi="Times New Roman" w:cs="Times New Roman"/>
        </w:rPr>
        <w:t>ity</w:t>
      </w:r>
      <w:proofErr w:type="spellEnd"/>
      <w:r w:rsidRPr="00806222">
        <w:rPr>
          <w:rFonts w:ascii="Times New Roman" w:hAnsi="Times New Roman" w:cs="Times New Roman"/>
        </w:rPr>
        <w:t>.</w:t>
      </w:r>
      <w:r>
        <w:rPr>
          <w:rFonts w:ascii="Times New Roman" w:hAnsi="Times New Roman" w:cs="Times New Roman"/>
        </w:rPr>
        <w:t xml:space="preserve"> </w:t>
      </w:r>
    </w:p>
    <w:p w14:paraId="6089BB54" w14:textId="78B6A999" w:rsidR="00857CCA" w:rsidRPr="00396048" w:rsidRDefault="00857CCA" w:rsidP="001474FC">
      <w:pPr>
        <w:spacing w:line="480" w:lineRule="auto"/>
        <w:jc w:val="both"/>
        <w:rPr>
          <w:rFonts w:ascii="Times New Roman" w:hAnsi="Times New Roman" w:cs="Times New Roman"/>
          <w:b/>
          <w:bCs/>
          <w:i/>
          <w:iCs/>
        </w:rPr>
      </w:pPr>
      <w:r w:rsidRPr="00396048">
        <w:rPr>
          <w:rFonts w:ascii="Times New Roman" w:hAnsi="Times New Roman" w:cs="Times New Roman"/>
          <w:b/>
          <w:bCs/>
          <w:i/>
          <w:iCs/>
        </w:rPr>
        <w:t>Turgor Loss Point</w:t>
      </w:r>
    </w:p>
    <w:p w14:paraId="3E52D7D7" w14:textId="203891BC" w:rsidR="00905200" w:rsidRPr="00647970" w:rsidRDefault="00806222" w:rsidP="005C3BF3">
      <w:pPr>
        <w:spacing w:line="480" w:lineRule="auto"/>
        <w:ind w:firstLine="720"/>
        <w:jc w:val="both"/>
        <w:rPr>
          <w:rFonts w:ascii="Times New Roman" w:hAnsi="Times New Roman" w:cs="Times New Roman"/>
          <w:b/>
          <w:bCs/>
        </w:rPr>
      </w:pPr>
      <w:r w:rsidRPr="00806222">
        <w:rPr>
          <w:rFonts w:ascii="Times New Roman" w:hAnsi="Times New Roman" w:cs="Times New Roman"/>
        </w:rPr>
        <w:t>Turgor loss point (TLP</w:t>
      </w:r>
      <w:r w:rsidR="00207C6B">
        <w:rPr>
          <w:rFonts w:ascii="Times New Roman" w:hAnsi="Times New Roman" w:cs="Times New Roman"/>
        </w:rPr>
        <w:t xml:space="preserve">; </w:t>
      </w:r>
      <w:r w:rsidRPr="00806222">
        <w:rPr>
          <w:rFonts w:ascii="Times New Roman" w:hAnsi="Times New Roman" w:cs="Times New Roman"/>
        </w:rPr>
        <w:t xml:space="preserve">MPa), the </w:t>
      </w:r>
      <w:r w:rsidR="00872A05" w:rsidRPr="00806222">
        <w:rPr>
          <w:rFonts w:ascii="Symbol" w:hAnsi="Symbol" w:cs="Times New Roman"/>
          <w:i/>
        </w:rPr>
        <w:t></w:t>
      </w:r>
      <w:r w:rsidRPr="00806222">
        <w:rPr>
          <w:rFonts w:ascii="Times New Roman" w:hAnsi="Times New Roman" w:cs="Times New Roman"/>
          <w:i/>
          <w:vertAlign w:val="subscript"/>
        </w:rPr>
        <w:t>leaf</w:t>
      </w:r>
      <w:r w:rsidRPr="00806222">
        <w:rPr>
          <w:rFonts w:ascii="Times New Roman" w:hAnsi="Times New Roman" w:cs="Times New Roman"/>
        </w:rPr>
        <w:t xml:space="preserve"> at turgor loss, w</w:t>
      </w:r>
      <w:r w:rsidR="00857CCA">
        <w:rPr>
          <w:rFonts w:ascii="Times New Roman" w:hAnsi="Times New Roman" w:cs="Times New Roman"/>
        </w:rPr>
        <w:t xml:space="preserve">as </w:t>
      </w:r>
      <w:r w:rsidRPr="00806222">
        <w:rPr>
          <w:rFonts w:ascii="Times New Roman" w:hAnsi="Times New Roman" w:cs="Times New Roman"/>
        </w:rPr>
        <w:t xml:space="preserve">calculated for </w:t>
      </w:r>
      <w:r w:rsidR="00872A05" w:rsidRPr="00857CCA">
        <w:rPr>
          <w:rFonts w:ascii="Times New Roman" w:hAnsi="Times New Roman" w:cs="Times New Roman"/>
        </w:rPr>
        <w:t>5</w:t>
      </w:r>
      <w:r w:rsidR="00FD6D94">
        <w:rPr>
          <w:rFonts w:ascii="Times New Roman" w:hAnsi="Times New Roman" w:cs="Times New Roman"/>
        </w:rPr>
        <w:t xml:space="preserve"> leaves</w:t>
      </w:r>
      <w:r w:rsidRPr="00806222">
        <w:rPr>
          <w:rFonts w:ascii="Times New Roman" w:hAnsi="Times New Roman" w:cs="Times New Roman"/>
        </w:rPr>
        <w:t xml:space="preserve"> </w:t>
      </w:r>
      <w:r w:rsidR="00857CCA" w:rsidRPr="006E4BA7">
        <w:rPr>
          <w:rFonts w:ascii="Times New Roman" w:eastAsia="Times New Roman" w:hAnsi="Times New Roman" w:cs="Times New Roman"/>
        </w:rPr>
        <w:t xml:space="preserve">or small leafy shoots of each species </w:t>
      </w:r>
      <w:r w:rsidRPr="00806222">
        <w:rPr>
          <w:rFonts w:ascii="Times New Roman" w:hAnsi="Times New Roman" w:cs="Times New Roman"/>
        </w:rPr>
        <w:t>from pressure-volume curves generated using the bench dry</w:t>
      </w:r>
      <w:r w:rsidR="00F4456E">
        <w:rPr>
          <w:rFonts w:ascii="Times New Roman" w:hAnsi="Times New Roman" w:cs="Times New Roman"/>
        </w:rPr>
        <w:t>ing</w:t>
      </w:r>
      <w:r w:rsidRPr="00806222">
        <w:rPr>
          <w:rFonts w:ascii="Times New Roman" w:hAnsi="Times New Roman" w:cs="Times New Roman"/>
        </w:rPr>
        <w:t xml:space="preserve"> method </w:t>
      </w:r>
      <w:r w:rsidR="00857CCA">
        <w:rPr>
          <w:rFonts w:ascii="Times New Roman" w:hAnsi="Times New Roman" w:cs="Times New Roman"/>
        </w:rPr>
        <w:fldChar w:fldCharType="begin" w:fldLock="1"/>
      </w:r>
      <w:r w:rsidR="008677BA">
        <w:rPr>
          <w:rFonts w:ascii="Times New Roman" w:hAnsi="Times New Roman" w:cs="Times New Roman"/>
        </w:rPr>
        <w:instrText>ADDIN CSL_CITATION {"citationItems":[{"id":"ITEM-1","itemData":{"DOI":"10.1093/jxb/23.1.267","ISSN":"00220957","abstract":"The pressure-bomb technique as developed by Scholander and colleagues is reviewed. A theoretical analysis of the equilibrium water-relations of individual cells of a twig is derived taking due account of the fact that each cell has a unique solute concentration, fluid volume, shape, and unique mechanical constraint by virtue of its cell-wall structure and attachment to nearest neighbours. These equations combine to give a complete description of the whole twig in response to mechanical (air pressure) stress. Our theoretical analysis suggests that the pressure-volume curve' can be related quantitatively to meaningful bulk parameters of water relations: viz. the total osmolar content of the symplast Ns, the original volume of the symplast Vo, the volume expressed from the symplast Ve, the gas-pressure of the bomb P, and the volume-averaged turgor pressure (the sum of the products of the relative volume and turgor pressure of each cell). An empirical relation for the volume-averaged turgor pressure of twigs is found which fits all species examined; it also fits the turgor pressure relation for single (Nitella) cells.","author":[{"dropping-particle":"","family":"Tyree","given":"M. T.","non-dropping-particle":"","parse-names":false,"suffix":""},{"dropping-particle":"","family":"Hammel","given":"H. T.","non-dropping-particle":"","parse-names":false,"suffix":""}],"container-title":"Journal of Experimental Botany","id":"ITEM-1","issue":"1","issued":{"date-parts":[["1972"]]},"page":"267-282","title":"The measurement of the turgor pressure and the water relations of plants by the pressure-bomb technique","type":"article-journal","volume":"23"},"uris":["http://www.mendeley.com/documents/?uuid=6f1edd21-d240-479a-97dc-b9d5b2c8403b"]},{"id":"ITEM-2","itemData":{"author":[{"dropping-particle":"","family":"Tyree","given":"M T","non-dropping-particle":"","parse-names":false,"suffix":""},{"dropping-particle":"","family":"Dainty","given":"J","non-dropping-particle":"","parse-names":false,"suffix":""},{"dropping-particle":"","family":"Benis","given":"M","non-dropping-particle":"","parse-names":false,"suffix":""}],"id":"ITEM-2","issued":{"date-parts":[["1973"]]},"title":"The water relations of hemlock (Tsuga canadensis)","type":"article-journal","volume":"i"},"uris":["http://www.mendeley.com/documents/?uuid=79ab82ed-3a0c-47cb-8474-39367e6b507b"]}],"mendeley":{"formattedCitation":"(Tyree &amp; Hammel 1972; Tyree, Dainty &amp; Benis 1973)","plainTextFormattedCitation":"(Tyree &amp; Hammel 1972; Tyree, Dainty &amp; Benis 1973)","previouslyFormattedCitation":"(Tyree &amp; Hammel 1972; Tyree, Dainty &amp; Benis 1973)"},"properties":{"noteIndex":0},"schema":"https://github.com/citation-style-language/schema/raw/master/csl-citation.json"}</w:instrText>
      </w:r>
      <w:r w:rsidR="00857CCA">
        <w:rPr>
          <w:rFonts w:ascii="Times New Roman" w:hAnsi="Times New Roman" w:cs="Times New Roman"/>
        </w:rPr>
        <w:fldChar w:fldCharType="separate"/>
      </w:r>
      <w:r w:rsidR="0030755E" w:rsidRPr="0030755E">
        <w:rPr>
          <w:rFonts w:ascii="Times New Roman" w:hAnsi="Times New Roman" w:cs="Times New Roman"/>
          <w:noProof/>
        </w:rPr>
        <w:t>(Tyree &amp; Hammel 1972; Tyree, Dainty &amp; Benis 1973)</w:t>
      </w:r>
      <w:r w:rsidR="00857CCA">
        <w:rPr>
          <w:rFonts w:ascii="Times New Roman" w:hAnsi="Times New Roman" w:cs="Times New Roman"/>
        </w:rPr>
        <w:fldChar w:fldCharType="end"/>
      </w:r>
      <w:r w:rsidRPr="00806222">
        <w:rPr>
          <w:rFonts w:ascii="Times New Roman" w:hAnsi="Times New Roman" w:cs="Times New Roman"/>
        </w:rPr>
        <w:t>. Briefly, leaves</w:t>
      </w:r>
      <w:r w:rsidR="00872A05">
        <w:rPr>
          <w:rFonts w:ascii="Times New Roman" w:hAnsi="Times New Roman" w:cs="Times New Roman"/>
        </w:rPr>
        <w:t xml:space="preserve"> or apical shoots</w:t>
      </w:r>
      <w:r w:rsidRPr="00806222">
        <w:rPr>
          <w:rFonts w:ascii="Times New Roman" w:hAnsi="Times New Roman" w:cs="Times New Roman"/>
        </w:rPr>
        <w:t xml:space="preserve"> w</w:t>
      </w:r>
      <w:r w:rsidR="00872A05">
        <w:rPr>
          <w:rFonts w:ascii="Times New Roman" w:hAnsi="Times New Roman" w:cs="Times New Roman"/>
        </w:rPr>
        <w:t>ere</w:t>
      </w:r>
      <w:r w:rsidRPr="00806222">
        <w:rPr>
          <w:rFonts w:ascii="Times New Roman" w:hAnsi="Times New Roman" w:cs="Times New Roman"/>
        </w:rPr>
        <w:t xml:space="preserve"> cut from the branch early </w:t>
      </w:r>
      <w:r w:rsidR="00E13368">
        <w:rPr>
          <w:rFonts w:ascii="Times New Roman" w:hAnsi="Times New Roman" w:cs="Times New Roman"/>
        </w:rPr>
        <w:t xml:space="preserve">in the </w:t>
      </w:r>
      <w:r w:rsidRPr="00806222">
        <w:rPr>
          <w:rFonts w:ascii="Times New Roman" w:hAnsi="Times New Roman" w:cs="Times New Roman"/>
        </w:rPr>
        <w:t xml:space="preserve">morning </w:t>
      </w:r>
      <w:r w:rsidR="00207C6B">
        <w:rPr>
          <w:rFonts w:ascii="Times New Roman" w:hAnsi="Times New Roman" w:cs="Times New Roman"/>
        </w:rPr>
        <w:t>when</w:t>
      </w:r>
      <w:r w:rsidR="00207C6B" w:rsidRPr="00806222">
        <w:rPr>
          <w:rFonts w:ascii="Times New Roman" w:hAnsi="Times New Roman" w:cs="Times New Roman"/>
        </w:rPr>
        <w:t xml:space="preserve"> </w:t>
      </w:r>
      <w:r w:rsidRPr="00806222">
        <w:rPr>
          <w:rFonts w:ascii="Times New Roman" w:hAnsi="Times New Roman" w:cs="Times New Roman"/>
        </w:rPr>
        <w:t xml:space="preserve">transpiration </w:t>
      </w:r>
      <w:r w:rsidR="00207C6B">
        <w:rPr>
          <w:rFonts w:ascii="Times New Roman" w:hAnsi="Times New Roman" w:cs="Times New Roman"/>
        </w:rPr>
        <w:t>was low</w:t>
      </w:r>
      <w:r w:rsidRPr="00806222">
        <w:rPr>
          <w:rFonts w:ascii="Times New Roman" w:hAnsi="Times New Roman" w:cs="Times New Roman"/>
        </w:rPr>
        <w:t xml:space="preserve">, and placed in </w:t>
      </w:r>
      <w:r w:rsidR="00C21AF5">
        <w:rPr>
          <w:rFonts w:ascii="Times New Roman" w:hAnsi="Times New Roman" w:cs="Times New Roman"/>
        </w:rPr>
        <w:t>distilled</w:t>
      </w:r>
      <w:r w:rsidR="00C21AF5" w:rsidRPr="00B536A4">
        <w:rPr>
          <w:rFonts w:ascii="Times New Roman" w:hAnsi="Times New Roman" w:cs="Times New Roman"/>
        </w:rPr>
        <w:t xml:space="preserve"> </w:t>
      </w:r>
      <w:r w:rsidRPr="00B536A4">
        <w:rPr>
          <w:rFonts w:ascii="Times New Roman" w:hAnsi="Times New Roman" w:cs="Times New Roman"/>
        </w:rPr>
        <w:t>water</w:t>
      </w:r>
      <w:r w:rsidRPr="00806222">
        <w:rPr>
          <w:rFonts w:ascii="Times New Roman" w:hAnsi="Times New Roman" w:cs="Times New Roman"/>
        </w:rPr>
        <w:t xml:space="preserve"> </w:t>
      </w:r>
      <w:r w:rsidR="00872A05">
        <w:rPr>
          <w:rFonts w:ascii="Times New Roman" w:hAnsi="Times New Roman" w:cs="Times New Roman"/>
        </w:rPr>
        <w:t xml:space="preserve">and out of </w:t>
      </w:r>
      <w:r w:rsidR="007F6D72">
        <w:rPr>
          <w:rFonts w:ascii="Times New Roman" w:hAnsi="Times New Roman" w:cs="Times New Roman"/>
        </w:rPr>
        <w:t>light</w:t>
      </w:r>
      <w:r w:rsidR="00872A05">
        <w:rPr>
          <w:rFonts w:ascii="Times New Roman" w:hAnsi="Times New Roman" w:cs="Times New Roman"/>
        </w:rPr>
        <w:t xml:space="preserve"> </w:t>
      </w:r>
      <w:r w:rsidRPr="00806222">
        <w:rPr>
          <w:rFonts w:ascii="Times New Roman" w:hAnsi="Times New Roman" w:cs="Times New Roman"/>
        </w:rPr>
        <w:t xml:space="preserve">to hydrate for 20-30 minutes. </w:t>
      </w:r>
      <w:r w:rsidR="00872A05">
        <w:rPr>
          <w:rFonts w:ascii="Times New Roman" w:hAnsi="Times New Roman" w:cs="Times New Roman"/>
        </w:rPr>
        <w:t xml:space="preserve">We repeatedly measured </w:t>
      </w:r>
      <w:r w:rsidR="00872A05" w:rsidRPr="00806222">
        <w:rPr>
          <w:rFonts w:ascii="Symbol" w:hAnsi="Symbol" w:cs="Times New Roman"/>
          <w:i/>
        </w:rPr>
        <w:t></w:t>
      </w:r>
      <w:r w:rsidRPr="00806222">
        <w:rPr>
          <w:rFonts w:ascii="Times New Roman" w:hAnsi="Times New Roman" w:cs="Times New Roman"/>
          <w:i/>
          <w:vertAlign w:val="subscript"/>
        </w:rPr>
        <w:t>leaf</w:t>
      </w:r>
      <w:r w:rsidRPr="00806222">
        <w:rPr>
          <w:rFonts w:ascii="Times New Roman" w:hAnsi="Times New Roman" w:cs="Times New Roman"/>
        </w:rPr>
        <w:t xml:space="preserve"> </w:t>
      </w:r>
      <w:r w:rsidR="00872A05">
        <w:rPr>
          <w:rStyle w:val="authorsname"/>
          <w:rFonts w:ascii="Times New Roman" w:hAnsi="Times New Roman" w:cs="Times New Roman"/>
        </w:rPr>
        <w:t xml:space="preserve"> </w:t>
      </w:r>
      <w:r w:rsidRPr="00806222">
        <w:rPr>
          <w:rStyle w:val="authorsname"/>
          <w:rFonts w:ascii="Times New Roman" w:hAnsi="Times New Roman" w:cs="Times New Roman"/>
        </w:rPr>
        <w:t>and leaf mass</w:t>
      </w:r>
      <w:r w:rsidR="00872A05">
        <w:rPr>
          <w:rStyle w:val="authorsname"/>
          <w:rFonts w:ascii="Times New Roman" w:hAnsi="Times New Roman" w:cs="Times New Roman"/>
        </w:rPr>
        <w:t xml:space="preserve"> </w:t>
      </w:r>
      <w:r w:rsidRPr="00806222">
        <w:rPr>
          <w:rStyle w:val="authorsname"/>
          <w:rFonts w:ascii="Times New Roman" w:hAnsi="Times New Roman" w:cs="Times New Roman"/>
        </w:rPr>
        <w:t>until a plot of -1/</w:t>
      </w:r>
      <w:r w:rsidR="00872A05" w:rsidRPr="00806222">
        <w:rPr>
          <w:rFonts w:ascii="Symbol" w:hAnsi="Symbol" w:cs="Times New Roman"/>
          <w:i/>
        </w:rPr>
        <w:t></w:t>
      </w:r>
      <w:r w:rsidRPr="00806222">
        <w:rPr>
          <w:rFonts w:ascii="Times New Roman" w:hAnsi="Times New Roman" w:cs="Times New Roman"/>
          <w:i/>
          <w:vertAlign w:val="subscript"/>
        </w:rPr>
        <w:t>leaf</w:t>
      </w:r>
      <w:r w:rsidRPr="00806222">
        <w:rPr>
          <w:rFonts w:ascii="Times New Roman" w:hAnsi="Times New Roman" w:cs="Times New Roman"/>
          <w:vertAlign w:val="subscript"/>
        </w:rPr>
        <w:t xml:space="preserve"> </w:t>
      </w:r>
      <w:r w:rsidRPr="00806222">
        <w:rPr>
          <w:rFonts w:ascii="Times New Roman" w:hAnsi="Times New Roman" w:cs="Times New Roman"/>
        </w:rPr>
        <w:t xml:space="preserve"> vs. leaf </w:t>
      </w:r>
      <w:r w:rsidR="004B13A6">
        <w:rPr>
          <w:rFonts w:ascii="Times New Roman" w:hAnsi="Times New Roman" w:cs="Times New Roman"/>
        </w:rPr>
        <w:t xml:space="preserve">water </w:t>
      </w:r>
      <w:r w:rsidRPr="00806222">
        <w:rPr>
          <w:rFonts w:ascii="Times New Roman" w:hAnsi="Times New Roman" w:cs="Times New Roman"/>
        </w:rPr>
        <w:t>mass lost form</w:t>
      </w:r>
      <w:r w:rsidR="00872A05">
        <w:rPr>
          <w:rFonts w:ascii="Times New Roman" w:hAnsi="Times New Roman" w:cs="Times New Roman"/>
        </w:rPr>
        <w:t>ed</w:t>
      </w:r>
      <w:r w:rsidRPr="00806222">
        <w:rPr>
          <w:rFonts w:ascii="Times New Roman" w:hAnsi="Times New Roman" w:cs="Times New Roman"/>
        </w:rPr>
        <w:t xml:space="preserve"> a linear region, where it is assumed that turgor pressure equals zero. The equation of this linear region can be used to calculate pressure (</w:t>
      </w:r>
      <w:r w:rsidR="00872A05" w:rsidRPr="00806222">
        <w:rPr>
          <w:rFonts w:ascii="Symbol" w:hAnsi="Symbol" w:cs="Times New Roman"/>
          <w:i/>
        </w:rPr>
        <w:t></w:t>
      </w:r>
      <w:r w:rsidRPr="00806222">
        <w:rPr>
          <w:rFonts w:ascii="Times New Roman" w:hAnsi="Times New Roman" w:cs="Times New Roman"/>
          <w:i/>
          <w:vertAlign w:val="subscript"/>
        </w:rPr>
        <w:t>P</w:t>
      </w:r>
      <w:r w:rsidRPr="00806222">
        <w:rPr>
          <w:rFonts w:ascii="Times New Roman" w:hAnsi="Times New Roman" w:cs="Times New Roman"/>
        </w:rPr>
        <w:t>)</w:t>
      </w:r>
      <w:r w:rsidRPr="00806222">
        <w:rPr>
          <w:rFonts w:ascii="Times New Roman" w:hAnsi="Times New Roman" w:cs="Times New Roman"/>
          <w:i/>
          <w:vertAlign w:val="subscript"/>
        </w:rPr>
        <w:t xml:space="preserve"> </w:t>
      </w:r>
      <w:r w:rsidRPr="00806222">
        <w:rPr>
          <w:rFonts w:ascii="Times New Roman" w:hAnsi="Times New Roman" w:cs="Times New Roman"/>
        </w:rPr>
        <w:t>and osmotic potentials (</w:t>
      </w:r>
      <w:r w:rsidR="00872A05" w:rsidRPr="00806222">
        <w:rPr>
          <w:rFonts w:ascii="Symbol" w:hAnsi="Symbol" w:cs="Times New Roman"/>
          <w:i/>
        </w:rPr>
        <w:t></w:t>
      </w:r>
      <w:bookmarkStart w:id="50" w:name="_Hlk44492569"/>
      <w:r w:rsidR="007F6D72">
        <w:rPr>
          <w:rFonts w:ascii="Symbol" w:hAnsi="Symbol" w:cs="Times New Roman"/>
          <w:i/>
          <w:vertAlign w:val="subscript"/>
        </w:rPr>
        <w:t></w:t>
      </w:r>
      <w:bookmarkEnd w:id="50"/>
      <w:r w:rsidR="007F6D72">
        <w:rPr>
          <w:rFonts w:ascii="Times New Roman" w:hAnsi="Times New Roman" w:cs="Times New Roman"/>
          <w:iCs/>
        </w:rPr>
        <w:t xml:space="preserve">) </w:t>
      </w:r>
      <w:r w:rsidRPr="00806222">
        <w:rPr>
          <w:rFonts w:ascii="Times New Roman" w:hAnsi="Times New Roman" w:cs="Times New Roman"/>
        </w:rPr>
        <w:t xml:space="preserve">at any given </w:t>
      </w:r>
      <w:r w:rsidR="00872A05" w:rsidRPr="00806222">
        <w:rPr>
          <w:rFonts w:ascii="Symbol" w:hAnsi="Symbol" w:cs="Times New Roman"/>
          <w:i/>
        </w:rPr>
        <w:t></w:t>
      </w:r>
      <w:r w:rsidRPr="00806222">
        <w:rPr>
          <w:rFonts w:ascii="Times New Roman" w:hAnsi="Times New Roman" w:cs="Times New Roman"/>
          <w:i/>
          <w:vertAlign w:val="subscript"/>
        </w:rPr>
        <w:t>leaf</w:t>
      </w:r>
      <w:r w:rsidRPr="00806222">
        <w:rPr>
          <w:rFonts w:ascii="Times New Roman" w:hAnsi="Times New Roman" w:cs="Times New Roman"/>
        </w:rPr>
        <w:t xml:space="preserve">. </w:t>
      </w:r>
      <w:r w:rsidRPr="00806222">
        <w:rPr>
          <w:rStyle w:val="authorsname"/>
          <w:rFonts w:ascii="Times New Roman" w:hAnsi="Times New Roman" w:cs="Times New Roman"/>
        </w:rPr>
        <w:t xml:space="preserve">TLP is </w:t>
      </w:r>
      <w:r w:rsidR="00E13368">
        <w:rPr>
          <w:rStyle w:val="authorsname"/>
          <w:rFonts w:ascii="Times New Roman" w:hAnsi="Times New Roman" w:cs="Times New Roman"/>
        </w:rPr>
        <w:t xml:space="preserve">the highest </w:t>
      </w:r>
      <w:r w:rsidR="00872A05" w:rsidRPr="00806222">
        <w:rPr>
          <w:rFonts w:ascii="Symbol" w:hAnsi="Symbol" w:cs="Times New Roman"/>
          <w:i/>
        </w:rPr>
        <w:t></w:t>
      </w:r>
      <w:r w:rsidRPr="00806222">
        <w:rPr>
          <w:rFonts w:ascii="Times New Roman" w:hAnsi="Times New Roman" w:cs="Times New Roman"/>
          <w:i/>
          <w:vertAlign w:val="subscript"/>
        </w:rPr>
        <w:t>leaf</w:t>
      </w:r>
      <w:r w:rsidRPr="00806222">
        <w:rPr>
          <w:rFonts w:ascii="Times New Roman" w:hAnsi="Times New Roman" w:cs="Times New Roman"/>
        </w:rPr>
        <w:t xml:space="preserve"> </w:t>
      </w:r>
      <w:r w:rsidR="006F2349">
        <w:rPr>
          <w:rFonts w:ascii="Times New Roman" w:hAnsi="Times New Roman" w:cs="Times New Roman"/>
        </w:rPr>
        <w:t>for which</w:t>
      </w:r>
      <w:r w:rsidR="006F2349" w:rsidRPr="00806222">
        <w:rPr>
          <w:rFonts w:ascii="Times New Roman" w:hAnsi="Times New Roman" w:cs="Times New Roman"/>
        </w:rPr>
        <w:t xml:space="preserve"> </w:t>
      </w:r>
      <w:r w:rsidR="004B13A6" w:rsidRPr="00806222">
        <w:rPr>
          <w:rFonts w:ascii="Symbol" w:hAnsi="Symbol" w:cs="Times New Roman"/>
          <w:i/>
        </w:rPr>
        <w:t></w:t>
      </w:r>
      <w:r w:rsidR="004B13A6" w:rsidRPr="00806222">
        <w:rPr>
          <w:rFonts w:ascii="Times New Roman" w:hAnsi="Times New Roman" w:cs="Times New Roman"/>
          <w:i/>
          <w:vertAlign w:val="subscript"/>
        </w:rPr>
        <w:t>P</w:t>
      </w:r>
      <w:r w:rsidRPr="00806222">
        <w:rPr>
          <w:rFonts w:ascii="Times New Roman" w:hAnsi="Times New Roman" w:cs="Times New Roman"/>
        </w:rPr>
        <w:t xml:space="preserve"> = 0</w:t>
      </w:r>
      <w:r w:rsidR="007B1C31">
        <w:rPr>
          <w:rFonts w:ascii="Times New Roman" w:hAnsi="Times New Roman" w:cs="Times New Roman"/>
        </w:rPr>
        <w:t>.</w:t>
      </w:r>
    </w:p>
    <w:p w14:paraId="6BA93BA9" w14:textId="70BDBBF3" w:rsidR="00905200" w:rsidRPr="00396048" w:rsidRDefault="0005494B" w:rsidP="00905200">
      <w:pPr>
        <w:spacing w:line="480" w:lineRule="auto"/>
        <w:jc w:val="both"/>
        <w:rPr>
          <w:rFonts w:ascii="Times New Roman" w:hAnsi="Times New Roman" w:cs="Times New Roman"/>
          <w:b/>
          <w:bCs/>
          <w:i/>
          <w:iCs/>
        </w:rPr>
      </w:pPr>
      <w:r w:rsidRPr="00396048">
        <w:rPr>
          <w:rFonts w:ascii="Times New Roman" w:hAnsi="Times New Roman" w:cs="Times New Roman"/>
          <w:b/>
          <w:bCs/>
          <w:i/>
          <w:iCs/>
        </w:rPr>
        <w:t>Whole</w:t>
      </w:r>
      <w:r>
        <w:rPr>
          <w:rFonts w:ascii="Times New Roman" w:hAnsi="Times New Roman" w:cs="Times New Roman"/>
          <w:b/>
          <w:bCs/>
          <w:i/>
          <w:iCs/>
        </w:rPr>
        <w:t>-p</w:t>
      </w:r>
      <w:r w:rsidRPr="00396048">
        <w:rPr>
          <w:rFonts w:ascii="Times New Roman" w:hAnsi="Times New Roman" w:cs="Times New Roman"/>
          <w:b/>
          <w:bCs/>
          <w:i/>
          <w:iCs/>
        </w:rPr>
        <w:t xml:space="preserve">lant </w:t>
      </w:r>
      <w:r w:rsidR="00DB5CAB" w:rsidRPr="00396048">
        <w:rPr>
          <w:rFonts w:ascii="Times New Roman" w:hAnsi="Times New Roman" w:cs="Times New Roman"/>
          <w:b/>
          <w:bCs/>
          <w:i/>
          <w:iCs/>
        </w:rPr>
        <w:t>Hydraulic Conductance</w:t>
      </w:r>
    </w:p>
    <w:p w14:paraId="4922F06B" w14:textId="10BA49C0" w:rsidR="0043337C" w:rsidRDefault="0005494B" w:rsidP="005C3BF3">
      <w:pPr>
        <w:spacing w:line="480" w:lineRule="auto"/>
        <w:ind w:firstLine="720"/>
        <w:jc w:val="both"/>
        <w:rPr>
          <w:rFonts w:ascii="Times New Roman" w:hAnsi="Times New Roman" w:cs="Times New Roman"/>
          <w:iCs/>
        </w:rPr>
      </w:pPr>
      <w:r>
        <w:rPr>
          <w:rFonts w:ascii="Times New Roman" w:hAnsi="Times New Roman" w:cs="Times New Roman"/>
        </w:rPr>
        <w:t>We quantified w</w:t>
      </w:r>
      <w:r w:rsidRPr="009A62F2">
        <w:rPr>
          <w:rFonts w:ascii="Times New Roman" w:hAnsi="Times New Roman" w:cs="Times New Roman"/>
        </w:rPr>
        <w:t>hole-plant hydraulic conductance (</w:t>
      </w:r>
      <w:proofErr w:type="spellStart"/>
      <w:r w:rsidRPr="009A62F2">
        <w:rPr>
          <w:rFonts w:ascii="Times New Roman" w:hAnsi="Times New Roman" w:cs="Times New Roman"/>
          <w:i/>
        </w:rPr>
        <w:t>K</w:t>
      </w:r>
      <w:r w:rsidRPr="009A62F2">
        <w:rPr>
          <w:rFonts w:ascii="Times New Roman" w:hAnsi="Times New Roman" w:cs="Times New Roman"/>
          <w:i/>
          <w:vertAlign w:val="subscript"/>
        </w:rPr>
        <w:t>plant</w:t>
      </w:r>
      <w:proofErr w:type="spellEnd"/>
      <w:r w:rsidRPr="009A62F2">
        <w:rPr>
          <w:rFonts w:ascii="Times New Roman" w:hAnsi="Times New Roman" w:cs="Times New Roman"/>
        </w:rPr>
        <w:t>)</w:t>
      </w:r>
      <w:r>
        <w:rPr>
          <w:rFonts w:ascii="Times New Roman" w:hAnsi="Times New Roman" w:cs="Times New Roman"/>
        </w:rPr>
        <w:t xml:space="preserve"> on </w:t>
      </w:r>
      <w:r w:rsidR="00900C9F">
        <w:rPr>
          <w:rFonts w:ascii="Times New Roman" w:hAnsi="Times New Roman" w:cs="Times New Roman"/>
        </w:rPr>
        <w:t xml:space="preserve">the same plants </w:t>
      </w:r>
      <w:r>
        <w:rPr>
          <w:rFonts w:ascii="Times New Roman" w:hAnsi="Times New Roman" w:cs="Times New Roman"/>
        </w:rPr>
        <w:t>on which we measur</w:t>
      </w:r>
      <w:r w:rsidR="002E045A">
        <w:rPr>
          <w:rFonts w:ascii="Times New Roman" w:hAnsi="Times New Roman" w:cs="Times New Roman"/>
        </w:rPr>
        <w:t>ed</w:t>
      </w:r>
      <w:r w:rsidR="00900C9F">
        <w:rPr>
          <w:rFonts w:ascii="Times New Roman" w:hAnsi="Times New Roman" w:cs="Times New Roman"/>
        </w:rPr>
        <w:t xml:space="preserve"> hydroscape</w:t>
      </w:r>
      <w:r>
        <w:rPr>
          <w:rFonts w:ascii="Times New Roman" w:hAnsi="Times New Roman" w:cs="Times New Roman"/>
        </w:rPr>
        <w:t>s</w:t>
      </w:r>
      <w:r w:rsidR="00900C9F">
        <w:rPr>
          <w:rFonts w:ascii="Times New Roman" w:hAnsi="Times New Roman" w:cs="Times New Roman"/>
        </w:rPr>
        <w:t>.</w:t>
      </w:r>
      <w:r w:rsidR="00DB5CAB">
        <w:rPr>
          <w:rFonts w:ascii="Times New Roman" w:hAnsi="Times New Roman" w:cs="Times New Roman"/>
          <w:iCs/>
        </w:rPr>
        <w:t xml:space="preserve"> </w:t>
      </w:r>
      <w:r w:rsidR="00610DA2">
        <w:rPr>
          <w:rFonts w:ascii="Times New Roman" w:hAnsi="Times New Roman" w:cs="Times New Roman"/>
        </w:rPr>
        <w:t xml:space="preserve">Pots were bagged to ensure </w:t>
      </w:r>
      <w:r w:rsidR="00610DA2" w:rsidRPr="007F6D72">
        <w:rPr>
          <w:rFonts w:ascii="Times New Roman" w:hAnsi="Times New Roman" w:cs="Times New Roman"/>
        </w:rPr>
        <w:t>any loss of water</w:t>
      </w:r>
      <w:r w:rsidR="00610DA2">
        <w:rPr>
          <w:rFonts w:ascii="Times New Roman" w:hAnsi="Times New Roman" w:cs="Times New Roman"/>
        </w:rPr>
        <w:t xml:space="preserve"> was due to transpiration from the plant, not from </w:t>
      </w:r>
      <w:r w:rsidR="00A3185F">
        <w:rPr>
          <w:rFonts w:ascii="Times New Roman" w:hAnsi="Times New Roman" w:cs="Times New Roman"/>
        </w:rPr>
        <w:t xml:space="preserve">the </w:t>
      </w:r>
      <w:r w:rsidR="00610DA2">
        <w:rPr>
          <w:rFonts w:ascii="Times New Roman" w:hAnsi="Times New Roman" w:cs="Times New Roman"/>
        </w:rPr>
        <w:t>soil.</w:t>
      </w:r>
      <w:r w:rsidR="00FD6D94">
        <w:rPr>
          <w:rFonts w:ascii="Times New Roman" w:hAnsi="Times New Roman" w:cs="Times New Roman"/>
        </w:rPr>
        <w:t xml:space="preserve"> </w:t>
      </w:r>
      <w:r w:rsidR="00DB5CAB">
        <w:rPr>
          <w:rFonts w:ascii="Times New Roman" w:hAnsi="Times New Roman" w:cs="Times New Roman"/>
          <w:iCs/>
        </w:rPr>
        <w:t>When leaves were collected to measure</w:t>
      </w:r>
      <w:r w:rsidR="00051127">
        <w:rPr>
          <w:rFonts w:ascii="Times New Roman" w:hAnsi="Times New Roman" w:cs="Times New Roman"/>
          <w:iCs/>
        </w:rPr>
        <w:t xml:space="preserve"> </w:t>
      </w:r>
      <w:r w:rsidR="00051127" w:rsidRPr="00FD6D94">
        <w:rPr>
          <w:rFonts w:ascii="Times New Roman" w:hAnsi="Times New Roman" w:cs="Times New Roman"/>
        </w:rPr>
        <w:t>predawn</w:t>
      </w:r>
      <w:r w:rsidR="00051127">
        <w:rPr>
          <w:rFonts w:ascii="Times New Roman" w:hAnsi="Times New Roman" w:cs="Times New Roman"/>
          <w:vertAlign w:val="subscript"/>
        </w:rPr>
        <w:t xml:space="preserve"> </w:t>
      </w:r>
      <w:r w:rsidR="00051127">
        <w:rPr>
          <w:rFonts w:ascii="Times New Roman" w:hAnsi="Times New Roman" w:cs="Times New Roman"/>
          <w:iCs/>
        </w:rPr>
        <w:t>and midday</w:t>
      </w:r>
      <w:r w:rsidR="00DB5CAB">
        <w:rPr>
          <w:rFonts w:ascii="Times New Roman" w:hAnsi="Times New Roman" w:cs="Times New Roman"/>
          <w:iCs/>
        </w:rPr>
        <w:t xml:space="preserve"> </w:t>
      </w:r>
      <w:r w:rsidR="00DB5CAB" w:rsidRPr="00806222">
        <w:rPr>
          <w:rFonts w:ascii="Symbol" w:hAnsi="Symbol" w:cs="Times New Roman"/>
          <w:i/>
        </w:rPr>
        <w:t></w:t>
      </w:r>
      <w:r w:rsidR="00DB5CAB">
        <w:rPr>
          <w:rFonts w:ascii="Times New Roman" w:hAnsi="Times New Roman" w:cs="Times New Roman"/>
          <w:i/>
          <w:vertAlign w:val="subscript"/>
        </w:rPr>
        <w:t>leaf</w:t>
      </w:r>
      <w:r w:rsidR="00DB5CAB">
        <w:rPr>
          <w:rFonts w:ascii="Times New Roman" w:hAnsi="Times New Roman" w:cs="Times New Roman"/>
          <w:iCs/>
        </w:rPr>
        <w:t xml:space="preserve">, potted plants were weighed with a </w:t>
      </w:r>
      <w:r w:rsidR="007F6D72">
        <w:rPr>
          <w:rFonts w:ascii="Times New Roman" w:hAnsi="Times New Roman" w:cs="Times New Roman"/>
          <w:iCs/>
        </w:rPr>
        <w:t>0.1</w:t>
      </w:r>
      <w:r w:rsidR="00051127">
        <w:rPr>
          <w:rFonts w:ascii="Times New Roman" w:hAnsi="Times New Roman" w:cs="Times New Roman"/>
          <w:iCs/>
        </w:rPr>
        <w:t xml:space="preserve"> </w:t>
      </w:r>
      <w:r w:rsidR="00DB5CAB">
        <w:rPr>
          <w:rFonts w:ascii="Times New Roman" w:hAnsi="Times New Roman" w:cs="Times New Roman"/>
          <w:iCs/>
        </w:rPr>
        <w:t>g</w:t>
      </w:r>
      <w:r w:rsidR="007F6D72">
        <w:rPr>
          <w:rFonts w:ascii="Times New Roman" w:hAnsi="Times New Roman" w:cs="Times New Roman"/>
          <w:iCs/>
        </w:rPr>
        <w:t xml:space="preserve"> resolution</w:t>
      </w:r>
      <w:r w:rsidR="00DB5CAB">
        <w:rPr>
          <w:rFonts w:ascii="Times New Roman" w:hAnsi="Times New Roman" w:cs="Times New Roman"/>
          <w:iCs/>
        </w:rPr>
        <w:t xml:space="preserve"> </w:t>
      </w:r>
      <w:r w:rsidR="00051127">
        <w:rPr>
          <w:rFonts w:ascii="Times New Roman" w:hAnsi="Times New Roman" w:cs="Times New Roman"/>
          <w:iCs/>
        </w:rPr>
        <w:t>balance</w:t>
      </w:r>
      <w:r w:rsidR="00DB5CAB">
        <w:rPr>
          <w:rFonts w:ascii="Times New Roman" w:hAnsi="Times New Roman" w:cs="Times New Roman"/>
          <w:iCs/>
        </w:rPr>
        <w:t xml:space="preserve">. </w:t>
      </w:r>
      <w:r w:rsidR="00DB5CAB">
        <w:rPr>
          <w:rFonts w:ascii="Times New Roman" w:hAnsi="Times New Roman" w:cs="Times New Roman"/>
        </w:rPr>
        <w:t xml:space="preserve">Changes in plant mass and </w:t>
      </w:r>
      <w:r w:rsidR="00DB5CAB" w:rsidRPr="00806222">
        <w:rPr>
          <w:rFonts w:ascii="Symbol" w:hAnsi="Symbol" w:cs="Times New Roman"/>
          <w:i/>
        </w:rPr>
        <w:t></w:t>
      </w:r>
      <w:r w:rsidR="00DB5CAB">
        <w:rPr>
          <w:rFonts w:ascii="Times New Roman" w:hAnsi="Times New Roman" w:cs="Times New Roman"/>
          <w:i/>
          <w:vertAlign w:val="subscript"/>
        </w:rPr>
        <w:t>leaf</w:t>
      </w:r>
      <w:r w:rsidR="00DB5CAB">
        <w:rPr>
          <w:rFonts w:ascii="Times New Roman" w:hAnsi="Times New Roman" w:cs="Times New Roman"/>
          <w:iCs/>
        </w:rPr>
        <w:t xml:space="preserve"> were caused by transpiration. </w:t>
      </w:r>
      <w:r w:rsidR="00A3185F">
        <w:rPr>
          <w:rFonts w:ascii="Times New Roman" w:hAnsi="Times New Roman" w:cs="Times New Roman"/>
          <w:iCs/>
        </w:rPr>
        <w:t>Whole-</w:t>
      </w:r>
      <w:r w:rsidR="00E35016">
        <w:rPr>
          <w:rFonts w:ascii="Times New Roman" w:hAnsi="Times New Roman" w:cs="Times New Roman"/>
          <w:iCs/>
        </w:rPr>
        <w:t>plant hydraulic conductance</w:t>
      </w:r>
      <w:r w:rsidR="00A449AB">
        <w:rPr>
          <w:rFonts w:ascii="Times New Roman" w:hAnsi="Times New Roman" w:cs="Times New Roman"/>
          <w:iCs/>
        </w:rPr>
        <w:t xml:space="preserve"> (g H</w:t>
      </w:r>
      <w:r w:rsidR="00A449AB">
        <w:rPr>
          <w:rFonts w:ascii="Times New Roman" w:hAnsi="Times New Roman" w:cs="Times New Roman"/>
          <w:iCs/>
          <w:vertAlign w:val="subscript"/>
        </w:rPr>
        <w:t>2</w:t>
      </w:r>
      <w:r w:rsidR="00A449AB">
        <w:rPr>
          <w:rFonts w:ascii="Times New Roman" w:hAnsi="Times New Roman" w:cs="Times New Roman"/>
          <w:iCs/>
        </w:rPr>
        <w:t>O MPa</w:t>
      </w:r>
      <w:r w:rsidR="00A449AB">
        <w:rPr>
          <w:rFonts w:ascii="Times New Roman" w:hAnsi="Times New Roman" w:cs="Times New Roman"/>
          <w:iCs/>
          <w:vertAlign w:val="superscript"/>
        </w:rPr>
        <w:t>-1</w:t>
      </w:r>
      <w:r w:rsidR="00A449AB">
        <w:rPr>
          <w:rFonts w:ascii="Times New Roman" w:hAnsi="Times New Roman" w:cs="Times New Roman"/>
          <w:iCs/>
        </w:rPr>
        <w:t xml:space="preserve"> m</w:t>
      </w:r>
      <w:r w:rsidR="00A449AB">
        <w:rPr>
          <w:rFonts w:ascii="Times New Roman" w:hAnsi="Times New Roman" w:cs="Times New Roman"/>
          <w:iCs/>
          <w:vertAlign w:val="superscript"/>
        </w:rPr>
        <w:t>-2</w:t>
      </w:r>
      <w:r w:rsidR="00A449AB">
        <w:rPr>
          <w:rFonts w:ascii="Times New Roman" w:hAnsi="Times New Roman" w:cs="Times New Roman"/>
          <w:iCs/>
        </w:rPr>
        <w:t xml:space="preserve"> min</w:t>
      </w:r>
      <w:r w:rsidR="00A449AB">
        <w:rPr>
          <w:rFonts w:ascii="Times New Roman" w:hAnsi="Times New Roman" w:cs="Times New Roman"/>
          <w:iCs/>
          <w:vertAlign w:val="superscript"/>
        </w:rPr>
        <w:t>-1</w:t>
      </w:r>
      <w:r w:rsidR="00A449AB">
        <w:rPr>
          <w:rFonts w:ascii="Times New Roman" w:hAnsi="Times New Roman" w:cs="Times New Roman"/>
          <w:iCs/>
        </w:rPr>
        <w:t xml:space="preserve">) </w:t>
      </w:r>
      <w:r w:rsidR="00E35016">
        <w:rPr>
          <w:rFonts w:ascii="Times New Roman" w:hAnsi="Times New Roman" w:cs="Times New Roman"/>
          <w:iCs/>
        </w:rPr>
        <w:t>was calculated as</w:t>
      </w:r>
    </w:p>
    <w:p w14:paraId="3067953F" w14:textId="71B6FED5" w:rsidR="00647970" w:rsidRDefault="0024773C" w:rsidP="005C3BF3">
      <w:pPr>
        <w:tabs>
          <w:tab w:val="center" w:pos="4680"/>
          <w:tab w:val="right" w:pos="9360"/>
        </w:tabs>
        <w:spacing w:line="480" w:lineRule="auto"/>
        <w:rPr>
          <w:rFonts w:ascii="Times New Roman" w:hAnsi="Times New Roman" w:cs="Times New Roman"/>
          <w:iCs/>
        </w:rPr>
      </w:pPr>
      <m:oMath>
        <m:sSub>
          <m:sSubPr>
            <m:ctrlPr>
              <w:rPr>
                <w:rFonts w:ascii="Cambria Math" w:hAnsi="Cambria Math" w:cs="Times New Roman"/>
                <w:i/>
                <w:iCs/>
              </w:rPr>
            </m:ctrlPr>
          </m:sSubPr>
          <m:e>
            <m:r>
              <w:rPr>
                <w:rFonts w:ascii="Cambria Math" w:hAnsi="Cambria Math" w:cs="Times New Roman"/>
              </w:rPr>
              <m:t>K</m:t>
            </m:r>
          </m:e>
          <m:sub>
            <m:r>
              <w:rPr>
                <w:rFonts w:ascii="Cambria Math" w:hAnsi="Cambria Math" w:cs="Times New Roman"/>
              </w:rPr>
              <m:t>plant</m:t>
            </m:r>
          </m:sub>
        </m:sSub>
        <m:r>
          <w:rPr>
            <w:rFonts w:ascii="Cambria Math" w:hAnsi="Cambria Math" w:cs="Times New Roman"/>
          </w:rPr>
          <m:t>=</m:t>
        </m:r>
        <m:f>
          <m:fPr>
            <m:ctrlPr>
              <w:rPr>
                <w:rFonts w:ascii="Cambria Math" w:hAnsi="Cambria Math" w:cs="Times New Roman"/>
                <w:i/>
                <w:iCs/>
              </w:rPr>
            </m:ctrlPr>
          </m:fPr>
          <m:num>
            <m:r>
              <m:rPr>
                <m:sty m:val="p"/>
              </m:rPr>
              <w:rPr>
                <w:rFonts w:ascii="Cambria Math" w:hAnsi="Cambria Math" w:cs="Times New Roman"/>
              </w:rPr>
              <m:t>Δ</m:t>
            </m:r>
            <m:r>
              <w:rPr>
                <w:rFonts w:ascii="Cambria Math" w:hAnsi="Cambria Math" w:cs="Times New Roman"/>
              </w:rPr>
              <m:t>mass</m:t>
            </m:r>
          </m:num>
          <m:den>
            <m:r>
              <m:rPr>
                <m:sty m:val="p"/>
              </m:rPr>
              <w:rPr>
                <w:rFonts w:ascii="Cambria Math" w:hAnsi="Cambria Math" w:cs="Times New Roman"/>
              </w:rPr>
              <m:t>Δ</m:t>
            </m:r>
            <m:r>
              <w:rPr>
                <w:rFonts w:ascii="Cambria Math" w:hAnsi="Cambria Math" w:cs="Times New Roman"/>
              </w:rPr>
              <m:t>time</m:t>
            </m:r>
          </m:den>
        </m:f>
        <m:d>
          <m:dPr>
            <m:ctrlPr>
              <w:rPr>
                <w:rFonts w:ascii="Cambria Math" w:hAnsi="Cambria Math" w:cs="Times New Roman"/>
                <w:i/>
                <w:iCs/>
              </w:rPr>
            </m:ctrlPr>
          </m:dPr>
          <m:e>
            <m:f>
              <m:fPr>
                <m:ctrlPr>
                  <w:rPr>
                    <w:rFonts w:ascii="Cambria Math" w:hAnsi="Cambria Math" w:cs="Times New Roman"/>
                    <w:i/>
                    <w:iCs/>
                  </w:rPr>
                </m:ctrlPr>
              </m:fPr>
              <m:num>
                <m:r>
                  <w:rPr>
                    <w:rFonts w:ascii="Cambria Math" w:hAnsi="Cambria Math" w:cs="Times New Roman"/>
                  </w:rPr>
                  <m:t>1</m:t>
                </m:r>
              </m:num>
              <m:den>
                <m:r>
                  <w:rPr>
                    <w:rFonts w:ascii="Cambria Math" w:hAnsi="Cambria Math" w:cs="Times New Roman"/>
                  </w:rPr>
                  <m:t>LA(</m:t>
                </m:r>
                <m:sSub>
                  <m:sSubPr>
                    <m:ctrlPr>
                      <w:rPr>
                        <w:rFonts w:ascii="Cambria Math" w:hAnsi="Cambria Math" w:cs="Times New Roman"/>
                        <w:i/>
                        <w:iCs/>
                      </w:rPr>
                    </m:ctrlPr>
                  </m:sSubPr>
                  <m:e>
                    <m:r>
                      <w:rPr>
                        <w:rFonts w:ascii="Cambria Math" w:hAnsi="Cambria Math" w:cs="Times New Roman"/>
                      </w:rPr>
                      <m:t>ψ</m:t>
                    </m:r>
                  </m:e>
                  <m:sub>
                    <m:r>
                      <w:rPr>
                        <w:rFonts w:ascii="Cambria Math" w:hAnsi="Cambria Math" w:cs="Times New Roman"/>
                      </w:rPr>
                      <m:t>PD</m:t>
                    </m:r>
                  </m:sub>
                </m:sSub>
                <m:r>
                  <w:rPr>
                    <w:rFonts w:ascii="Cambria Math" w:hAnsi="Cambria Math" w:cs="Times New Roman"/>
                  </w:rPr>
                  <m:t>-</m:t>
                </m:r>
                <m:sSub>
                  <m:sSubPr>
                    <m:ctrlPr>
                      <w:rPr>
                        <w:rFonts w:ascii="Cambria Math" w:hAnsi="Cambria Math" w:cs="Times New Roman"/>
                        <w:i/>
                        <w:iCs/>
                      </w:rPr>
                    </m:ctrlPr>
                  </m:sSubPr>
                  <m:e>
                    <m:r>
                      <w:rPr>
                        <w:rFonts w:ascii="Cambria Math" w:hAnsi="Cambria Math" w:cs="Times New Roman"/>
                      </w:rPr>
                      <m:t>ψ</m:t>
                    </m:r>
                  </m:e>
                  <m:sub>
                    <m:r>
                      <w:rPr>
                        <w:rFonts w:ascii="Cambria Math" w:hAnsi="Cambria Math" w:cs="Times New Roman"/>
                      </w:rPr>
                      <m:t>MD</m:t>
                    </m:r>
                  </m:sub>
                </m:sSub>
                <m:r>
                  <w:rPr>
                    <w:rFonts w:ascii="Cambria Math" w:hAnsi="Cambria Math" w:cs="Times New Roman"/>
                  </w:rPr>
                  <m:t>)</m:t>
                </m:r>
              </m:den>
            </m:f>
          </m:e>
        </m:d>
      </m:oMath>
      <w:r w:rsidR="008D0939">
        <w:rPr>
          <w:rFonts w:ascii="Times New Roman" w:hAnsi="Times New Roman" w:cs="Times New Roman"/>
          <w:i/>
          <w:iCs/>
        </w:rPr>
        <w:tab/>
      </w:r>
      <w:r w:rsidR="008D0939">
        <w:rPr>
          <w:rFonts w:ascii="Times New Roman" w:hAnsi="Times New Roman" w:cs="Times New Roman"/>
          <w:i/>
          <w:iCs/>
        </w:rPr>
        <w:tab/>
      </w:r>
      <w:r w:rsidR="008D0939">
        <w:rPr>
          <w:rFonts w:ascii="Times New Roman" w:hAnsi="Times New Roman" w:cs="Times New Roman"/>
          <w:iCs/>
        </w:rPr>
        <w:t>(2)</w:t>
      </w:r>
    </w:p>
    <w:p w14:paraId="78D8D1DF" w14:textId="33041DFA" w:rsidR="008D0939" w:rsidRDefault="00E35016" w:rsidP="001474FC">
      <w:pPr>
        <w:spacing w:line="480" w:lineRule="auto"/>
        <w:jc w:val="both"/>
        <w:rPr>
          <w:rFonts w:ascii="Times New Roman" w:hAnsi="Times New Roman" w:cs="Times New Roman"/>
          <w:iCs/>
        </w:rPr>
      </w:pPr>
      <w:r>
        <w:rPr>
          <w:rFonts w:ascii="Times New Roman" w:hAnsi="Times New Roman" w:cs="Times New Roman"/>
          <w:iCs/>
        </w:rPr>
        <w:t xml:space="preserve">where </w:t>
      </w:r>
      <w:r w:rsidR="00A3185F" w:rsidRPr="00E35016">
        <w:rPr>
          <w:rFonts w:ascii="Times New Roman" w:hAnsi="Times New Roman" w:cs="Times New Roman"/>
          <w:i/>
        </w:rPr>
        <w:sym w:font="Symbol" w:char="F044"/>
      </w:r>
      <w:r w:rsidR="00A3185F">
        <w:rPr>
          <w:rFonts w:ascii="Times New Roman" w:hAnsi="Times New Roman" w:cs="Times New Roman"/>
          <w:i/>
        </w:rPr>
        <w:t xml:space="preserve"> mass</w:t>
      </w:r>
      <w:r w:rsidR="00A3185F">
        <w:rPr>
          <w:rFonts w:ascii="Times New Roman" w:hAnsi="Times New Roman" w:cs="Times New Roman"/>
          <w:iCs/>
        </w:rPr>
        <w:t xml:space="preserve"> is the change in plant mass (g) between dawn and midday, </w:t>
      </w:r>
      <w:r w:rsidRPr="00E35016">
        <w:rPr>
          <w:rFonts w:ascii="Times New Roman" w:hAnsi="Times New Roman" w:cs="Times New Roman"/>
          <w:i/>
        </w:rPr>
        <w:sym w:font="Symbol" w:char="F044"/>
      </w:r>
      <w:r w:rsidR="00A3185F">
        <w:rPr>
          <w:rFonts w:ascii="Times New Roman" w:hAnsi="Times New Roman" w:cs="Times New Roman"/>
          <w:i/>
        </w:rPr>
        <w:t xml:space="preserve"> </w:t>
      </w:r>
      <w:r>
        <w:rPr>
          <w:rFonts w:ascii="Times New Roman" w:hAnsi="Times New Roman" w:cs="Times New Roman"/>
          <w:i/>
        </w:rPr>
        <w:t>time</w:t>
      </w:r>
      <w:r>
        <w:rPr>
          <w:rFonts w:ascii="Times New Roman" w:hAnsi="Times New Roman" w:cs="Times New Roman"/>
          <w:iCs/>
        </w:rPr>
        <w:t xml:space="preserve"> is the time (minutes) between dawn and</w:t>
      </w:r>
      <w:r w:rsidR="00281940">
        <w:rPr>
          <w:rFonts w:ascii="Times New Roman" w:hAnsi="Times New Roman" w:cs="Times New Roman"/>
          <w:iCs/>
        </w:rPr>
        <w:t xml:space="preserve"> </w:t>
      </w:r>
      <w:r>
        <w:rPr>
          <w:rFonts w:ascii="Times New Roman" w:hAnsi="Times New Roman" w:cs="Times New Roman"/>
          <w:iCs/>
        </w:rPr>
        <w:t xml:space="preserve">midday measurements of mass and </w:t>
      </w:r>
      <w:r w:rsidRPr="00806222">
        <w:rPr>
          <w:rFonts w:ascii="Symbol" w:hAnsi="Symbol" w:cs="Times New Roman"/>
          <w:i/>
        </w:rPr>
        <w:t></w:t>
      </w:r>
      <w:r>
        <w:rPr>
          <w:rFonts w:ascii="Times New Roman" w:hAnsi="Times New Roman" w:cs="Times New Roman"/>
          <w:i/>
          <w:vertAlign w:val="subscript"/>
        </w:rPr>
        <w:t>leaf</w:t>
      </w:r>
      <w:r>
        <w:rPr>
          <w:rFonts w:ascii="Times New Roman" w:hAnsi="Times New Roman" w:cs="Times New Roman"/>
          <w:iCs/>
        </w:rPr>
        <w:t xml:space="preserve">, and </w:t>
      </w:r>
      <w:r>
        <w:rPr>
          <w:rFonts w:ascii="Times New Roman" w:hAnsi="Times New Roman" w:cs="Times New Roman"/>
          <w:i/>
        </w:rPr>
        <w:t>LA</w:t>
      </w:r>
      <w:r>
        <w:rPr>
          <w:rFonts w:ascii="Times New Roman" w:hAnsi="Times New Roman" w:cs="Times New Roman"/>
          <w:iCs/>
        </w:rPr>
        <w:t xml:space="preserve"> is the total leaf area </w:t>
      </w:r>
      <w:r w:rsidR="00A3185F">
        <w:rPr>
          <w:rFonts w:ascii="Times New Roman" w:hAnsi="Times New Roman" w:cs="Times New Roman"/>
          <w:iCs/>
        </w:rPr>
        <w:t>(m</w:t>
      </w:r>
      <w:r w:rsidR="00A3185F">
        <w:rPr>
          <w:rFonts w:ascii="Times New Roman" w:hAnsi="Times New Roman" w:cs="Times New Roman"/>
          <w:iCs/>
          <w:vertAlign w:val="superscript"/>
        </w:rPr>
        <w:t>2</w:t>
      </w:r>
      <w:r w:rsidR="00A3185F">
        <w:rPr>
          <w:rFonts w:ascii="Times New Roman" w:hAnsi="Times New Roman" w:cs="Times New Roman"/>
          <w:iCs/>
        </w:rPr>
        <w:t xml:space="preserve">) </w:t>
      </w:r>
      <w:r>
        <w:rPr>
          <w:rFonts w:ascii="Times New Roman" w:hAnsi="Times New Roman" w:cs="Times New Roman"/>
          <w:iCs/>
        </w:rPr>
        <w:t xml:space="preserve">of the plant. </w:t>
      </w:r>
      <w:r>
        <w:rPr>
          <w:rFonts w:ascii="Times New Roman" w:hAnsi="Times New Roman" w:cs="Times New Roman"/>
          <w:i/>
        </w:rPr>
        <w:t>LA</w:t>
      </w:r>
      <w:r>
        <w:rPr>
          <w:rFonts w:ascii="Times New Roman" w:hAnsi="Times New Roman" w:cs="Times New Roman"/>
          <w:iCs/>
        </w:rPr>
        <w:t xml:space="preserve"> was estimated </w:t>
      </w:r>
      <w:r w:rsidR="00051127">
        <w:rPr>
          <w:rFonts w:ascii="Times New Roman" w:hAnsi="Times New Roman" w:cs="Times New Roman"/>
          <w:iCs/>
        </w:rPr>
        <w:t>from the</w:t>
      </w:r>
      <w:r>
        <w:rPr>
          <w:rFonts w:ascii="Times New Roman" w:hAnsi="Times New Roman" w:cs="Times New Roman"/>
          <w:iCs/>
        </w:rPr>
        <w:t xml:space="preserve"> total number of leaves per plant multiplied by average </w:t>
      </w:r>
      <w:r w:rsidR="00EB5C5B">
        <w:rPr>
          <w:rFonts w:ascii="Times New Roman" w:hAnsi="Times New Roman" w:cs="Times New Roman"/>
          <w:iCs/>
        </w:rPr>
        <w:t xml:space="preserve">leaf area per </w:t>
      </w:r>
      <w:r w:rsidR="00172CC5">
        <w:rPr>
          <w:rFonts w:ascii="Times New Roman" w:hAnsi="Times New Roman" w:cs="Times New Roman"/>
          <w:iCs/>
        </w:rPr>
        <w:t>species</w:t>
      </w:r>
      <w:r w:rsidR="00EB5C5B">
        <w:rPr>
          <w:rFonts w:ascii="Times New Roman" w:hAnsi="Times New Roman" w:cs="Times New Roman"/>
          <w:iCs/>
        </w:rPr>
        <w:t xml:space="preserve"> (n = </w:t>
      </w:r>
      <w:r w:rsidR="0040635B">
        <w:rPr>
          <w:rFonts w:ascii="Times New Roman" w:hAnsi="Times New Roman" w:cs="Times New Roman"/>
          <w:iCs/>
        </w:rPr>
        <w:t>4 plants, 5 leaves per plant</w:t>
      </w:r>
      <w:r w:rsidR="00EB5C5B">
        <w:rPr>
          <w:rFonts w:ascii="Times New Roman" w:hAnsi="Times New Roman" w:cs="Times New Roman"/>
          <w:iCs/>
        </w:rPr>
        <w:t>).</w:t>
      </w:r>
      <w:r w:rsidR="0023106E">
        <w:rPr>
          <w:rFonts w:ascii="Times New Roman" w:hAnsi="Times New Roman" w:cs="Times New Roman"/>
          <w:iCs/>
        </w:rPr>
        <w:t xml:space="preserve"> </w:t>
      </w:r>
      <w:bookmarkStart w:id="51" w:name="_Hlk76998498"/>
      <w:bookmarkStart w:id="52" w:name="_Hlk97375126"/>
      <w:r w:rsidR="0023106E">
        <w:rPr>
          <w:rFonts w:ascii="Times New Roman" w:hAnsi="Times New Roman" w:cs="Times New Roman"/>
          <w:iCs/>
        </w:rPr>
        <w:t>Measurements star</w:t>
      </w:r>
      <w:r w:rsidR="00051127">
        <w:rPr>
          <w:rFonts w:ascii="Times New Roman" w:hAnsi="Times New Roman" w:cs="Times New Roman"/>
          <w:iCs/>
        </w:rPr>
        <w:t>ted</w:t>
      </w:r>
      <w:ins w:id="53" w:author="AMANDA M SALVI" w:date="2021-07-12T16:06:00Z">
        <w:r w:rsidR="0023106E">
          <w:rPr>
            <w:rFonts w:ascii="Times New Roman" w:hAnsi="Times New Roman" w:cs="Times New Roman"/>
            <w:iCs/>
          </w:rPr>
          <w:t xml:space="preserve"> </w:t>
        </w:r>
      </w:ins>
      <w:ins w:id="54" w:author="AMANDA M SALVI" w:date="2022-01-30T21:36:00Z">
        <w:r w:rsidR="006E7694">
          <w:rPr>
            <w:rFonts w:ascii="Times New Roman" w:hAnsi="Times New Roman" w:cs="Times New Roman"/>
            <w:iCs/>
          </w:rPr>
          <w:t>with saturated soils and were repeated every few days for several weeks as plants slowly dried down</w:t>
        </w:r>
      </w:ins>
      <w:ins w:id="55" w:author="AMANDA M SALVI" w:date="2022-03-05T12:17:00Z">
        <w:r w:rsidR="00C9435D">
          <w:rPr>
            <w:rFonts w:ascii="Times New Roman" w:hAnsi="Times New Roman" w:cs="Times New Roman"/>
            <w:iCs/>
          </w:rPr>
          <w:t xml:space="preserve">; </w:t>
        </w:r>
      </w:ins>
      <w:ins w:id="56" w:author="AMANDA M SALVI" w:date="2022-03-05T12:18:00Z">
        <w:r w:rsidR="00C9435D">
          <w:rPr>
            <w:rFonts w:ascii="Times New Roman" w:hAnsi="Times New Roman" w:cs="Times New Roman"/>
            <w:iCs/>
          </w:rPr>
          <w:t>measurements were made along with those for quantifying hydroscape areas</w:t>
        </w:r>
      </w:ins>
      <w:bookmarkEnd w:id="52"/>
      <w:ins w:id="57" w:author="AMANDA M SALVI" w:date="2021-07-12T16:07:00Z">
        <w:r w:rsidR="0023106E">
          <w:rPr>
            <w:rFonts w:ascii="Times New Roman" w:hAnsi="Times New Roman" w:cs="Times New Roman"/>
            <w:iCs/>
          </w:rPr>
          <w:t>.</w:t>
        </w:r>
      </w:ins>
      <w:r w:rsidR="00FD6D94">
        <w:rPr>
          <w:rFonts w:ascii="Times New Roman" w:hAnsi="Times New Roman" w:cs="Times New Roman"/>
          <w:iCs/>
        </w:rPr>
        <w:t xml:space="preserve"> </w:t>
      </w:r>
      <w:bookmarkEnd w:id="51"/>
      <w:r w:rsidR="004E19DF">
        <w:rPr>
          <w:rFonts w:ascii="Times New Roman" w:hAnsi="Times New Roman" w:cs="Times New Roman"/>
          <w:iCs/>
        </w:rPr>
        <w:t>W</w:t>
      </w:r>
      <w:r w:rsidR="003E562C">
        <w:rPr>
          <w:rFonts w:ascii="Times New Roman" w:hAnsi="Times New Roman" w:cs="Times New Roman"/>
          <w:iCs/>
        </w:rPr>
        <w:t>e</w:t>
      </w:r>
      <w:r w:rsidR="004E19DF">
        <w:rPr>
          <w:rFonts w:ascii="Times New Roman" w:hAnsi="Times New Roman" w:cs="Times New Roman"/>
          <w:iCs/>
        </w:rPr>
        <w:t xml:space="preserve"> then</w:t>
      </w:r>
      <w:r w:rsidR="003E562C">
        <w:rPr>
          <w:rFonts w:ascii="Times New Roman" w:hAnsi="Times New Roman" w:cs="Times New Roman"/>
          <w:iCs/>
        </w:rPr>
        <w:t xml:space="preserve"> fit an exponential response curve of </w:t>
      </w:r>
      <w:proofErr w:type="spellStart"/>
      <w:r w:rsidR="003E562C">
        <w:rPr>
          <w:rFonts w:ascii="Times New Roman" w:hAnsi="Times New Roman" w:cs="Times New Roman"/>
          <w:i/>
        </w:rPr>
        <w:t>K</w:t>
      </w:r>
      <w:r w:rsidR="003E562C">
        <w:rPr>
          <w:rFonts w:ascii="Times New Roman" w:hAnsi="Times New Roman" w:cs="Times New Roman"/>
          <w:i/>
          <w:vertAlign w:val="subscript"/>
        </w:rPr>
        <w:t>plant</w:t>
      </w:r>
      <w:proofErr w:type="spellEnd"/>
      <w:r w:rsidR="003E562C">
        <w:rPr>
          <w:rFonts w:ascii="Times New Roman" w:hAnsi="Times New Roman" w:cs="Times New Roman"/>
          <w:iCs/>
        </w:rPr>
        <w:t xml:space="preserve"> to</w:t>
      </w:r>
      <w:r w:rsidR="00A7140E" w:rsidRPr="00A7140E">
        <w:rPr>
          <w:rFonts w:ascii="Symbol" w:hAnsi="Symbol" w:cs="Times New Roman"/>
          <w:i/>
        </w:rPr>
        <w:t></w:t>
      </w:r>
      <w:r w:rsidR="00A7140E">
        <w:rPr>
          <w:rFonts w:ascii="Symbol" w:hAnsi="Symbol" w:cs="Times New Roman"/>
          <w:i/>
        </w:rPr>
        <w:t></w:t>
      </w:r>
      <w:r w:rsidR="00A7140E" w:rsidRPr="006D6C61">
        <w:rPr>
          <w:rFonts w:ascii="Times New Roman" w:hAnsi="Times New Roman" w:cs="Times New Roman"/>
          <w:i/>
          <w:vertAlign w:val="subscript"/>
        </w:rPr>
        <w:t>leaf</w:t>
      </w:r>
      <w:r w:rsidR="00A7140E">
        <w:rPr>
          <w:rFonts w:ascii="Times New Roman" w:hAnsi="Times New Roman" w:cs="Times New Roman"/>
          <w:iCs/>
        </w:rPr>
        <w:t xml:space="preserve"> for each species</w:t>
      </w:r>
      <w:r w:rsidR="006F2349">
        <w:rPr>
          <w:rFonts w:ascii="Times New Roman" w:hAnsi="Times New Roman" w:cs="Times New Roman"/>
          <w:iCs/>
        </w:rPr>
        <w:t xml:space="preserve"> across time</w:t>
      </w:r>
      <w:r w:rsidR="004F42E6">
        <w:rPr>
          <w:rFonts w:ascii="Times New Roman" w:hAnsi="Times New Roman" w:cs="Times New Roman"/>
          <w:iCs/>
        </w:rPr>
        <w:t xml:space="preserve">, using </w:t>
      </w:r>
      <w:ins w:id="58" w:author="AMANDA M SALVI" w:date="2021-07-12T16:26:00Z">
        <w:r w:rsidR="00D4133B">
          <w:rPr>
            <w:rFonts w:ascii="Times New Roman" w:hAnsi="Times New Roman" w:cs="Times New Roman"/>
          </w:rPr>
          <w:t>function “</w:t>
        </w:r>
      </w:ins>
      <w:proofErr w:type="spellStart"/>
      <w:ins w:id="59" w:author="AMANDA M SALVI" w:date="2021-07-12T16:27:00Z">
        <w:r w:rsidR="00D4133B">
          <w:rPr>
            <w:rFonts w:ascii="Times New Roman" w:hAnsi="Times New Roman" w:cs="Times New Roman"/>
          </w:rPr>
          <w:t>lm</w:t>
        </w:r>
        <w:proofErr w:type="spellEnd"/>
        <w:r w:rsidR="00D4133B">
          <w:rPr>
            <w:rFonts w:ascii="Times New Roman" w:hAnsi="Times New Roman" w:cs="Times New Roman"/>
          </w:rPr>
          <w:t xml:space="preserve">” from package </w:t>
        </w:r>
        <w:r w:rsidR="00D4133B">
          <w:rPr>
            <w:rFonts w:ascii="Times New Roman" w:hAnsi="Times New Roman" w:cs="Times New Roman"/>
            <w:i/>
            <w:iCs/>
          </w:rPr>
          <w:t>stats</w:t>
        </w:r>
      </w:ins>
      <w:ins w:id="60" w:author="AMANDA M SALVI" w:date="2021-07-12T16:30:00Z">
        <w:r w:rsidR="00D4133B">
          <w:rPr>
            <w:rFonts w:ascii="Times New Roman" w:hAnsi="Times New Roman" w:cs="Times New Roman"/>
            <w:i/>
            <w:iCs/>
          </w:rPr>
          <w:t xml:space="preserve"> </w:t>
        </w:r>
        <w:r w:rsidR="00D4133B">
          <w:rPr>
            <w:rFonts w:ascii="Times New Roman" w:hAnsi="Times New Roman" w:cs="Times New Roman"/>
          </w:rPr>
          <w:t>within R</w:t>
        </w:r>
      </w:ins>
      <w:r w:rsidR="00D4133B">
        <w:rPr>
          <w:rFonts w:ascii="Times New Roman" w:hAnsi="Times New Roman" w:cs="Times New Roman"/>
        </w:rPr>
        <w:t xml:space="preserve"> version 3.6.2 </w:t>
      </w:r>
      <w:r w:rsidR="00D4133B">
        <w:rPr>
          <w:rFonts w:ascii="Times New Roman" w:hAnsi="Times New Roman" w:cs="Times New Roman"/>
        </w:rPr>
        <w:fldChar w:fldCharType="begin" w:fldLock="1"/>
      </w:r>
      <w:r w:rsidR="00D4133B">
        <w:rPr>
          <w:rFonts w:ascii="Times New Roman" w:hAnsi="Times New Roman" w:cs="Times New Roman"/>
        </w:rPr>
        <w:instrText>ADDIN CSL_CITATION {"citationItems":[{"id":"ITEM-1","itemData":{"author":[{"dropping-particle":"","family":"R Core Team","given":"","non-dropping-particle":"","parse-names":false,"suffix":""}],"id":"ITEM-1","issued":{"date-parts":[["2019"]]},"publisher":"R Foundation for Statistical Computing","publisher-place":"Vienna, Austria","title":"R: A Language and Environment for Statistical Computing","type":"article"},"uris":["http://www.mendeley.com/documents/?uuid=c04b8afb-3d86-466e-8fd1-9b871cb14ae3"]}],"mendeley":{"formattedCitation":"(R Core Team 2019)","plainTextFormattedCitation":"(R Core Team 2019)","previouslyFormattedCitation":"(R Core Team 2019)"},"properties":{"noteIndex":0},"schema":"https://github.com/citation-style-language/schema/raw/master/csl-citation.json"}</w:instrText>
      </w:r>
      <w:r w:rsidR="00D4133B">
        <w:rPr>
          <w:rFonts w:ascii="Times New Roman" w:hAnsi="Times New Roman" w:cs="Times New Roman"/>
        </w:rPr>
        <w:fldChar w:fldCharType="separate"/>
      </w:r>
      <w:r w:rsidR="00D4133B" w:rsidRPr="004569DE">
        <w:rPr>
          <w:rFonts w:ascii="Times New Roman" w:hAnsi="Times New Roman" w:cs="Times New Roman"/>
          <w:noProof/>
        </w:rPr>
        <w:t>(R Core Team 2019)</w:t>
      </w:r>
      <w:r w:rsidR="00D4133B">
        <w:rPr>
          <w:rFonts w:ascii="Times New Roman" w:hAnsi="Times New Roman" w:cs="Times New Roman"/>
        </w:rPr>
        <w:fldChar w:fldCharType="end"/>
      </w:r>
      <w:r w:rsidR="00D4133B">
        <w:rPr>
          <w:rFonts w:ascii="Times New Roman" w:hAnsi="Times New Roman" w:cs="Times New Roman"/>
          <w:i/>
          <w:iCs/>
        </w:rPr>
        <w:t xml:space="preserve"> </w:t>
      </w:r>
      <w:r w:rsidR="004F42E6">
        <w:rPr>
          <w:rFonts w:ascii="Times New Roman" w:hAnsi="Times New Roman" w:cs="Times New Roman"/>
          <w:iCs/>
        </w:rPr>
        <w:t xml:space="preserve">with a log transformation of </w:t>
      </w:r>
      <w:proofErr w:type="spellStart"/>
      <w:r w:rsidR="004F42E6">
        <w:rPr>
          <w:rFonts w:ascii="Times New Roman" w:hAnsi="Times New Roman" w:cs="Times New Roman"/>
          <w:i/>
        </w:rPr>
        <w:t>K</w:t>
      </w:r>
      <w:r w:rsidR="004F42E6">
        <w:rPr>
          <w:rFonts w:ascii="Times New Roman" w:hAnsi="Times New Roman" w:cs="Times New Roman"/>
          <w:i/>
          <w:vertAlign w:val="subscript"/>
        </w:rPr>
        <w:t>plant</w:t>
      </w:r>
      <w:proofErr w:type="spellEnd"/>
      <w:r w:rsidR="004F42E6">
        <w:rPr>
          <w:rFonts w:ascii="Times New Roman" w:hAnsi="Times New Roman" w:cs="Times New Roman"/>
          <w:iCs/>
        </w:rPr>
        <w:t>. The resulting equation is:</w:t>
      </w:r>
    </w:p>
    <w:p w14:paraId="11D575CC" w14:textId="0EA31838" w:rsidR="00A449AB" w:rsidRDefault="0043337C" w:rsidP="0043337C">
      <w:pPr>
        <w:tabs>
          <w:tab w:val="center" w:pos="4680"/>
          <w:tab w:val="right" w:pos="9360"/>
        </w:tabs>
        <w:spacing w:line="480" w:lineRule="auto"/>
        <w:jc w:val="both"/>
        <w:rPr>
          <w:rFonts w:ascii="Times New Roman" w:hAnsi="Times New Roman" w:cs="Times New Roman"/>
          <w:iCs/>
        </w:rPr>
      </w:pPr>
      <w:r>
        <w:rPr>
          <w:rFonts w:ascii="Times New Roman" w:hAnsi="Times New Roman" w:cs="Times New Roman"/>
          <w:i/>
        </w:rPr>
        <w:tab/>
      </w:r>
      <w:proofErr w:type="spellStart"/>
      <w:r w:rsidR="00A7140E">
        <w:rPr>
          <w:rFonts w:ascii="Times New Roman" w:hAnsi="Times New Roman" w:cs="Times New Roman"/>
          <w:i/>
        </w:rPr>
        <w:t>K</w:t>
      </w:r>
      <w:r w:rsidR="00A7140E">
        <w:rPr>
          <w:rFonts w:ascii="Times New Roman" w:hAnsi="Times New Roman" w:cs="Times New Roman"/>
          <w:i/>
          <w:vertAlign w:val="subscript"/>
        </w:rPr>
        <w:t>plant</w:t>
      </w:r>
      <w:proofErr w:type="spellEnd"/>
      <w:r w:rsidR="00A7140E">
        <w:rPr>
          <w:rFonts w:ascii="Times New Roman" w:hAnsi="Times New Roman" w:cs="Times New Roman"/>
          <w:i/>
        </w:rPr>
        <w:t xml:space="preserve"> = </w:t>
      </w:r>
      <w:r w:rsidR="004F42E6">
        <w:rPr>
          <w:rFonts w:ascii="Times New Roman" w:hAnsi="Times New Roman" w:cs="Times New Roman"/>
          <w:i/>
        </w:rPr>
        <w:t>B*</w:t>
      </w:r>
      <w:r w:rsidR="00A7140E">
        <w:rPr>
          <w:rFonts w:ascii="Times New Roman" w:hAnsi="Times New Roman" w:cs="Times New Roman"/>
          <w:i/>
        </w:rPr>
        <w:t>e</w:t>
      </w:r>
      <w:r w:rsidR="006F2349">
        <w:rPr>
          <w:rFonts w:ascii="Times New Roman" w:hAnsi="Times New Roman" w:cs="Times New Roman"/>
          <w:i/>
        </w:rPr>
        <w:t>xp(</w:t>
      </w:r>
      <w:r w:rsidR="00393BB4">
        <w:rPr>
          <w:rFonts w:ascii="Times New Roman" w:hAnsi="Times New Roman" w:cs="Times New Roman"/>
          <w:i/>
        </w:rPr>
        <w:t xml:space="preserve">Slope </w:t>
      </w:r>
      <w:proofErr w:type="spellStart"/>
      <w:r w:rsidR="00393BB4">
        <w:rPr>
          <w:rFonts w:ascii="Times New Roman" w:hAnsi="Times New Roman" w:cs="Times New Roman"/>
          <w:i/>
        </w:rPr>
        <w:t>K</w:t>
      </w:r>
      <w:r w:rsidR="00393BB4">
        <w:rPr>
          <w:rFonts w:ascii="Times New Roman" w:hAnsi="Times New Roman" w:cs="Times New Roman"/>
          <w:i/>
          <w:vertAlign w:val="subscript"/>
        </w:rPr>
        <w:t>plant</w:t>
      </w:r>
      <w:proofErr w:type="spellEnd"/>
      <w:r w:rsidR="00393BB4">
        <w:rPr>
          <w:rFonts w:ascii="Times New Roman" w:hAnsi="Times New Roman" w:cs="Times New Roman"/>
          <w:i/>
        </w:rPr>
        <w:t xml:space="preserve"> </w:t>
      </w:r>
      <w:r w:rsidR="00A7140E">
        <w:rPr>
          <w:rFonts w:ascii="Times New Roman" w:hAnsi="Times New Roman" w:cs="Times New Roman"/>
          <w:i/>
        </w:rPr>
        <w:t xml:space="preserve">* </w:t>
      </w:r>
      <w:r w:rsidR="00A7140E">
        <w:rPr>
          <w:rFonts w:ascii="Symbol" w:hAnsi="Symbol" w:cs="Times New Roman"/>
          <w:i/>
        </w:rPr>
        <w:t></w:t>
      </w:r>
      <w:r w:rsidR="00A7140E">
        <w:rPr>
          <w:rFonts w:ascii="Times New Roman" w:hAnsi="Times New Roman" w:cs="Times New Roman"/>
          <w:i/>
          <w:vertAlign w:val="subscript"/>
        </w:rPr>
        <w:t>MD</w:t>
      </w:r>
      <w:r w:rsidR="00A7140E">
        <w:rPr>
          <w:rFonts w:ascii="Times New Roman" w:hAnsi="Times New Roman" w:cs="Times New Roman"/>
          <w:iCs/>
        </w:rPr>
        <w:t>)</w:t>
      </w:r>
      <w:r w:rsidR="008D0939" w:rsidRPr="008D0939">
        <w:rPr>
          <w:rFonts w:ascii="Times New Roman" w:hAnsi="Times New Roman" w:cs="Times New Roman"/>
          <w:i/>
          <w:iCs/>
        </w:rPr>
        <w:t xml:space="preserve"> </w:t>
      </w:r>
      <w:r w:rsidR="008D0939">
        <w:rPr>
          <w:rFonts w:ascii="Times New Roman" w:hAnsi="Times New Roman" w:cs="Times New Roman"/>
          <w:i/>
          <w:iCs/>
        </w:rPr>
        <w:tab/>
      </w:r>
      <w:r w:rsidR="006F2349">
        <w:rPr>
          <w:rFonts w:ascii="Times New Roman" w:hAnsi="Times New Roman" w:cs="Times New Roman"/>
          <w:i/>
          <w:iCs/>
        </w:rPr>
        <w:t xml:space="preserve"> </w:t>
      </w:r>
      <w:r w:rsidR="008D0939">
        <w:rPr>
          <w:rFonts w:ascii="Times New Roman" w:hAnsi="Times New Roman" w:cs="Times New Roman"/>
          <w:iCs/>
        </w:rPr>
        <w:t>(3)</w:t>
      </w:r>
    </w:p>
    <w:p w14:paraId="0CA0E0FB" w14:textId="4F8645D9" w:rsidR="00670B7A" w:rsidRPr="00647970" w:rsidRDefault="00A7140E" w:rsidP="001474FC">
      <w:pPr>
        <w:spacing w:line="480" w:lineRule="auto"/>
        <w:jc w:val="both"/>
        <w:rPr>
          <w:rFonts w:ascii="Times New Roman" w:hAnsi="Times New Roman" w:cs="Times New Roman"/>
          <w:iCs/>
        </w:rPr>
      </w:pPr>
      <w:r>
        <w:rPr>
          <w:rFonts w:ascii="Times New Roman" w:hAnsi="Times New Roman" w:cs="Times New Roman"/>
          <w:iCs/>
        </w:rPr>
        <w:t xml:space="preserve">where </w:t>
      </w:r>
      <w:r w:rsidR="00393BB4" w:rsidRPr="00393BB4">
        <w:rPr>
          <w:rFonts w:ascii="Times New Roman" w:hAnsi="Times New Roman" w:cs="Times New Roman"/>
          <w:i/>
        </w:rPr>
        <w:t xml:space="preserve">Slope </w:t>
      </w:r>
      <w:proofErr w:type="spellStart"/>
      <w:r w:rsidR="00393BB4">
        <w:rPr>
          <w:rFonts w:ascii="Times New Roman" w:hAnsi="Times New Roman" w:cs="Times New Roman"/>
          <w:i/>
        </w:rPr>
        <w:t>K</w:t>
      </w:r>
      <w:r w:rsidR="00393BB4">
        <w:rPr>
          <w:rFonts w:ascii="Times New Roman" w:hAnsi="Times New Roman" w:cs="Times New Roman"/>
          <w:i/>
          <w:vertAlign w:val="subscript"/>
        </w:rPr>
        <w:t>plant</w:t>
      </w:r>
      <w:proofErr w:type="spellEnd"/>
      <w:r w:rsidR="00393BB4">
        <w:rPr>
          <w:rFonts w:ascii="Times New Roman" w:hAnsi="Times New Roman" w:cs="Times New Roman"/>
          <w:iCs/>
        </w:rPr>
        <w:t xml:space="preserve"> </w:t>
      </w:r>
      <w:r>
        <w:rPr>
          <w:rFonts w:ascii="Times New Roman" w:hAnsi="Times New Roman" w:cs="Times New Roman"/>
          <w:iCs/>
        </w:rPr>
        <w:t xml:space="preserve">is the exponential </w:t>
      </w:r>
      <w:r w:rsidR="00D05240">
        <w:rPr>
          <w:rFonts w:ascii="Times New Roman" w:hAnsi="Times New Roman" w:cs="Times New Roman"/>
          <w:iCs/>
        </w:rPr>
        <w:t xml:space="preserve">decay </w:t>
      </w:r>
      <w:r>
        <w:rPr>
          <w:rFonts w:ascii="Times New Roman" w:hAnsi="Times New Roman" w:cs="Times New Roman"/>
          <w:iCs/>
        </w:rPr>
        <w:t xml:space="preserve">coefficient, and </w:t>
      </w:r>
      <w:r w:rsidR="003C1633">
        <w:rPr>
          <w:rFonts w:ascii="Times New Roman" w:hAnsi="Times New Roman" w:cs="Times New Roman"/>
          <w:i/>
        </w:rPr>
        <w:t>B</w:t>
      </w:r>
      <w:r>
        <w:rPr>
          <w:rFonts w:ascii="Times New Roman" w:hAnsi="Times New Roman" w:cs="Times New Roman"/>
          <w:iCs/>
        </w:rPr>
        <w:t xml:space="preserve"> is the </w:t>
      </w:r>
      <w:proofErr w:type="spellStart"/>
      <w:r w:rsidR="00D05240">
        <w:rPr>
          <w:rFonts w:ascii="Times New Roman" w:hAnsi="Times New Roman" w:cs="Times New Roman"/>
          <w:i/>
        </w:rPr>
        <w:t>K</w:t>
      </w:r>
      <w:r w:rsidR="00D05240">
        <w:rPr>
          <w:rFonts w:ascii="Times New Roman" w:hAnsi="Times New Roman" w:cs="Times New Roman"/>
          <w:i/>
          <w:vertAlign w:val="subscript"/>
        </w:rPr>
        <w:t>plant</w:t>
      </w:r>
      <w:proofErr w:type="spellEnd"/>
      <w:r w:rsidR="00D05240">
        <w:rPr>
          <w:rFonts w:ascii="Times New Roman" w:hAnsi="Times New Roman" w:cs="Times New Roman"/>
          <w:iCs/>
        </w:rPr>
        <w:t xml:space="preserve"> extrapolated to </w:t>
      </w:r>
      <w:r w:rsidR="00D05240">
        <w:rPr>
          <w:rFonts w:ascii="Symbol" w:hAnsi="Symbol" w:cs="Times New Roman"/>
          <w:i/>
        </w:rPr>
        <w:t></w:t>
      </w:r>
      <w:r w:rsidR="00D05240">
        <w:rPr>
          <w:rFonts w:ascii="Times New Roman" w:hAnsi="Times New Roman" w:cs="Times New Roman"/>
          <w:i/>
          <w:vertAlign w:val="subscript"/>
        </w:rPr>
        <w:t>MD</w:t>
      </w:r>
      <w:r w:rsidR="00D05240" w:rsidRPr="00393BB4">
        <w:rPr>
          <w:rFonts w:ascii="Times New Roman" w:hAnsi="Times New Roman" w:cs="Times New Roman"/>
          <w:iCs/>
        </w:rPr>
        <w:t>=0</w:t>
      </w:r>
      <w:r w:rsidR="00D05240">
        <w:rPr>
          <w:rFonts w:ascii="Times New Roman" w:hAnsi="Times New Roman" w:cs="Times New Roman"/>
          <w:i/>
        </w:rPr>
        <w:t>.</w:t>
      </w:r>
      <w:r w:rsidR="00D05240">
        <w:rPr>
          <w:rFonts w:ascii="Times New Roman" w:hAnsi="Times New Roman" w:cs="Times New Roman"/>
          <w:iCs/>
        </w:rPr>
        <w:t xml:space="preserve"> </w:t>
      </w:r>
      <w:r>
        <w:rPr>
          <w:rFonts w:ascii="Times New Roman" w:hAnsi="Times New Roman" w:cs="Times New Roman"/>
          <w:iCs/>
        </w:rPr>
        <w:t xml:space="preserve"> </w:t>
      </w:r>
      <w:r w:rsidR="00D05240">
        <w:rPr>
          <w:rFonts w:ascii="Times New Roman" w:hAnsi="Times New Roman" w:cs="Times New Roman"/>
          <w:iCs/>
        </w:rPr>
        <w:t xml:space="preserve">Instead of using </w:t>
      </w:r>
      <w:r w:rsidR="00D05240" w:rsidRPr="00393BB4">
        <w:rPr>
          <w:rFonts w:ascii="Times New Roman" w:hAnsi="Times New Roman" w:cs="Times New Roman"/>
          <w:i/>
        </w:rPr>
        <w:t>B</w:t>
      </w:r>
      <w:r w:rsidR="00D05240">
        <w:rPr>
          <w:rFonts w:ascii="Times New Roman" w:hAnsi="Times New Roman" w:cs="Times New Roman"/>
          <w:iCs/>
        </w:rPr>
        <w:t>, m</w:t>
      </w:r>
      <w:r w:rsidR="004E19DF">
        <w:rPr>
          <w:rFonts w:ascii="Times New Roman" w:hAnsi="Times New Roman" w:cs="Times New Roman"/>
          <w:iCs/>
        </w:rPr>
        <w:t>aximum</w:t>
      </w:r>
      <w:r>
        <w:rPr>
          <w:rFonts w:ascii="Times New Roman" w:hAnsi="Times New Roman" w:cs="Times New Roman"/>
          <w:iCs/>
        </w:rPr>
        <w:t xml:space="preserve"> </w:t>
      </w:r>
      <w:proofErr w:type="spellStart"/>
      <w:r>
        <w:rPr>
          <w:rFonts w:ascii="Times New Roman" w:hAnsi="Times New Roman" w:cs="Times New Roman"/>
          <w:i/>
        </w:rPr>
        <w:t>K</w:t>
      </w:r>
      <w:r>
        <w:rPr>
          <w:rFonts w:ascii="Times New Roman" w:hAnsi="Times New Roman" w:cs="Times New Roman"/>
          <w:i/>
          <w:vertAlign w:val="subscript"/>
        </w:rPr>
        <w:t>plant</w:t>
      </w:r>
      <w:proofErr w:type="spellEnd"/>
      <w:r>
        <w:rPr>
          <w:rFonts w:ascii="Times New Roman" w:hAnsi="Times New Roman" w:cs="Times New Roman"/>
          <w:iCs/>
        </w:rPr>
        <w:t xml:space="preserve"> </w:t>
      </w:r>
      <w:r w:rsidR="004E19DF">
        <w:rPr>
          <w:rFonts w:ascii="Times New Roman" w:eastAsia="Times New Roman" w:hAnsi="Times New Roman" w:cs="Times New Roman"/>
          <w:iCs/>
        </w:rPr>
        <w:t>(</w:t>
      </w:r>
      <w:r w:rsidR="00D676BC">
        <w:rPr>
          <w:rFonts w:ascii="Times New Roman" w:eastAsia="Times New Roman" w:hAnsi="Times New Roman" w:cs="Times New Roman"/>
          <w:i/>
        </w:rPr>
        <w:t xml:space="preserve">Max </w:t>
      </w:r>
      <w:proofErr w:type="spellStart"/>
      <w:r w:rsidR="004E19DF">
        <w:rPr>
          <w:rFonts w:ascii="Times New Roman" w:eastAsia="Times New Roman" w:hAnsi="Times New Roman" w:cs="Times New Roman"/>
          <w:i/>
        </w:rPr>
        <w:t>K</w:t>
      </w:r>
      <w:r w:rsidR="00D676BC">
        <w:rPr>
          <w:rFonts w:ascii="Times New Roman" w:eastAsia="Times New Roman" w:hAnsi="Times New Roman" w:cs="Times New Roman"/>
          <w:i/>
          <w:vertAlign w:val="subscript"/>
        </w:rPr>
        <w:t>plant</w:t>
      </w:r>
      <w:proofErr w:type="spellEnd"/>
      <w:r w:rsidR="004E19DF">
        <w:rPr>
          <w:rFonts w:ascii="Times New Roman" w:eastAsia="Times New Roman" w:hAnsi="Times New Roman" w:cs="Times New Roman"/>
          <w:iCs/>
        </w:rPr>
        <w:t xml:space="preserve">) was </w:t>
      </w:r>
      <w:r w:rsidR="00A21D15">
        <w:rPr>
          <w:rFonts w:ascii="Times New Roman" w:eastAsia="Times New Roman" w:hAnsi="Times New Roman" w:cs="Times New Roman"/>
          <w:iCs/>
        </w:rPr>
        <w:t xml:space="preserve">calculated </w:t>
      </w:r>
      <w:r w:rsidR="004E19DF">
        <w:rPr>
          <w:rFonts w:ascii="Times New Roman" w:eastAsia="Times New Roman" w:hAnsi="Times New Roman" w:cs="Times New Roman"/>
          <w:iCs/>
        </w:rPr>
        <w:t xml:space="preserve">at </w:t>
      </w:r>
      <w:r w:rsidRPr="006E4BA7">
        <w:rPr>
          <w:rFonts w:ascii="Symbol" w:eastAsia="Times New Roman" w:hAnsi="Symbol" w:cs="Arial"/>
          <w:i/>
        </w:rPr>
        <w:t></w:t>
      </w:r>
      <w:r w:rsidRPr="006E4BA7">
        <w:rPr>
          <w:rFonts w:ascii="Times New Roman" w:eastAsia="Times New Roman" w:hAnsi="Times New Roman" w:cs="Times New Roman"/>
          <w:i/>
          <w:vertAlign w:val="subscript"/>
        </w:rPr>
        <w:t>leaf</w:t>
      </w:r>
      <w:r>
        <w:rPr>
          <w:rFonts w:ascii="Times New Roman" w:eastAsia="Times New Roman" w:hAnsi="Times New Roman" w:cs="Times New Roman"/>
          <w:iCs/>
        </w:rPr>
        <w:t xml:space="preserve"> = maximum </w:t>
      </w:r>
      <w:r>
        <w:rPr>
          <w:rFonts w:ascii="Symbol" w:hAnsi="Symbol" w:cs="Times New Roman"/>
          <w:i/>
        </w:rPr>
        <w:t></w:t>
      </w:r>
      <w:r>
        <w:rPr>
          <w:rFonts w:ascii="Times New Roman" w:hAnsi="Times New Roman" w:cs="Times New Roman"/>
          <w:i/>
          <w:vertAlign w:val="subscript"/>
        </w:rPr>
        <w:t>MD</w:t>
      </w:r>
      <w:r>
        <w:rPr>
          <w:rFonts w:ascii="Times New Roman" w:hAnsi="Times New Roman" w:cs="Times New Roman"/>
          <w:iCs/>
        </w:rPr>
        <w:t xml:space="preserve"> per species</w:t>
      </w:r>
      <w:r w:rsidR="002D1BDA">
        <w:rPr>
          <w:rFonts w:ascii="Times New Roman" w:hAnsi="Times New Roman" w:cs="Times New Roman"/>
          <w:iCs/>
        </w:rPr>
        <w:t xml:space="preserve"> to </w:t>
      </w:r>
      <w:r w:rsidR="00CA296B">
        <w:rPr>
          <w:rFonts w:ascii="Times New Roman" w:hAnsi="Times New Roman" w:cs="Times New Roman"/>
          <w:iCs/>
        </w:rPr>
        <w:t xml:space="preserve">avoid </w:t>
      </w:r>
      <w:r w:rsidR="002D1BDA">
        <w:rPr>
          <w:rFonts w:ascii="Times New Roman" w:hAnsi="Times New Roman" w:cs="Times New Roman"/>
          <w:iCs/>
        </w:rPr>
        <w:t xml:space="preserve">overestimation of </w:t>
      </w:r>
      <w:r w:rsidR="00D676BC">
        <w:rPr>
          <w:rFonts w:ascii="Times New Roman" w:eastAsia="Times New Roman" w:hAnsi="Times New Roman" w:cs="Times New Roman"/>
          <w:i/>
        </w:rPr>
        <w:t xml:space="preserve">Max </w:t>
      </w:r>
      <w:proofErr w:type="spellStart"/>
      <w:r w:rsidR="00D676BC">
        <w:rPr>
          <w:rFonts w:ascii="Times New Roman" w:eastAsia="Times New Roman" w:hAnsi="Times New Roman" w:cs="Times New Roman"/>
          <w:i/>
        </w:rPr>
        <w:t>K</w:t>
      </w:r>
      <w:r w:rsidR="00D676BC">
        <w:rPr>
          <w:rFonts w:ascii="Times New Roman" w:eastAsia="Times New Roman" w:hAnsi="Times New Roman" w:cs="Times New Roman"/>
          <w:i/>
          <w:vertAlign w:val="subscript"/>
        </w:rPr>
        <w:t>plant</w:t>
      </w:r>
      <w:proofErr w:type="spellEnd"/>
      <w:r w:rsidR="002D1BDA">
        <w:rPr>
          <w:rFonts w:ascii="Times New Roman" w:hAnsi="Times New Roman" w:cs="Times New Roman"/>
          <w:iCs/>
        </w:rPr>
        <w:t xml:space="preserve"> given the exponential nature of the function</w:t>
      </w:r>
      <w:r>
        <w:rPr>
          <w:rFonts w:ascii="Times New Roman" w:eastAsia="Times New Roman" w:hAnsi="Times New Roman" w:cs="Times New Roman"/>
          <w:iCs/>
        </w:rPr>
        <w:t>.</w:t>
      </w:r>
      <w:r w:rsidR="004E19DF">
        <w:rPr>
          <w:rFonts w:ascii="Times New Roman" w:eastAsia="Times New Roman" w:hAnsi="Times New Roman" w:cs="Times New Roman"/>
          <w:iCs/>
        </w:rPr>
        <w:t xml:space="preserve"> </w:t>
      </w:r>
      <w:r w:rsidR="00346FE7">
        <w:rPr>
          <w:rFonts w:ascii="Symbol" w:hAnsi="Symbol" w:cs="Times New Roman"/>
          <w:i/>
          <w:iCs/>
        </w:rPr>
        <w:t></w:t>
      </w:r>
      <w:r w:rsidR="00346FE7" w:rsidRPr="0035762E">
        <w:rPr>
          <w:rFonts w:ascii="Times New Roman" w:hAnsi="Times New Roman" w:cs="Times New Roman"/>
          <w:i/>
          <w:iCs/>
          <w:vertAlign w:val="subscript"/>
        </w:rPr>
        <w:t>50</w:t>
      </w:r>
      <w:r w:rsidR="00346FE7" w:rsidRPr="007B1C31">
        <w:rPr>
          <w:rFonts w:ascii="Times New Roman" w:hAnsi="Times New Roman" w:cs="Times New Roman"/>
          <w:i/>
          <w:iCs/>
        </w:rPr>
        <w:t xml:space="preserve"> </w:t>
      </w:r>
      <w:proofErr w:type="spellStart"/>
      <w:r w:rsidR="004E19DF">
        <w:rPr>
          <w:rFonts w:ascii="Times New Roman" w:eastAsia="Times New Roman" w:hAnsi="Times New Roman" w:cs="Times New Roman"/>
          <w:i/>
        </w:rPr>
        <w:t>K</w:t>
      </w:r>
      <w:r w:rsidR="004E19DF" w:rsidRPr="004E19DF">
        <w:rPr>
          <w:rFonts w:ascii="Times New Roman" w:eastAsia="Times New Roman" w:hAnsi="Times New Roman" w:cs="Times New Roman"/>
          <w:i/>
          <w:vertAlign w:val="subscript"/>
        </w:rPr>
        <w:t>plant</w:t>
      </w:r>
      <w:proofErr w:type="spellEnd"/>
      <w:r w:rsidR="004E19DF">
        <w:rPr>
          <w:rFonts w:ascii="Times New Roman" w:eastAsia="Times New Roman" w:hAnsi="Times New Roman" w:cs="Times New Roman"/>
          <w:iCs/>
        </w:rPr>
        <w:t xml:space="preserve"> was calculated as the </w:t>
      </w:r>
      <w:r w:rsidR="004E19DF">
        <w:rPr>
          <w:rFonts w:ascii="Symbol" w:hAnsi="Symbol" w:cs="Times New Roman"/>
          <w:i/>
        </w:rPr>
        <w:t></w:t>
      </w:r>
      <w:r w:rsidR="004E19DF">
        <w:rPr>
          <w:rFonts w:ascii="Times New Roman" w:hAnsi="Times New Roman" w:cs="Times New Roman"/>
          <w:i/>
          <w:vertAlign w:val="subscript"/>
        </w:rPr>
        <w:t>MD</w:t>
      </w:r>
      <w:r w:rsidR="004E19DF">
        <w:rPr>
          <w:rFonts w:ascii="Times New Roman" w:hAnsi="Times New Roman" w:cs="Times New Roman"/>
          <w:iCs/>
        </w:rPr>
        <w:t xml:space="preserve"> at which the </w:t>
      </w:r>
      <w:proofErr w:type="spellStart"/>
      <w:r w:rsidR="004E19DF">
        <w:rPr>
          <w:rFonts w:ascii="Times New Roman" w:hAnsi="Times New Roman" w:cs="Times New Roman"/>
          <w:i/>
        </w:rPr>
        <w:t>K</w:t>
      </w:r>
      <w:r w:rsidR="004E19DF">
        <w:rPr>
          <w:rFonts w:ascii="Times New Roman" w:hAnsi="Times New Roman" w:cs="Times New Roman"/>
          <w:i/>
          <w:vertAlign w:val="subscript"/>
        </w:rPr>
        <w:t>plant</w:t>
      </w:r>
      <w:proofErr w:type="spellEnd"/>
      <w:r w:rsidR="004E19DF">
        <w:rPr>
          <w:rFonts w:ascii="Times New Roman" w:hAnsi="Times New Roman" w:cs="Times New Roman"/>
          <w:iCs/>
        </w:rPr>
        <w:t xml:space="preserve"> was equal to half </w:t>
      </w:r>
      <w:r w:rsidR="00D676BC">
        <w:rPr>
          <w:rFonts w:ascii="Times New Roman" w:eastAsia="Times New Roman" w:hAnsi="Times New Roman" w:cs="Times New Roman"/>
          <w:i/>
        </w:rPr>
        <w:t xml:space="preserve">Max </w:t>
      </w:r>
      <w:proofErr w:type="spellStart"/>
      <w:r w:rsidR="00D676BC">
        <w:rPr>
          <w:rFonts w:ascii="Times New Roman" w:eastAsia="Times New Roman" w:hAnsi="Times New Roman" w:cs="Times New Roman"/>
          <w:i/>
        </w:rPr>
        <w:t>K</w:t>
      </w:r>
      <w:r w:rsidR="00D676BC">
        <w:rPr>
          <w:rFonts w:ascii="Times New Roman" w:eastAsia="Times New Roman" w:hAnsi="Times New Roman" w:cs="Times New Roman"/>
          <w:i/>
          <w:vertAlign w:val="subscript"/>
        </w:rPr>
        <w:t>plant</w:t>
      </w:r>
      <w:proofErr w:type="spellEnd"/>
      <w:r w:rsidR="004E19DF">
        <w:rPr>
          <w:rFonts w:ascii="Times New Roman" w:hAnsi="Times New Roman" w:cs="Times New Roman"/>
          <w:i/>
        </w:rPr>
        <w:t>.</w:t>
      </w:r>
    </w:p>
    <w:p w14:paraId="45E89EF4" w14:textId="64728AE9" w:rsidR="00670B7A" w:rsidRPr="00396048" w:rsidRDefault="00670B7A" w:rsidP="001474FC">
      <w:pPr>
        <w:spacing w:line="480" w:lineRule="auto"/>
        <w:jc w:val="both"/>
        <w:rPr>
          <w:rFonts w:ascii="Times New Roman" w:hAnsi="Times New Roman" w:cs="Times New Roman"/>
          <w:i/>
        </w:rPr>
      </w:pPr>
      <w:r w:rsidRPr="00396048">
        <w:rPr>
          <w:rFonts w:ascii="Times New Roman" w:hAnsi="Times New Roman" w:cs="Times New Roman"/>
          <w:b/>
          <w:bCs/>
          <w:i/>
        </w:rPr>
        <w:t>Mesophyll Photosynthetic Sensitivity</w:t>
      </w:r>
    </w:p>
    <w:p w14:paraId="7551744D" w14:textId="25839571" w:rsidR="008D0939" w:rsidRDefault="00D46FB5" w:rsidP="001474FC">
      <w:pPr>
        <w:spacing w:line="480" w:lineRule="auto"/>
        <w:ind w:firstLine="720"/>
        <w:jc w:val="both"/>
        <w:rPr>
          <w:rFonts w:ascii="Times New Roman" w:hAnsi="Times New Roman" w:cs="Times New Roman"/>
          <w:iCs/>
        </w:rPr>
      </w:pPr>
      <w:r>
        <w:rPr>
          <w:rFonts w:ascii="Symbol" w:hAnsi="Symbol" w:cs="Times New Roman"/>
          <w:i/>
        </w:rPr>
        <w:t></w:t>
      </w:r>
      <w:r w:rsidR="00670B7A" w:rsidRPr="00D46FB5">
        <w:rPr>
          <w:rFonts w:ascii="Times New Roman" w:hAnsi="Times New Roman" w:cs="Times New Roman"/>
          <w:i/>
          <w:vertAlign w:val="subscript"/>
        </w:rPr>
        <w:t>50</w:t>
      </w:r>
      <w:r w:rsidR="00670B7A" w:rsidRPr="009068B4">
        <w:rPr>
          <w:rFonts w:ascii="Times New Roman" w:hAnsi="Times New Roman" w:cs="Times New Roman"/>
          <w:i/>
        </w:rPr>
        <w:t xml:space="preserve"> A</w:t>
      </w:r>
      <w:r w:rsidR="00670B7A" w:rsidRPr="009068B4">
        <w:rPr>
          <w:rFonts w:ascii="Times New Roman" w:hAnsi="Times New Roman" w:cs="Times New Roman"/>
          <w:i/>
          <w:vertAlign w:val="subscript"/>
        </w:rPr>
        <w:t>max</w:t>
      </w:r>
      <w:r w:rsidR="00670B7A" w:rsidRPr="009068B4">
        <w:rPr>
          <w:rFonts w:ascii="Times New Roman" w:hAnsi="Times New Roman" w:cs="Times New Roman"/>
          <w:iCs/>
        </w:rPr>
        <w:t xml:space="preserve">, the </w:t>
      </w:r>
      <w:r w:rsidR="00670B7A" w:rsidRPr="007F6D72">
        <w:rPr>
          <w:rFonts w:ascii="Times New Roman" w:hAnsi="Times New Roman" w:cs="Times New Roman"/>
          <w:iCs/>
        </w:rPr>
        <w:t>leaf water potential</w:t>
      </w:r>
      <w:r w:rsidR="00670B7A" w:rsidRPr="009068B4">
        <w:rPr>
          <w:rFonts w:ascii="Times New Roman" w:hAnsi="Times New Roman" w:cs="Times New Roman"/>
          <w:iCs/>
        </w:rPr>
        <w:t xml:space="preserve"> at which there was a 50% loss of light-and-CO</w:t>
      </w:r>
      <w:r w:rsidR="00670B7A" w:rsidRPr="009068B4">
        <w:rPr>
          <w:rFonts w:ascii="Times New Roman" w:hAnsi="Times New Roman" w:cs="Times New Roman"/>
          <w:iCs/>
          <w:vertAlign w:val="subscript"/>
        </w:rPr>
        <w:t>2</w:t>
      </w:r>
      <w:r w:rsidR="00670B7A" w:rsidRPr="009068B4">
        <w:rPr>
          <w:rFonts w:ascii="Times New Roman" w:hAnsi="Times New Roman" w:cs="Times New Roman"/>
          <w:iCs/>
        </w:rPr>
        <w:t xml:space="preserve">-saturated photosynthetic capacity was taken from </w:t>
      </w:r>
      <w:r w:rsidR="008C1E5D" w:rsidRPr="00113785">
        <w:rPr>
          <w:rFonts w:ascii="Times New Roman" w:hAnsi="Times New Roman" w:cs="Times New Roman"/>
        </w:rPr>
        <w:t xml:space="preserve">Salvi </w:t>
      </w:r>
      <w:r w:rsidR="008C1E5D" w:rsidRPr="00CE2002">
        <w:rPr>
          <w:rFonts w:ascii="Times New Roman" w:hAnsi="Times New Roman" w:cs="Times New Roman"/>
          <w:i/>
          <w:iCs/>
        </w:rPr>
        <w:t>et al.</w:t>
      </w:r>
      <w:r w:rsidR="00A3185F">
        <w:rPr>
          <w:rFonts w:ascii="Times New Roman" w:hAnsi="Times New Roman" w:cs="Times New Roman"/>
        </w:rPr>
        <w:t xml:space="preserve"> (</w:t>
      </w:r>
      <w:r w:rsidR="0062076A">
        <w:rPr>
          <w:rFonts w:ascii="Times New Roman" w:hAnsi="Times New Roman" w:cs="Times New Roman"/>
        </w:rPr>
        <w:t>2021</w:t>
      </w:r>
      <w:r w:rsidR="00A3185F">
        <w:rPr>
          <w:rFonts w:ascii="Times New Roman" w:hAnsi="Times New Roman" w:cs="Times New Roman"/>
        </w:rPr>
        <w:t>)</w:t>
      </w:r>
      <w:r w:rsidR="00670B7A" w:rsidRPr="009068B4">
        <w:rPr>
          <w:rFonts w:ascii="Times New Roman" w:hAnsi="Times New Roman" w:cs="Times New Roman"/>
          <w:iCs/>
        </w:rPr>
        <w:t xml:space="preserve">. Briefly, </w:t>
      </w:r>
      <w:r w:rsidR="009068B4" w:rsidRPr="009068B4">
        <w:rPr>
          <w:rFonts w:ascii="Times New Roman" w:hAnsi="Times New Roman" w:cs="Times New Roman"/>
          <w:iCs/>
        </w:rPr>
        <w:t xml:space="preserve">we withheld </w:t>
      </w:r>
      <w:r w:rsidR="009068B4" w:rsidRPr="007F6D72">
        <w:rPr>
          <w:rFonts w:ascii="Times New Roman" w:hAnsi="Times New Roman" w:cs="Times New Roman"/>
          <w:iCs/>
        </w:rPr>
        <w:t>water</w:t>
      </w:r>
      <w:r w:rsidR="009068B4" w:rsidRPr="009068B4">
        <w:rPr>
          <w:rFonts w:ascii="Times New Roman" w:hAnsi="Times New Roman" w:cs="Times New Roman"/>
          <w:iCs/>
        </w:rPr>
        <w:t xml:space="preserve"> from</w:t>
      </w:r>
      <w:r w:rsidR="00F963FC">
        <w:rPr>
          <w:rFonts w:ascii="Times New Roman" w:hAnsi="Times New Roman" w:cs="Times New Roman"/>
          <w:iCs/>
        </w:rPr>
        <w:t xml:space="preserve"> a separate set of </w:t>
      </w:r>
      <w:r w:rsidR="009068B4" w:rsidRPr="009068B4">
        <w:rPr>
          <w:rFonts w:ascii="Times New Roman" w:hAnsi="Times New Roman" w:cs="Times New Roman"/>
          <w:iCs/>
        </w:rPr>
        <w:t>8-11</w:t>
      </w:r>
      <w:r w:rsidR="00F963FC">
        <w:rPr>
          <w:rFonts w:ascii="Times New Roman" w:hAnsi="Times New Roman" w:cs="Times New Roman"/>
          <w:iCs/>
        </w:rPr>
        <w:t xml:space="preserve"> plants per species</w:t>
      </w:r>
      <w:r w:rsidR="009068B4" w:rsidRPr="009068B4">
        <w:rPr>
          <w:rFonts w:ascii="Times New Roman" w:hAnsi="Times New Roman" w:cs="Times New Roman"/>
          <w:iCs/>
        </w:rPr>
        <w:t xml:space="preserve"> </w:t>
      </w:r>
      <w:r w:rsidR="000F5BE6">
        <w:rPr>
          <w:rFonts w:ascii="Times New Roman" w:hAnsi="Times New Roman" w:cs="Times New Roman"/>
          <w:iCs/>
        </w:rPr>
        <w:t xml:space="preserve">in the same </w:t>
      </w:r>
      <w:r w:rsidR="00D53990">
        <w:rPr>
          <w:rFonts w:ascii="Times New Roman" w:hAnsi="Times New Roman" w:cs="Times New Roman"/>
          <w:iCs/>
        </w:rPr>
        <w:t>glasshouse</w:t>
      </w:r>
      <w:r w:rsidR="000F5BE6">
        <w:rPr>
          <w:rFonts w:ascii="Times New Roman" w:hAnsi="Times New Roman" w:cs="Times New Roman"/>
          <w:iCs/>
        </w:rPr>
        <w:t xml:space="preserve"> conditions </w:t>
      </w:r>
      <w:r w:rsidR="009068B4" w:rsidRPr="009068B4">
        <w:rPr>
          <w:rFonts w:ascii="Times New Roman" w:hAnsi="Times New Roman" w:cs="Times New Roman"/>
          <w:iCs/>
        </w:rPr>
        <w:t>over a period of several</w:t>
      </w:r>
      <w:r w:rsidR="000F5BE6">
        <w:rPr>
          <w:rFonts w:ascii="Times New Roman" w:hAnsi="Times New Roman" w:cs="Times New Roman"/>
          <w:iCs/>
        </w:rPr>
        <w:t xml:space="preserve"> </w:t>
      </w:r>
      <w:r w:rsidR="009068B4" w:rsidRPr="009068B4">
        <w:rPr>
          <w:rFonts w:ascii="Times New Roman" w:hAnsi="Times New Roman" w:cs="Times New Roman"/>
          <w:iCs/>
        </w:rPr>
        <w:t>weeks</w:t>
      </w:r>
      <w:r w:rsidR="00FD6D94">
        <w:rPr>
          <w:rFonts w:ascii="Times New Roman" w:hAnsi="Times New Roman" w:cs="Times New Roman"/>
          <w:iCs/>
        </w:rPr>
        <w:t xml:space="preserve"> </w:t>
      </w:r>
      <w:r w:rsidR="005A18BD">
        <w:rPr>
          <w:rFonts w:ascii="Times New Roman" w:hAnsi="Times New Roman" w:cs="Times New Roman"/>
          <w:iCs/>
        </w:rPr>
        <w:t>in</w:t>
      </w:r>
      <w:r w:rsidR="000F5BE6">
        <w:rPr>
          <w:rFonts w:ascii="Times New Roman" w:hAnsi="Times New Roman" w:cs="Times New Roman"/>
          <w:iCs/>
        </w:rPr>
        <w:t xml:space="preserve"> </w:t>
      </w:r>
      <w:r w:rsidR="00FD6D94">
        <w:rPr>
          <w:rFonts w:ascii="Times New Roman" w:hAnsi="Times New Roman" w:cs="Times New Roman"/>
          <w:iCs/>
        </w:rPr>
        <w:t xml:space="preserve">May </w:t>
      </w:r>
      <w:r w:rsidR="000F5BE6">
        <w:rPr>
          <w:rFonts w:ascii="Times New Roman" w:hAnsi="Times New Roman" w:cs="Times New Roman"/>
          <w:iCs/>
        </w:rPr>
        <w:t>through</w:t>
      </w:r>
      <w:r w:rsidR="00FD6D94">
        <w:rPr>
          <w:rFonts w:ascii="Times New Roman" w:hAnsi="Times New Roman" w:cs="Times New Roman"/>
          <w:iCs/>
        </w:rPr>
        <w:t xml:space="preserve"> October</w:t>
      </w:r>
      <w:r w:rsidR="000F5BE6">
        <w:rPr>
          <w:rFonts w:ascii="Times New Roman" w:hAnsi="Times New Roman" w:cs="Times New Roman"/>
          <w:iCs/>
        </w:rPr>
        <w:t xml:space="preserve"> 2018</w:t>
      </w:r>
      <w:r w:rsidR="009068B4" w:rsidRPr="009068B4">
        <w:rPr>
          <w:rFonts w:ascii="Times New Roman" w:hAnsi="Times New Roman" w:cs="Times New Roman"/>
          <w:iCs/>
        </w:rPr>
        <w:t xml:space="preserve">, </w:t>
      </w:r>
      <w:r w:rsidR="009F559F">
        <w:rPr>
          <w:rFonts w:ascii="Times New Roman" w:hAnsi="Times New Roman" w:cs="Times New Roman"/>
          <w:iCs/>
        </w:rPr>
        <w:t xml:space="preserve">repeatedly </w:t>
      </w:r>
      <w:r w:rsidR="009068B4" w:rsidRPr="009068B4">
        <w:rPr>
          <w:rFonts w:ascii="Times New Roman" w:hAnsi="Times New Roman" w:cs="Times New Roman"/>
          <w:iCs/>
        </w:rPr>
        <w:t xml:space="preserve">conducting </w:t>
      </w:r>
      <w:r w:rsidR="00670B7A" w:rsidRPr="009068B4">
        <w:rPr>
          <w:rFonts w:ascii="Times New Roman" w:hAnsi="Times New Roman" w:cs="Times New Roman"/>
          <w:iCs/>
        </w:rPr>
        <w:t>CO</w:t>
      </w:r>
      <w:r w:rsidR="00670B7A" w:rsidRPr="009068B4">
        <w:rPr>
          <w:rFonts w:ascii="Times New Roman" w:hAnsi="Times New Roman" w:cs="Times New Roman"/>
          <w:iCs/>
          <w:vertAlign w:val="subscript"/>
        </w:rPr>
        <w:t>2</w:t>
      </w:r>
      <w:r w:rsidR="00670B7A" w:rsidRPr="009068B4">
        <w:rPr>
          <w:rFonts w:ascii="Times New Roman" w:hAnsi="Times New Roman" w:cs="Times New Roman"/>
          <w:iCs/>
        </w:rPr>
        <w:t xml:space="preserve"> response curves </w:t>
      </w:r>
      <w:r w:rsidR="009068B4" w:rsidRPr="009068B4">
        <w:rPr>
          <w:rFonts w:ascii="Times New Roman" w:hAnsi="Times New Roman" w:cs="Times New Roman"/>
          <w:iCs/>
        </w:rPr>
        <w:t xml:space="preserve">and measuring </w:t>
      </w:r>
      <w:r w:rsidR="006D6C61" w:rsidRPr="00806222">
        <w:rPr>
          <w:rFonts w:ascii="Symbol" w:hAnsi="Symbol" w:cs="Times New Roman"/>
          <w:i/>
        </w:rPr>
        <w:t></w:t>
      </w:r>
      <w:r w:rsidR="006D6C61">
        <w:rPr>
          <w:rFonts w:ascii="Times New Roman" w:hAnsi="Times New Roman" w:cs="Times New Roman"/>
          <w:i/>
          <w:vertAlign w:val="subscript"/>
        </w:rPr>
        <w:t>leaf</w:t>
      </w:r>
      <w:r w:rsidR="006D6C61">
        <w:rPr>
          <w:rFonts w:ascii="Times New Roman" w:hAnsi="Times New Roman" w:cs="Times New Roman"/>
          <w:iCs/>
        </w:rPr>
        <w:t xml:space="preserve"> </w:t>
      </w:r>
      <w:r w:rsidR="009068B4" w:rsidRPr="009068B4">
        <w:rPr>
          <w:rFonts w:ascii="Times New Roman" w:hAnsi="Times New Roman" w:cs="Times New Roman"/>
          <w:iCs/>
        </w:rPr>
        <w:t>as plants were slowly dried down</w:t>
      </w:r>
      <w:r w:rsidR="00670B7A" w:rsidRPr="009068B4">
        <w:rPr>
          <w:rFonts w:ascii="Times New Roman" w:hAnsi="Times New Roman" w:cs="Times New Roman"/>
          <w:iCs/>
        </w:rPr>
        <w:t>.</w:t>
      </w:r>
      <w:r w:rsidR="009068B4" w:rsidRPr="009068B4">
        <w:rPr>
          <w:rFonts w:ascii="Times New Roman" w:hAnsi="Times New Roman" w:cs="Times New Roman"/>
          <w:iCs/>
        </w:rPr>
        <w:t xml:space="preserve"> </w:t>
      </w:r>
      <w:r w:rsidR="00670B7A" w:rsidRPr="009068B4">
        <w:rPr>
          <w:rFonts w:ascii="Times New Roman" w:hAnsi="Times New Roman" w:cs="Times New Roman"/>
          <w:i/>
        </w:rPr>
        <w:t>A</w:t>
      </w:r>
      <w:r w:rsidR="00670B7A" w:rsidRPr="009068B4">
        <w:rPr>
          <w:rFonts w:ascii="Times New Roman" w:hAnsi="Times New Roman" w:cs="Times New Roman"/>
          <w:i/>
          <w:vertAlign w:val="subscript"/>
        </w:rPr>
        <w:t>max</w:t>
      </w:r>
      <w:r w:rsidR="00670B7A" w:rsidRPr="009068B4">
        <w:rPr>
          <w:rFonts w:ascii="Times New Roman" w:hAnsi="Times New Roman" w:cs="Times New Roman"/>
          <w:iCs/>
        </w:rPr>
        <w:t xml:space="preserve"> of each CO</w:t>
      </w:r>
      <w:r w:rsidR="00670B7A" w:rsidRPr="009068B4">
        <w:rPr>
          <w:rFonts w:ascii="Times New Roman" w:hAnsi="Times New Roman" w:cs="Times New Roman"/>
          <w:iCs/>
          <w:vertAlign w:val="subscript"/>
        </w:rPr>
        <w:t>2</w:t>
      </w:r>
      <w:r w:rsidR="00670B7A" w:rsidRPr="009068B4">
        <w:rPr>
          <w:rFonts w:ascii="Times New Roman" w:hAnsi="Times New Roman" w:cs="Times New Roman"/>
          <w:iCs/>
        </w:rPr>
        <w:t xml:space="preserve"> response curve was calculated as the</w:t>
      </w:r>
      <w:r w:rsidR="004F42E6">
        <w:rPr>
          <w:rFonts w:ascii="Times New Roman" w:hAnsi="Times New Roman" w:cs="Times New Roman"/>
          <w:iCs/>
        </w:rPr>
        <w:t xml:space="preserve"> predicted </w:t>
      </w:r>
      <w:r w:rsidR="004F42E6">
        <w:rPr>
          <w:rFonts w:ascii="Times New Roman" w:hAnsi="Times New Roman" w:cs="Times New Roman"/>
          <w:i/>
        </w:rPr>
        <w:t>A</w:t>
      </w:r>
      <w:r w:rsidR="004F42E6">
        <w:rPr>
          <w:rFonts w:ascii="Times New Roman" w:hAnsi="Times New Roman" w:cs="Times New Roman"/>
          <w:iCs/>
        </w:rPr>
        <w:t xml:space="preserve"> </w:t>
      </w:r>
      <w:r w:rsidR="004F42E6" w:rsidRPr="00EB7D9A">
        <w:rPr>
          <w:rFonts w:ascii="Times New Roman" w:eastAsia="Times New Roman" w:hAnsi="Times New Roman" w:cs="Times New Roman"/>
        </w:rPr>
        <w:t xml:space="preserve">at </w:t>
      </w:r>
      <w:r w:rsidR="004F42E6" w:rsidRPr="00EB7D9A">
        <w:rPr>
          <w:rFonts w:ascii="Times New Roman" w:eastAsia="Times New Roman" w:hAnsi="Times New Roman" w:cs="Times New Roman"/>
          <w:i/>
        </w:rPr>
        <w:t>c</w:t>
      </w:r>
      <w:r w:rsidR="004F42E6" w:rsidRPr="00EB7D9A">
        <w:rPr>
          <w:rFonts w:ascii="Times New Roman" w:eastAsia="Times New Roman" w:hAnsi="Times New Roman" w:cs="Times New Roman"/>
          <w:i/>
          <w:vertAlign w:val="subscript"/>
        </w:rPr>
        <w:t>i</w:t>
      </w:r>
      <w:r w:rsidR="004F42E6" w:rsidRPr="00EB7D9A">
        <w:rPr>
          <w:rFonts w:ascii="Times New Roman" w:eastAsia="Times New Roman" w:hAnsi="Times New Roman" w:cs="Times New Roman"/>
          <w:vertAlign w:val="subscript"/>
        </w:rPr>
        <w:t xml:space="preserve"> </w:t>
      </w:r>
      <w:r w:rsidR="004F42E6" w:rsidRPr="00EB7D9A">
        <w:rPr>
          <w:rFonts w:ascii="Times New Roman" w:eastAsia="Times New Roman" w:hAnsi="Times New Roman" w:cs="Times New Roman"/>
        </w:rPr>
        <w:t>= 6000 µmol mol</w:t>
      </w:r>
      <w:r w:rsidR="004F42E6" w:rsidRPr="00EB7D9A">
        <w:rPr>
          <w:rFonts w:ascii="Times New Roman" w:eastAsia="Times New Roman" w:hAnsi="Times New Roman" w:cs="Times New Roman"/>
          <w:vertAlign w:val="superscript"/>
        </w:rPr>
        <w:t>-1</w:t>
      </w:r>
      <w:r w:rsidR="0001065F">
        <w:rPr>
          <w:rFonts w:ascii="Times New Roman" w:hAnsi="Times New Roman" w:cs="Times New Roman"/>
          <w:iCs/>
        </w:rPr>
        <w:t xml:space="preserve">, including </w:t>
      </w:r>
      <w:r w:rsidR="00CD49F6" w:rsidRPr="00CD49F6">
        <w:rPr>
          <w:rFonts w:ascii="Times New Roman" w:hAnsi="Times New Roman" w:cs="Times New Roman"/>
          <w:iCs/>
        </w:rPr>
        <w:t>day respiration</w:t>
      </w:r>
      <w:r w:rsidR="004F42E6">
        <w:rPr>
          <w:rFonts w:ascii="Times New Roman" w:hAnsi="Times New Roman" w:cs="Times New Roman"/>
          <w:iCs/>
        </w:rPr>
        <w:t>.</w:t>
      </w:r>
      <w:r w:rsidR="004F42E6">
        <w:rPr>
          <w:rFonts w:ascii="Times New Roman" w:hAnsi="Times New Roman" w:cs="Times New Roman"/>
          <w:i/>
        </w:rPr>
        <w:t xml:space="preserve"> A</w:t>
      </w:r>
      <w:r w:rsidR="004F42E6">
        <w:rPr>
          <w:rFonts w:ascii="Times New Roman" w:hAnsi="Times New Roman" w:cs="Times New Roman"/>
          <w:i/>
          <w:vertAlign w:val="subscript"/>
        </w:rPr>
        <w:t>max</w:t>
      </w:r>
      <w:r w:rsidR="004F42E6">
        <w:rPr>
          <w:rFonts w:ascii="Times New Roman" w:hAnsi="Times New Roman" w:cs="Times New Roman"/>
          <w:iCs/>
        </w:rPr>
        <w:t xml:space="preserve"> is thus </w:t>
      </w:r>
      <w:r w:rsidR="000F5BE6">
        <w:rPr>
          <w:rFonts w:ascii="Times New Roman" w:hAnsi="Times New Roman" w:cs="Times New Roman"/>
          <w:iCs/>
        </w:rPr>
        <w:t>effectively</w:t>
      </w:r>
      <w:r w:rsidR="009068B4" w:rsidRPr="009068B4">
        <w:rPr>
          <w:rFonts w:ascii="Times New Roman" w:hAnsi="Times New Roman" w:cs="Times New Roman"/>
          <w:iCs/>
        </w:rPr>
        <w:t xml:space="preserve"> the </w:t>
      </w:r>
      <w:r w:rsidR="009068B4" w:rsidRPr="009068B4">
        <w:rPr>
          <w:rFonts w:ascii="Times New Roman" w:hAnsi="Times New Roman" w:cs="Times New Roman"/>
          <w:iCs/>
        </w:rPr>
        <w:lastRenderedPageBreak/>
        <w:t xml:space="preserve">maximum </w:t>
      </w:r>
      <w:r w:rsidR="00A3185F">
        <w:rPr>
          <w:rFonts w:ascii="Times New Roman" w:hAnsi="Times New Roman" w:cs="Times New Roman"/>
          <w:iCs/>
        </w:rPr>
        <w:t xml:space="preserve">net </w:t>
      </w:r>
      <w:r w:rsidR="009068B4" w:rsidRPr="009068B4">
        <w:rPr>
          <w:rFonts w:ascii="Times New Roman" w:hAnsi="Times New Roman" w:cs="Times New Roman"/>
          <w:iCs/>
        </w:rPr>
        <w:t>photo</w:t>
      </w:r>
      <w:ins w:id="61" w:author="THOMAS J GIVNISH" w:date="2021-12-12T14:33:00Z">
        <w:r w:rsidR="0043337C">
          <w:rPr>
            <w:rFonts w:ascii="Times New Roman" w:hAnsi="Times New Roman" w:cs="Times New Roman"/>
            <w:iCs/>
          </w:rPr>
          <w:softHyphen/>
        </w:r>
      </w:ins>
      <w:r w:rsidR="009068B4" w:rsidRPr="009068B4">
        <w:rPr>
          <w:rFonts w:ascii="Times New Roman" w:hAnsi="Times New Roman" w:cs="Times New Roman"/>
          <w:iCs/>
        </w:rPr>
        <w:t xml:space="preserve">synthetic rate of each curve. </w:t>
      </w:r>
      <w:r w:rsidR="006D6C61">
        <w:rPr>
          <w:rFonts w:ascii="Times New Roman" w:hAnsi="Times New Roman" w:cs="Times New Roman"/>
          <w:iCs/>
        </w:rPr>
        <w:t xml:space="preserve">We fit a sigmoidal response curve of </w:t>
      </w:r>
      <w:r w:rsidR="006D6C61" w:rsidRPr="009068B4">
        <w:rPr>
          <w:rFonts w:ascii="Times New Roman" w:hAnsi="Times New Roman" w:cs="Times New Roman"/>
          <w:i/>
        </w:rPr>
        <w:t>A</w:t>
      </w:r>
      <w:r w:rsidR="006D6C61" w:rsidRPr="009068B4">
        <w:rPr>
          <w:rFonts w:ascii="Times New Roman" w:hAnsi="Times New Roman" w:cs="Times New Roman"/>
          <w:i/>
          <w:vertAlign w:val="subscript"/>
        </w:rPr>
        <w:t>max</w:t>
      </w:r>
      <w:r w:rsidR="006D6C61">
        <w:rPr>
          <w:rFonts w:ascii="Times New Roman" w:hAnsi="Times New Roman" w:cs="Times New Roman"/>
          <w:iCs/>
        </w:rPr>
        <w:t xml:space="preserve"> to </w:t>
      </w:r>
      <w:r w:rsidR="006D6C61">
        <w:rPr>
          <w:rFonts w:ascii="Symbol" w:hAnsi="Symbol" w:cs="Times New Roman"/>
          <w:i/>
        </w:rPr>
        <w:t></w:t>
      </w:r>
      <w:r w:rsidR="006D6C61" w:rsidRPr="006D6C61">
        <w:rPr>
          <w:rFonts w:ascii="Times New Roman" w:hAnsi="Times New Roman" w:cs="Times New Roman"/>
          <w:i/>
          <w:vertAlign w:val="subscript"/>
        </w:rPr>
        <w:t>leaf</w:t>
      </w:r>
      <w:r w:rsidR="006D6C61">
        <w:rPr>
          <w:rFonts w:ascii="Times New Roman" w:hAnsi="Times New Roman" w:cs="Times New Roman"/>
          <w:iCs/>
        </w:rPr>
        <w:t xml:space="preserve"> for each species</w:t>
      </w:r>
      <w:r w:rsidR="005A18BD">
        <w:rPr>
          <w:rFonts w:ascii="Times New Roman" w:hAnsi="Times New Roman" w:cs="Times New Roman"/>
          <w:iCs/>
        </w:rPr>
        <w:t xml:space="preserve"> as</w:t>
      </w:r>
      <w:r w:rsidR="00113785">
        <w:rPr>
          <w:rFonts w:ascii="Times New Roman" w:hAnsi="Times New Roman" w:cs="Times New Roman"/>
          <w:iCs/>
        </w:rPr>
        <w:t>:</w:t>
      </w:r>
    </w:p>
    <w:p w14:paraId="2E857A8C" w14:textId="0B63D6E2" w:rsidR="00E208DC" w:rsidRPr="00647970" w:rsidRDefault="0043337C" w:rsidP="00665FA3">
      <w:pPr>
        <w:tabs>
          <w:tab w:val="center" w:pos="4680"/>
          <w:tab w:val="right" w:pos="9360"/>
        </w:tabs>
        <w:spacing w:line="480" w:lineRule="auto"/>
        <w:jc w:val="both"/>
        <w:rPr>
          <w:rFonts w:ascii="Times New Roman" w:eastAsia="Times New Roman" w:hAnsi="Times New Roman" w:cs="Times New Roman"/>
          <w:noProof/>
        </w:rPr>
      </w:pPr>
      <w:r>
        <w:rPr>
          <w:rFonts w:ascii="Times New Roman" w:eastAsia="Times New Roman" w:hAnsi="Times New Roman" w:cs="Times New Roman"/>
          <w:i/>
        </w:rPr>
        <w:tab/>
      </w:r>
      <w:r w:rsidR="004F42E6">
        <w:rPr>
          <w:rFonts w:ascii="Times New Roman" w:eastAsia="Times New Roman" w:hAnsi="Times New Roman" w:cs="Times New Roman"/>
          <w:i/>
        </w:rPr>
        <w:t>A</w:t>
      </w:r>
      <w:r w:rsidR="004F42E6">
        <w:rPr>
          <w:rFonts w:ascii="Times New Roman" w:eastAsia="Times New Roman" w:hAnsi="Times New Roman" w:cs="Times New Roman"/>
          <w:i/>
          <w:vertAlign w:val="subscript"/>
        </w:rPr>
        <w:t>max</w:t>
      </w:r>
      <w:r w:rsidR="006D6C61">
        <w:rPr>
          <w:rFonts w:ascii="Times New Roman" w:eastAsia="Times New Roman" w:hAnsi="Times New Roman" w:cs="Times New Roman"/>
        </w:rPr>
        <w:t xml:space="preserve">= </w:t>
      </w:r>
      <w:r w:rsidR="0035762E">
        <w:rPr>
          <w:rFonts w:ascii="Times New Roman" w:eastAsia="Times New Roman" w:hAnsi="Times New Roman" w:cs="Times New Roman"/>
        </w:rPr>
        <w:t>(</w:t>
      </w:r>
      <w:r w:rsidR="0035762E">
        <w:rPr>
          <w:rFonts w:ascii="Times New Roman" w:eastAsia="Times New Roman" w:hAnsi="Times New Roman" w:cs="Times New Roman"/>
          <w:i/>
          <w:iCs/>
        </w:rPr>
        <w:t>Max A</w:t>
      </w:r>
      <w:r w:rsidR="0035762E">
        <w:rPr>
          <w:rFonts w:ascii="Times New Roman" w:eastAsia="Times New Roman" w:hAnsi="Times New Roman" w:cs="Times New Roman"/>
          <w:i/>
          <w:iCs/>
          <w:vertAlign w:val="subscript"/>
        </w:rPr>
        <w:t>max</w:t>
      </w:r>
      <w:r w:rsidR="0035762E">
        <w:rPr>
          <w:rFonts w:ascii="Times New Roman" w:eastAsia="Times New Roman" w:hAnsi="Times New Roman" w:cs="Times New Roman"/>
          <w:i/>
          <w:iCs/>
        </w:rPr>
        <w:t>)</w:t>
      </w:r>
      <w:r w:rsidR="006D6C61">
        <w:rPr>
          <w:rFonts w:ascii="Times New Roman" w:eastAsia="Times New Roman" w:hAnsi="Times New Roman" w:cs="Times New Roman"/>
          <w:i/>
          <w:iCs/>
        </w:rPr>
        <w:t>/ (1+ exp(</w:t>
      </w:r>
      <w:r w:rsidR="006D6C61" w:rsidRPr="006E4BA7">
        <w:rPr>
          <w:rFonts w:ascii="Times New Roman" w:eastAsia="Times New Roman" w:hAnsi="Times New Roman" w:cs="Times New Roman"/>
          <w:i/>
        </w:rPr>
        <w:t>β</w:t>
      </w:r>
      <w:r w:rsidR="006D6C61" w:rsidRPr="006E4BA7">
        <w:rPr>
          <w:rFonts w:ascii="Times New Roman" w:eastAsia="Times New Roman" w:hAnsi="Times New Roman" w:cs="Times New Roman"/>
        </w:rPr>
        <w:t xml:space="preserve"> </w:t>
      </w:r>
      <w:r w:rsidR="006D6C61">
        <w:rPr>
          <w:rFonts w:ascii="Times New Roman" w:eastAsia="Times New Roman" w:hAnsi="Times New Roman" w:cs="Times New Roman"/>
        </w:rPr>
        <w:t>*(</w:t>
      </w:r>
      <w:r w:rsidR="0035762E">
        <w:rPr>
          <w:rFonts w:ascii="Symbol" w:hAnsi="Symbol" w:cs="Times New Roman"/>
          <w:i/>
          <w:iCs/>
        </w:rPr>
        <w:t></w:t>
      </w:r>
      <w:r w:rsidR="0035762E" w:rsidRPr="0035762E">
        <w:rPr>
          <w:rFonts w:ascii="Times New Roman" w:hAnsi="Times New Roman" w:cs="Times New Roman"/>
          <w:i/>
          <w:iCs/>
          <w:vertAlign w:val="subscript"/>
        </w:rPr>
        <w:t>50</w:t>
      </w:r>
      <w:r w:rsidR="0035762E" w:rsidRPr="007B1C31">
        <w:rPr>
          <w:rFonts w:ascii="Times New Roman" w:hAnsi="Times New Roman" w:cs="Times New Roman"/>
          <w:i/>
          <w:iCs/>
        </w:rPr>
        <w:t xml:space="preserve"> </w:t>
      </w:r>
      <w:r w:rsidR="006D6C61">
        <w:rPr>
          <w:rFonts w:ascii="Times New Roman" w:eastAsia="Times New Roman" w:hAnsi="Times New Roman" w:cs="Times New Roman"/>
          <w:i/>
        </w:rPr>
        <w:t>A</w:t>
      </w:r>
      <w:r w:rsidR="006D6C61" w:rsidRPr="006D6C61">
        <w:rPr>
          <w:rFonts w:ascii="Times New Roman" w:eastAsia="Times New Roman" w:hAnsi="Times New Roman" w:cs="Times New Roman"/>
          <w:i/>
          <w:vertAlign w:val="subscript"/>
        </w:rPr>
        <w:t>max</w:t>
      </w:r>
      <w:r w:rsidR="006D6C61" w:rsidRPr="006D6C61">
        <w:rPr>
          <w:rFonts w:ascii="Times New Roman" w:eastAsia="Times New Roman" w:hAnsi="Times New Roman" w:cs="Times New Roman"/>
          <w:noProof/>
          <w:vertAlign w:val="subscript"/>
        </w:rPr>
        <w:t xml:space="preserve"> </w:t>
      </w:r>
      <w:r w:rsidR="006D6C61">
        <w:rPr>
          <w:rFonts w:ascii="Times New Roman" w:eastAsia="Times New Roman" w:hAnsi="Times New Roman" w:cs="Times New Roman"/>
          <w:noProof/>
        </w:rPr>
        <w:t xml:space="preserve">- </w:t>
      </w:r>
      <w:r w:rsidR="006D6C61" w:rsidRPr="006E4BA7">
        <w:rPr>
          <w:rFonts w:ascii="Symbol" w:eastAsia="Times New Roman" w:hAnsi="Symbol" w:cs="Arial"/>
          <w:i/>
        </w:rPr>
        <w:t></w:t>
      </w:r>
      <w:r w:rsidR="006D6C61" w:rsidRPr="006E4BA7">
        <w:rPr>
          <w:rFonts w:ascii="Times New Roman" w:eastAsia="Times New Roman" w:hAnsi="Times New Roman" w:cs="Times New Roman"/>
          <w:i/>
          <w:vertAlign w:val="subscript"/>
        </w:rPr>
        <w:t>leaf</w:t>
      </w:r>
      <w:r w:rsidR="006D6C61" w:rsidRPr="006E4BA7">
        <w:rPr>
          <w:rFonts w:ascii="Times New Roman" w:eastAsia="Times New Roman" w:hAnsi="Times New Roman" w:cs="Times New Roman"/>
          <w:noProof/>
        </w:rPr>
        <w:t xml:space="preserve"> </w:t>
      </w:r>
      <w:r w:rsidR="006D6C61">
        <w:rPr>
          <w:rFonts w:ascii="Times New Roman" w:eastAsia="Times New Roman" w:hAnsi="Times New Roman" w:cs="Times New Roman"/>
          <w:noProof/>
        </w:rPr>
        <w:t>)))</w:t>
      </w:r>
      <w:r w:rsidR="008D0939" w:rsidRPr="008D0939">
        <w:rPr>
          <w:rFonts w:ascii="Times New Roman" w:hAnsi="Times New Roman" w:cs="Times New Roman"/>
          <w:i/>
          <w:iCs/>
        </w:rPr>
        <w:t xml:space="preserve"> </w:t>
      </w:r>
      <w:r w:rsidR="008D0939">
        <w:rPr>
          <w:rFonts w:ascii="Times New Roman" w:hAnsi="Times New Roman" w:cs="Times New Roman"/>
          <w:i/>
          <w:iCs/>
        </w:rPr>
        <w:tab/>
      </w:r>
      <w:r w:rsidR="00BA7745">
        <w:rPr>
          <w:rFonts w:ascii="Times New Roman" w:hAnsi="Times New Roman" w:cs="Times New Roman"/>
        </w:rPr>
        <w:t>(</w:t>
      </w:r>
      <w:r w:rsidR="008D0939">
        <w:rPr>
          <w:rFonts w:ascii="Times New Roman" w:hAnsi="Times New Roman" w:cs="Times New Roman"/>
          <w:iCs/>
        </w:rPr>
        <w:t>4)</w:t>
      </w:r>
    </w:p>
    <w:p w14:paraId="47CFCE65" w14:textId="1AB687B1" w:rsidR="006D6C61" w:rsidRPr="00647970" w:rsidRDefault="006D6C61" w:rsidP="001474FC">
      <w:pPr>
        <w:widowControl w:val="0"/>
        <w:spacing w:line="480" w:lineRule="auto"/>
        <w:contextualSpacing/>
        <w:jc w:val="both"/>
        <w:rPr>
          <w:rFonts w:ascii="Times New Roman" w:eastAsia="Times New Roman" w:hAnsi="Times New Roman" w:cs="Times New Roman"/>
        </w:rPr>
      </w:pPr>
      <w:r>
        <w:rPr>
          <w:rFonts w:ascii="Times New Roman" w:eastAsia="Times New Roman" w:hAnsi="Times New Roman" w:cs="Times New Roman"/>
        </w:rPr>
        <w:t>where</w:t>
      </w:r>
      <w:r w:rsidRPr="006E4BA7">
        <w:rPr>
          <w:rFonts w:ascii="Times New Roman" w:eastAsia="Times New Roman" w:hAnsi="Times New Roman" w:cs="Times New Roman"/>
        </w:rPr>
        <w:t xml:space="preserve"> </w:t>
      </w:r>
      <w:r w:rsidR="0035762E">
        <w:rPr>
          <w:rFonts w:ascii="Times New Roman" w:eastAsia="Times New Roman" w:hAnsi="Times New Roman" w:cs="Times New Roman"/>
          <w:i/>
          <w:iCs/>
        </w:rPr>
        <w:t>Max A</w:t>
      </w:r>
      <w:r w:rsidR="0035762E">
        <w:rPr>
          <w:rFonts w:ascii="Times New Roman" w:eastAsia="Times New Roman" w:hAnsi="Times New Roman" w:cs="Times New Roman"/>
          <w:i/>
          <w:iCs/>
          <w:vertAlign w:val="subscript"/>
        </w:rPr>
        <w:t>max</w:t>
      </w:r>
      <w:r w:rsidR="0035762E" w:rsidRPr="006E4BA7">
        <w:rPr>
          <w:rFonts w:ascii="Times New Roman" w:eastAsia="Times New Roman" w:hAnsi="Times New Roman" w:cs="Times New Roman"/>
        </w:rPr>
        <w:t xml:space="preserve"> </w:t>
      </w:r>
      <w:r w:rsidRPr="006E4BA7">
        <w:rPr>
          <w:rFonts w:ascii="Times New Roman" w:eastAsia="Times New Roman" w:hAnsi="Times New Roman" w:cs="Times New Roman"/>
        </w:rPr>
        <w:t xml:space="preserve">is the value of </w:t>
      </w:r>
      <w:r w:rsidR="004F42E6">
        <w:rPr>
          <w:rFonts w:ascii="Times New Roman" w:eastAsia="Times New Roman" w:hAnsi="Times New Roman" w:cs="Times New Roman"/>
          <w:i/>
          <w:iCs/>
        </w:rPr>
        <w:t>A</w:t>
      </w:r>
      <w:r w:rsidR="004F42E6">
        <w:rPr>
          <w:rFonts w:ascii="Times New Roman" w:eastAsia="Times New Roman" w:hAnsi="Times New Roman" w:cs="Times New Roman"/>
          <w:i/>
          <w:iCs/>
          <w:vertAlign w:val="subscript"/>
        </w:rPr>
        <w:t>max</w:t>
      </w:r>
      <w:r w:rsidRPr="006E4BA7">
        <w:rPr>
          <w:rFonts w:ascii="Times New Roman" w:eastAsia="Times New Roman" w:hAnsi="Times New Roman" w:cs="Times New Roman"/>
        </w:rPr>
        <w:t xml:space="preserve"> under </w:t>
      </w:r>
      <w:r w:rsidR="004F42E6">
        <w:rPr>
          <w:rFonts w:ascii="Times New Roman" w:eastAsia="Times New Roman" w:hAnsi="Times New Roman" w:cs="Times New Roman"/>
        </w:rPr>
        <w:t xml:space="preserve">wet </w:t>
      </w:r>
      <w:r w:rsidRPr="006E4BA7">
        <w:rPr>
          <w:rFonts w:ascii="Times New Roman" w:eastAsia="Times New Roman" w:hAnsi="Times New Roman" w:cs="Times New Roman"/>
        </w:rPr>
        <w:t>conditions [</w:t>
      </w:r>
      <w:r w:rsidRPr="006E4BA7">
        <w:rPr>
          <w:rFonts w:ascii="Symbol" w:eastAsia="Times New Roman" w:hAnsi="Symbol" w:cs="Arial"/>
          <w:i/>
        </w:rPr>
        <w:t></w:t>
      </w:r>
      <w:r w:rsidRPr="006E4BA7">
        <w:rPr>
          <w:rFonts w:ascii="Times New Roman" w:eastAsia="Times New Roman" w:hAnsi="Times New Roman" w:cs="Times New Roman"/>
          <w:i/>
          <w:vertAlign w:val="subscript"/>
        </w:rPr>
        <w:t>leaf</w:t>
      </w:r>
      <w:r w:rsidRPr="006E4BA7">
        <w:rPr>
          <w:rFonts w:ascii="Times New Roman" w:eastAsia="Times New Roman" w:hAnsi="Times New Roman" w:cs="Times New Roman"/>
        </w:rPr>
        <w:t xml:space="preserve"> = 0; effectively the maximum</w:t>
      </w:r>
      <w:r>
        <w:rPr>
          <w:rFonts w:ascii="Times New Roman" w:eastAsia="Times New Roman" w:hAnsi="Times New Roman" w:cs="Times New Roman"/>
        </w:rPr>
        <w:t xml:space="preserve"> photosynthetic capacity]</w:t>
      </w:r>
      <w:r w:rsidRPr="006E4BA7">
        <w:rPr>
          <w:rFonts w:ascii="Times New Roman" w:eastAsia="Times New Roman" w:hAnsi="Times New Roman" w:cs="Times New Roman"/>
        </w:rPr>
        <w:t xml:space="preserve">, </w:t>
      </w:r>
      <w:r w:rsidRPr="006E4BA7">
        <w:rPr>
          <w:rFonts w:ascii="Times New Roman" w:eastAsia="Times New Roman" w:hAnsi="Times New Roman" w:cs="Times New Roman"/>
          <w:i/>
        </w:rPr>
        <w:t>β</w:t>
      </w:r>
      <w:r w:rsidRPr="006E4BA7">
        <w:rPr>
          <w:rFonts w:ascii="Times New Roman" w:eastAsia="Times New Roman" w:hAnsi="Times New Roman" w:cs="Times New Roman"/>
        </w:rPr>
        <w:t xml:space="preserve"> is a </w:t>
      </w:r>
      <w:r w:rsidR="004E3DCA">
        <w:rPr>
          <w:rFonts w:ascii="Times New Roman" w:eastAsia="Times New Roman" w:hAnsi="Times New Roman" w:cs="Times New Roman"/>
        </w:rPr>
        <w:t>decay</w:t>
      </w:r>
      <w:r w:rsidR="004E3DCA" w:rsidRPr="006E4BA7">
        <w:rPr>
          <w:rFonts w:ascii="Times New Roman" w:eastAsia="Times New Roman" w:hAnsi="Times New Roman" w:cs="Times New Roman"/>
        </w:rPr>
        <w:t xml:space="preserve"> </w:t>
      </w:r>
      <w:r w:rsidRPr="006E4BA7">
        <w:rPr>
          <w:rFonts w:ascii="Times New Roman" w:eastAsia="Times New Roman" w:hAnsi="Times New Roman" w:cs="Times New Roman"/>
        </w:rPr>
        <w:t>coefficient</w:t>
      </w:r>
      <w:r w:rsidR="00393BB4">
        <w:rPr>
          <w:rFonts w:ascii="Times New Roman" w:eastAsia="Times New Roman" w:hAnsi="Times New Roman" w:cs="Times New Roman"/>
        </w:rPr>
        <w:t xml:space="preserve"> (termed </w:t>
      </w:r>
      <w:r w:rsidR="00393BB4">
        <w:rPr>
          <w:rFonts w:ascii="Symbol" w:hAnsi="Symbol" w:cs="Times New Roman"/>
          <w:i/>
          <w:iCs/>
        </w:rPr>
        <w:t></w:t>
      </w:r>
      <w:r w:rsidR="00393BB4" w:rsidRPr="007B1C31">
        <w:rPr>
          <w:rFonts w:ascii="Times New Roman" w:hAnsi="Times New Roman" w:cs="Times New Roman"/>
          <w:i/>
          <w:iCs/>
        </w:rPr>
        <w:t xml:space="preserve"> </w:t>
      </w:r>
      <w:r w:rsidR="00393BB4" w:rsidRPr="006D6C61">
        <w:rPr>
          <w:rFonts w:ascii="Times New Roman" w:eastAsia="Times New Roman" w:hAnsi="Times New Roman" w:cs="Times New Roman"/>
          <w:i/>
          <w:iCs/>
        </w:rPr>
        <w:t>A</w:t>
      </w:r>
      <w:r w:rsidR="00393BB4" w:rsidRPr="006D6C61">
        <w:rPr>
          <w:rFonts w:ascii="Times New Roman" w:eastAsia="Times New Roman" w:hAnsi="Times New Roman" w:cs="Times New Roman"/>
          <w:i/>
          <w:iCs/>
          <w:vertAlign w:val="subscript"/>
        </w:rPr>
        <w:t>max</w:t>
      </w:r>
      <w:r w:rsidR="00393BB4">
        <w:rPr>
          <w:rFonts w:ascii="Times New Roman" w:eastAsia="Times New Roman" w:hAnsi="Times New Roman" w:cs="Times New Roman"/>
        </w:rPr>
        <w:t>),</w:t>
      </w:r>
      <w:r w:rsidRPr="006E4BA7">
        <w:rPr>
          <w:rFonts w:ascii="Times New Roman" w:eastAsia="Times New Roman" w:hAnsi="Times New Roman" w:cs="Times New Roman"/>
        </w:rPr>
        <w:t xml:space="preserve"> and</w:t>
      </w:r>
      <w:r>
        <w:rPr>
          <w:rFonts w:ascii="Times New Roman" w:eastAsia="Times New Roman" w:hAnsi="Times New Roman" w:cs="Times New Roman"/>
        </w:rPr>
        <w:t xml:space="preserve"> </w:t>
      </w:r>
      <w:bookmarkStart w:id="62" w:name="_Hlk94463685"/>
      <w:r w:rsidR="0035762E">
        <w:rPr>
          <w:rFonts w:ascii="Symbol" w:hAnsi="Symbol" w:cs="Times New Roman"/>
          <w:i/>
          <w:iCs/>
        </w:rPr>
        <w:t></w:t>
      </w:r>
      <w:r w:rsidR="0035762E" w:rsidRPr="0035762E">
        <w:rPr>
          <w:rFonts w:ascii="Times New Roman" w:hAnsi="Times New Roman" w:cs="Times New Roman"/>
          <w:i/>
          <w:iCs/>
          <w:vertAlign w:val="subscript"/>
        </w:rPr>
        <w:t>50</w:t>
      </w:r>
      <w:r w:rsidR="0035762E" w:rsidRPr="007B1C31">
        <w:rPr>
          <w:rFonts w:ascii="Times New Roman" w:hAnsi="Times New Roman" w:cs="Times New Roman"/>
          <w:i/>
          <w:iCs/>
        </w:rPr>
        <w:t xml:space="preserve"> </w:t>
      </w:r>
      <w:r w:rsidRPr="006D6C61">
        <w:rPr>
          <w:rFonts w:ascii="Times New Roman" w:eastAsia="Times New Roman" w:hAnsi="Times New Roman" w:cs="Times New Roman"/>
          <w:i/>
          <w:iCs/>
        </w:rPr>
        <w:t>A</w:t>
      </w:r>
      <w:r w:rsidRPr="006D6C61">
        <w:rPr>
          <w:rFonts w:ascii="Times New Roman" w:eastAsia="Times New Roman" w:hAnsi="Times New Roman" w:cs="Times New Roman"/>
          <w:i/>
          <w:iCs/>
          <w:vertAlign w:val="subscript"/>
        </w:rPr>
        <w:t>max</w:t>
      </w:r>
      <w:r w:rsidRPr="006D6C61">
        <w:rPr>
          <w:rFonts w:ascii="Times New Roman" w:eastAsia="Times New Roman" w:hAnsi="Times New Roman" w:cs="Times New Roman"/>
          <w:i/>
          <w:iCs/>
        </w:rPr>
        <w:t xml:space="preserve"> </w:t>
      </w:r>
      <w:bookmarkEnd w:id="62"/>
      <w:r w:rsidRPr="006E4BA7">
        <w:rPr>
          <w:rFonts w:ascii="Times New Roman" w:eastAsia="Times New Roman" w:hAnsi="Times New Roman" w:cs="Times New Roman"/>
        </w:rPr>
        <w:t xml:space="preserve">is the </w:t>
      </w:r>
      <w:r w:rsidRPr="006E4BA7">
        <w:rPr>
          <w:rFonts w:ascii="Symbol" w:eastAsia="Times New Roman" w:hAnsi="Symbol" w:cs="Arial"/>
          <w:i/>
        </w:rPr>
        <w:t></w:t>
      </w:r>
      <w:r w:rsidRPr="006E4BA7">
        <w:rPr>
          <w:rFonts w:ascii="Times New Roman" w:eastAsia="Times New Roman" w:hAnsi="Times New Roman" w:cs="Times New Roman"/>
          <w:i/>
          <w:vertAlign w:val="subscript"/>
        </w:rPr>
        <w:t>leaf</w:t>
      </w:r>
      <w:r w:rsidRPr="006E4BA7">
        <w:rPr>
          <w:rFonts w:ascii="Times New Roman" w:eastAsia="Times New Roman" w:hAnsi="Times New Roman" w:cs="Times New Roman"/>
        </w:rPr>
        <w:t xml:space="preserve"> at which </w:t>
      </w:r>
      <w:r w:rsidR="004F42E6">
        <w:rPr>
          <w:rFonts w:ascii="Times New Roman" w:eastAsia="Times New Roman" w:hAnsi="Times New Roman" w:cs="Times New Roman"/>
          <w:i/>
          <w:iCs/>
        </w:rPr>
        <w:t>A</w:t>
      </w:r>
      <w:r w:rsidR="004F42E6">
        <w:rPr>
          <w:rFonts w:ascii="Times New Roman" w:eastAsia="Times New Roman" w:hAnsi="Times New Roman" w:cs="Times New Roman"/>
          <w:i/>
          <w:iCs/>
          <w:vertAlign w:val="subscript"/>
        </w:rPr>
        <w:t>max</w:t>
      </w:r>
      <w:r w:rsidR="004F42E6">
        <w:rPr>
          <w:rFonts w:ascii="Times New Roman" w:eastAsia="Times New Roman" w:hAnsi="Times New Roman" w:cs="Times New Roman"/>
        </w:rPr>
        <w:t xml:space="preserve"> equals</w:t>
      </w:r>
      <w:r w:rsidRPr="006E4BA7">
        <w:rPr>
          <w:rFonts w:ascii="Times New Roman" w:eastAsia="Times New Roman" w:hAnsi="Times New Roman" w:cs="Times New Roman"/>
        </w:rPr>
        <w:t xml:space="preserve"> half </w:t>
      </w:r>
      <w:r w:rsidR="0035762E">
        <w:rPr>
          <w:rFonts w:ascii="Times New Roman" w:eastAsia="Times New Roman" w:hAnsi="Times New Roman" w:cs="Times New Roman"/>
          <w:i/>
          <w:iCs/>
        </w:rPr>
        <w:t xml:space="preserve">Max </w:t>
      </w:r>
      <w:r w:rsidR="004F42E6">
        <w:rPr>
          <w:rFonts w:ascii="Times New Roman" w:eastAsia="Times New Roman" w:hAnsi="Times New Roman" w:cs="Times New Roman"/>
          <w:i/>
          <w:iCs/>
        </w:rPr>
        <w:t>A</w:t>
      </w:r>
      <w:r w:rsidR="004F42E6">
        <w:rPr>
          <w:rFonts w:ascii="Times New Roman" w:eastAsia="Times New Roman" w:hAnsi="Times New Roman" w:cs="Times New Roman"/>
          <w:i/>
          <w:iCs/>
          <w:vertAlign w:val="subscript"/>
        </w:rPr>
        <w:t>max</w:t>
      </w:r>
      <w:r w:rsidRPr="006E4BA7">
        <w:rPr>
          <w:rFonts w:ascii="Times New Roman" w:eastAsia="Times New Roman" w:hAnsi="Times New Roman" w:cs="Times New Roman"/>
        </w:rPr>
        <w:t>.</w:t>
      </w:r>
      <w:r w:rsidR="005A18BD">
        <w:rPr>
          <w:rFonts w:ascii="Times New Roman" w:eastAsia="Times New Roman" w:hAnsi="Times New Roman" w:cs="Times New Roman"/>
        </w:rPr>
        <w:t xml:space="preserve"> </w:t>
      </w:r>
      <w:r w:rsidR="005A18BD" w:rsidRPr="004F42E6">
        <w:rPr>
          <w:rFonts w:ascii="Times New Roman" w:eastAsia="Times New Roman" w:hAnsi="Times New Roman" w:cs="Times New Roman"/>
        </w:rPr>
        <w:t xml:space="preserve">Equation fitting was done </w:t>
      </w:r>
      <w:r w:rsidR="002F3583">
        <w:rPr>
          <w:rFonts w:ascii="Times New Roman" w:eastAsia="Times New Roman" w:hAnsi="Times New Roman" w:cs="Times New Roman"/>
        </w:rPr>
        <w:t xml:space="preserve">with non-linear least squares </w:t>
      </w:r>
      <w:r w:rsidR="005A18BD" w:rsidRPr="004F42E6">
        <w:rPr>
          <w:rFonts w:ascii="Times New Roman" w:hAnsi="Times New Roman" w:cs="Times New Roman"/>
          <w:iCs/>
        </w:rPr>
        <w:t xml:space="preserve">using the R function </w:t>
      </w:r>
      <w:r w:rsidR="00647970">
        <w:rPr>
          <w:rFonts w:ascii="Times New Roman" w:hAnsi="Times New Roman" w:cs="Times New Roman"/>
          <w:iCs/>
        </w:rPr>
        <w:t>“</w:t>
      </w:r>
      <w:proofErr w:type="spellStart"/>
      <w:r w:rsidR="005A18BD" w:rsidRPr="004F42E6">
        <w:rPr>
          <w:rFonts w:ascii="Times New Roman" w:hAnsi="Times New Roman" w:cs="Times New Roman"/>
          <w:iCs/>
        </w:rPr>
        <w:t>SSlogis</w:t>
      </w:r>
      <w:proofErr w:type="spellEnd"/>
      <w:r w:rsidR="00647970">
        <w:rPr>
          <w:rFonts w:ascii="Times New Roman" w:hAnsi="Times New Roman" w:cs="Times New Roman"/>
          <w:iCs/>
        </w:rPr>
        <w:t>”</w:t>
      </w:r>
      <w:r w:rsidR="00114A7E">
        <w:rPr>
          <w:rFonts w:ascii="Times New Roman" w:hAnsi="Times New Roman" w:cs="Times New Roman"/>
          <w:iCs/>
        </w:rPr>
        <w:t xml:space="preserve"> in</w:t>
      </w:r>
      <w:r w:rsidR="002E6289">
        <w:rPr>
          <w:rFonts w:ascii="Times New Roman" w:hAnsi="Times New Roman" w:cs="Times New Roman"/>
          <w:iCs/>
        </w:rPr>
        <w:t xml:space="preserve"> the </w:t>
      </w:r>
      <w:r w:rsidR="002E6289" w:rsidRPr="00665FA3">
        <w:rPr>
          <w:rFonts w:ascii="Times New Roman" w:hAnsi="Times New Roman" w:cs="Times New Roman"/>
          <w:i/>
        </w:rPr>
        <w:t>stats</w:t>
      </w:r>
      <w:r w:rsidR="002E6289">
        <w:rPr>
          <w:rFonts w:ascii="Times New Roman" w:hAnsi="Times New Roman" w:cs="Times New Roman"/>
          <w:iCs/>
        </w:rPr>
        <w:t xml:space="preserve"> package of</w:t>
      </w:r>
      <w:r w:rsidR="001D6D28">
        <w:rPr>
          <w:rFonts w:ascii="Times New Roman" w:hAnsi="Times New Roman" w:cs="Times New Roman"/>
          <w:iCs/>
        </w:rPr>
        <w:t xml:space="preserve"> </w:t>
      </w:r>
      <w:ins w:id="63" w:author="AMANDA M SALVI" w:date="2022-03-05T11:28:00Z">
        <w:r w:rsidR="001D6D28">
          <w:rPr>
            <w:rFonts w:ascii="Times New Roman" w:hAnsi="Times New Roman" w:cs="Times New Roman"/>
            <w:iCs/>
          </w:rPr>
          <w:t>R version 3.6.2 (</w:t>
        </w:r>
        <w:r w:rsidR="001D6D28" w:rsidRPr="00EC4F9B">
          <w:rPr>
            <w:rFonts w:ascii="Times New Roman" w:hAnsi="Times New Roman" w:cs="Times New Roman"/>
            <w:noProof/>
          </w:rPr>
          <w:t>R Core Team 2019)</w:t>
        </w:r>
        <w:r w:rsidR="001D6D28">
          <w:rPr>
            <w:rFonts w:ascii="Times New Roman" w:hAnsi="Times New Roman" w:cs="Times New Roman"/>
            <w:noProof/>
          </w:rPr>
          <w:t xml:space="preserve">. </w:t>
        </w:r>
      </w:ins>
      <w:ins w:id="64" w:author="AMANDA M SALVI" w:date="2021-07-07T15:18:00Z">
        <w:r w:rsidR="002C3B4B">
          <w:rPr>
            <w:rFonts w:ascii="Times New Roman" w:hAnsi="Times New Roman" w:cs="Times New Roman"/>
          </w:rPr>
          <w:t xml:space="preserve">Photosynthetic safety margin was calculated as the difference (MPa) between TLP and </w:t>
        </w:r>
        <w:r w:rsidR="002C3B4B">
          <w:rPr>
            <w:rFonts w:ascii="Symbol" w:hAnsi="Symbol" w:cs="Times New Roman"/>
            <w:i/>
            <w:iCs/>
          </w:rPr>
          <w:t></w:t>
        </w:r>
        <w:r w:rsidR="002C3B4B" w:rsidRPr="0035762E">
          <w:rPr>
            <w:rFonts w:ascii="Times New Roman" w:hAnsi="Times New Roman" w:cs="Times New Roman"/>
            <w:i/>
            <w:iCs/>
            <w:vertAlign w:val="subscript"/>
          </w:rPr>
          <w:t>50</w:t>
        </w:r>
        <w:r w:rsidR="002C3B4B" w:rsidRPr="007B1C31">
          <w:rPr>
            <w:rFonts w:ascii="Times New Roman" w:hAnsi="Times New Roman" w:cs="Times New Roman"/>
            <w:i/>
            <w:iCs/>
          </w:rPr>
          <w:t xml:space="preserve"> A</w:t>
        </w:r>
        <w:r w:rsidR="002C3B4B" w:rsidRPr="007B1C31">
          <w:rPr>
            <w:rFonts w:ascii="Times New Roman" w:hAnsi="Times New Roman" w:cs="Times New Roman"/>
            <w:i/>
            <w:iCs/>
            <w:vertAlign w:val="subscript"/>
          </w:rPr>
          <w:t>max</w:t>
        </w:r>
        <w:r w:rsidR="002C3B4B">
          <w:rPr>
            <w:rFonts w:ascii="Times New Roman" w:hAnsi="Times New Roman" w:cs="Times New Roman"/>
            <w:i/>
            <w:iCs/>
          </w:rPr>
          <w:t>.</w:t>
        </w:r>
      </w:ins>
    </w:p>
    <w:p w14:paraId="748C2181" w14:textId="26B213F2" w:rsidR="000F0F48" w:rsidRPr="00396048" w:rsidRDefault="000F0F48" w:rsidP="001474FC">
      <w:pPr>
        <w:widowControl w:val="0"/>
        <w:spacing w:line="480" w:lineRule="auto"/>
        <w:jc w:val="both"/>
        <w:rPr>
          <w:rFonts w:ascii="Times New Roman" w:hAnsi="Times New Roman" w:cs="Times New Roman"/>
          <w:b/>
          <w:bCs/>
          <w:i/>
        </w:rPr>
      </w:pPr>
      <w:r w:rsidRPr="00396048">
        <w:rPr>
          <w:rFonts w:ascii="Times New Roman" w:hAnsi="Times New Roman" w:cs="Times New Roman"/>
          <w:b/>
          <w:bCs/>
          <w:i/>
        </w:rPr>
        <w:t xml:space="preserve">Leaf </w:t>
      </w:r>
      <w:r w:rsidR="00670B7A" w:rsidRPr="00396048">
        <w:rPr>
          <w:rFonts w:ascii="Times New Roman" w:hAnsi="Times New Roman" w:cs="Times New Roman"/>
          <w:b/>
          <w:bCs/>
          <w:i/>
        </w:rPr>
        <w:t>Anatom</w:t>
      </w:r>
      <w:r w:rsidR="008C4AE2" w:rsidRPr="00396048">
        <w:rPr>
          <w:rFonts w:ascii="Times New Roman" w:hAnsi="Times New Roman" w:cs="Times New Roman"/>
          <w:b/>
          <w:bCs/>
          <w:i/>
        </w:rPr>
        <w:t>y</w:t>
      </w:r>
    </w:p>
    <w:p w14:paraId="3FF873AB" w14:textId="5CCE85B6" w:rsidR="003C1633" w:rsidRPr="00561F67" w:rsidRDefault="003C1633" w:rsidP="001474FC">
      <w:pPr>
        <w:spacing w:line="480" w:lineRule="auto"/>
        <w:ind w:firstLine="720"/>
        <w:jc w:val="both"/>
        <w:rPr>
          <w:rFonts w:ascii="Times New Roman" w:hAnsi="Times New Roman" w:cs="Times New Roman"/>
          <w:i/>
          <w:iCs/>
        </w:rPr>
      </w:pPr>
      <w:r w:rsidRPr="002C32F5">
        <w:rPr>
          <w:rFonts w:ascii="Times New Roman" w:hAnsi="Times New Roman" w:cs="Times New Roman"/>
        </w:rPr>
        <w:t xml:space="preserve">Before drought treatments began, </w:t>
      </w:r>
      <w:r>
        <w:rPr>
          <w:rFonts w:ascii="Times New Roman" w:hAnsi="Times New Roman" w:cs="Times New Roman"/>
        </w:rPr>
        <w:t xml:space="preserve">the </w:t>
      </w:r>
      <w:r w:rsidRPr="002C32F5">
        <w:rPr>
          <w:rFonts w:ascii="Times New Roman" w:hAnsi="Times New Roman" w:cs="Times New Roman"/>
        </w:rPr>
        <w:t>youngest fully expanded lea</w:t>
      </w:r>
      <w:r>
        <w:rPr>
          <w:rFonts w:ascii="Times New Roman" w:hAnsi="Times New Roman" w:cs="Times New Roman"/>
        </w:rPr>
        <w:t>f</w:t>
      </w:r>
      <w:r w:rsidRPr="002C32F5">
        <w:rPr>
          <w:rFonts w:ascii="Times New Roman" w:hAnsi="Times New Roman" w:cs="Times New Roman"/>
        </w:rPr>
        <w:t xml:space="preserve"> from </w:t>
      </w:r>
      <w:r w:rsidRPr="005324EC">
        <w:rPr>
          <w:rFonts w:ascii="Times New Roman" w:hAnsi="Times New Roman" w:cs="Times New Roman"/>
        </w:rPr>
        <w:t>six</w:t>
      </w:r>
      <w:r w:rsidRPr="002C32F5">
        <w:rPr>
          <w:rFonts w:ascii="Times New Roman" w:hAnsi="Times New Roman" w:cs="Times New Roman"/>
        </w:rPr>
        <w:t xml:space="preserve"> individuals per species </w:t>
      </w:r>
      <w:r w:rsidR="00A3185F" w:rsidRPr="002C32F5">
        <w:rPr>
          <w:rFonts w:ascii="Times New Roman" w:hAnsi="Times New Roman" w:cs="Times New Roman"/>
        </w:rPr>
        <w:t>w</w:t>
      </w:r>
      <w:r w:rsidR="00A3185F">
        <w:rPr>
          <w:rFonts w:ascii="Times New Roman" w:hAnsi="Times New Roman" w:cs="Times New Roman"/>
        </w:rPr>
        <w:t>as</w:t>
      </w:r>
      <w:r w:rsidR="00A3185F" w:rsidRPr="002C32F5">
        <w:rPr>
          <w:rFonts w:ascii="Times New Roman" w:hAnsi="Times New Roman" w:cs="Times New Roman"/>
        </w:rPr>
        <w:t xml:space="preserve"> </w:t>
      </w:r>
      <w:r w:rsidRPr="002C32F5">
        <w:rPr>
          <w:rFonts w:ascii="Times New Roman" w:hAnsi="Times New Roman" w:cs="Times New Roman"/>
        </w:rPr>
        <w:t xml:space="preserve">collected to measure </w:t>
      </w:r>
      <w:r w:rsidRPr="005324EC">
        <w:rPr>
          <w:rFonts w:ascii="Times New Roman" w:hAnsi="Times New Roman" w:cs="Times New Roman"/>
        </w:rPr>
        <w:t>leaf thickness</w:t>
      </w:r>
      <w:r w:rsidRPr="002C32F5">
        <w:rPr>
          <w:rFonts w:ascii="Times New Roman" w:hAnsi="Times New Roman" w:cs="Times New Roman"/>
        </w:rPr>
        <w:t>,</w:t>
      </w:r>
      <w:r w:rsidR="001919DB">
        <w:rPr>
          <w:rFonts w:ascii="Times New Roman" w:hAnsi="Times New Roman" w:cs="Times New Roman"/>
        </w:rPr>
        <w:t xml:space="preserve"> stomatal density</w:t>
      </w:r>
      <w:r w:rsidR="00AA2A44">
        <w:rPr>
          <w:rFonts w:ascii="Times New Roman" w:hAnsi="Times New Roman" w:cs="Times New Roman"/>
        </w:rPr>
        <w:t xml:space="preserve"> and</w:t>
      </w:r>
      <w:r w:rsidR="001919DB">
        <w:rPr>
          <w:rFonts w:ascii="Times New Roman" w:hAnsi="Times New Roman" w:cs="Times New Roman"/>
        </w:rPr>
        <w:t xml:space="preserve"> size</w:t>
      </w:r>
      <w:r w:rsidR="00AA2A44">
        <w:rPr>
          <w:rFonts w:ascii="Times New Roman" w:hAnsi="Times New Roman" w:cs="Times New Roman"/>
        </w:rPr>
        <w:t xml:space="preserve">, </w:t>
      </w:r>
      <w:r w:rsidR="00AA2A44" w:rsidRPr="002C32F5">
        <w:rPr>
          <w:rFonts w:ascii="Times New Roman" w:hAnsi="Times New Roman" w:cs="Times New Roman"/>
        </w:rPr>
        <w:t>vein density</w:t>
      </w:r>
      <w:r w:rsidR="00AA2A44">
        <w:rPr>
          <w:rFonts w:ascii="Times New Roman" w:hAnsi="Times New Roman" w:cs="Times New Roman"/>
        </w:rPr>
        <w:t>, and maximum theoretical stomatal conductance.</w:t>
      </w:r>
      <w:r w:rsidRPr="002C32F5">
        <w:rPr>
          <w:rFonts w:ascii="Times New Roman" w:hAnsi="Times New Roman" w:cs="Times New Roman"/>
        </w:rPr>
        <w:t xml:space="preserve"> Leaf thickness (</w:t>
      </w:r>
      <w:proofErr w:type="spellStart"/>
      <w:r w:rsidRPr="002C32F5">
        <w:rPr>
          <w:rFonts w:ascii="Times New Roman" w:hAnsi="Times New Roman" w:cs="Times New Roman"/>
        </w:rPr>
        <w:t>μm</w:t>
      </w:r>
      <w:proofErr w:type="spellEnd"/>
      <w:r w:rsidRPr="002C32F5">
        <w:rPr>
          <w:rFonts w:ascii="Times New Roman" w:hAnsi="Times New Roman" w:cs="Times New Roman"/>
        </w:rPr>
        <w:t>) was measured using a thickness gauge</w:t>
      </w:r>
      <w:r w:rsidR="0035529D">
        <w:rPr>
          <w:rFonts w:ascii="Times New Roman" w:hAnsi="Times New Roman" w:cs="Times New Roman"/>
        </w:rPr>
        <w:t xml:space="preserve"> (B.C. Ames, Framingham, MA, USA)</w:t>
      </w:r>
      <w:r w:rsidRPr="002C32F5">
        <w:rPr>
          <w:rFonts w:ascii="Times New Roman" w:hAnsi="Times New Roman" w:cs="Times New Roman"/>
        </w:rPr>
        <w:t xml:space="preserve"> at the center of the leaf lamina, avoiding major veins. </w:t>
      </w:r>
      <w:r w:rsidR="001919DB">
        <w:rPr>
          <w:rFonts w:ascii="Times New Roman" w:hAnsi="Times New Roman" w:cs="Times New Roman"/>
        </w:rPr>
        <w:t xml:space="preserve">The </w:t>
      </w:r>
      <w:r w:rsidR="0064724A" w:rsidRPr="00D77CCE">
        <w:rPr>
          <w:rFonts w:ascii="Times New Roman" w:hAnsi="Times New Roman" w:cs="Times New Roman"/>
          <w:i/>
          <w:iCs/>
        </w:rPr>
        <w:t>Eucalyptus</w:t>
      </w:r>
      <w:r w:rsidR="0064724A">
        <w:rPr>
          <w:rFonts w:ascii="Times New Roman" w:hAnsi="Times New Roman" w:cs="Times New Roman"/>
        </w:rPr>
        <w:t xml:space="preserve"> </w:t>
      </w:r>
      <w:r w:rsidR="001919DB">
        <w:rPr>
          <w:rFonts w:ascii="Times New Roman" w:hAnsi="Times New Roman" w:cs="Times New Roman"/>
        </w:rPr>
        <w:t xml:space="preserve">species under study </w:t>
      </w:r>
      <w:r w:rsidR="0064724A">
        <w:rPr>
          <w:rFonts w:ascii="Times New Roman" w:hAnsi="Times New Roman" w:cs="Times New Roman"/>
        </w:rPr>
        <w:t xml:space="preserve">are </w:t>
      </w:r>
      <w:proofErr w:type="spellStart"/>
      <w:r w:rsidR="0064724A">
        <w:rPr>
          <w:rFonts w:ascii="Times New Roman" w:hAnsi="Times New Roman" w:cs="Times New Roman"/>
        </w:rPr>
        <w:t>amphistomatous</w:t>
      </w:r>
      <w:proofErr w:type="spellEnd"/>
      <w:r w:rsidR="0064724A">
        <w:rPr>
          <w:rFonts w:ascii="Times New Roman" w:hAnsi="Times New Roman" w:cs="Times New Roman"/>
        </w:rPr>
        <w:t>, so w</w:t>
      </w:r>
      <w:r w:rsidRPr="002C32F5">
        <w:rPr>
          <w:rFonts w:ascii="Times New Roman" w:hAnsi="Times New Roman" w:cs="Times New Roman"/>
        </w:rPr>
        <w:t>e collected leaf surface impressions of adaxial and abaxial surfaces by pressing fresh leaves onto</w:t>
      </w:r>
      <w:r w:rsidR="008D0939">
        <w:rPr>
          <w:rFonts w:ascii="Times New Roman" w:hAnsi="Times New Roman" w:cs="Times New Roman"/>
        </w:rPr>
        <w:t xml:space="preserve"> Magic S</w:t>
      </w:r>
      <w:r w:rsidRPr="002C32F5">
        <w:rPr>
          <w:rFonts w:ascii="Times New Roman" w:hAnsi="Times New Roman" w:cs="Times New Roman"/>
        </w:rPr>
        <w:t>cotch tape</w:t>
      </w:r>
      <w:r w:rsidR="008D0939">
        <w:rPr>
          <w:rFonts w:ascii="Times New Roman" w:hAnsi="Times New Roman" w:cs="Times New Roman"/>
        </w:rPr>
        <w:t xml:space="preserve"> (3M, St. Paul, MN, USA)</w:t>
      </w:r>
      <w:r w:rsidRPr="002C32F5">
        <w:rPr>
          <w:rFonts w:ascii="Times New Roman" w:hAnsi="Times New Roman" w:cs="Times New Roman"/>
        </w:rPr>
        <w:t xml:space="preserve"> softened with acetone. Stomatal densit</w:t>
      </w:r>
      <w:r w:rsidR="00140893">
        <w:rPr>
          <w:rFonts w:ascii="Times New Roman" w:hAnsi="Times New Roman" w:cs="Times New Roman"/>
        </w:rPr>
        <w:t>ies</w:t>
      </w:r>
      <w:r w:rsidRPr="002C32F5">
        <w:rPr>
          <w:rFonts w:ascii="Times New Roman" w:hAnsi="Times New Roman" w:cs="Times New Roman"/>
        </w:rPr>
        <w:t xml:space="preserve"> (</w:t>
      </w:r>
      <w:r w:rsidRPr="002C32F5">
        <w:rPr>
          <w:rFonts w:ascii="Times New Roman" w:hAnsi="Times New Roman" w:cs="Times New Roman"/>
          <w:i/>
        </w:rPr>
        <w:t xml:space="preserve">D, </w:t>
      </w:r>
      <w:r w:rsidRPr="002C32F5">
        <w:rPr>
          <w:rFonts w:ascii="Times New Roman" w:hAnsi="Times New Roman" w:cs="Times New Roman"/>
        </w:rPr>
        <w:t>mm</w:t>
      </w:r>
      <w:r w:rsidRPr="002C32F5">
        <w:rPr>
          <w:rFonts w:ascii="Times New Roman" w:hAnsi="Times New Roman" w:cs="Times New Roman"/>
          <w:vertAlign w:val="superscript"/>
        </w:rPr>
        <w:t>-2</w:t>
      </w:r>
      <w:r w:rsidRPr="002C32F5">
        <w:rPr>
          <w:rFonts w:ascii="Times New Roman" w:hAnsi="Times New Roman" w:cs="Times New Roman"/>
        </w:rPr>
        <w:t>) of leaf imprints were calculated</w:t>
      </w:r>
      <w:r w:rsidR="00CD1FA1">
        <w:rPr>
          <w:rFonts w:ascii="Times New Roman" w:hAnsi="Times New Roman" w:cs="Times New Roman"/>
        </w:rPr>
        <w:t xml:space="preserve"> in ImageJ</w:t>
      </w:r>
      <w:r w:rsidR="00CD1FA1" w:rsidRPr="002C32F5">
        <w:rPr>
          <w:rFonts w:ascii="Times New Roman" w:hAnsi="Times New Roman" w:cs="Times New Roman"/>
        </w:rPr>
        <w:t xml:space="preserve"> (</w:t>
      </w:r>
      <w:proofErr w:type="spellStart"/>
      <w:r w:rsidR="00CD1FA1" w:rsidRPr="002C32F5">
        <w:rPr>
          <w:rFonts w:ascii="Times New Roman" w:hAnsi="Times New Roman" w:cs="Times New Roman"/>
        </w:rPr>
        <w:t>Rasband</w:t>
      </w:r>
      <w:proofErr w:type="spellEnd"/>
      <w:r w:rsidR="00CD1FA1" w:rsidRPr="002C32F5">
        <w:rPr>
          <w:rFonts w:ascii="Times New Roman" w:hAnsi="Times New Roman" w:cs="Times New Roman"/>
        </w:rPr>
        <w:t>, 1997–2014)</w:t>
      </w:r>
      <w:r w:rsidRPr="002C32F5">
        <w:rPr>
          <w:rFonts w:ascii="Times New Roman" w:hAnsi="Times New Roman" w:cs="Times New Roman"/>
        </w:rPr>
        <w:t xml:space="preserve"> by counting the number of stomata per </w:t>
      </w:r>
      <w:r w:rsidRPr="00A21D15">
        <w:rPr>
          <w:rFonts w:ascii="Times New Roman" w:hAnsi="Times New Roman" w:cs="Times New Roman"/>
        </w:rPr>
        <w:t>0.</w:t>
      </w:r>
      <w:r w:rsidR="00A21D15" w:rsidRPr="00A21D15">
        <w:rPr>
          <w:rFonts w:ascii="Times New Roman" w:hAnsi="Times New Roman" w:cs="Times New Roman"/>
        </w:rPr>
        <w:t>47</w:t>
      </w:r>
      <w:r w:rsidRPr="00A21D15">
        <w:rPr>
          <w:rFonts w:ascii="Times New Roman" w:hAnsi="Times New Roman" w:cs="Times New Roman"/>
        </w:rPr>
        <w:t xml:space="preserve"> mm</w:t>
      </w:r>
      <w:r w:rsidRPr="00A21D15">
        <w:rPr>
          <w:rFonts w:ascii="Times New Roman" w:hAnsi="Times New Roman" w:cs="Times New Roman"/>
          <w:vertAlign w:val="superscript"/>
        </w:rPr>
        <w:t>2</w:t>
      </w:r>
      <w:r w:rsidRPr="002C32F5">
        <w:rPr>
          <w:rFonts w:ascii="Times New Roman" w:hAnsi="Times New Roman" w:cs="Times New Roman"/>
        </w:rPr>
        <w:t>, averaged across three images per leaf taken at</w:t>
      </w:r>
      <w:r>
        <w:rPr>
          <w:rFonts w:ascii="Times New Roman" w:hAnsi="Times New Roman" w:cs="Times New Roman"/>
        </w:rPr>
        <w:t xml:space="preserve"> 10x </w:t>
      </w:r>
      <w:r w:rsidRPr="002C32F5">
        <w:rPr>
          <w:rFonts w:ascii="Times New Roman" w:hAnsi="Times New Roman" w:cs="Times New Roman"/>
        </w:rPr>
        <w:t>magnification</w:t>
      </w:r>
      <w:r w:rsidR="00CD1FA1">
        <w:rPr>
          <w:rFonts w:ascii="Times New Roman" w:hAnsi="Times New Roman" w:cs="Times New Roman"/>
        </w:rPr>
        <w:t xml:space="preserve"> </w:t>
      </w:r>
      <w:r w:rsidR="00CD1FA1" w:rsidRPr="002C32F5">
        <w:rPr>
          <w:rFonts w:ascii="Times New Roman" w:hAnsi="Times New Roman" w:cs="Times New Roman"/>
        </w:rPr>
        <w:t xml:space="preserve">with a Nikon DS-Fi2 microscope (Nikon, Inc., </w:t>
      </w:r>
      <w:r w:rsidR="00CD1FA1" w:rsidRPr="002C32F5">
        <w:rPr>
          <w:rFonts w:ascii="Times New Roman" w:eastAsia="Times New Roman" w:hAnsi="Times New Roman" w:cs="Times New Roman"/>
          <w:color w:val="222222"/>
          <w:shd w:val="clear" w:color="auto" w:fill="FFFFFF"/>
        </w:rPr>
        <w:t xml:space="preserve">Melville, </w:t>
      </w:r>
      <w:r w:rsidR="00CD1FA1">
        <w:rPr>
          <w:rFonts w:ascii="Times New Roman" w:eastAsia="Times New Roman" w:hAnsi="Times New Roman" w:cs="Times New Roman"/>
          <w:color w:val="222222"/>
          <w:shd w:val="clear" w:color="auto" w:fill="FFFFFF"/>
        </w:rPr>
        <w:t>NY</w:t>
      </w:r>
      <w:r w:rsidR="00CD1FA1" w:rsidRPr="002C32F5">
        <w:rPr>
          <w:rFonts w:ascii="Times New Roman" w:eastAsia="Times New Roman" w:hAnsi="Times New Roman" w:cs="Times New Roman"/>
          <w:color w:val="222222"/>
          <w:shd w:val="clear" w:color="auto" w:fill="FFFFFF"/>
        </w:rPr>
        <w:t>, USA</w:t>
      </w:r>
      <w:r w:rsidR="00CD1FA1" w:rsidRPr="002C32F5">
        <w:rPr>
          <w:rFonts w:ascii="Times New Roman" w:hAnsi="Times New Roman" w:cs="Times New Roman"/>
        </w:rPr>
        <w:t>)</w:t>
      </w:r>
      <w:r w:rsidRPr="002C32F5">
        <w:rPr>
          <w:rFonts w:ascii="Times New Roman" w:hAnsi="Times New Roman" w:cs="Times New Roman"/>
        </w:rPr>
        <w:t xml:space="preserve">. Leaves were then dried in an oven at 75℃ for 24 hours and analyzed for other vein and stomatal traits. Sections from the middle of the lamina were cut from dried whole leaves and cleared: leaves were digested with 5% NaOH, bleached (10% household bleach), put through an ethanol dehydration series, dyed with 0.5% Safranin O </w:t>
      </w:r>
      <w:r w:rsidR="00140893">
        <w:rPr>
          <w:rFonts w:ascii="Times New Roman" w:hAnsi="Times New Roman" w:cs="Times New Roman"/>
        </w:rPr>
        <w:t xml:space="preserve">ethanol </w:t>
      </w:r>
      <w:r w:rsidRPr="002C32F5">
        <w:rPr>
          <w:rFonts w:ascii="Times New Roman" w:hAnsi="Times New Roman" w:cs="Times New Roman"/>
        </w:rPr>
        <w:t>solution</w:t>
      </w:r>
      <w:r w:rsidR="0035529D">
        <w:rPr>
          <w:rFonts w:ascii="Times New Roman" w:hAnsi="Times New Roman" w:cs="Times New Roman"/>
        </w:rPr>
        <w:t>,</w:t>
      </w:r>
      <w:r w:rsidR="00665FA3">
        <w:rPr>
          <w:rFonts w:ascii="Times New Roman" w:hAnsi="Times New Roman" w:cs="Times New Roman"/>
        </w:rPr>
        <w:t xml:space="preserve"> </w:t>
      </w:r>
      <w:r w:rsidRPr="002C32F5">
        <w:rPr>
          <w:rFonts w:ascii="Times New Roman" w:hAnsi="Times New Roman" w:cs="Times New Roman"/>
        </w:rPr>
        <w:t xml:space="preserve">and mounted in glycerol. Total vein length per </w:t>
      </w:r>
      <w:r w:rsidR="00AA2A44">
        <w:rPr>
          <w:rFonts w:ascii="Times New Roman" w:hAnsi="Times New Roman" w:cs="Times New Roman"/>
        </w:rPr>
        <w:t xml:space="preserve">unit leaf </w:t>
      </w:r>
      <w:r w:rsidRPr="002C32F5">
        <w:rPr>
          <w:rFonts w:ascii="Times New Roman" w:hAnsi="Times New Roman" w:cs="Times New Roman"/>
        </w:rPr>
        <w:t xml:space="preserve">area (VLA, </w:t>
      </w:r>
      <w:proofErr w:type="gramStart"/>
      <w:r w:rsidRPr="002C32F5">
        <w:rPr>
          <w:rFonts w:ascii="Times New Roman" w:hAnsi="Times New Roman" w:cs="Times New Roman"/>
        </w:rPr>
        <w:t>units</w:t>
      </w:r>
      <w:proofErr w:type="gramEnd"/>
      <w:r w:rsidRPr="002C32F5">
        <w:rPr>
          <w:rFonts w:ascii="Times New Roman" w:hAnsi="Times New Roman" w:cs="Times New Roman"/>
        </w:rPr>
        <w:t xml:space="preserve"> mm mm</w:t>
      </w:r>
      <w:r w:rsidRPr="002C32F5">
        <w:rPr>
          <w:rFonts w:ascii="Times New Roman" w:hAnsi="Times New Roman" w:cs="Times New Roman"/>
          <w:vertAlign w:val="superscript"/>
        </w:rPr>
        <w:t>-2</w:t>
      </w:r>
      <w:r w:rsidRPr="002C32F5">
        <w:rPr>
          <w:rFonts w:ascii="Times New Roman" w:hAnsi="Times New Roman" w:cs="Times New Roman"/>
        </w:rPr>
        <w:t>)</w:t>
      </w:r>
      <w:r w:rsidRPr="002C32F5">
        <w:rPr>
          <w:rFonts w:ascii="Times New Roman" w:hAnsi="Times New Roman" w:cs="Times New Roman"/>
          <w:vertAlign w:val="subscript"/>
        </w:rPr>
        <w:t xml:space="preserve"> </w:t>
      </w:r>
      <w:r w:rsidRPr="002C32F5">
        <w:rPr>
          <w:rFonts w:ascii="Times New Roman" w:hAnsi="Times New Roman" w:cs="Times New Roman"/>
        </w:rPr>
        <w:t xml:space="preserve">was calculated </w:t>
      </w:r>
      <w:r w:rsidRPr="002C32F5">
        <w:rPr>
          <w:rFonts w:ascii="Times New Roman" w:hAnsi="Times New Roman" w:cs="Times New Roman"/>
        </w:rPr>
        <w:lastRenderedPageBreak/>
        <w:t xml:space="preserve">from a </w:t>
      </w:r>
      <w:r w:rsidR="007F6D72">
        <w:rPr>
          <w:rFonts w:ascii="Times New Roman" w:hAnsi="Times New Roman" w:cs="Times New Roman"/>
        </w:rPr>
        <w:t>2</w:t>
      </w:r>
      <w:r w:rsidRPr="002C32F5">
        <w:rPr>
          <w:rFonts w:ascii="Times New Roman" w:hAnsi="Times New Roman" w:cs="Times New Roman"/>
        </w:rPr>
        <w:t xml:space="preserve"> mm</w:t>
      </w:r>
      <w:r w:rsidRPr="002C32F5">
        <w:rPr>
          <w:rFonts w:ascii="Times New Roman" w:hAnsi="Times New Roman" w:cs="Times New Roman"/>
          <w:vertAlign w:val="superscript"/>
        </w:rPr>
        <w:t>2</w:t>
      </w:r>
      <w:r w:rsidRPr="002C32F5">
        <w:rPr>
          <w:rFonts w:ascii="Times New Roman" w:hAnsi="Times New Roman" w:cs="Times New Roman"/>
        </w:rPr>
        <w:t xml:space="preserve"> image per leaf at 4x magnification</w:t>
      </w:r>
      <w:r w:rsidR="00CD1FA1">
        <w:rPr>
          <w:rFonts w:ascii="Times New Roman" w:hAnsi="Times New Roman" w:cs="Times New Roman"/>
        </w:rPr>
        <w:t xml:space="preserve"> with the same microscope as above</w:t>
      </w:r>
      <w:r w:rsidRPr="002C32F5">
        <w:rPr>
          <w:rFonts w:ascii="Times New Roman" w:hAnsi="Times New Roman" w:cs="Times New Roman"/>
        </w:rPr>
        <w:t>, and measured using ImageJ</w:t>
      </w:r>
      <w:bookmarkStart w:id="65" w:name="_Hlk76137309"/>
      <w:r w:rsidR="00CD1FA1">
        <w:rPr>
          <w:rFonts w:ascii="Times New Roman" w:hAnsi="Times New Roman" w:cs="Times New Roman"/>
        </w:rPr>
        <w:t xml:space="preserve">. </w:t>
      </w:r>
      <w:ins w:id="66" w:author="AMANDA M SALVI" w:date="2021-07-02T16:30:00Z">
        <w:r w:rsidR="003F634B">
          <w:rPr>
            <w:rFonts w:ascii="Times New Roman" w:hAnsi="Times New Roman" w:cs="Times New Roman"/>
          </w:rPr>
          <w:t xml:space="preserve">Compared to fresh leaves, </w:t>
        </w:r>
      </w:ins>
      <w:ins w:id="67" w:author="AMANDA M SALVI" w:date="2021-07-02T16:54:00Z">
        <w:r w:rsidR="00914B8B">
          <w:rPr>
            <w:rFonts w:ascii="Times New Roman" w:hAnsi="Times New Roman" w:cs="Times New Roman"/>
            <w:i/>
            <w:iCs/>
          </w:rPr>
          <w:t xml:space="preserve">Eucalyptus </w:t>
        </w:r>
        <w:r w:rsidR="00914B8B">
          <w:rPr>
            <w:rFonts w:ascii="Times New Roman" w:hAnsi="Times New Roman" w:cs="Times New Roman"/>
          </w:rPr>
          <w:t>leaves that undergo this protocol</w:t>
        </w:r>
      </w:ins>
      <w:ins w:id="68" w:author="AMANDA M SALVI" w:date="2021-07-02T16:29:00Z">
        <w:r w:rsidR="003F634B">
          <w:rPr>
            <w:rFonts w:ascii="Times New Roman" w:hAnsi="Times New Roman" w:cs="Times New Roman"/>
          </w:rPr>
          <w:t xml:space="preserve"> increase in area by</w:t>
        </w:r>
      </w:ins>
      <w:ins w:id="69" w:author="AMANDA M SALVI" w:date="2021-07-02T16:25:00Z">
        <w:r w:rsidR="003F634B">
          <w:rPr>
            <w:rFonts w:ascii="Times New Roman" w:hAnsi="Times New Roman" w:cs="Times New Roman"/>
          </w:rPr>
          <w:t xml:space="preserve"> </w:t>
        </w:r>
      </w:ins>
      <w:ins w:id="70" w:author="AMANDA M SALVI" w:date="2021-07-02T16:27:00Z">
        <w:r w:rsidR="003F634B">
          <w:rPr>
            <w:rFonts w:ascii="Times New Roman" w:hAnsi="Times New Roman" w:cs="Times New Roman"/>
          </w:rPr>
          <w:t>3.6%</w:t>
        </w:r>
      </w:ins>
      <w:ins w:id="71" w:author="AMANDA M SALVI" w:date="2021-07-02T16:28:00Z">
        <w:r w:rsidR="003F634B">
          <w:rPr>
            <w:rFonts w:ascii="Times New Roman" w:hAnsi="Times New Roman" w:cs="Times New Roman"/>
          </w:rPr>
          <w:t xml:space="preserve"> </w:t>
        </w:r>
      </w:ins>
      <w:ins w:id="72" w:author="AMANDA M SALVI" w:date="2021-07-02T16:29:00Z">
        <w:r w:rsidR="003F634B">
          <w:rPr>
            <w:rFonts w:ascii="Times New Roman" w:hAnsi="Times New Roman" w:cs="Times New Roman"/>
          </w:rPr>
          <w:t xml:space="preserve">± </w:t>
        </w:r>
      </w:ins>
      <w:ins w:id="73" w:author="AMANDA M SALVI" w:date="2021-07-02T16:30:00Z">
        <w:r w:rsidR="003F634B">
          <w:rPr>
            <w:rFonts w:ascii="Times New Roman" w:hAnsi="Times New Roman" w:cs="Times New Roman"/>
          </w:rPr>
          <w:t xml:space="preserve">5.4%. </w:t>
        </w:r>
      </w:ins>
      <w:bookmarkEnd w:id="65"/>
      <w:r>
        <w:rPr>
          <w:rFonts w:ascii="Times New Roman" w:hAnsi="Times New Roman" w:cs="Times New Roman"/>
        </w:rPr>
        <w:t>The intervein distance (</w:t>
      </w:r>
      <w:r>
        <w:rPr>
          <w:rFonts w:ascii="Times New Roman" w:hAnsi="Times New Roman" w:cs="Times New Roman"/>
          <w:i/>
          <w:iCs/>
        </w:rPr>
        <w:t>d</w:t>
      </w:r>
      <w:r>
        <w:rPr>
          <w:rFonts w:ascii="Times New Roman" w:hAnsi="Times New Roman" w:cs="Times New Roman"/>
          <w:i/>
          <w:iCs/>
          <w:vertAlign w:val="subscript"/>
        </w:rPr>
        <w:t>x</w:t>
      </w:r>
      <w:r>
        <w:rPr>
          <w:rFonts w:ascii="Times New Roman" w:hAnsi="Times New Roman" w:cs="Times New Roman"/>
          <w:i/>
          <w:iCs/>
          <w:vertAlign w:val="subscript"/>
        </w:rPr>
        <w:softHyphen/>
      </w:r>
      <w:r>
        <w:rPr>
          <w:rFonts w:ascii="Times New Roman" w:hAnsi="Times New Roman" w:cs="Times New Roman"/>
        </w:rPr>
        <w:t xml:space="preserve">, in </w:t>
      </w:r>
      <w:proofErr w:type="spellStart"/>
      <w:r>
        <w:rPr>
          <w:rFonts w:ascii="Times New Roman" w:hAnsi="Times New Roman" w:cs="Times New Roman"/>
        </w:rPr>
        <w:t>μm</w:t>
      </w:r>
      <w:proofErr w:type="spellEnd"/>
      <w:r>
        <w:rPr>
          <w:rFonts w:ascii="Times New Roman" w:hAnsi="Times New Roman" w:cs="Times New Roman"/>
        </w:rPr>
        <w:t xml:space="preserve">) was obtained from the same vein network following de Boer </w:t>
      </w:r>
      <w:r w:rsidRPr="0094625E">
        <w:rPr>
          <w:rFonts w:ascii="Times New Roman" w:hAnsi="Times New Roman" w:cs="Times New Roman"/>
          <w:i/>
          <w:iCs/>
        </w:rPr>
        <w:t>et al.</w:t>
      </w:r>
      <w:r>
        <w:rPr>
          <w:rFonts w:ascii="Times New Roman" w:hAnsi="Times New Roman" w:cs="Times New Roman"/>
        </w:rPr>
        <w:t xml:space="preserve"> </w:t>
      </w:r>
      <w:r w:rsidR="00AA2A44">
        <w:rPr>
          <w:rFonts w:ascii="Times New Roman" w:hAnsi="Times New Roman" w:cs="Times New Roman"/>
        </w:rPr>
        <w:t>(</w:t>
      </w:r>
      <w:r>
        <w:rPr>
          <w:rFonts w:ascii="Times New Roman" w:hAnsi="Times New Roman" w:cs="Times New Roman"/>
        </w:rPr>
        <w:t>2016</w:t>
      </w:r>
      <w:r w:rsidR="00AA2A44">
        <w:rPr>
          <w:rFonts w:ascii="Times New Roman" w:hAnsi="Times New Roman" w:cs="Times New Roman"/>
        </w:rPr>
        <w:t>)</w:t>
      </w:r>
      <w:r>
        <w:rPr>
          <w:rFonts w:ascii="Times New Roman" w:hAnsi="Times New Roman" w:cs="Times New Roman"/>
        </w:rPr>
        <w:t xml:space="preserve">, by randomly drawing 10,000 random </w:t>
      </w:r>
      <w:r w:rsidR="00A21D15">
        <w:rPr>
          <w:rFonts w:ascii="Times New Roman" w:hAnsi="Times New Roman" w:cs="Times New Roman"/>
        </w:rPr>
        <w:t>1 mm</w:t>
      </w:r>
      <w:r>
        <w:rPr>
          <w:rFonts w:ascii="Times New Roman" w:hAnsi="Times New Roman" w:cs="Times New Roman"/>
        </w:rPr>
        <w:t xml:space="preserve"> cross-sectional lines across each traced image in ImageJ. For each cross-sectional line, we counted the number of locations where the line intersected with a traced vein, and then calculated the average </w:t>
      </w:r>
      <w:r w:rsidR="008C3E69">
        <w:rPr>
          <w:rFonts w:ascii="Times New Roman" w:hAnsi="Times New Roman" w:cs="Times New Roman"/>
        </w:rPr>
        <w:t>of these distances</w:t>
      </w:r>
      <w:r>
        <w:rPr>
          <w:rFonts w:ascii="Times New Roman" w:hAnsi="Times New Roman" w:cs="Times New Roman"/>
        </w:rPr>
        <w:t xml:space="preserve">. </w:t>
      </w:r>
      <w:r w:rsidR="007D1553">
        <w:rPr>
          <w:rFonts w:ascii="Times New Roman" w:hAnsi="Times New Roman" w:cs="Times New Roman"/>
        </w:rPr>
        <w:t xml:space="preserve">The metric </w:t>
      </w:r>
      <w:r>
        <w:rPr>
          <w:rFonts w:ascii="Times New Roman" w:hAnsi="Times New Roman" w:cs="Times New Roman"/>
          <w:i/>
          <w:iCs/>
        </w:rPr>
        <w:t>d</w:t>
      </w:r>
      <w:r>
        <w:rPr>
          <w:rFonts w:ascii="Times New Roman" w:hAnsi="Times New Roman" w:cs="Times New Roman"/>
          <w:i/>
          <w:iCs/>
          <w:vertAlign w:val="subscript"/>
        </w:rPr>
        <w:t>x</w:t>
      </w:r>
      <w:r>
        <w:rPr>
          <w:rFonts w:ascii="Times New Roman" w:hAnsi="Times New Roman" w:cs="Times New Roman"/>
          <w:i/>
          <w:iCs/>
          <w:vertAlign w:val="subscript"/>
        </w:rPr>
        <w:softHyphen/>
      </w:r>
      <w:r>
        <w:rPr>
          <w:rFonts w:ascii="Times New Roman" w:hAnsi="Times New Roman" w:cs="Times New Roman"/>
        </w:rPr>
        <w:t xml:space="preserve"> is the grand mean distance between veins</w:t>
      </w:r>
      <w:r w:rsidR="00A21D15">
        <w:rPr>
          <w:rFonts w:ascii="Times New Roman" w:hAnsi="Times New Roman" w:cs="Times New Roman"/>
        </w:rPr>
        <w:t xml:space="preserve"> of these 10,000 lines, </w:t>
      </w:r>
      <w:r>
        <w:rPr>
          <w:rFonts w:ascii="Times New Roman" w:hAnsi="Times New Roman" w:cs="Times New Roman"/>
        </w:rPr>
        <w:t>calculated per</w:t>
      </w:r>
      <w:r w:rsidR="00A21D15">
        <w:rPr>
          <w:rFonts w:ascii="Times New Roman" w:hAnsi="Times New Roman" w:cs="Times New Roman"/>
        </w:rPr>
        <w:t xml:space="preserve"> leaf sample</w:t>
      </w:r>
      <w:r>
        <w:rPr>
          <w:rFonts w:ascii="Times New Roman" w:hAnsi="Times New Roman" w:cs="Times New Roman"/>
        </w:rPr>
        <w:t>. The vein-epidermis distance (</w:t>
      </w:r>
      <w:proofErr w:type="spellStart"/>
      <w:r>
        <w:rPr>
          <w:rFonts w:ascii="Times New Roman" w:hAnsi="Times New Roman" w:cs="Times New Roman"/>
          <w:i/>
          <w:iCs/>
        </w:rPr>
        <w:t>d</w:t>
      </w:r>
      <w:r>
        <w:rPr>
          <w:rFonts w:ascii="Times New Roman" w:hAnsi="Times New Roman" w:cs="Times New Roman"/>
          <w:i/>
          <w:iCs/>
          <w:vertAlign w:val="subscript"/>
        </w:rPr>
        <w:t>y</w:t>
      </w:r>
      <w:proofErr w:type="spellEnd"/>
      <w:r>
        <w:rPr>
          <w:rFonts w:ascii="Times New Roman" w:hAnsi="Times New Roman" w:cs="Times New Roman"/>
        </w:rPr>
        <w:t xml:space="preserve">, in </w:t>
      </w:r>
      <w:proofErr w:type="spellStart"/>
      <w:r>
        <w:rPr>
          <w:rFonts w:ascii="Times New Roman" w:hAnsi="Times New Roman" w:cs="Times New Roman"/>
        </w:rPr>
        <w:t>μm</w:t>
      </w:r>
      <w:proofErr w:type="spellEnd"/>
      <w:r>
        <w:rPr>
          <w:rFonts w:ascii="Times New Roman" w:hAnsi="Times New Roman" w:cs="Times New Roman"/>
        </w:rPr>
        <w:t xml:space="preserve">) was calculated as half leaf thickness, which is justified by the fact that all species were </w:t>
      </w:r>
      <w:proofErr w:type="spellStart"/>
      <w:r>
        <w:rPr>
          <w:rFonts w:ascii="Times New Roman" w:hAnsi="Times New Roman" w:cs="Times New Roman"/>
        </w:rPr>
        <w:t>amphistomatous</w:t>
      </w:r>
      <w:proofErr w:type="spellEnd"/>
      <w:r>
        <w:rPr>
          <w:rFonts w:ascii="Times New Roman" w:hAnsi="Times New Roman" w:cs="Times New Roman"/>
        </w:rPr>
        <w:t xml:space="preserve">, meaning veins are equidistant from adaxial and abaxial epidermises </w:t>
      </w:r>
      <w:r>
        <w:rPr>
          <w:rFonts w:ascii="Times New Roman" w:hAnsi="Times New Roman" w:cs="Times New Roman"/>
        </w:rPr>
        <w:fldChar w:fldCharType="begin" w:fldLock="1"/>
      </w:r>
      <w:r w:rsidR="000F0FDB">
        <w:rPr>
          <w:rFonts w:ascii="Times New Roman" w:hAnsi="Times New Roman" w:cs="Times New Roman"/>
        </w:rPr>
        <w:instrText>ADDIN CSL_CITATION {"citationItems":[{"id":"ITEM-1","itemData":{"DOI":"10.1104/pp.16.01313","ISBN":"0000000270304","ISSN":"15322548","abstract":"Leaf veins supply the mesophyll with water that evaporates when stomata are open to allow CO2 uptake for photosynthesis. Theoretical analyses suggest that water is optimally distributed in the mesophyll when the lateral distance between veins (dx) is equal to the distance from these veins to the epidermis (dy), expressed as dx:dy ≈ 1. Although this theory is supported by observations of many derived angiosperms, we hypothesize that plants in arid environments may reduce dx:dy below unity owing to climate-specific functional adaptations of increased leaf thickness and increased vein density. To test our hypothesis, we assembled leaf hydraulic, morphological, and photosynthetic traits of 68 species from the Eucalyptus and Corymbia genera (termed eucalypts) along an aridity gradient in southwestern Australia. We inferred the potential gas-exchange advantage of reducing dx beyond dy using a model that links leaf morphology and hydraulics to photosynthesis. Our observations reveal that eucalypts in arid environments have thick amphistomatous leaves with high vein densities, resulting in dx:dy ratios that range from 1.6 to 0.15 along the aridity gradient. Our model suggests that, as leaves become thicker, the effect of reducing dx beyond dy is to offset the reduction in leaf gas exchange that would result from maintaining dx:dy at unity. This apparent overinvestment in leaf venation may be explained from the selective pressure of aridity, under which traits associated with long leaf life span, high hydraulic and thermal capacitances, and high potential rates of leaf water transport confer a competitive advantage.","author":[{"dropping-particle":"","family":"Boer","given":"Hugo J.","non-dropping-particle":"de","parse-names":false,"suffix":""},{"dropping-particle":"","family":"Drake","given":"Paul L.","non-dropping-particle":"","parse-names":false,"suffix":""},{"dropping-particle":"","family":"Wendt","given":"Erin","non-dropping-particle":"","parse-names":false,"suffix":""},{"dropping-particle":"","family":"Price","given":"Charles A.","non-dropping-particle":"","parse-names":false,"suffix":""},{"dropping-particle":"","family":"Schulze","given":"Ernst Detlef","non-dropping-particle":"","parse-names":false,"suffix":""},{"dropping-particle":"","family":"Turner","given":"Neil C.","non-dropping-particle":"","parse-names":false,"suffix":""},{"dropping-particle":"","family":"Nicolle","given":"Dean","non-dropping-particle":"","parse-names":false,"suffix":""},{"dropping-particle":"","family":"Veneklaas","given":"Erik J.","non-dropping-particle":"","parse-names":false,"suffix":""}],"container-title":"Plant Physiology","id":"ITEM-1","issue":"4","issued":{"date-parts":[["2016"]]},"page":"2286-2299","title":"Apparent overinvestment in leaf venation relaxes leaf morphological constraints on photosynthesis in arid habitats","type":"article-journal","volume":"172"},"uris":["http://www.mendeley.com/documents/?uuid=b76596b0-4318-45cd-ab55-9a0a14289bac"]}],"mendeley":{"formattedCitation":"(de Boer &lt;i&gt;et al.&lt;/i&gt; 2016)","plainTextFormattedCitation":"(de Boer et al. 2016)","previouslyFormattedCitation":"(de Boer &lt;i&gt;et al.&lt;/i&gt; 2016)"},"properties":{"noteIndex":0},"schema":"https://github.com/citation-style-language/schema/raw/master/csl-citation.json"}</w:instrText>
      </w:r>
      <w:r>
        <w:rPr>
          <w:rFonts w:ascii="Times New Roman" w:hAnsi="Times New Roman" w:cs="Times New Roman"/>
        </w:rPr>
        <w:fldChar w:fldCharType="separate"/>
      </w:r>
      <w:r w:rsidRPr="0094625E">
        <w:rPr>
          <w:rFonts w:ascii="Times New Roman" w:hAnsi="Times New Roman" w:cs="Times New Roman"/>
          <w:noProof/>
        </w:rPr>
        <w:t xml:space="preserve">(de Boer </w:t>
      </w:r>
      <w:r w:rsidRPr="0094625E">
        <w:rPr>
          <w:rFonts w:ascii="Times New Roman" w:hAnsi="Times New Roman" w:cs="Times New Roman"/>
          <w:i/>
          <w:noProof/>
        </w:rPr>
        <w:t>et al.</w:t>
      </w:r>
      <w:r w:rsidRPr="0094625E">
        <w:rPr>
          <w:rFonts w:ascii="Times New Roman" w:hAnsi="Times New Roman" w:cs="Times New Roman"/>
          <w:noProof/>
        </w:rPr>
        <w:t xml:space="preserve"> 2016)</w:t>
      </w:r>
      <w:r>
        <w:rPr>
          <w:rFonts w:ascii="Times New Roman" w:hAnsi="Times New Roman" w:cs="Times New Roman"/>
        </w:rPr>
        <w:fldChar w:fldCharType="end"/>
      </w:r>
      <w:r>
        <w:rPr>
          <w:rFonts w:ascii="Times New Roman" w:hAnsi="Times New Roman" w:cs="Times New Roman"/>
        </w:rPr>
        <w:t>.</w:t>
      </w:r>
      <w:ins w:id="74" w:author="AMANDA M SALVI" w:date="2021-08-16T09:46:00Z">
        <w:r w:rsidR="005C0B01">
          <w:rPr>
            <w:rFonts w:ascii="Times New Roman" w:hAnsi="Times New Roman" w:cs="Times New Roman"/>
          </w:rPr>
          <w:t xml:space="preserve"> We used these measurements to calculate </w:t>
        </w:r>
        <w:r w:rsidR="005C0B01" w:rsidRPr="000C3106">
          <w:rPr>
            <w:rFonts w:ascii="Times New Roman" w:hAnsi="Times New Roman" w:cs="Times New Roman"/>
            <w:i/>
            <w:iCs/>
          </w:rPr>
          <w:t>d</w:t>
        </w:r>
        <w:r w:rsidR="005C0B01" w:rsidRPr="000C3106">
          <w:rPr>
            <w:rFonts w:ascii="Times New Roman" w:hAnsi="Times New Roman" w:cs="Times New Roman"/>
            <w:i/>
            <w:iCs/>
            <w:vertAlign w:val="subscript"/>
          </w:rPr>
          <w:t>x</w:t>
        </w:r>
        <w:r w:rsidR="005C0B01" w:rsidRPr="000C3106">
          <w:rPr>
            <w:rFonts w:ascii="Times New Roman" w:hAnsi="Times New Roman" w:cs="Times New Roman"/>
            <w:i/>
            <w:iCs/>
          </w:rPr>
          <w:t>/</w:t>
        </w:r>
        <w:proofErr w:type="spellStart"/>
        <w:r w:rsidR="005C0B01" w:rsidRPr="000C3106">
          <w:rPr>
            <w:rFonts w:ascii="Times New Roman" w:hAnsi="Times New Roman" w:cs="Times New Roman"/>
            <w:i/>
            <w:iCs/>
          </w:rPr>
          <w:t>d</w:t>
        </w:r>
        <w:r w:rsidR="005C0B01" w:rsidRPr="000C3106">
          <w:rPr>
            <w:rFonts w:ascii="Times New Roman" w:hAnsi="Times New Roman" w:cs="Times New Roman"/>
            <w:i/>
            <w:iCs/>
            <w:vertAlign w:val="subscript"/>
          </w:rPr>
          <w:t>y</w:t>
        </w:r>
        <w:proofErr w:type="spellEnd"/>
        <w:r w:rsidR="005C0B01" w:rsidRPr="000C3106">
          <w:rPr>
            <w:rFonts w:ascii="Times New Roman" w:hAnsi="Times New Roman" w:cs="Times New Roman"/>
          </w:rPr>
          <w:t xml:space="preserve">, a </w:t>
        </w:r>
        <w:r w:rsidR="005C0B01">
          <w:rPr>
            <w:rFonts w:ascii="Times New Roman" w:hAnsi="Times New Roman" w:cs="Times New Roman"/>
          </w:rPr>
          <w:t xml:space="preserve">measure of the investment in veins vs. the investment in leaf </w:t>
        </w:r>
      </w:ins>
      <w:ins w:id="75" w:author="AMANDA M SALVI" w:date="2021-08-16T09:47:00Z">
        <w:r w:rsidR="005C0B01">
          <w:rPr>
            <w:rFonts w:ascii="Times New Roman" w:hAnsi="Times New Roman" w:cs="Times New Roman"/>
          </w:rPr>
          <w:t>thickness, where a ratio of 1 is</w:t>
        </w:r>
      </w:ins>
      <w:ins w:id="76" w:author="AMANDA M SALVI" w:date="2021-08-16T09:53:00Z">
        <w:r w:rsidR="00D203CD">
          <w:rPr>
            <w:rFonts w:ascii="Times New Roman" w:hAnsi="Times New Roman" w:cs="Times New Roman"/>
          </w:rPr>
          <w:t xml:space="preserve"> </w:t>
        </w:r>
      </w:ins>
      <w:ins w:id="77" w:author="AMANDA M SALVI" w:date="2021-08-16T09:47:00Z">
        <w:r w:rsidR="005C0B01">
          <w:rPr>
            <w:rFonts w:ascii="Times New Roman" w:hAnsi="Times New Roman" w:cs="Times New Roman"/>
          </w:rPr>
          <w:t>theorized to</w:t>
        </w:r>
      </w:ins>
      <w:ins w:id="78" w:author="AMANDA M SALVI" w:date="2021-08-16T09:53:00Z">
        <w:r w:rsidR="00D203CD">
          <w:rPr>
            <w:rFonts w:ascii="Times New Roman" w:hAnsi="Times New Roman" w:cs="Times New Roman"/>
          </w:rPr>
          <w:t xml:space="preserve"> optimize</w:t>
        </w:r>
      </w:ins>
      <w:ins w:id="79" w:author="AMANDA M SALVI" w:date="2021-08-16T09:47:00Z">
        <w:r w:rsidR="005C0B01">
          <w:rPr>
            <w:rFonts w:ascii="Times New Roman" w:hAnsi="Times New Roman" w:cs="Times New Roman"/>
          </w:rPr>
          <w:t xml:space="preserve"> </w:t>
        </w:r>
      </w:ins>
      <w:ins w:id="80" w:author="AMANDA M SALVI" w:date="2021-08-16T09:55:00Z">
        <w:r w:rsidR="00D203CD">
          <w:rPr>
            <w:rFonts w:ascii="Times New Roman" w:hAnsi="Times New Roman" w:cs="Times New Roman"/>
          </w:rPr>
          <w:t xml:space="preserve">vein placement for </w:t>
        </w:r>
      </w:ins>
      <w:ins w:id="81" w:author="AMANDA M SALVI" w:date="2021-08-16T09:48:00Z">
        <w:r w:rsidR="005C0B01">
          <w:rPr>
            <w:rFonts w:ascii="Times New Roman" w:hAnsi="Times New Roman" w:cs="Times New Roman"/>
          </w:rPr>
          <w:t xml:space="preserve">water transport through leaves </w:t>
        </w:r>
      </w:ins>
      <w:r w:rsidR="005C0B01">
        <w:rPr>
          <w:rFonts w:ascii="Times New Roman" w:hAnsi="Times New Roman" w:cs="Times New Roman"/>
        </w:rPr>
        <w:fldChar w:fldCharType="begin" w:fldLock="1"/>
      </w:r>
      <w:r w:rsidR="00986440">
        <w:rPr>
          <w:rFonts w:ascii="Times New Roman" w:hAnsi="Times New Roman" w:cs="Times New Roman"/>
        </w:rPr>
        <w:instrText>ADDIN CSL_CITATION {"citationItems":[{"id":"ITEM-1","itemData":{"DOI":"10.1098/rspb.2013.2829","ISSN":"14712954","PMID":"24478301","abstract":"The main role of leaf venation is to supply water across the photosynthetic surface to keep stomata open and allow access to atmospheric CO2 despite evaporative demand. The optimal uniform delivery of water occurs when the distance between veins equals the depth of vein placement within the leaf away from the evaporative surface. As presented here, only angiosperms maintain this anatomical optimum across all leaf thicknesses and different habitats, including sheltered environments where this optimization need not be required. Intriguingly, basal angiosperm lineages tend to be under-invested hydraulically; uniformly high optimization is derived independently in the magnoliids, monocots and core eudicots. Gymnosperms and ferns, including available fossils, are limited by their inability to produce high vein densities. The common association of ferns with shaded humid environments may, in part, be a direct evolutionary consequence of their inability to produce hydraulically optimized leaves. Some gymnosperms do approach optimal vein placement, but only by virtue of their ability to produce thick leaves most appropriate in environments requiring water conservation. Thus, this simple anatomical metric presents an important perspective on the evolution and phylogenetic distribution of plant ecologies and further evidence that the vegetative biology of flowering plants-not just their reproductive biology-is unique. © 2014 The Author(s) Published by the Royal Society. All rights reserved.","author":[{"dropping-particle":"","family":"Zwieniecki","given":"Maciej A.","non-dropping-particle":"","parse-names":false,"suffix":""},{"dropping-particle":"","family":"Boyce","given":"Charles K.","non-dropping-particle":"","parse-names":false,"suffix":""}],"container-title":"Proceedings of the Royal Society B: Biological Sciences","id":"ITEM-1","issue":"1779","issued":{"date-parts":[["2014"]]},"page":"1-7","title":"Evolution of a unique anatomical precision in angiosperm leaf venation lifts constraints on vascular plant ecology","type":"article-journal","volume":"281"},"uris":["http://www.mendeley.com/documents/?uuid=39bd62fc-cc78-4a69-9764-d468e283383d"]}],"mendeley":{"formattedCitation":"(Zwieniecki &amp; Boyce 2014)","plainTextFormattedCitation":"(Zwieniecki &amp; Boyce 2014)","previouslyFormattedCitation":"(Zwieniecki &amp; Boyce 2014)"},"properties":{"noteIndex":0},"schema":"https://github.com/citation-style-language/schema/raw/master/csl-citation.json"}</w:instrText>
      </w:r>
      <w:r w:rsidR="005C0B01">
        <w:rPr>
          <w:rFonts w:ascii="Times New Roman" w:hAnsi="Times New Roman" w:cs="Times New Roman"/>
        </w:rPr>
        <w:fldChar w:fldCharType="separate"/>
      </w:r>
      <w:r w:rsidR="005C0B01" w:rsidRPr="005C0B01">
        <w:rPr>
          <w:rFonts w:ascii="Times New Roman" w:hAnsi="Times New Roman" w:cs="Times New Roman"/>
          <w:noProof/>
        </w:rPr>
        <w:t>(Zwieniecki &amp; Boyce 2014)</w:t>
      </w:r>
      <w:r w:rsidR="005C0B01">
        <w:rPr>
          <w:rFonts w:ascii="Times New Roman" w:hAnsi="Times New Roman" w:cs="Times New Roman"/>
        </w:rPr>
        <w:fldChar w:fldCharType="end"/>
      </w:r>
      <w:r w:rsidR="005C0B01">
        <w:rPr>
          <w:rFonts w:ascii="Times New Roman" w:hAnsi="Times New Roman" w:cs="Times New Roman"/>
        </w:rPr>
        <w:t xml:space="preserve">. </w:t>
      </w:r>
      <w:r>
        <w:rPr>
          <w:rFonts w:ascii="Times New Roman" w:hAnsi="Times New Roman" w:cs="Times New Roman"/>
        </w:rPr>
        <w:t xml:space="preserve">Mean </w:t>
      </w:r>
      <w:r>
        <w:rPr>
          <w:rFonts w:ascii="Times New Roman" w:hAnsi="Times New Roman" w:cs="Times New Roman"/>
          <w:i/>
          <w:iCs/>
        </w:rPr>
        <w:t>d</w:t>
      </w:r>
      <w:r w:rsidRPr="0094625E">
        <w:rPr>
          <w:rFonts w:ascii="Times New Roman" w:hAnsi="Times New Roman" w:cs="Times New Roman"/>
          <w:i/>
          <w:iCs/>
          <w:vertAlign w:val="subscript"/>
        </w:rPr>
        <w:t>x</w:t>
      </w:r>
      <w:r>
        <w:rPr>
          <w:rFonts w:ascii="Times New Roman" w:hAnsi="Times New Roman" w:cs="Times New Roman"/>
          <w:i/>
          <w:iCs/>
        </w:rPr>
        <w:t>/</w:t>
      </w:r>
      <w:proofErr w:type="spellStart"/>
      <w:r>
        <w:rPr>
          <w:rFonts w:ascii="Times New Roman" w:hAnsi="Times New Roman" w:cs="Times New Roman"/>
          <w:i/>
          <w:iCs/>
        </w:rPr>
        <w:t>d</w:t>
      </w:r>
      <w:r w:rsidRPr="0094625E">
        <w:rPr>
          <w:rFonts w:ascii="Times New Roman" w:hAnsi="Times New Roman" w:cs="Times New Roman"/>
          <w:i/>
          <w:iCs/>
          <w:vertAlign w:val="subscript"/>
        </w:rPr>
        <w:t>y</w:t>
      </w:r>
      <w:proofErr w:type="spellEnd"/>
      <w:r>
        <w:rPr>
          <w:rFonts w:ascii="Times New Roman" w:hAnsi="Times New Roman" w:cs="Times New Roman"/>
        </w:rPr>
        <w:t xml:space="preserve"> per species was quantified as species mean </w:t>
      </w:r>
      <w:r>
        <w:rPr>
          <w:rFonts w:ascii="Times New Roman" w:hAnsi="Times New Roman" w:cs="Times New Roman"/>
          <w:i/>
          <w:iCs/>
        </w:rPr>
        <w:t>d</w:t>
      </w:r>
      <w:r>
        <w:rPr>
          <w:rFonts w:ascii="Times New Roman" w:hAnsi="Times New Roman" w:cs="Times New Roman"/>
          <w:i/>
          <w:iCs/>
          <w:vertAlign w:val="subscript"/>
        </w:rPr>
        <w:t>x</w:t>
      </w:r>
      <w:r>
        <w:rPr>
          <w:rFonts w:ascii="Times New Roman" w:hAnsi="Times New Roman" w:cs="Times New Roman"/>
          <w:i/>
          <w:iCs/>
        </w:rPr>
        <w:t xml:space="preserve"> </w:t>
      </w:r>
      <w:r w:rsidR="00A21D15">
        <w:rPr>
          <w:rFonts w:ascii="Times New Roman" w:hAnsi="Times New Roman" w:cs="Times New Roman"/>
        </w:rPr>
        <w:t xml:space="preserve">divided by </w:t>
      </w:r>
      <w:r>
        <w:rPr>
          <w:rFonts w:ascii="Times New Roman" w:hAnsi="Times New Roman" w:cs="Times New Roman"/>
        </w:rPr>
        <w:t xml:space="preserve">species mean </w:t>
      </w:r>
      <w:r>
        <w:rPr>
          <w:rFonts w:ascii="Times New Roman" w:hAnsi="Times New Roman" w:cs="Times New Roman"/>
          <w:i/>
          <w:iCs/>
        </w:rPr>
        <w:t>d</w:t>
      </w:r>
      <w:r w:rsidRPr="0094625E">
        <w:rPr>
          <w:rFonts w:ascii="Times New Roman" w:hAnsi="Times New Roman" w:cs="Times New Roman"/>
          <w:i/>
          <w:iCs/>
          <w:vertAlign w:val="subscript"/>
        </w:rPr>
        <w:t>y</w:t>
      </w:r>
      <w:r>
        <w:rPr>
          <w:rFonts w:ascii="Times New Roman" w:hAnsi="Times New Roman" w:cs="Times New Roman"/>
        </w:rPr>
        <w:t xml:space="preserve">. </w:t>
      </w:r>
      <w:r>
        <w:rPr>
          <w:rFonts w:ascii="Times New Roman" w:hAnsi="Times New Roman" w:cs="Times New Roman"/>
          <w:i/>
          <w:iCs/>
        </w:rPr>
        <w:t>d</w:t>
      </w:r>
      <w:r w:rsidRPr="0094625E">
        <w:rPr>
          <w:rFonts w:ascii="Times New Roman" w:hAnsi="Times New Roman" w:cs="Times New Roman"/>
          <w:i/>
          <w:iCs/>
          <w:vertAlign w:val="subscript"/>
        </w:rPr>
        <w:t>x</w:t>
      </w:r>
      <w:r>
        <w:rPr>
          <w:rFonts w:ascii="Times New Roman" w:hAnsi="Times New Roman" w:cs="Times New Roman"/>
          <w:i/>
          <w:iCs/>
        </w:rPr>
        <w:t>/</w:t>
      </w:r>
      <w:proofErr w:type="spellStart"/>
      <w:r>
        <w:rPr>
          <w:rFonts w:ascii="Times New Roman" w:hAnsi="Times New Roman" w:cs="Times New Roman"/>
          <w:i/>
          <w:iCs/>
        </w:rPr>
        <w:t>d</w:t>
      </w:r>
      <w:r w:rsidRPr="0094625E">
        <w:rPr>
          <w:rFonts w:ascii="Times New Roman" w:hAnsi="Times New Roman" w:cs="Times New Roman"/>
          <w:i/>
          <w:iCs/>
          <w:vertAlign w:val="subscript"/>
        </w:rPr>
        <w:t>y</w:t>
      </w:r>
      <w:proofErr w:type="spellEnd"/>
      <w:r>
        <w:rPr>
          <w:rFonts w:ascii="Times New Roman" w:hAnsi="Times New Roman" w:cs="Times New Roman"/>
        </w:rPr>
        <w:t xml:space="preserve"> could not be calculated for </w:t>
      </w:r>
      <w:proofErr w:type="gramStart"/>
      <w:r>
        <w:rPr>
          <w:rFonts w:ascii="Times New Roman" w:hAnsi="Times New Roman" w:cs="Times New Roman"/>
        </w:rPr>
        <w:t>each individual</w:t>
      </w:r>
      <w:proofErr w:type="gramEnd"/>
      <w:r>
        <w:rPr>
          <w:rFonts w:ascii="Times New Roman" w:hAnsi="Times New Roman" w:cs="Times New Roman"/>
        </w:rPr>
        <w:t>, as the corresponding plant identifier was not recorded for leaf thickness measurements</w:t>
      </w:r>
      <w:r w:rsidR="00F4456E">
        <w:rPr>
          <w:rFonts w:ascii="Times New Roman" w:hAnsi="Times New Roman" w:cs="Times New Roman"/>
        </w:rPr>
        <w:t>.</w:t>
      </w:r>
      <w:r w:rsidR="00D073F2">
        <w:rPr>
          <w:rFonts w:ascii="Times New Roman" w:hAnsi="Times New Roman" w:cs="Times New Roman"/>
        </w:rPr>
        <w:t xml:space="preserve"> </w:t>
      </w:r>
      <w:r w:rsidR="00F4456E">
        <w:rPr>
          <w:rFonts w:ascii="Times New Roman" w:hAnsi="Times New Roman" w:cs="Times New Roman"/>
        </w:rPr>
        <w:t>W</w:t>
      </w:r>
      <w:r w:rsidR="00AA2A44">
        <w:rPr>
          <w:rFonts w:ascii="Times New Roman" w:hAnsi="Times New Roman" w:cs="Times New Roman"/>
        </w:rPr>
        <w:t xml:space="preserve">e cannot report the </w:t>
      </w:r>
      <w:r w:rsidR="00D073F2">
        <w:rPr>
          <w:rFonts w:ascii="Times New Roman" w:hAnsi="Times New Roman" w:cs="Times New Roman"/>
        </w:rPr>
        <w:t>standard deviation</w:t>
      </w:r>
      <w:r w:rsidR="00A21D15">
        <w:rPr>
          <w:rFonts w:ascii="Times New Roman" w:hAnsi="Times New Roman" w:cs="Times New Roman"/>
        </w:rPr>
        <w:t xml:space="preserve"> of </w:t>
      </w:r>
      <w:r w:rsidR="00A21D15">
        <w:rPr>
          <w:rFonts w:ascii="Times New Roman" w:hAnsi="Times New Roman" w:cs="Times New Roman"/>
          <w:i/>
          <w:iCs/>
        </w:rPr>
        <w:t>d</w:t>
      </w:r>
      <w:r w:rsidR="00A21D15" w:rsidRPr="0094625E">
        <w:rPr>
          <w:rFonts w:ascii="Times New Roman" w:hAnsi="Times New Roman" w:cs="Times New Roman"/>
          <w:i/>
          <w:iCs/>
          <w:vertAlign w:val="subscript"/>
        </w:rPr>
        <w:t>x</w:t>
      </w:r>
      <w:r w:rsidR="00A21D15">
        <w:rPr>
          <w:rFonts w:ascii="Times New Roman" w:hAnsi="Times New Roman" w:cs="Times New Roman"/>
          <w:i/>
          <w:iCs/>
        </w:rPr>
        <w:t>/d</w:t>
      </w:r>
      <w:r w:rsidR="00A21D15" w:rsidRPr="0094625E">
        <w:rPr>
          <w:rFonts w:ascii="Times New Roman" w:hAnsi="Times New Roman" w:cs="Times New Roman"/>
          <w:i/>
          <w:iCs/>
          <w:vertAlign w:val="subscript"/>
        </w:rPr>
        <w:t>y</w:t>
      </w:r>
      <w:r w:rsidR="00D073F2">
        <w:rPr>
          <w:rFonts w:ascii="Times New Roman" w:hAnsi="Times New Roman" w:cs="Times New Roman"/>
        </w:rPr>
        <w:t>.</w:t>
      </w:r>
    </w:p>
    <w:p w14:paraId="1B5B761E" w14:textId="7229434F" w:rsidR="00D46FB5" w:rsidRPr="006105D3" w:rsidRDefault="003C1633" w:rsidP="001474FC">
      <w:pPr>
        <w:spacing w:line="480" w:lineRule="auto"/>
        <w:ind w:firstLine="720"/>
        <w:jc w:val="both"/>
        <w:rPr>
          <w:rFonts w:ascii="Times New Roman" w:hAnsi="Times New Roman" w:cs="Times New Roman"/>
        </w:rPr>
      </w:pPr>
      <w:r w:rsidRPr="002C32F5">
        <w:rPr>
          <w:rFonts w:ascii="Times New Roman" w:hAnsi="Times New Roman" w:cs="Times New Roman"/>
        </w:rPr>
        <w:t xml:space="preserve"> Following Franks &amp; </w:t>
      </w:r>
      <w:proofErr w:type="spellStart"/>
      <w:r w:rsidRPr="002C32F5">
        <w:rPr>
          <w:rFonts w:ascii="Times New Roman" w:hAnsi="Times New Roman" w:cs="Times New Roman"/>
        </w:rPr>
        <w:t>Beerling</w:t>
      </w:r>
      <w:proofErr w:type="spellEnd"/>
      <w:r w:rsidRPr="002C32F5">
        <w:rPr>
          <w:rFonts w:ascii="Times New Roman" w:hAnsi="Times New Roman" w:cs="Times New Roman"/>
        </w:rPr>
        <w:t xml:space="preserve"> (2009), </w:t>
      </w:r>
      <w:r>
        <w:rPr>
          <w:rFonts w:ascii="Times New Roman" w:hAnsi="Times New Roman" w:cs="Times New Roman"/>
        </w:rPr>
        <w:t xml:space="preserve">for 4 randomly selected stomata per leaf, </w:t>
      </w:r>
      <w:r w:rsidRPr="002C32F5">
        <w:rPr>
          <w:rFonts w:ascii="Times New Roman" w:hAnsi="Times New Roman" w:cs="Times New Roman"/>
        </w:rPr>
        <w:t>we measured guard cell length (</w:t>
      </w:r>
      <w:r w:rsidRPr="002C32F5">
        <w:rPr>
          <w:rFonts w:ascii="Times New Roman" w:hAnsi="Times New Roman" w:cs="Times New Roman"/>
          <w:i/>
        </w:rPr>
        <w:t>L</w:t>
      </w:r>
      <w:r w:rsidRPr="002C32F5">
        <w:rPr>
          <w:rFonts w:ascii="Times New Roman" w:hAnsi="Times New Roman" w:cs="Times New Roman"/>
        </w:rPr>
        <w:t xml:space="preserve">, </w:t>
      </w:r>
      <w:proofErr w:type="spellStart"/>
      <w:r w:rsidRPr="002C32F5">
        <w:rPr>
          <w:rFonts w:ascii="Times New Roman" w:hAnsi="Times New Roman" w:cs="Times New Roman"/>
        </w:rPr>
        <w:t>μm</w:t>
      </w:r>
      <w:proofErr w:type="spellEnd"/>
      <w:r w:rsidRPr="002C32F5">
        <w:rPr>
          <w:rFonts w:ascii="Times New Roman" w:hAnsi="Times New Roman" w:cs="Times New Roman"/>
        </w:rPr>
        <w:t>), total width of guard cell pair</w:t>
      </w:r>
      <w:r w:rsidRPr="002C32F5">
        <w:rPr>
          <w:rFonts w:ascii="Times New Roman" w:hAnsi="Times New Roman" w:cs="Times New Roman"/>
          <w:i/>
        </w:rPr>
        <w:t xml:space="preserve"> (W, </w:t>
      </w:r>
      <w:proofErr w:type="spellStart"/>
      <w:r w:rsidRPr="002C32F5">
        <w:rPr>
          <w:rFonts w:ascii="Times New Roman" w:hAnsi="Times New Roman" w:cs="Times New Roman"/>
        </w:rPr>
        <w:t>μm</w:t>
      </w:r>
      <w:proofErr w:type="spellEnd"/>
      <w:r w:rsidRPr="002C32F5">
        <w:rPr>
          <w:rFonts w:ascii="Times New Roman" w:hAnsi="Times New Roman" w:cs="Times New Roman"/>
        </w:rPr>
        <w:t>), and stomatal pore length (</w:t>
      </w:r>
      <w:r w:rsidRPr="002C32F5">
        <w:rPr>
          <w:rFonts w:ascii="Times New Roman" w:hAnsi="Times New Roman" w:cs="Times New Roman"/>
          <w:i/>
        </w:rPr>
        <w:t>p</w:t>
      </w:r>
      <w:r w:rsidRPr="002C32F5">
        <w:rPr>
          <w:rFonts w:ascii="Times New Roman" w:hAnsi="Times New Roman" w:cs="Times New Roman"/>
        </w:rPr>
        <w:t xml:space="preserve">, </w:t>
      </w:r>
      <w:proofErr w:type="spellStart"/>
      <w:r w:rsidRPr="002C32F5">
        <w:rPr>
          <w:rFonts w:ascii="Times New Roman" w:hAnsi="Times New Roman" w:cs="Times New Roman"/>
        </w:rPr>
        <w:t>μm</w:t>
      </w:r>
      <w:proofErr w:type="spellEnd"/>
      <w:r w:rsidRPr="002C32F5">
        <w:rPr>
          <w:rFonts w:ascii="Times New Roman" w:hAnsi="Times New Roman" w:cs="Times New Roman"/>
        </w:rPr>
        <w:t>). We calculated stomatal size (</w:t>
      </w:r>
      <w:r w:rsidRPr="002C32F5">
        <w:rPr>
          <w:rFonts w:ascii="Times New Roman" w:hAnsi="Times New Roman" w:cs="Times New Roman"/>
          <w:i/>
        </w:rPr>
        <w:t>S,</w:t>
      </w:r>
      <w:r w:rsidRPr="002C32F5">
        <w:rPr>
          <w:rFonts w:ascii="Times New Roman" w:hAnsi="Times New Roman" w:cs="Times New Roman"/>
        </w:rPr>
        <w:t xml:space="preserve"> μm</w:t>
      </w:r>
      <w:r w:rsidRPr="002C32F5">
        <w:rPr>
          <w:rFonts w:ascii="Times New Roman" w:hAnsi="Times New Roman" w:cs="Times New Roman"/>
          <w:vertAlign w:val="superscript"/>
        </w:rPr>
        <w:t>2</w:t>
      </w:r>
      <w:r w:rsidRPr="002C32F5">
        <w:rPr>
          <w:rFonts w:ascii="Times New Roman" w:hAnsi="Times New Roman" w:cs="Times New Roman"/>
          <w:i/>
        </w:rPr>
        <w:t>)</w:t>
      </w:r>
      <w:r w:rsidRPr="002C32F5">
        <w:rPr>
          <w:rFonts w:ascii="Times New Roman" w:hAnsi="Times New Roman" w:cs="Times New Roman"/>
        </w:rPr>
        <w:t xml:space="preserve"> as </w:t>
      </w:r>
      <w:r w:rsidRPr="002C32F5">
        <w:rPr>
          <w:rFonts w:ascii="Times New Roman" w:hAnsi="Times New Roman" w:cs="Times New Roman"/>
          <w:i/>
        </w:rPr>
        <w:t>L</w:t>
      </w:r>
      <w:r w:rsidRPr="002C32F5">
        <w:rPr>
          <w:rFonts w:ascii="Times New Roman" w:hAnsi="Times New Roman" w:cs="Times New Roman"/>
        </w:rPr>
        <w:t xml:space="preserve"> x </w:t>
      </w:r>
      <w:r w:rsidRPr="002C32F5">
        <w:rPr>
          <w:rFonts w:ascii="Times New Roman" w:hAnsi="Times New Roman" w:cs="Times New Roman"/>
          <w:i/>
        </w:rPr>
        <w:t>W</w:t>
      </w:r>
      <w:r w:rsidRPr="002C32F5">
        <w:rPr>
          <w:rFonts w:ascii="Times New Roman" w:hAnsi="Times New Roman" w:cs="Times New Roman"/>
        </w:rPr>
        <w:t>, and stomatal pore depth (</w:t>
      </w:r>
      <w:r w:rsidRPr="002C32F5">
        <w:rPr>
          <w:rFonts w:ascii="Times New Roman" w:hAnsi="Times New Roman" w:cs="Times New Roman"/>
          <w:i/>
        </w:rPr>
        <w:t>l</w:t>
      </w:r>
      <w:r w:rsidRPr="002C32F5">
        <w:rPr>
          <w:rFonts w:ascii="Times New Roman" w:hAnsi="Times New Roman" w:cs="Times New Roman"/>
        </w:rPr>
        <w:t xml:space="preserve">, </w:t>
      </w:r>
      <w:proofErr w:type="spellStart"/>
      <w:r w:rsidRPr="002C32F5">
        <w:rPr>
          <w:rFonts w:ascii="Times New Roman" w:hAnsi="Times New Roman" w:cs="Times New Roman"/>
        </w:rPr>
        <w:t>μm</w:t>
      </w:r>
      <w:proofErr w:type="spellEnd"/>
      <w:r w:rsidRPr="002C32F5">
        <w:rPr>
          <w:rFonts w:ascii="Times New Roman" w:hAnsi="Times New Roman" w:cs="Times New Roman"/>
        </w:rPr>
        <w:t xml:space="preserve">) for fully open stomata as </w:t>
      </w:r>
      <w:r w:rsidRPr="002C32F5">
        <w:rPr>
          <w:rFonts w:ascii="Times New Roman" w:hAnsi="Times New Roman" w:cs="Times New Roman"/>
          <w:i/>
        </w:rPr>
        <w:t>W</w:t>
      </w:r>
      <w:r w:rsidRPr="002C32F5">
        <w:rPr>
          <w:rFonts w:ascii="Times New Roman" w:hAnsi="Times New Roman" w:cs="Times New Roman"/>
        </w:rPr>
        <w:t>/2.</w:t>
      </w:r>
      <w:r>
        <w:rPr>
          <w:rFonts w:ascii="Times New Roman" w:hAnsi="Times New Roman" w:cs="Times New Roman"/>
        </w:rPr>
        <w:t xml:space="preserve"> M</w:t>
      </w:r>
      <w:r w:rsidRPr="002C32F5">
        <w:rPr>
          <w:rFonts w:ascii="Times New Roman" w:hAnsi="Times New Roman" w:cs="Times New Roman"/>
        </w:rPr>
        <w:t>aximum theoretical stomatal conductance to CO</w:t>
      </w:r>
      <w:r w:rsidRPr="002C32F5">
        <w:rPr>
          <w:rFonts w:ascii="Times New Roman" w:hAnsi="Times New Roman" w:cs="Times New Roman"/>
          <w:vertAlign w:val="subscript"/>
        </w:rPr>
        <w:t>2</w:t>
      </w:r>
      <w:r w:rsidRPr="002C32F5">
        <w:rPr>
          <w:rFonts w:ascii="Times New Roman" w:hAnsi="Times New Roman" w:cs="Times New Roman"/>
        </w:rPr>
        <w:t xml:space="preserve"> as defined by stomatal anatomy (</w:t>
      </w:r>
      <w:proofErr w:type="spellStart"/>
      <w:r w:rsidRPr="00A21D15">
        <w:rPr>
          <w:rFonts w:ascii="Times New Roman" w:hAnsi="Times New Roman" w:cs="Times New Roman"/>
          <w:i/>
        </w:rPr>
        <w:t>g</w:t>
      </w:r>
      <w:r w:rsidR="00D073F2" w:rsidRPr="00A21D15">
        <w:rPr>
          <w:rFonts w:ascii="Times New Roman" w:hAnsi="Times New Roman" w:cs="Times New Roman"/>
          <w:i/>
        </w:rPr>
        <w:t>s</w:t>
      </w:r>
      <w:r w:rsidRPr="00A21D15">
        <w:rPr>
          <w:rFonts w:ascii="Times New Roman" w:hAnsi="Times New Roman" w:cs="Times New Roman"/>
          <w:i/>
          <w:vertAlign w:val="subscript"/>
        </w:rPr>
        <w:t>max</w:t>
      </w:r>
      <w:r w:rsidR="00D073F2" w:rsidRPr="00A21D15">
        <w:rPr>
          <w:rFonts w:ascii="Times New Roman" w:hAnsi="Times New Roman" w:cs="Times New Roman"/>
          <w:i/>
          <w:vertAlign w:val="subscript"/>
        </w:rPr>
        <w:t>.theo</w:t>
      </w:r>
      <w:proofErr w:type="spellEnd"/>
      <w:r w:rsidRPr="002C32F5">
        <w:rPr>
          <w:rFonts w:ascii="Times New Roman" w:hAnsi="Times New Roman" w:cs="Times New Roman"/>
        </w:rPr>
        <w:t>, mol m</w:t>
      </w:r>
      <w:r w:rsidRPr="002C32F5">
        <w:rPr>
          <w:rFonts w:ascii="Times New Roman" w:hAnsi="Times New Roman" w:cs="Times New Roman"/>
          <w:vertAlign w:val="superscript"/>
        </w:rPr>
        <w:t xml:space="preserve">-2 </w:t>
      </w:r>
      <w:r w:rsidRPr="002C32F5">
        <w:rPr>
          <w:rFonts w:ascii="Times New Roman" w:hAnsi="Times New Roman" w:cs="Times New Roman"/>
        </w:rPr>
        <w:t>s</w:t>
      </w:r>
      <w:r w:rsidRPr="002C32F5">
        <w:rPr>
          <w:rFonts w:ascii="Times New Roman" w:hAnsi="Times New Roman" w:cs="Times New Roman"/>
          <w:vertAlign w:val="superscript"/>
        </w:rPr>
        <w:t>-1</w:t>
      </w:r>
      <w:r w:rsidRPr="002C32F5">
        <w:rPr>
          <w:rFonts w:ascii="Times New Roman" w:hAnsi="Times New Roman" w:cs="Times New Roman"/>
        </w:rPr>
        <w:t xml:space="preserve">) </w:t>
      </w:r>
      <w:r>
        <w:rPr>
          <w:rFonts w:ascii="Times New Roman" w:hAnsi="Times New Roman" w:cs="Times New Roman"/>
        </w:rPr>
        <w:t>was calculated</w:t>
      </w:r>
      <w:r w:rsidRPr="002C32F5">
        <w:rPr>
          <w:rFonts w:ascii="Times New Roman" w:hAnsi="Times New Roman" w:cs="Times New Roman"/>
        </w:rPr>
        <w:t xml:space="preserve"> using the equation (from Franks &amp; </w:t>
      </w:r>
      <w:proofErr w:type="spellStart"/>
      <w:r w:rsidRPr="002C32F5">
        <w:rPr>
          <w:rFonts w:ascii="Times New Roman" w:hAnsi="Times New Roman" w:cs="Times New Roman"/>
        </w:rPr>
        <w:t>Beerling</w:t>
      </w:r>
      <w:proofErr w:type="spellEnd"/>
      <w:r w:rsidRPr="002C32F5">
        <w:rPr>
          <w:rFonts w:ascii="Times New Roman" w:hAnsi="Times New Roman" w:cs="Times New Roman"/>
        </w:rPr>
        <w:t xml:space="preserve"> 2009, adapted from Franks &amp; Farquhar 2001):</w:t>
      </w:r>
    </w:p>
    <w:p w14:paraId="2459D52D" w14:textId="60688799" w:rsidR="003C1633" w:rsidRPr="00647970" w:rsidRDefault="0024773C" w:rsidP="008C3E69">
      <w:pPr>
        <w:tabs>
          <w:tab w:val="right" w:pos="9360"/>
        </w:tabs>
        <w:spacing w:line="480" w:lineRule="auto"/>
        <w:jc w:val="both"/>
        <w:rPr>
          <w:rFonts w:ascii="Times New Roman" w:eastAsia="Times New Roman" w:hAnsi="Times New Roman" w:cs="Times New Roman"/>
          <w:noProof/>
        </w:rPr>
      </w:pPr>
      <m:oMath>
        <m:sSub>
          <m:sSubPr>
            <m:ctrlPr>
              <w:rPr>
                <w:rFonts w:ascii="Cambria Math" w:hAnsi="Cambria Math" w:cs="Times New Roman"/>
                <w:i/>
              </w:rPr>
            </m:ctrlPr>
          </m:sSubPr>
          <m:e>
            <m:r>
              <w:rPr>
                <w:rFonts w:ascii="Cambria Math" w:hAnsi="Cambria Math" w:cs="Times New Roman"/>
              </w:rPr>
              <m:t>gs</m:t>
            </m:r>
          </m:e>
          <m:sub>
            <m:r>
              <m:rPr>
                <m:sty m:val="p"/>
              </m:rPr>
              <w:rPr>
                <w:rFonts w:ascii="Cambria Math" w:hAnsi="Cambria Math" w:cs="Times New Roman"/>
              </w:rPr>
              <m:t>max.theo</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d</m:t>
            </m:r>
          </m:num>
          <m:den>
            <m:r>
              <w:rPr>
                <w:rFonts w:ascii="Cambria Math" w:hAnsi="Cambria Math" w:cs="Times New Roman"/>
              </w:rPr>
              <m:t>v</m:t>
            </m:r>
          </m:den>
        </m:f>
        <m:f>
          <m:fPr>
            <m:ctrlPr>
              <w:rPr>
                <w:rFonts w:ascii="Cambria Math" w:hAnsi="Cambria Math" w:cs="Times New Roman"/>
                <w:i/>
              </w:rPr>
            </m:ctrlPr>
          </m:fPr>
          <m:num>
            <m:r>
              <w:rPr>
                <w:rFonts w:ascii="Cambria Math" w:hAnsi="Cambria Math" w:cs="Times New Roman"/>
              </w:rPr>
              <m:t xml:space="preserve">D × </m:t>
            </m:r>
            <m:sSub>
              <m:sSubPr>
                <m:ctrlPr>
                  <w:rPr>
                    <w:rFonts w:ascii="Cambria Math" w:hAnsi="Cambria Math" w:cs="Times New Roman"/>
                    <w:i/>
                  </w:rPr>
                </m:ctrlPr>
              </m:sSubPr>
              <m:e>
                <m:r>
                  <w:rPr>
                    <w:rFonts w:ascii="Cambria Math" w:hAnsi="Cambria Math" w:cs="Times New Roman"/>
                  </w:rPr>
                  <m:t>a</m:t>
                </m:r>
              </m:e>
              <m:sub>
                <m:r>
                  <m:rPr>
                    <m:sty m:val="p"/>
                  </m:rPr>
                  <w:rPr>
                    <w:rFonts w:ascii="Cambria Math" w:hAnsi="Cambria Math" w:cs="Times New Roman"/>
                  </w:rPr>
                  <m:t>max</m:t>
                </m:r>
              </m:sub>
            </m:sSub>
          </m:num>
          <m:den>
            <m:r>
              <w:rPr>
                <w:rFonts w:ascii="Cambria Math" w:hAnsi="Cambria Math" w:cs="Times New Roman"/>
              </w:rPr>
              <m:t>1.6(l+</m:t>
            </m:r>
            <m:f>
              <m:fPr>
                <m:ctrlPr>
                  <w:rPr>
                    <w:rFonts w:ascii="Cambria Math" w:hAnsi="Cambria Math" w:cs="Times New Roman"/>
                    <w:i/>
                  </w:rPr>
                </m:ctrlPr>
              </m:fPr>
              <m:num>
                <m:r>
                  <w:rPr>
                    <w:rFonts w:ascii="Cambria Math" w:hAnsi="Cambria Math" w:cs="Times New Roman"/>
                  </w:rPr>
                  <m:t>π</m:t>
                </m:r>
              </m:num>
              <m:den>
                <m:r>
                  <w:rPr>
                    <w:rFonts w:ascii="Cambria Math" w:hAnsi="Cambria Math" w:cs="Times New Roman"/>
                  </w:rPr>
                  <m:t>2</m:t>
                </m:r>
              </m:den>
            </m:f>
            <m:rad>
              <m:radPr>
                <m:degHide m:val="1"/>
                <m:ctrlPr>
                  <w:rPr>
                    <w:rFonts w:ascii="Cambria Math" w:hAnsi="Cambria Math" w:cs="Times New Roman"/>
                    <w:i/>
                  </w:rPr>
                </m:ctrlPr>
              </m:radPr>
              <m:deg/>
              <m:e>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a</m:t>
                        </m:r>
                      </m:e>
                      <m:sub>
                        <m:r>
                          <m:rPr>
                            <m:sty m:val="p"/>
                          </m:rPr>
                          <w:rPr>
                            <w:rFonts w:ascii="Cambria Math" w:hAnsi="Cambria Math" w:cs="Times New Roman"/>
                          </w:rPr>
                          <m:t>max</m:t>
                        </m:r>
                      </m:sub>
                    </m:sSub>
                  </m:num>
                  <m:den>
                    <m:r>
                      <w:rPr>
                        <w:rFonts w:ascii="Cambria Math" w:hAnsi="Cambria Math" w:cs="Times New Roman"/>
                      </w:rPr>
                      <m:t>π</m:t>
                    </m:r>
                  </m:den>
                </m:f>
              </m:e>
            </m:rad>
            <m:r>
              <w:rPr>
                <w:rFonts w:ascii="Cambria Math" w:hAnsi="Cambria Math" w:cs="Times New Roman"/>
              </w:rPr>
              <m:t xml:space="preserve"> )</m:t>
            </m:r>
          </m:den>
        </m:f>
      </m:oMath>
      <w:r w:rsidR="00452354">
        <w:rPr>
          <w:rFonts w:ascii="Times New Roman" w:hAnsi="Times New Roman" w:cs="Times New Roman"/>
          <w:i/>
          <w:iCs/>
        </w:rPr>
        <w:tab/>
      </w:r>
      <w:r w:rsidR="00452354">
        <w:rPr>
          <w:rFonts w:ascii="Times New Roman" w:hAnsi="Times New Roman" w:cs="Times New Roman"/>
          <w:iCs/>
        </w:rPr>
        <w:t>(5)</w:t>
      </w:r>
    </w:p>
    <w:p w14:paraId="73490D9E" w14:textId="76B7FD2A" w:rsidR="00202D28" w:rsidRPr="00BE0202" w:rsidRDefault="003C1633" w:rsidP="001474FC">
      <w:pPr>
        <w:spacing w:line="480" w:lineRule="auto"/>
        <w:jc w:val="both"/>
        <w:rPr>
          <w:rFonts w:ascii="Times New Roman" w:eastAsia="Times New Roman" w:hAnsi="Times New Roman" w:cs="Times New Roman"/>
        </w:rPr>
      </w:pPr>
      <w:r w:rsidRPr="002C32F5">
        <w:rPr>
          <w:rFonts w:ascii="Times New Roman" w:hAnsi="Times New Roman" w:cs="Times New Roman"/>
        </w:rPr>
        <w:lastRenderedPageBreak/>
        <w:t xml:space="preserve">where </w:t>
      </w:r>
      <w:r w:rsidRPr="002C32F5">
        <w:rPr>
          <w:rFonts w:ascii="Times New Roman" w:hAnsi="Times New Roman" w:cs="Times New Roman"/>
          <w:i/>
        </w:rPr>
        <w:t xml:space="preserve">d </w:t>
      </w:r>
      <w:r w:rsidRPr="002C32F5">
        <w:rPr>
          <w:rFonts w:ascii="Times New Roman" w:hAnsi="Times New Roman" w:cs="Times New Roman"/>
        </w:rPr>
        <w:t xml:space="preserve">is the diffusivity of </w:t>
      </w:r>
      <w:r w:rsidRPr="007F6D72">
        <w:rPr>
          <w:rFonts w:ascii="Times New Roman" w:hAnsi="Times New Roman" w:cs="Times New Roman"/>
        </w:rPr>
        <w:t>water vapor in air</w:t>
      </w:r>
      <w:r w:rsidRPr="002C32F5">
        <w:rPr>
          <w:rFonts w:ascii="Times New Roman" w:hAnsi="Times New Roman" w:cs="Times New Roman"/>
        </w:rPr>
        <w:t xml:space="preserve"> (2.82</w:t>
      </w:r>
      <w:r w:rsidR="0043337C">
        <w:rPr>
          <w:rFonts w:ascii="Times New Roman" w:hAnsi="Times New Roman" w:cs="Times New Roman"/>
        </w:rPr>
        <w:t xml:space="preserve"> x 10</w:t>
      </w:r>
      <w:r w:rsidRPr="002C32F5">
        <w:rPr>
          <w:rFonts w:ascii="Times New Roman" w:hAnsi="Times New Roman" w:cs="Times New Roman"/>
          <w:vertAlign w:val="superscript"/>
        </w:rPr>
        <w:t>-5</w:t>
      </w:r>
      <w:r w:rsidRPr="002C32F5">
        <w:rPr>
          <w:rFonts w:ascii="Times New Roman" w:hAnsi="Times New Roman" w:cs="Times New Roman"/>
        </w:rPr>
        <w:t xml:space="preserve"> m</w:t>
      </w:r>
      <w:r w:rsidRPr="002C32F5">
        <w:rPr>
          <w:rFonts w:ascii="Times New Roman" w:hAnsi="Times New Roman" w:cs="Times New Roman"/>
          <w:vertAlign w:val="superscript"/>
        </w:rPr>
        <w:t xml:space="preserve">2 </w:t>
      </w:r>
      <w:r w:rsidRPr="002C32F5">
        <w:rPr>
          <w:rFonts w:ascii="Times New Roman" w:hAnsi="Times New Roman" w:cs="Times New Roman"/>
        </w:rPr>
        <w:t>s</w:t>
      </w:r>
      <w:r w:rsidRPr="002C32F5">
        <w:rPr>
          <w:rFonts w:ascii="Times New Roman" w:hAnsi="Times New Roman" w:cs="Times New Roman"/>
          <w:vertAlign w:val="superscript"/>
        </w:rPr>
        <w:t>-1</w:t>
      </w:r>
      <w:r w:rsidRPr="002C32F5">
        <w:rPr>
          <w:rFonts w:ascii="Times New Roman" w:hAnsi="Times New Roman" w:cs="Times New Roman"/>
        </w:rPr>
        <w:t xml:space="preserve"> at 25°C), </w:t>
      </w:r>
      <w:r w:rsidRPr="002C32F5">
        <w:rPr>
          <w:rFonts w:ascii="Times New Roman" w:hAnsi="Times New Roman" w:cs="Times New Roman"/>
          <w:i/>
        </w:rPr>
        <w:t>v</w:t>
      </w:r>
      <w:r w:rsidRPr="002C32F5">
        <w:rPr>
          <w:rFonts w:ascii="Times New Roman" w:hAnsi="Times New Roman" w:cs="Times New Roman"/>
        </w:rPr>
        <w:t xml:space="preserve"> is the molar volume of air (</w:t>
      </w:r>
      <w:r w:rsidRPr="002C32F5">
        <w:rPr>
          <w:rFonts w:ascii="Times New Roman" w:eastAsia="Times New Roman" w:hAnsi="Times New Roman" w:cs="Times New Roman"/>
          <w:color w:val="222222"/>
          <w:shd w:val="clear" w:color="auto" w:fill="FFFFFF"/>
        </w:rPr>
        <w:t>2.4465</w:t>
      </w:r>
      <w:r w:rsidR="0043337C">
        <w:rPr>
          <w:rFonts w:ascii="Times New Roman" w:eastAsia="Times New Roman" w:hAnsi="Times New Roman" w:cs="Times New Roman"/>
          <w:color w:val="222222"/>
          <w:shd w:val="clear" w:color="auto" w:fill="FFFFFF"/>
        </w:rPr>
        <w:t xml:space="preserve"> x10</w:t>
      </w:r>
      <w:r w:rsidRPr="008C3E69">
        <w:rPr>
          <w:rFonts w:ascii="Times New Roman" w:eastAsia="Times New Roman" w:hAnsi="Times New Roman" w:cs="Times New Roman"/>
          <w:color w:val="222222"/>
          <w:shd w:val="clear" w:color="auto" w:fill="FFFFFF"/>
          <w:vertAlign w:val="superscript"/>
        </w:rPr>
        <w:t>2</w:t>
      </w:r>
      <w:r w:rsidRPr="002C32F5">
        <w:rPr>
          <w:rFonts w:ascii="Times New Roman" w:hAnsi="Times New Roman" w:cs="Times New Roman"/>
        </w:rPr>
        <w:t xml:space="preserve"> m</w:t>
      </w:r>
      <w:r w:rsidRPr="002C32F5">
        <w:rPr>
          <w:rFonts w:ascii="Times New Roman" w:hAnsi="Times New Roman" w:cs="Times New Roman"/>
          <w:vertAlign w:val="superscript"/>
        </w:rPr>
        <w:t>3</w:t>
      </w:r>
      <w:r w:rsidRPr="002C32F5">
        <w:rPr>
          <w:rFonts w:ascii="Times New Roman" w:hAnsi="Times New Roman" w:cs="Times New Roman"/>
        </w:rPr>
        <w:t xml:space="preserve"> mol</w:t>
      </w:r>
      <w:r w:rsidRPr="002C32F5">
        <w:rPr>
          <w:rFonts w:ascii="Times New Roman" w:hAnsi="Times New Roman" w:cs="Times New Roman"/>
          <w:vertAlign w:val="superscript"/>
        </w:rPr>
        <w:t>-1</w:t>
      </w:r>
      <w:r w:rsidRPr="002C32F5">
        <w:rPr>
          <w:rFonts w:ascii="Times New Roman" w:hAnsi="Times New Roman" w:cs="Times New Roman"/>
        </w:rPr>
        <w:t xml:space="preserve">), </w:t>
      </w:r>
      <w:r w:rsidRPr="002C32F5">
        <w:rPr>
          <w:rFonts w:ascii="Times New Roman" w:hAnsi="Times New Roman" w:cs="Times New Roman"/>
          <w:i/>
        </w:rPr>
        <w:t>D</w:t>
      </w:r>
      <w:r w:rsidRPr="002C32F5">
        <w:rPr>
          <w:rFonts w:ascii="Times New Roman" w:hAnsi="Times New Roman" w:cs="Times New Roman"/>
        </w:rPr>
        <w:t xml:space="preserve"> is stomatal density (mm</w:t>
      </w:r>
      <w:r w:rsidRPr="002C32F5">
        <w:rPr>
          <w:rFonts w:ascii="Times New Roman" w:hAnsi="Times New Roman" w:cs="Times New Roman"/>
          <w:vertAlign w:val="superscript"/>
        </w:rPr>
        <w:t>-2</w:t>
      </w:r>
      <w:r w:rsidRPr="002C32F5">
        <w:rPr>
          <w:rFonts w:ascii="Times New Roman" w:hAnsi="Times New Roman" w:cs="Times New Roman"/>
        </w:rPr>
        <w:t xml:space="preserve">), </w:t>
      </w:r>
      <w:proofErr w:type="spellStart"/>
      <w:r w:rsidRPr="002C32F5">
        <w:rPr>
          <w:rFonts w:ascii="Times New Roman" w:hAnsi="Times New Roman" w:cs="Times New Roman"/>
          <w:i/>
        </w:rPr>
        <w:t>a</w:t>
      </w:r>
      <w:r w:rsidRPr="002C32F5">
        <w:rPr>
          <w:rFonts w:ascii="Times New Roman" w:hAnsi="Times New Roman" w:cs="Times New Roman"/>
          <w:vertAlign w:val="subscript"/>
        </w:rPr>
        <w:t>max</w:t>
      </w:r>
      <w:proofErr w:type="spellEnd"/>
      <w:r w:rsidRPr="002C32F5">
        <w:rPr>
          <w:rFonts w:ascii="Times New Roman" w:hAnsi="Times New Roman" w:cs="Times New Roman"/>
        </w:rPr>
        <w:t xml:space="preserve"> is the maximum stomatal pore area (μm</w:t>
      </w:r>
      <w:r w:rsidRPr="002C32F5">
        <w:rPr>
          <w:rFonts w:ascii="Times New Roman" w:hAnsi="Times New Roman" w:cs="Times New Roman"/>
          <w:vertAlign w:val="superscript"/>
        </w:rPr>
        <w:t>2</w:t>
      </w:r>
      <w:r w:rsidRPr="002C32F5">
        <w:rPr>
          <w:rFonts w:ascii="Times New Roman" w:hAnsi="Times New Roman" w:cs="Times New Roman"/>
        </w:rPr>
        <w:t>, calculated as π(</w:t>
      </w:r>
      <w:r w:rsidRPr="002C32F5">
        <w:rPr>
          <w:rFonts w:ascii="Times New Roman" w:hAnsi="Times New Roman" w:cs="Times New Roman"/>
          <w:i/>
        </w:rPr>
        <w:t>p</w:t>
      </w:r>
      <w:r w:rsidRPr="002C32F5">
        <w:rPr>
          <w:rFonts w:ascii="Times New Roman" w:hAnsi="Times New Roman" w:cs="Times New Roman"/>
        </w:rPr>
        <w:t>/2)</w:t>
      </w:r>
      <w:r w:rsidRPr="002C32F5">
        <w:rPr>
          <w:rFonts w:ascii="Times New Roman" w:hAnsi="Times New Roman" w:cs="Times New Roman"/>
          <w:vertAlign w:val="superscript"/>
        </w:rPr>
        <w:t>2</w:t>
      </w:r>
      <w:r w:rsidRPr="002C32F5">
        <w:rPr>
          <w:rFonts w:ascii="Times New Roman" w:hAnsi="Times New Roman" w:cs="Times New Roman"/>
        </w:rPr>
        <w:t xml:space="preserve">), </w:t>
      </w:r>
      <w:r w:rsidRPr="002C32F5">
        <w:rPr>
          <w:rFonts w:ascii="Times New Roman" w:hAnsi="Times New Roman" w:cs="Times New Roman"/>
          <w:i/>
        </w:rPr>
        <w:t>l</w:t>
      </w:r>
      <w:r w:rsidRPr="002C32F5">
        <w:rPr>
          <w:rFonts w:ascii="Times New Roman" w:hAnsi="Times New Roman" w:cs="Times New Roman"/>
        </w:rPr>
        <w:t xml:space="preserve"> is stomatal pore depth (</w:t>
      </w:r>
      <w:proofErr w:type="spellStart"/>
      <w:r w:rsidRPr="002C32F5">
        <w:rPr>
          <w:rFonts w:ascii="Times New Roman" w:hAnsi="Times New Roman" w:cs="Times New Roman"/>
        </w:rPr>
        <w:t>μm</w:t>
      </w:r>
      <w:proofErr w:type="spellEnd"/>
      <w:r w:rsidRPr="002C32F5">
        <w:rPr>
          <w:rFonts w:ascii="Times New Roman" w:hAnsi="Times New Roman" w:cs="Times New Roman"/>
        </w:rPr>
        <w:t>), π is the mathematical constant</w:t>
      </w:r>
      <w:r w:rsidR="00C25C96">
        <w:rPr>
          <w:rFonts w:ascii="Times New Roman" w:hAnsi="Times New Roman" w:cs="Times New Roman"/>
        </w:rPr>
        <w:t xml:space="preserve">, and 1.6 converts conductance of water to </w:t>
      </w:r>
      <w:r w:rsidR="003C513D">
        <w:rPr>
          <w:rFonts w:ascii="Times New Roman" w:hAnsi="Times New Roman" w:cs="Times New Roman"/>
        </w:rPr>
        <w:t xml:space="preserve">conductance of </w:t>
      </w:r>
      <w:r w:rsidR="00C25C96">
        <w:rPr>
          <w:rFonts w:ascii="Times New Roman" w:hAnsi="Times New Roman" w:cs="Times New Roman"/>
        </w:rPr>
        <w:t>CO</w:t>
      </w:r>
      <w:r w:rsidR="00C25C96">
        <w:rPr>
          <w:rFonts w:ascii="Times New Roman" w:hAnsi="Times New Roman" w:cs="Times New Roman"/>
          <w:vertAlign w:val="subscript"/>
        </w:rPr>
        <w:t>2</w:t>
      </w:r>
      <w:r w:rsidRPr="002C32F5">
        <w:rPr>
          <w:rFonts w:ascii="Times New Roman" w:hAnsi="Times New Roman" w:cs="Times New Roman"/>
        </w:rPr>
        <w:t xml:space="preserve">. For </w:t>
      </w:r>
      <w:proofErr w:type="spellStart"/>
      <w:r w:rsidRPr="002C32F5">
        <w:rPr>
          <w:rFonts w:ascii="Times New Roman" w:hAnsi="Times New Roman" w:cs="Times New Roman"/>
        </w:rPr>
        <w:t>amphistomatous</w:t>
      </w:r>
      <w:proofErr w:type="spellEnd"/>
      <w:r w:rsidRPr="002C32F5">
        <w:rPr>
          <w:rFonts w:ascii="Times New Roman" w:hAnsi="Times New Roman" w:cs="Times New Roman"/>
          <w:i/>
        </w:rPr>
        <w:t xml:space="preserve"> Eucalyptus</w:t>
      </w:r>
      <w:r w:rsidRPr="002C32F5">
        <w:rPr>
          <w:rFonts w:ascii="Times New Roman" w:hAnsi="Times New Roman" w:cs="Times New Roman"/>
        </w:rPr>
        <w:t xml:space="preserve"> spp. leaves</w:t>
      </w:r>
      <w:r w:rsidRPr="002C32F5">
        <w:rPr>
          <w:rFonts w:ascii="Times New Roman" w:hAnsi="Times New Roman" w:cs="Times New Roman"/>
          <w:i/>
        </w:rPr>
        <w:t>,</w:t>
      </w:r>
      <w:r w:rsidRPr="002C32F5">
        <w:rPr>
          <w:rFonts w:ascii="Times New Roman" w:hAnsi="Times New Roman" w:cs="Times New Roman"/>
        </w:rPr>
        <w:t xml:space="preserve"> </w:t>
      </w:r>
      <w:proofErr w:type="spellStart"/>
      <w:r w:rsidR="00A21D15">
        <w:rPr>
          <w:rFonts w:ascii="Times New Roman" w:hAnsi="Times New Roman" w:cs="Times New Roman"/>
          <w:i/>
        </w:rPr>
        <w:t>gs</w:t>
      </w:r>
      <w:r w:rsidR="00A21D15">
        <w:rPr>
          <w:rFonts w:ascii="Times New Roman" w:hAnsi="Times New Roman" w:cs="Times New Roman"/>
          <w:i/>
          <w:vertAlign w:val="subscript"/>
        </w:rPr>
        <w:t>max.theo</w:t>
      </w:r>
      <w:proofErr w:type="spellEnd"/>
      <w:r w:rsidRPr="002C32F5">
        <w:rPr>
          <w:rFonts w:ascii="Times New Roman" w:hAnsi="Times New Roman" w:cs="Times New Roman"/>
        </w:rPr>
        <w:t xml:space="preserve"> is calculated as the sum of abaxial and </w:t>
      </w:r>
      <w:r w:rsidRPr="00BE0202">
        <w:rPr>
          <w:rFonts w:ascii="Times New Roman" w:hAnsi="Times New Roman" w:cs="Times New Roman"/>
        </w:rPr>
        <w:t>adaxial</w:t>
      </w:r>
      <w:r w:rsidRPr="00BE0202">
        <w:rPr>
          <w:rFonts w:ascii="Times New Roman" w:hAnsi="Times New Roman" w:cs="Times New Roman"/>
          <w:i/>
        </w:rPr>
        <w:t xml:space="preserve"> </w:t>
      </w:r>
      <w:proofErr w:type="spellStart"/>
      <w:r w:rsidRPr="00BE0202">
        <w:rPr>
          <w:rFonts w:ascii="Times New Roman" w:hAnsi="Times New Roman" w:cs="Times New Roman"/>
          <w:i/>
        </w:rPr>
        <w:t>g</w:t>
      </w:r>
      <w:r w:rsidRPr="00A21D15">
        <w:rPr>
          <w:rFonts w:ascii="Times New Roman" w:hAnsi="Times New Roman" w:cs="Times New Roman"/>
          <w:i/>
          <w:iCs/>
        </w:rPr>
        <w:t>s</w:t>
      </w:r>
      <w:r w:rsidRPr="00A21D15">
        <w:rPr>
          <w:rFonts w:ascii="Times New Roman" w:hAnsi="Times New Roman" w:cs="Times New Roman"/>
          <w:i/>
          <w:iCs/>
          <w:vertAlign w:val="subscript"/>
        </w:rPr>
        <w:t>ma</w:t>
      </w:r>
      <w:r w:rsidR="00420DA6" w:rsidRPr="00A21D15">
        <w:rPr>
          <w:rFonts w:ascii="Times New Roman" w:hAnsi="Times New Roman" w:cs="Times New Roman"/>
          <w:i/>
          <w:iCs/>
          <w:vertAlign w:val="subscript"/>
        </w:rPr>
        <w:t>x</w:t>
      </w:r>
      <w:r w:rsidR="00A21D15">
        <w:rPr>
          <w:rFonts w:ascii="Times New Roman" w:hAnsi="Times New Roman" w:cs="Times New Roman"/>
          <w:i/>
          <w:iCs/>
          <w:vertAlign w:val="subscript"/>
        </w:rPr>
        <w:t>.</w:t>
      </w:r>
      <w:r w:rsidR="00A21D15" w:rsidRPr="00A21D15">
        <w:rPr>
          <w:rFonts w:ascii="Times New Roman" w:hAnsi="Times New Roman" w:cs="Times New Roman"/>
          <w:i/>
          <w:iCs/>
          <w:vertAlign w:val="subscript"/>
        </w:rPr>
        <w:t>theo</w:t>
      </w:r>
      <w:proofErr w:type="spellEnd"/>
      <w:r w:rsidR="00420DA6">
        <w:rPr>
          <w:rFonts w:ascii="Times New Roman" w:hAnsi="Times New Roman" w:cs="Times New Roman"/>
        </w:rPr>
        <w:t>.</w:t>
      </w:r>
    </w:p>
    <w:p w14:paraId="026B3EB5" w14:textId="6E70C960" w:rsidR="006A41ED" w:rsidRDefault="006A41ED" w:rsidP="001474FC">
      <w:pPr>
        <w:spacing w:line="480" w:lineRule="auto"/>
        <w:jc w:val="both"/>
        <w:rPr>
          <w:rFonts w:ascii="Times New Roman" w:hAnsi="Times New Roman" w:cs="Times New Roman"/>
        </w:rPr>
      </w:pPr>
      <w:r>
        <w:rPr>
          <w:rFonts w:ascii="Times New Roman" w:hAnsi="Times New Roman" w:cs="Times New Roman"/>
          <w:b/>
          <w:bCs/>
          <w:i/>
          <w:iCs/>
        </w:rPr>
        <w:t>Hydroscape Plasticity</w:t>
      </w:r>
    </w:p>
    <w:p w14:paraId="1B7FC208" w14:textId="062C9459" w:rsidR="006202A7" w:rsidRPr="00647970" w:rsidRDefault="00420DA6" w:rsidP="007228D6">
      <w:pPr>
        <w:widowControl w:val="0"/>
        <w:autoSpaceDE w:val="0"/>
        <w:autoSpaceDN w:val="0"/>
        <w:adjustRightInd w:val="0"/>
        <w:spacing w:line="480" w:lineRule="auto"/>
        <w:ind w:firstLine="720"/>
        <w:rPr>
          <w:rFonts w:ascii="Times New Roman" w:eastAsia="Times New Roman" w:hAnsi="Times New Roman" w:cs="Times New Roman"/>
          <w:noProof/>
        </w:rPr>
      </w:pPr>
      <w:r>
        <w:rPr>
          <w:rFonts w:ascii="Times New Roman" w:hAnsi="Times New Roman" w:cs="Times New Roman"/>
        </w:rPr>
        <w:t xml:space="preserve">Using the methods described </w:t>
      </w:r>
      <w:r w:rsidR="00AA2A44">
        <w:rPr>
          <w:rFonts w:ascii="Times New Roman" w:hAnsi="Times New Roman" w:cs="Times New Roman"/>
        </w:rPr>
        <w:t>above</w:t>
      </w:r>
      <w:r>
        <w:rPr>
          <w:rFonts w:ascii="Times New Roman" w:hAnsi="Times New Roman" w:cs="Times New Roman"/>
        </w:rPr>
        <w:t xml:space="preserve">, </w:t>
      </w:r>
      <w:r w:rsidR="00AA2A44">
        <w:rPr>
          <w:rFonts w:ascii="Times New Roman" w:hAnsi="Times New Roman" w:cs="Times New Roman"/>
        </w:rPr>
        <w:t xml:space="preserve">we also quantified </w:t>
      </w:r>
      <w:r>
        <w:rPr>
          <w:rFonts w:ascii="Times New Roman" w:hAnsi="Times New Roman" w:cs="Times New Roman"/>
        </w:rPr>
        <w:t>h</w:t>
      </w:r>
      <w:r w:rsidR="00975A28">
        <w:rPr>
          <w:rFonts w:ascii="Times New Roman" w:hAnsi="Times New Roman" w:cs="Times New Roman"/>
        </w:rPr>
        <w:t>ydroscape areas for</w:t>
      </w:r>
      <w:r w:rsidR="0072597C">
        <w:rPr>
          <w:rFonts w:ascii="Times New Roman" w:hAnsi="Times New Roman" w:cs="Times New Roman"/>
        </w:rPr>
        <w:t xml:space="preserve"> the</w:t>
      </w:r>
      <w:r w:rsidR="00975A28">
        <w:rPr>
          <w:rFonts w:ascii="Times New Roman" w:hAnsi="Times New Roman" w:cs="Times New Roman"/>
        </w:rPr>
        <w:t xml:space="preserve"> </w:t>
      </w:r>
      <w:r w:rsidR="0072597C">
        <w:rPr>
          <w:rFonts w:ascii="Times New Roman" w:hAnsi="Times New Roman" w:cs="Times New Roman"/>
        </w:rPr>
        <w:t xml:space="preserve">same </w:t>
      </w:r>
      <w:r w:rsidR="00975A28">
        <w:rPr>
          <w:rFonts w:ascii="Times New Roman" w:hAnsi="Times New Roman" w:cs="Times New Roman"/>
        </w:rPr>
        <w:t xml:space="preserve">10 </w:t>
      </w:r>
      <w:r w:rsidR="00975A28">
        <w:rPr>
          <w:rFonts w:ascii="Times New Roman" w:hAnsi="Times New Roman" w:cs="Times New Roman"/>
          <w:i/>
          <w:iCs/>
        </w:rPr>
        <w:t xml:space="preserve">Eucalyptus </w:t>
      </w:r>
      <w:r w:rsidR="00975A28">
        <w:rPr>
          <w:rFonts w:ascii="Times New Roman" w:hAnsi="Times New Roman" w:cs="Times New Roman"/>
        </w:rPr>
        <w:t xml:space="preserve">species at </w:t>
      </w:r>
      <w:r w:rsidR="0072597C">
        <w:rPr>
          <w:rFonts w:ascii="Times New Roman" w:hAnsi="Times New Roman" w:cs="Times New Roman"/>
        </w:rPr>
        <w:t>two common gardens in Victoria, Australia</w:t>
      </w:r>
      <w:r w:rsidR="00975A28">
        <w:rPr>
          <w:rFonts w:ascii="Times New Roman" w:hAnsi="Times New Roman" w:cs="Times New Roman"/>
        </w:rPr>
        <w:t>:</w:t>
      </w:r>
      <w:r w:rsidR="0072597C">
        <w:rPr>
          <w:rFonts w:ascii="Times New Roman" w:hAnsi="Times New Roman" w:cs="Times New Roman"/>
        </w:rPr>
        <w:t xml:space="preserve"> Hattah (most arid; </w:t>
      </w:r>
      <w:r w:rsidR="0072597C">
        <w:rPr>
          <w:rFonts w:ascii="Times New Roman" w:hAnsi="Times New Roman" w:cs="Times New Roman"/>
          <w:i/>
          <w:iCs/>
        </w:rPr>
        <w:t>P/E</w:t>
      </w:r>
      <w:r w:rsidR="0072597C">
        <w:rPr>
          <w:rFonts w:ascii="Times New Roman" w:hAnsi="Times New Roman" w:cs="Times New Roman"/>
          <w:i/>
          <w:iCs/>
          <w:vertAlign w:val="subscript"/>
        </w:rPr>
        <w:t>p</w:t>
      </w:r>
      <w:r w:rsidR="0072597C">
        <w:rPr>
          <w:rFonts w:ascii="Times New Roman" w:hAnsi="Times New Roman" w:cs="Times New Roman"/>
          <w:i/>
          <w:iCs/>
        </w:rPr>
        <w:t xml:space="preserve"> </w:t>
      </w:r>
      <w:r w:rsidR="0072597C">
        <w:rPr>
          <w:rFonts w:ascii="Times New Roman" w:hAnsi="Times New Roman" w:cs="Times New Roman"/>
        </w:rPr>
        <w:t xml:space="preserve">= </w:t>
      </w:r>
      <w:r w:rsidR="00857127">
        <w:rPr>
          <w:rFonts w:ascii="Times New Roman" w:hAnsi="Times New Roman" w:cs="Times New Roman"/>
        </w:rPr>
        <w:t>0.155</w:t>
      </w:r>
      <w:r w:rsidR="00D46FB5">
        <w:rPr>
          <w:rFonts w:ascii="Times New Roman" w:hAnsi="Times New Roman" w:cs="Times New Roman"/>
        </w:rPr>
        <w:t>, MAT = 16.9</w:t>
      </w:r>
      <w:r w:rsidR="00D46FB5" w:rsidRPr="00D46FB5">
        <w:rPr>
          <w:rFonts w:ascii="Times New Roman" w:hAnsi="Times New Roman" w:cs="Times New Roman"/>
        </w:rPr>
        <w:t xml:space="preserve">℃; </w:t>
      </w:r>
      <w:r w:rsidR="00D46FB5" w:rsidRPr="00D46FB5">
        <w:rPr>
          <w:rFonts w:ascii="Times New Roman" w:eastAsiaTheme="minorHAnsi" w:hAnsi="Times New Roman" w:cs="Times New Roman"/>
        </w:rPr>
        <w:t>-34.74</w:t>
      </w:r>
      <w:r w:rsidR="00D46FB5" w:rsidRPr="00D46FB5">
        <w:rPr>
          <w:rFonts w:ascii="Times New Roman" w:eastAsia="Calibri" w:hAnsi="Times New Roman" w:cs="Times New Roman"/>
          <w:position w:val="10"/>
        </w:rPr>
        <w:t>◦</w:t>
      </w:r>
      <w:r w:rsidR="00D46FB5" w:rsidRPr="00D46FB5">
        <w:rPr>
          <w:rFonts w:ascii="Times New Roman" w:eastAsiaTheme="minorHAnsi" w:hAnsi="Times New Roman" w:cs="Times New Roman"/>
        </w:rPr>
        <w:t xml:space="preserve">N, 142.25 </w:t>
      </w:r>
      <w:r w:rsidR="00D46FB5" w:rsidRPr="00D46FB5">
        <w:rPr>
          <w:rFonts w:ascii="Times New Roman" w:eastAsia="Calibri" w:hAnsi="Times New Roman" w:cs="Times New Roman"/>
          <w:position w:val="10"/>
        </w:rPr>
        <w:t>◦</w:t>
      </w:r>
      <w:r w:rsidR="00D46FB5" w:rsidRPr="00D46FB5">
        <w:rPr>
          <w:rFonts w:ascii="Times New Roman" w:eastAsiaTheme="minorHAnsi" w:hAnsi="Times New Roman" w:cs="Times New Roman"/>
        </w:rPr>
        <w:t xml:space="preserve">E) </w:t>
      </w:r>
      <w:r w:rsidR="0072597C" w:rsidRPr="00D46FB5">
        <w:rPr>
          <w:rFonts w:ascii="Times New Roman" w:hAnsi="Times New Roman" w:cs="Times New Roman"/>
        </w:rPr>
        <w:t xml:space="preserve">and </w:t>
      </w:r>
      <w:r w:rsidR="004E2C68">
        <w:rPr>
          <w:rFonts w:ascii="Times New Roman" w:hAnsi="Times New Roman" w:cs="Times New Roman"/>
        </w:rPr>
        <w:t>Bealiba</w:t>
      </w:r>
      <w:r w:rsidR="0072597C" w:rsidRPr="00D46FB5">
        <w:rPr>
          <w:rFonts w:ascii="Times New Roman" w:hAnsi="Times New Roman" w:cs="Times New Roman"/>
        </w:rPr>
        <w:t xml:space="preserve"> (semi-arid; </w:t>
      </w:r>
      <w:r w:rsidR="0072597C" w:rsidRPr="00D46FB5">
        <w:rPr>
          <w:rFonts w:ascii="Times New Roman" w:hAnsi="Times New Roman" w:cs="Times New Roman"/>
          <w:i/>
          <w:iCs/>
        </w:rPr>
        <w:t>P/E</w:t>
      </w:r>
      <w:r w:rsidR="0072597C" w:rsidRPr="00D46FB5">
        <w:rPr>
          <w:rFonts w:ascii="Times New Roman" w:hAnsi="Times New Roman" w:cs="Times New Roman"/>
          <w:i/>
          <w:iCs/>
          <w:vertAlign w:val="subscript"/>
        </w:rPr>
        <w:t>p</w:t>
      </w:r>
      <w:r w:rsidR="0072597C" w:rsidRPr="00D46FB5">
        <w:rPr>
          <w:rFonts w:ascii="Times New Roman" w:hAnsi="Times New Roman" w:cs="Times New Roman"/>
          <w:i/>
          <w:iCs/>
        </w:rPr>
        <w:t xml:space="preserve"> </w:t>
      </w:r>
      <w:r w:rsidR="0072597C" w:rsidRPr="00D46FB5">
        <w:rPr>
          <w:rFonts w:ascii="Times New Roman" w:hAnsi="Times New Roman" w:cs="Times New Roman"/>
        </w:rPr>
        <w:t xml:space="preserve">= </w:t>
      </w:r>
      <w:r w:rsidR="00857127" w:rsidRPr="00D46FB5">
        <w:rPr>
          <w:rFonts w:ascii="Times New Roman" w:hAnsi="Times New Roman" w:cs="Times New Roman"/>
        </w:rPr>
        <w:t>0.374</w:t>
      </w:r>
      <w:r w:rsidR="00D46FB5" w:rsidRPr="00D46FB5">
        <w:rPr>
          <w:rFonts w:ascii="Times New Roman" w:hAnsi="Times New Roman" w:cs="Times New Roman"/>
        </w:rPr>
        <w:t xml:space="preserve">, MAT =13.8℃; </w:t>
      </w:r>
      <w:r w:rsidR="00D46FB5" w:rsidRPr="00D46FB5">
        <w:rPr>
          <w:rFonts w:ascii="Times New Roman" w:eastAsiaTheme="minorHAnsi" w:hAnsi="Times New Roman" w:cs="Times New Roman"/>
        </w:rPr>
        <w:t xml:space="preserve">-36.73 </w:t>
      </w:r>
      <w:r w:rsidR="00D46FB5" w:rsidRPr="00D46FB5">
        <w:rPr>
          <w:rFonts w:ascii="Times New Roman" w:eastAsia="Calibri" w:hAnsi="Times New Roman" w:cs="Times New Roman"/>
          <w:position w:val="10"/>
        </w:rPr>
        <w:t>◦</w:t>
      </w:r>
      <w:r w:rsidR="00D46FB5" w:rsidRPr="00D46FB5">
        <w:rPr>
          <w:rFonts w:ascii="Times New Roman" w:eastAsiaTheme="minorHAnsi" w:hAnsi="Times New Roman" w:cs="Times New Roman"/>
        </w:rPr>
        <w:t xml:space="preserve">N 143.61 </w:t>
      </w:r>
      <w:r w:rsidR="00D46FB5" w:rsidRPr="00D46FB5">
        <w:rPr>
          <w:rFonts w:ascii="Times New Roman" w:eastAsia="Calibri" w:hAnsi="Times New Roman" w:cs="Times New Roman"/>
          <w:position w:val="10"/>
        </w:rPr>
        <w:t>◦</w:t>
      </w:r>
      <w:r w:rsidR="00D46FB5" w:rsidRPr="00D46FB5">
        <w:rPr>
          <w:rFonts w:ascii="Times New Roman" w:eastAsiaTheme="minorHAnsi" w:hAnsi="Times New Roman" w:cs="Times New Roman"/>
        </w:rPr>
        <w:t>E</w:t>
      </w:r>
      <w:r w:rsidR="0072597C" w:rsidRPr="00D46FB5">
        <w:rPr>
          <w:rFonts w:ascii="Times New Roman" w:hAnsi="Times New Roman" w:cs="Times New Roman"/>
        </w:rPr>
        <w:t>).</w:t>
      </w:r>
      <w:ins w:id="82" w:author="Duncan D Smith" w:date="2021-08-26T09:41:00Z">
        <w:r w:rsidR="009A2D42">
          <w:rPr>
            <w:rFonts w:ascii="Times New Roman" w:hAnsi="Times New Roman" w:cs="Times New Roman"/>
          </w:rPr>
          <w:t xml:space="preserve"> </w:t>
        </w:r>
      </w:ins>
      <w:ins w:id="83" w:author="AMANDA M SALVI" w:date="2021-08-31T10:20:00Z">
        <w:r w:rsidR="00C25C96">
          <w:rPr>
            <w:rFonts w:ascii="Times New Roman" w:hAnsi="Times New Roman" w:cs="Times New Roman"/>
          </w:rPr>
          <w:t xml:space="preserve">At these sites, ca. </w:t>
        </w:r>
        <w:proofErr w:type="gramStart"/>
        <w:r w:rsidR="00C25C96">
          <w:rPr>
            <w:rFonts w:ascii="Times New Roman" w:hAnsi="Times New Roman" w:cs="Times New Roman"/>
          </w:rPr>
          <w:t>5 month-old</w:t>
        </w:r>
        <w:proofErr w:type="gramEnd"/>
        <w:r w:rsidR="00C25C96">
          <w:rPr>
            <w:rFonts w:ascii="Times New Roman" w:hAnsi="Times New Roman" w:cs="Times New Roman"/>
          </w:rPr>
          <w:t xml:space="preserve"> seedlings (mean height: 13.1 cm) were planted in June 2018 at 30 cm spacing </w:t>
        </w:r>
      </w:ins>
      <w:r w:rsidR="00F011F2">
        <w:rPr>
          <w:rFonts w:ascii="Times New Roman" w:hAnsi="Times New Roman" w:cs="Times New Roman"/>
        </w:rPr>
        <w:t xml:space="preserve">through holes </w:t>
      </w:r>
      <w:ins w:id="84" w:author="AMANDA M SALVI" w:date="2021-08-31T10:20:00Z">
        <w:r w:rsidR="00C25C96">
          <w:rPr>
            <w:rFonts w:ascii="Times New Roman" w:hAnsi="Times New Roman" w:cs="Times New Roman"/>
          </w:rPr>
          <w:t xml:space="preserve">in weed matting to reduce competition. </w:t>
        </w:r>
      </w:ins>
      <w:r w:rsidR="00F011F2">
        <w:rPr>
          <w:rFonts w:ascii="Times New Roman" w:hAnsi="Times New Roman" w:cs="Times New Roman"/>
        </w:rPr>
        <w:t xml:space="preserve">In </w:t>
      </w:r>
      <w:r w:rsidR="00481C76">
        <w:rPr>
          <w:rFonts w:ascii="Times New Roman" w:hAnsi="Times New Roman" w:cs="Times New Roman"/>
        </w:rPr>
        <w:t xml:space="preserve">October and November 2018, after </w:t>
      </w:r>
      <w:ins w:id="85" w:author="AMANDA M SALVI" w:date="2021-08-31T10:20:00Z">
        <w:r w:rsidR="00C25C96">
          <w:rPr>
            <w:rFonts w:ascii="Times New Roman" w:hAnsi="Times New Roman" w:cs="Times New Roman"/>
          </w:rPr>
          <w:t xml:space="preserve">4-5 months of establishment, we erected </w:t>
        </w:r>
      </w:ins>
      <w:r w:rsidR="008D40F6">
        <w:rPr>
          <w:rFonts w:ascii="Times New Roman" w:hAnsi="Times New Roman" w:cs="Times New Roman"/>
        </w:rPr>
        <w:t>rain-out</w:t>
      </w:r>
      <w:ins w:id="86" w:author="AMANDA M SALVI" w:date="2021-08-31T10:20:00Z">
        <w:r w:rsidR="00C25C96">
          <w:rPr>
            <w:rFonts w:ascii="Times New Roman" w:hAnsi="Times New Roman" w:cs="Times New Roman"/>
          </w:rPr>
          <w:t xml:space="preserve"> shelters over the plants and began collecting water potentials (as above) as they declined due to rain exclusion and seasonal warming. Measurements concluded in February 2019.</w:t>
        </w:r>
      </w:ins>
      <w:r w:rsidR="00975A28" w:rsidRPr="00D46FB5">
        <w:rPr>
          <w:rFonts w:ascii="Times New Roman" w:hAnsi="Times New Roman" w:cs="Times New Roman"/>
        </w:rPr>
        <w:t xml:space="preserve"> </w:t>
      </w:r>
      <w:r w:rsidR="0072597C" w:rsidRPr="00D46FB5">
        <w:rPr>
          <w:rFonts w:ascii="Times New Roman" w:hAnsi="Times New Roman" w:cs="Times New Roman"/>
        </w:rPr>
        <w:t xml:space="preserve">The </w:t>
      </w:r>
      <w:r w:rsidR="00975A28" w:rsidRPr="00D46FB5">
        <w:rPr>
          <w:rFonts w:ascii="Times New Roman" w:hAnsi="Times New Roman" w:cs="Times New Roman"/>
        </w:rPr>
        <w:t xml:space="preserve">UW-Madison </w:t>
      </w:r>
      <w:r w:rsidR="00D53990">
        <w:rPr>
          <w:rFonts w:ascii="Times New Roman" w:hAnsi="Times New Roman" w:cs="Times New Roman"/>
        </w:rPr>
        <w:t>glasshouse</w:t>
      </w:r>
      <w:r w:rsidR="0072597C" w:rsidRPr="00D46FB5">
        <w:rPr>
          <w:rFonts w:ascii="Times New Roman" w:hAnsi="Times New Roman" w:cs="Times New Roman"/>
        </w:rPr>
        <w:t xml:space="preserve"> can be considered the least arid of the three </w:t>
      </w:r>
      <w:r w:rsidR="00411079" w:rsidRPr="00D46FB5">
        <w:rPr>
          <w:rFonts w:ascii="Times New Roman" w:hAnsi="Times New Roman" w:cs="Times New Roman"/>
        </w:rPr>
        <w:t>site</w:t>
      </w:r>
      <w:r w:rsidR="0072597C" w:rsidRPr="00D46FB5">
        <w:rPr>
          <w:rFonts w:ascii="Times New Roman" w:hAnsi="Times New Roman" w:cs="Times New Roman"/>
        </w:rPr>
        <w:t>s, as</w:t>
      </w:r>
      <w:r w:rsidR="00975A28" w:rsidRPr="00D46FB5">
        <w:rPr>
          <w:rFonts w:ascii="Times New Roman" w:hAnsi="Times New Roman" w:cs="Times New Roman"/>
        </w:rPr>
        <w:t xml:space="preserve"> plants were </w:t>
      </w:r>
      <w:r w:rsidR="0072597C" w:rsidRPr="00D46FB5">
        <w:rPr>
          <w:rFonts w:ascii="Times New Roman" w:hAnsi="Times New Roman" w:cs="Times New Roman"/>
        </w:rPr>
        <w:t xml:space="preserve">kept </w:t>
      </w:r>
      <w:r w:rsidR="00975A28" w:rsidRPr="00D46FB5">
        <w:rPr>
          <w:rFonts w:ascii="Times New Roman" w:hAnsi="Times New Roman" w:cs="Times New Roman"/>
        </w:rPr>
        <w:t>well</w:t>
      </w:r>
      <w:r w:rsidR="0072597C" w:rsidRPr="00D46FB5">
        <w:rPr>
          <w:rFonts w:ascii="Times New Roman" w:hAnsi="Times New Roman" w:cs="Times New Roman"/>
        </w:rPr>
        <w:t>-</w:t>
      </w:r>
      <w:r w:rsidR="00975A28" w:rsidRPr="00D46FB5">
        <w:rPr>
          <w:rFonts w:ascii="Times New Roman" w:hAnsi="Times New Roman" w:cs="Times New Roman"/>
        </w:rPr>
        <w:t>watered until the</w:t>
      </w:r>
      <w:r w:rsidR="0072597C">
        <w:rPr>
          <w:rFonts w:ascii="Times New Roman" w:hAnsi="Times New Roman" w:cs="Times New Roman"/>
        </w:rPr>
        <w:t xml:space="preserve"> hydroscape experiment </w:t>
      </w:r>
      <w:r w:rsidR="00975A28">
        <w:rPr>
          <w:rFonts w:ascii="Times New Roman" w:hAnsi="Times New Roman" w:cs="Times New Roman"/>
        </w:rPr>
        <w:t>began</w:t>
      </w:r>
      <w:r w:rsidR="006862F4">
        <w:rPr>
          <w:rFonts w:ascii="Times New Roman" w:hAnsi="Times New Roman" w:cs="Times New Roman"/>
        </w:rPr>
        <w:t xml:space="preserve"> (see Fig. </w:t>
      </w:r>
      <w:r w:rsidR="006862F4" w:rsidRPr="00D46FB5">
        <w:rPr>
          <w:rFonts w:ascii="Times New Roman" w:hAnsi="Times New Roman" w:cs="Times New Roman"/>
        </w:rPr>
        <w:t>S</w:t>
      </w:r>
      <w:r w:rsidR="00976DD7">
        <w:rPr>
          <w:rFonts w:ascii="Times New Roman" w:hAnsi="Times New Roman" w:cs="Times New Roman"/>
        </w:rPr>
        <w:t>2</w:t>
      </w:r>
      <w:r w:rsidR="006862F4">
        <w:rPr>
          <w:rFonts w:ascii="Times New Roman" w:hAnsi="Times New Roman" w:cs="Times New Roman"/>
        </w:rPr>
        <w:t xml:space="preserve"> for temperature, relative humidity, and vapor pressure deficit recorded during </w:t>
      </w:r>
      <w:r w:rsidR="00D53990">
        <w:rPr>
          <w:rFonts w:ascii="Times New Roman" w:hAnsi="Times New Roman" w:cs="Times New Roman"/>
        </w:rPr>
        <w:t>glasshouse</w:t>
      </w:r>
      <w:ins w:id="87" w:author="AMANDA M SALVI" w:date="2021-08-31T10:21:00Z">
        <w:r w:rsidR="00C25C96">
          <w:rPr>
            <w:rFonts w:ascii="Times New Roman" w:hAnsi="Times New Roman" w:cs="Times New Roman"/>
          </w:rPr>
          <w:t xml:space="preserve"> and common garden </w:t>
        </w:r>
      </w:ins>
      <w:r w:rsidR="006862F4">
        <w:rPr>
          <w:rFonts w:ascii="Times New Roman" w:hAnsi="Times New Roman" w:cs="Times New Roman"/>
        </w:rPr>
        <w:t>measurements)</w:t>
      </w:r>
      <w:r w:rsidR="0072597C">
        <w:rPr>
          <w:rFonts w:ascii="Times New Roman" w:hAnsi="Times New Roman" w:cs="Times New Roman"/>
        </w:rPr>
        <w:t>.</w:t>
      </w:r>
      <w:r w:rsidR="00975A28">
        <w:rPr>
          <w:rFonts w:ascii="Times New Roman" w:hAnsi="Times New Roman" w:cs="Times New Roman"/>
        </w:rPr>
        <w:t xml:space="preserve"> </w:t>
      </w:r>
      <w:r w:rsidR="00503D4F">
        <w:rPr>
          <w:rFonts w:ascii="Times New Roman" w:hAnsi="Times New Roman" w:cs="Times New Roman"/>
        </w:rPr>
        <w:t>For each species, t</w:t>
      </w:r>
      <w:r w:rsidR="006A41ED">
        <w:rPr>
          <w:rFonts w:ascii="Times New Roman" w:hAnsi="Times New Roman" w:cs="Times New Roman"/>
        </w:rPr>
        <w:t xml:space="preserve">he plasticity of hydroscape areas </w:t>
      </w:r>
      <w:r w:rsidR="0072597C">
        <w:rPr>
          <w:rFonts w:ascii="Times New Roman" w:hAnsi="Times New Roman" w:cs="Times New Roman"/>
        </w:rPr>
        <w:t xml:space="preserve">across the three </w:t>
      </w:r>
      <w:r w:rsidR="00411079">
        <w:rPr>
          <w:rFonts w:ascii="Times New Roman" w:hAnsi="Times New Roman" w:cs="Times New Roman"/>
        </w:rPr>
        <w:t>sites</w:t>
      </w:r>
      <w:r w:rsidR="0072597C">
        <w:rPr>
          <w:rFonts w:ascii="Times New Roman" w:hAnsi="Times New Roman" w:cs="Times New Roman"/>
        </w:rPr>
        <w:t xml:space="preserve"> of variable aridity </w:t>
      </w:r>
      <w:r w:rsidR="00503D4F">
        <w:rPr>
          <w:rFonts w:ascii="Times New Roman" w:hAnsi="Times New Roman" w:cs="Times New Roman"/>
        </w:rPr>
        <w:t>was cal</w:t>
      </w:r>
      <w:r w:rsidR="00647970">
        <w:rPr>
          <w:rFonts w:ascii="Times New Roman" w:hAnsi="Times New Roman" w:cs="Times New Roman"/>
        </w:rPr>
        <w:t>c</w:t>
      </w:r>
      <w:r w:rsidR="00503D4F">
        <w:rPr>
          <w:rFonts w:ascii="Times New Roman" w:hAnsi="Times New Roman" w:cs="Times New Roman"/>
        </w:rPr>
        <w:t>ulated</w:t>
      </w:r>
      <w:r w:rsidR="008706B9">
        <w:rPr>
          <w:rFonts w:ascii="Times New Roman" w:hAnsi="Times New Roman" w:cs="Times New Roman"/>
        </w:rPr>
        <w:t xml:space="preserve"> </w:t>
      </w:r>
      <w:r w:rsidR="006A41ED">
        <w:rPr>
          <w:rFonts w:ascii="Times New Roman" w:hAnsi="Times New Roman" w:cs="Times New Roman"/>
        </w:rPr>
        <w:t>as the relative distance plasticity index</w:t>
      </w:r>
      <w:r w:rsidR="0091430D">
        <w:rPr>
          <w:rFonts w:ascii="Times New Roman" w:hAnsi="Times New Roman" w:cs="Times New Roman"/>
        </w:rPr>
        <w:t xml:space="preserve"> </w:t>
      </w:r>
      <w:r w:rsidR="0091430D">
        <w:rPr>
          <w:rFonts w:ascii="Times New Roman" w:hAnsi="Times New Roman" w:cs="Times New Roman"/>
        </w:rPr>
        <w:fldChar w:fldCharType="begin" w:fldLock="1"/>
      </w:r>
      <w:r w:rsidR="005E6282">
        <w:rPr>
          <w:rFonts w:ascii="Times New Roman" w:hAnsi="Times New Roman" w:cs="Times New Roman"/>
        </w:rPr>
        <w:instrText>ADDIN CSL_CITATION {"citationItems":[{"id":"ITEM-1","itemData":{"DOI":"10.1111/j.1365-2745.2006.01176.x","ISSN":"00220477","abstract":"1 Global change and emerging concepts in ecology and evolution are leading to a growing interest in phenotypic plasticity (PP), the environmentally contingent trait expression observed in a given genotype. The need to quantify PP in a simple manner in comparative ecological studies has resulted in the prevalence of various indices instead of the classic approaches, i.e. a comparison of slopes in the norms of reactions (trait vs. environment plots). 2 The objectives of this study were: (i) to review the most common methods for quantitative estimation of PP; (ii) to apply them to a specific case study of growth and shoot-root allocation responses to irradiance in seedlings of four woody species grown at 1%, 6%, 20% and 100% full sunlight; and (iii) to propose new methods of estimating PP. 3 The 17 different plasticity indices analysed rendered disparate results, with cross-overs in species PP rankings. Statistical comparisons of PP among species were not possible with most of the indices due to the lack of confidence intervals. The non-linear responses of the traits made the use of the slope of the reaction norm to quantify PP unrealistic, and raised awareness on values derived from studies that consider just two environments. 4 We propose an alternative approach to quantify PP based on phenotypic distances among individuals of a given species exposed to different environments, which is summarized in a relative distance plasticity index (RDPI) that allows for statistical comparisons of PP between species (or populations within species). RDPI was significantly correlated with 12 out of the 17 PP indices analysed. An index including the environmental range leading to the different phenotypes (environmentally standardized plasticity index, ESPI), and thus expressing plasticity per unit of environmental change, is also proposed. 5 The new indexes can statistically segregate and unambiguously rank species according to their PP, which can foster a better understanding of plant ecology and evolution, particularly when common protocols are used by different investigators. © 2006 The Authors.","author":[{"dropping-particle":"","family":"Valladares","given":"Fernando","non-dropping-particle":"","parse-names":false,"suffix":""},{"dropping-particle":"","family":"Sanchez-Gomez","given":"David","non-dropping-particle":"","parse-names":false,"suffix":""},{"dropping-particle":"","family":"Zavala","given":"Miguel A.","non-dropping-particle":"","parse-names":false,"suffix":""}],"container-title":"Journal of Ecology","id":"ITEM-1","issue":"6","issued":{"date-parts":[["2006"]]},"page":"1103-1116","title":"Quantitative estimation of phenotypic plasticity: Bridging the gap between the evolutionary concept and its ecological applications","type":"article-journal","volume":"94"},"uris":["http://www.mendeley.com/documents/?uuid=68853dea-28f5-4a10-83d6-5e1a7f41b27f"]}],"mendeley":{"formattedCitation":"(Valladares, Sanchez-Gomez &amp; Zavala 2006)","manualFormatting":"(RDPI; Valladares et al., 2006)","plainTextFormattedCitation":"(Valladares, Sanchez-Gomez &amp; Zavala 2006)","previouslyFormattedCitation":"(Valladares, Sanchez-Gomez &amp; Zavala 2006)"},"properties":{"noteIndex":0},"schema":"https://github.com/citation-style-language/schema/raw/master/csl-citation.json"}</w:instrText>
      </w:r>
      <w:r w:rsidR="0091430D">
        <w:rPr>
          <w:rFonts w:ascii="Times New Roman" w:hAnsi="Times New Roman" w:cs="Times New Roman"/>
        </w:rPr>
        <w:fldChar w:fldCharType="separate"/>
      </w:r>
      <w:r w:rsidR="0091430D" w:rsidRPr="0091430D">
        <w:rPr>
          <w:rFonts w:ascii="Times New Roman" w:hAnsi="Times New Roman" w:cs="Times New Roman"/>
          <w:noProof/>
        </w:rPr>
        <w:t>(</w:t>
      </w:r>
      <w:r w:rsidR="0091430D">
        <w:rPr>
          <w:rFonts w:ascii="Times New Roman" w:hAnsi="Times New Roman" w:cs="Times New Roman"/>
          <w:noProof/>
        </w:rPr>
        <w:t xml:space="preserve">RDPI; </w:t>
      </w:r>
      <w:r w:rsidR="0091430D" w:rsidRPr="0091430D">
        <w:rPr>
          <w:rFonts w:ascii="Times New Roman" w:hAnsi="Times New Roman" w:cs="Times New Roman"/>
          <w:noProof/>
        </w:rPr>
        <w:t xml:space="preserve">Valladares </w:t>
      </w:r>
      <w:r w:rsidR="0091430D" w:rsidRPr="0091430D">
        <w:rPr>
          <w:rFonts w:ascii="Times New Roman" w:hAnsi="Times New Roman" w:cs="Times New Roman"/>
          <w:i/>
          <w:noProof/>
        </w:rPr>
        <w:t>et al.</w:t>
      </w:r>
      <w:r w:rsidR="0091430D" w:rsidRPr="0091430D">
        <w:rPr>
          <w:rFonts w:ascii="Times New Roman" w:hAnsi="Times New Roman" w:cs="Times New Roman"/>
          <w:noProof/>
        </w:rPr>
        <w:t>, 2006)</w:t>
      </w:r>
      <w:r w:rsidR="0091430D">
        <w:rPr>
          <w:rFonts w:ascii="Times New Roman" w:hAnsi="Times New Roman" w:cs="Times New Roman"/>
        </w:rPr>
        <w:fldChar w:fldCharType="end"/>
      </w:r>
      <w:r w:rsidR="00503D4F">
        <w:rPr>
          <w:rFonts w:ascii="Times New Roman" w:hAnsi="Times New Roman" w:cs="Times New Roman"/>
        </w:rPr>
        <w:t xml:space="preserve">, where </w:t>
      </w:r>
    </w:p>
    <w:p w14:paraId="1B2D36DD" w14:textId="68BEF415" w:rsidR="00517F8B" w:rsidRPr="00647970" w:rsidRDefault="00517F8B" w:rsidP="00517F8B">
      <w:pPr>
        <w:tabs>
          <w:tab w:val="center" w:pos="4680"/>
          <w:tab w:val="right" w:pos="9360"/>
        </w:tabs>
        <w:spacing w:line="480" w:lineRule="auto"/>
        <w:jc w:val="both"/>
        <w:rPr>
          <w:rFonts w:ascii="Times New Roman" w:eastAsia="Times New Roman" w:hAnsi="Times New Roman" w:cs="Times New Roman"/>
          <w:noProof/>
        </w:rPr>
      </w:pPr>
      <w:r>
        <w:rPr>
          <w:rFonts w:ascii="Times New Roman" w:hAnsi="Times New Roman" w:cs="Times New Roman"/>
        </w:rPr>
        <w:tab/>
      </w:r>
      <m:oMath>
        <m:r>
          <m:rPr>
            <m:sty m:val="p"/>
          </m:rPr>
          <w:rPr>
            <w:rFonts w:ascii="Cambria Math" w:hAnsi="Cambria Math" w:cs="Times New Roman"/>
          </w:rPr>
          <m:t>RDPI</m:t>
        </m:r>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m</m:t>
            </m:r>
          </m:den>
        </m:f>
        <m:nary>
          <m:naryPr>
            <m:chr m:val="∑"/>
            <m:limLoc m:val="undOvr"/>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n</m:t>
            </m:r>
          </m:sup>
          <m:e>
            <m:nary>
              <m:naryPr>
                <m:chr m:val="∑"/>
                <m:limLoc m:val="undOvr"/>
                <m:ctrlPr>
                  <w:rPr>
                    <w:rFonts w:ascii="Cambria Math" w:hAnsi="Cambria Math" w:cs="Times New Roman"/>
                    <w:i/>
                  </w:rPr>
                </m:ctrlPr>
              </m:naryPr>
              <m:sub>
                <m:sSup>
                  <m:sSupPr>
                    <m:ctrlPr>
                      <w:rPr>
                        <w:rFonts w:ascii="Cambria Math" w:hAnsi="Cambria Math" w:cs="Times New Roman"/>
                        <w:i/>
                      </w:rPr>
                    </m:ctrlPr>
                  </m:sSupPr>
                  <m:e>
                    <m:r>
                      <w:rPr>
                        <w:rFonts w:ascii="Cambria Math" w:hAnsi="Cambria Math" w:cs="Times New Roman"/>
                      </w:rPr>
                      <m:t>i</m:t>
                    </m:r>
                  </m:e>
                  <m:sup>
                    <m:r>
                      <w:rPr>
                        <w:rFonts w:ascii="Cambria Math" w:hAnsi="Cambria Math" w:cs="Times New Roman"/>
                      </w:rPr>
                      <m:t>'</m:t>
                    </m:r>
                  </m:sup>
                </m:sSup>
                <m:r>
                  <w:rPr>
                    <w:rFonts w:ascii="Cambria Math" w:hAnsi="Cambria Math" w:cs="Times New Roman"/>
                  </w:rPr>
                  <m:t>=i</m:t>
                </m:r>
              </m:sub>
              <m:sup>
                <m:r>
                  <w:rPr>
                    <w:rFonts w:ascii="Cambria Math" w:hAnsi="Cambria Math" w:cs="Times New Roman"/>
                  </w:rPr>
                  <m:t>n</m:t>
                </m:r>
              </m:sup>
              <m:e>
                <m:f>
                  <m:fPr>
                    <m:ctrlPr>
                      <w:rPr>
                        <w:rFonts w:ascii="Cambria Math" w:hAnsi="Cambria Math" w:cs="Times New Roman"/>
                        <w:i/>
                      </w:rPr>
                    </m:ctrlPr>
                  </m:fPr>
                  <m:num>
                    <m:d>
                      <m:dPr>
                        <m:begChr m:val="|"/>
                        <m:endChr m:val="|"/>
                        <m:ctrlPr>
                          <w:rPr>
                            <w:rFonts w:ascii="Cambria Math" w:hAnsi="Cambria Math" w:cs="Times New Roman"/>
                            <w:i/>
                          </w:rPr>
                        </m:ctrlPr>
                      </m:dPr>
                      <m:e>
                        <m:r>
                          <w:rPr>
                            <w:rFonts w:ascii="Cambria Math" w:hAnsi="Cambria Math" w:cs="Times New Roman"/>
                          </w:rPr>
                          <m:t>H</m:t>
                        </m:r>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i</m:t>
                            </m:r>
                          </m:sub>
                        </m:sSub>
                        <m:r>
                          <w:rPr>
                            <w:rFonts w:ascii="Cambria Math" w:hAnsi="Cambria Math" w:cs="Times New Roman"/>
                          </w:rPr>
                          <m:t>-H</m:t>
                        </m:r>
                        <m:sSub>
                          <m:sSubPr>
                            <m:ctrlPr>
                              <w:rPr>
                                <w:rFonts w:ascii="Cambria Math" w:hAnsi="Cambria Math" w:cs="Times New Roman"/>
                                <w:i/>
                              </w:rPr>
                            </m:ctrlPr>
                          </m:sSubPr>
                          <m:e>
                            <m:r>
                              <w:rPr>
                                <w:rFonts w:ascii="Cambria Math" w:hAnsi="Cambria Math" w:cs="Times New Roman"/>
                              </w:rPr>
                              <m:t>A</m:t>
                            </m:r>
                          </m:e>
                          <m:sub>
                            <m:sSup>
                              <m:sSupPr>
                                <m:ctrlPr>
                                  <w:rPr>
                                    <w:rFonts w:ascii="Cambria Math" w:hAnsi="Cambria Math" w:cs="Times New Roman"/>
                                    <w:i/>
                                  </w:rPr>
                                </m:ctrlPr>
                              </m:sSupPr>
                              <m:e>
                                <m:r>
                                  <w:rPr>
                                    <w:rFonts w:ascii="Cambria Math" w:hAnsi="Cambria Math" w:cs="Times New Roman"/>
                                  </w:rPr>
                                  <m:t>i</m:t>
                                </m:r>
                              </m:e>
                              <m:sup>
                                <m:r>
                                  <w:rPr>
                                    <w:rFonts w:ascii="Cambria Math" w:hAnsi="Cambria Math" w:cs="Times New Roman"/>
                                  </w:rPr>
                                  <m:t>'</m:t>
                                </m:r>
                              </m:sup>
                            </m:sSup>
                          </m:sub>
                        </m:sSub>
                      </m:e>
                    </m:d>
                  </m:num>
                  <m:den>
                    <m:r>
                      <w:rPr>
                        <w:rFonts w:ascii="Cambria Math" w:hAnsi="Cambria Math" w:cs="Times New Roman"/>
                      </w:rPr>
                      <m:t>H</m:t>
                    </m:r>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i</m:t>
                        </m:r>
                      </m:sub>
                    </m:sSub>
                    <m:r>
                      <w:rPr>
                        <w:rFonts w:ascii="Cambria Math" w:hAnsi="Cambria Math" w:cs="Times New Roman"/>
                      </w:rPr>
                      <m:t>+H</m:t>
                    </m:r>
                    <m:sSub>
                      <m:sSubPr>
                        <m:ctrlPr>
                          <w:rPr>
                            <w:rFonts w:ascii="Cambria Math" w:hAnsi="Cambria Math" w:cs="Times New Roman"/>
                            <w:i/>
                          </w:rPr>
                        </m:ctrlPr>
                      </m:sSubPr>
                      <m:e>
                        <m:r>
                          <w:rPr>
                            <w:rFonts w:ascii="Cambria Math" w:hAnsi="Cambria Math" w:cs="Times New Roman"/>
                          </w:rPr>
                          <m:t>A</m:t>
                        </m:r>
                      </m:e>
                      <m:sub>
                        <m:sSup>
                          <m:sSupPr>
                            <m:ctrlPr>
                              <w:rPr>
                                <w:rFonts w:ascii="Cambria Math" w:hAnsi="Cambria Math" w:cs="Times New Roman"/>
                                <w:i/>
                              </w:rPr>
                            </m:ctrlPr>
                          </m:sSupPr>
                          <m:e>
                            <m:r>
                              <w:rPr>
                                <w:rFonts w:ascii="Cambria Math" w:hAnsi="Cambria Math" w:cs="Times New Roman"/>
                              </w:rPr>
                              <m:t>i</m:t>
                            </m:r>
                          </m:e>
                          <m:sup>
                            <m:r>
                              <w:rPr>
                                <w:rFonts w:ascii="Cambria Math" w:hAnsi="Cambria Math" w:cs="Times New Roman"/>
                              </w:rPr>
                              <m:t>'</m:t>
                            </m:r>
                          </m:sup>
                        </m:sSup>
                      </m:sub>
                    </m:sSub>
                  </m:den>
                </m:f>
              </m:e>
            </m:nary>
          </m:e>
        </m:nary>
      </m:oMath>
      <w:r>
        <w:rPr>
          <w:rFonts w:ascii="Times New Roman" w:hAnsi="Times New Roman" w:cs="Times New Roman"/>
          <w:i/>
          <w:iCs/>
        </w:rPr>
        <w:tab/>
      </w:r>
      <w:r>
        <w:rPr>
          <w:rFonts w:ascii="Times New Roman" w:hAnsi="Times New Roman" w:cs="Times New Roman"/>
          <w:iCs/>
        </w:rPr>
        <w:t>(6)</w:t>
      </w:r>
    </w:p>
    <w:p w14:paraId="5C171B2A" w14:textId="77777777" w:rsidR="00517F8B" w:rsidRDefault="00517F8B" w:rsidP="001474FC">
      <w:pPr>
        <w:spacing w:line="480" w:lineRule="auto"/>
        <w:jc w:val="both"/>
        <w:rPr>
          <w:rFonts w:ascii="Times New Roman" w:hAnsi="Times New Roman" w:cs="Times New Roman"/>
        </w:rPr>
      </w:pPr>
    </w:p>
    <w:p w14:paraId="654DEA86" w14:textId="5BFFAFE1" w:rsidR="00420DA6" w:rsidRDefault="006202A7" w:rsidP="001474FC">
      <w:pPr>
        <w:spacing w:line="480" w:lineRule="auto"/>
        <w:jc w:val="both"/>
        <w:rPr>
          <w:rFonts w:ascii="Times New Roman" w:hAnsi="Times New Roman" w:cs="Times New Roman"/>
        </w:rPr>
      </w:pPr>
      <w:r>
        <w:rPr>
          <w:rFonts w:ascii="Times New Roman" w:hAnsi="Times New Roman" w:cs="Times New Roman"/>
        </w:rPr>
        <w:lastRenderedPageBreak/>
        <w:t xml:space="preserve">and </w:t>
      </w:r>
      <w:r w:rsidR="001648BE">
        <w:rPr>
          <w:rFonts w:ascii="Times New Roman" w:hAnsi="Times New Roman" w:cs="Times New Roman"/>
          <w:i/>
          <w:iCs/>
        </w:rPr>
        <w:t>H</w:t>
      </w:r>
      <w:r w:rsidR="00D84189">
        <w:rPr>
          <w:rFonts w:ascii="Times New Roman" w:hAnsi="Times New Roman" w:cs="Times New Roman"/>
          <w:i/>
          <w:iCs/>
        </w:rPr>
        <w:t>A</w:t>
      </w:r>
      <w:r w:rsidR="001648BE">
        <w:rPr>
          <w:rFonts w:ascii="Times New Roman" w:hAnsi="Times New Roman" w:cs="Times New Roman"/>
        </w:rPr>
        <w:t xml:space="preserve"> is</w:t>
      </w:r>
      <w:r w:rsidR="00503D4F">
        <w:rPr>
          <w:rFonts w:ascii="Times New Roman" w:hAnsi="Times New Roman" w:cs="Times New Roman"/>
        </w:rPr>
        <w:t xml:space="preserve"> hydroscape area</w:t>
      </w:r>
      <w:r w:rsidR="00392F65">
        <w:rPr>
          <w:rFonts w:ascii="Times New Roman" w:hAnsi="Times New Roman" w:cs="Times New Roman"/>
        </w:rPr>
        <w:t>,</w:t>
      </w:r>
      <w:r w:rsidR="00503D4F">
        <w:rPr>
          <w:rFonts w:ascii="Times New Roman" w:hAnsi="Times New Roman" w:cs="Times New Roman"/>
        </w:rPr>
        <w:t xml:space="preserve"> </w:t>
      </w:r>
      <w:proofErr w:type="spellStart"/>
      <w:r w:rsidR="001648BE">
        <w:rPr>
          <w:rFonts w:ascii="Times New Roman" w:hAnsi="Times New Roman" w:cs="Times New Roman"/>
          <w:i/>
          <w:iCs/>
        </w:rPr>
        <w:t>i</w:t>
      </w:r>
      <w:proofErr w:type="spellEnd"/>
      <w:r w:rsidR="00503D4F">
        <w:rPr>
          <w:rFonts w:ascii="Times New Roman" w:hAnsi="Times New Roman" w:cs="Times New Roman"/>
          <w:i/>
          <w:iCs/>
        </w:rPr>
        <w:t xml:space="preserve"> </w:t>
      </w:r>
      <w:r w:rsidR="00503D4F">
        <w:rPr>
          <w:rFonts w:ascii="Times New Roman" w:hAnsi="Times New Roman" w:cs="Times New Roman"/>
        </w:rPr>
        <w:t xml:space="preserve">and </w:t>
      </w:r>
      <w:proofErr w:type="spellStart"/>
      <w:r w:rsidR="001648BE">
        <w:rPr>
          <w:rFonts w:ascii="Times New Roman" w:hAnsi="Times New Roman" w:cs="Times New Roman"/>
          <w:i/>
          <w:iCs/>
        </w:rPr>
        <w:t>i</w:t>
      </w:r>
      <w:proofErr w:type="spellEnd"/>
      <w:r w:rsidR="00503D4F">
        <w:rPr>
          <w:rFonts w:ascii="Times New Roman" w:hAnsi="Times New Roman" w:cs="Times New Roman"/>
          <w:i/>
          <w:iCs/>
        </w:rPr>
        <w:t>’</w:t>
      </w:r>
      <w:r w:rsidR="00503D4F">
        <w:rPr>
          <w:rFonts w:ascii="Times New Roman" w:hAnsi="Times New Roman" w:cs="Times New Roman"/>
        </w:rPr>
        <w:t xml:space="preserve"> </w:t>
      </w:r>
      <w:r w:rsidR="00392F65">
        <w:rPr>
          <w:rFonts w:ascii="Times New Roman" w:hAnsi="Times New Roman" w:cs="Times New Roman"/>
        </w:rPr>
        <w:t xml:space="preserve">denote different sites </w:t>
      </w:r>
      <w:r w:rsidR="00503D4F">
        <w:rPr>
          <w:rFonts w:ascii="Times New Roman" w:hAnsi="Times New Roman" w:cs="Times New Roman"/>
        </w:rPr>
        <w:t>(</w:t>
      </w:r>
      <w:r w:rsidR="007F6D72">
        <w:rPr>
          <w:rFonts w:ascii="Times New Roman" w:hAnsi="Times New Roman" w:cs="Times New Roman"/>
        </w:rPr>
        <w:t>and</w:t>
      </w:r>
      <w:r w:rsidR="00392F65">
        <w:rPr>
          <w:rFonts w:ascii="Times New Roman" w:hAnsi="Times New Roman" w:cs="Times New Roman"/>
        </w:rPr>
        <w:t xml:space="preserve"> </w:t>
      </w:r>
      <w:proofErr w:type="spellStart"/>
      <w:r w:rsidR="001648BE">
        <w:rPr>
          <w:rFonts w:ascii="Times New Roman" w:hAnsi="Times New Roman" w:cs="Times New Roman"/>
          <w:i/>
          <w:iCs/>
        </w:rPr>
        <w:t>i</w:t>
      </w:r>
      <w:proofErr w:type="spellEnd"/>
      <w:r w:rsidR="00503D4F">
        <w:rPr>
          <w:rFonts w:ascii="Times New Roman" w:hAnsi="Times New Roman" w:cs="Times New Roman"/>
          <w:i/>
          <w:iCs/>
        </w:rPr>
        <w:t xml:space="preserve"> ≠</w:t>
      </w:r>
      <w:r w:rsidR="00503D4F">
        <w:rPr>
          <w:rFonts w:ascii="Times New Roman" w:hAnsi="Times New Roman" w:cs="Times New Roman"/>
        </w:rPr>
        <w:t xml:space="preserve"> </w:t>
      </w:r>
      <w:proofErr w:type="spellStart"/>
      <w:r w:rsidR="001648BE">
        <w:rPr>
          <w:rFonts w:ascii="Times New Roman" w:hAnsi="Times New Roman" w:cs="Times New Roman"/>
          <w:i/>
          <w:iCs/>
        </w:rPr>
        <w:t>i</w:t>
      </w:r>
      <w:proofErr w:type="spellEnd"/>
      <w:r w:rsidR="00503D4F">
        <w:rPr>
          <w:rFonts w:ascii="Times New Roman" w:hAnsi="Times New Roman" w:cs="Times New Roman"/>
          <w:i/>
          <w:iCs/>
        </w:rPr>
        <w:t>’</w:t>
      </w:r>
      <w:r w:rsidR="00503D4F">
        <w:rPr>
          <w:rFonts w:ascii="Times New Roman" w:hAnsi="Times New Roman" w:cs="Times New Roman"/>
        </w:rPr>
        <w:t>)</w:t>
      </w:r>
      <w:r w:rsidR="001648BE">
        <w:rPr>
          <w:rFonts w:ascii="Times New Roman" w:hAnsi="Times New Roman" w:cs="Times New Roman"/>
        </w:rPr>
        <w:t xml:space="preserve"> within a single species, </w:t>
      </w:r>
      <w:r w:rsidR="001648BE">
        <w:rPr>
          <w:rFonts w:ascii="Times New Roman" w:hAnsi="Times New Roman" w:cs="Times New Roman"/>
          <w:i/>
          <w:iCs/>
        </w:rPr>
        <w:t>n</w:t>
      </w:r>
      <w:r w:rsidR="001648BE">
        <w:rPr>
          <w:rFonts w:ascii="Times New Roman" w:hAnsi="Times New Roman" w:cs="Times New Roman"/>
        </w:rPr>
        <w:t xml:space="preserve"> is the number of sites</w:t>
      </w:r>
      <w:r w:rsidR="0018517D">
        <w:rPr>
          <w:rFonts w:ascii="Times New Roman" w:hAnsi="Times New Roman" w:cs="Times New Roman"/>
        </w:rPr>
        <w:t xml:space="preserve"> and </w:t>
      </w:r>
      <w:r w:rsidR="0018517D" w:rsidRPr="007228D6">
        <w:rPr>
          <w:rFonts w:ascii="Times New Roman" w:hAnsi="Times New Roman" w:cs="Times New Roman"/>
          <w:i/>
          <w:iCs/>
        </w:rPr>
        <w:t>m</w:t>
      </w:r>
      <w:r w:rsidR="0018517D">
        <w:rPr>
          <w:rFonts w:ascii="Times New Roman" w:hAnsi="Times New Roman" w:cs="Times New Roman"/>
        </w:rPr>
        <w:t xml:space="preserve"> is the number of distances (</w:t>
      </w:r>
      <w:proofErr w:type="gramStart"/>
      <w:r w:rsidR="0018517D">
        <w:rPr>
          <w:rFonts w:ascii="Times New Roman" w:hAnsi="Times New Roman" w:cs="Times New Roman"/>
        </w:rPr>
        <w:t>i.e.</w:t>
      </w:r>
      <w:proofErr w:type="gramEnd"/>
      <w:r w:rsidR="0018517D">
        <w:rPr>
          <w:rFonts w:ascii="Times New Roman" w:hAnsi="Times New Roman" w:cs="Times New Roman"/>
        </w:rPr>
        <w:t xml:space="preserve"> </w:t>
      </w:r>
      <w:r w:rsidR="0018517D" w:rsidRPr="007228D6">
        <w:rPr>
          <w:rFonts w:ascii="Times New Roman" w:hAnsi="Times New Roman" w:cs="Times New Roman"/>
          <w:i/>
          <w:iCs/>
        </w:rPr>
        <w:t>n</w:t>
      </w:r>
      <w:r w:rsidR="0018517D">
        <w:rPr>
          <w:rFonts w:ascii="Times New Roman" w:hAnsi="Times New Roman" w:cs="Times New Roman"/>
        </w:rPr>
        <w:t>(</w:t>
      </w:r>
      <w:r w:rsidR="0018517D" w:rsidRPr="007228D6">
        <w:rPr>
          <w:rFonts w:ascii="Times New Roman" w:hAnsi="Times New Roman" w:cs="Times New Roman"/>
          <w:i/>
          <w:iCs/>
        </w:rPr>
        <w:t>n</w:t>
      </w:r>
      <w:r w:rsidR="0018517D">
        <w:rPr>
          <w:rFonts w:ascii="Times New Roman" w:hAnsi="Times New Roman" w:cs="Times New Roman"/>
        </w:rPr>
        <w:t>-1)/2)</w:t>
      </w:r>
      <w:r w:rsidR="001648BE">
        <w:rPr>
          <w:rFonts w:ascii="Times New Roman" w:hAnsi="Times New Roman" w:cs="Times New Roman"/>
        </w:rPr>
        <w:t xml:space="preserve">. </w:t>
      </w:r>
      <w:r w:rsidR="008706B9">
        <w:rPr>
          <w:rFonts w:ascii="Times New Roman" w:hAnsi="Times New Roman" w:cs="Times New Roman"/>
        </w:rPr>
        <w:t xml:space="preserve">RDPI </w:t>
      </w:r>
      <w:r w:rsidR="00975A28">
        <w:rPr>
          <w:rFonts w:ascii="Times New Roman" w:hAnsi="Times New Roman" w:cs="Times New Roman"/>
        </w:rPr>
        <w:t>ranges from 0 (no plasticity) to 1 (maximal plasticity)</w:t>
      </w:r>
      <w:r w:rsidR="00420DA6">
        <w:rPr>
          <w:rFonts w:ascii="Times New Roman" w:hAnsi="Times New Roman" w:cs="Times New Roman"/>
        </w:rPr>
        <w:t>.</w:t>
      </w:r>
    </w:p>
    <w:p w14:paraId="1FB20E9B" w14:textId="42A7A63C" w:rsidR="00503D4F" w:rsidRPr="00647970" w:rsidRDefault="00545E4F" w:rsidP="001474FC">
      <w:pPr>
        <w:spacing w:line="480" w:lineRule="auto"/>
        <w:ind w:firstLine="720"/>
        <w:jc w:val="both"/>
        <w:rPr>
          <w:rFonts w:ascii="Times New Roman" w:hAnsi="Times New Roman" w:cs="Times New Roman"/>
        </w:rPr>
      </w:pPr>
      <w:r>
        <w:rPr>
          <w:rFonts w:ascii="Times New Roman" w:hAnsi="Times New Roman" w:cs="Times New Roman"/>
        </w:rPr>
        <w:t>W</w:t>
      </w:r>
      <w:r w:rsidR="00420DA6">
        <w:rPr>
          <w:rFonts w:ascii="Times New Roman" w:hAnsi="Times New Roman" w:cs="Times New Roman"/>
        </w:rPr>
        <w:t>e used parametric bootstrapping using</w:t>
      </w:r>
      <w:r w:rsidR="00114A7E">
        <w:rPr>
          <w:rFonts w:ascii="Times New Roman" w:hAnsi="Times New Roman" w:cs="Times New Roman"/>
        </w:rPr>
        <w:t xml:space="preserve"> </w:t>
      </w:r>
      <w:r w:rsidR="00742023">
        <w:rPr>
          <w:rFonts w:ascii="Times New Roman" w:hAnsi="Times New Roman" w:cs="Times New Roman"/>
        </w:rPr>
        <w:t>package</w:t>
      </w:r>
      <w:r w:rsidR="00F0602D">
        <w:rPr>
          <w:rFonts w:ascii="Times New Roman" w:hAnsi="Times New Roman" w:cs="Times New Roman"/>
        </w:rPr>
        <w:t xml:space="preserve"> </w:t>
      </w:r>
      <w:proofErr w:type="spellStart"/>
      <w:r w:rsidR="00742023" w:rsidRPr="00CD49F6">
        <w:rPr>
          <w:rFonts w:ascii="Times New Roman" w:hAnsi="Times New Roman" w:cs="Times New Roman"/>
          <w:i/>
          <w:iCs/>
        </w:rPr>
        <w:t>mvtnrom</w:t>
      </w:r>
      <w:proofErr w:type="spellEnd"/>
      <w:r w:rsidR="00F0602D">
        <w:rPr>
          <w:rFonts w:ascii="Times New Roman" w:hAnsi="Times New Roman" w:cs="Times New Roman"/>
        </w:rPr>
        <w:t xml:space="preserve"> </w:t>
      </w:r>
      <w:r w:rsidR="00742023">
        <w:rPr>
          <w:rFonts w:ascii="Times New Roman" w:hAnsi="Times New Roman" w:cs="Times New Roman"/>
        </w:rPr>
        <w:t xml:space="preserve">and function </w:t>
      </w:r>
      <w:r w:rsidR="00CD49F6">
        <w:rPr>
          <w:rFonts w:ascii="Times New Roman" w:hAnsi="Times New Roman" w:cs="Times New Roman"/>
        </w:rPr>
        <w:t>“</w:t>
      </w:r>
      <w:proofErr w:type="spellStart"/>
      <w:r w:rsidR="00742023">
        <w:rPr>
          <w:rFonts w:ascii="Times New Roman" w:hAnsi="Times New Roman" w:cs="Times New Roman"/>
        </w:rPr>
        <w:t>rmvnorm</w:t>
      </w:r>
      <w:proofErr w:type="spellEnd"/>
      <w:r w:rsidR="00CD49F6">
        <w:rPr>
          <w:rFonts w:ascii="Times New Roman" w:hAnsi="Times New Roman" w:cs="Times New Roman"/>
        </w:rPr>
        <w:t>”</w:t>
      </w:r>
      <w:r w:rsidR="00420DA6">
        <w:rPr>
          <w:rFonts w:ascii="Times New Roman" w:hAnsi="Times New Roman" w:cs="Times New Roman"/>
        </w:rPr>
        <w:t xml:space="preserve"> </w:t>
      </w:r>
      <w:r w:rsidR="00114A7E">
        <w:rPr>
          <w:rFonts w:ascii="Times New Roman" w:hAnsi="Times New Roman" w:cs="Times New Roman"/>
        </w:rPr>
        <w:t xml:space="preserve">in R version 3.6.2 </w:t>
      </w:r>
      <w:r w:rsidR="00D4133B">
        <w:rPr>
          <w:rFonts w:ascii="Times New Roman" w:hAnsi="Times New Roman" w:cs="Times New Roman"/>
        </w:rPr>
        <w:fldChar w:fldCharType="begin" w:fldLock="1"/>
      </w:r>
      <w:r w:rsidR="00D4133B">
        <w:rPr>
          <w:rFonts w:ascii="Times New Roman" w:hAnsi="Times New Roman" w:cs="Times New Roman"/>
        </w:rPr>
        <w:instrText>ADDIN CSL_CITATION {"citationItems":[{"id":"ITEM-1","itemData":{"author":[{"dropping-particle":"","family":"R Core Team","given":"","non-dropping-particle":"","parse-names":false,"suffix":""}],"id":"ITEM-1","issued":{"date-parts":[["2019"]]},"publisher":"R Foundation for Statistical Computing","publisher-place":"Vienna, Austria","title":"R: A Language and Environment for Statistical Computing","type":"article"},"uris":["http://www.mendeley.com/documents/?uuid=c04b8afb-3d86-466e-8fd1-9b871cb14ae3"]}],"mendeley":{"formattedCitation":"(R Core Team 2019)","plainTextFormattedCitation":"(R Core Team 2019)","previouslyFormattedCitation":"(R Core Team 2019)"},"properties":{"noteIndex":0},"schema":"https://github.com/citation-style-language/schema/raw/master/csl-citation.json"}</w:instrText>
      </w:r>
      <w:r w:rsidR="00D4133B">
        <w:rPr>
          <w:rFonts w:ascii="Times New Roman" w:hAnsi="Times New Roman" w:cs="Times New Roman"/>
        </w:rPr>
        <w:fldChar w:fldCharType="separate"/>
      </w:r>
      <w:r w:rsidR="00D4133B" w:rsidRPr="004569DE">
        <w:rPr>
          <w:rFonts w:ascii="Times New Roman" w:hAnsi="Times New Roman" w:cs="Times New Roman"/>
          <w:noProof/>
        </w:rPr>
        <w:t>(R Core Team 2019)</w:t>
      </w:r>
      <w:r w:rsidR="00D4133B">
        <w:rPr>
          <w:rFonts w:ascii="Times New Roman" w:hAnsi="Times New Roman" w:cs="Times New Roman"/>
        </w:rPr>
        <w:fldChar w:fldCharType="end"/>
      </w:r>
      <w:r w:rsidR="00D4133B">
        <w:rPr>
          <w:rFonts w:ascii="Times New Roman" w:hAnsi="Times New Roman" w:cs="Times New Roman"/>
          <w:i/>
          <w:iCs/>
        </w:rPr>
        <w:t xml:space="preserve"> </w:t>
      </w:r>
      <w:r w:rsidR="00420DA6">
        <w:rPr>
          <w:rFonts w:ascii="Times New Roman" w:hAnsi="Times New Roman" w:cs="Times New Roman"/>
        </w:rPr>
        <w:t>to</w:t>
      </w:r>
      <w:r w:rsidR="00987310">
        <w:rPr>
          <w:rFonts w:ascii="Times New Roman" w:hAnsi="Times New Roman" w:cs="Times New Roman"/>
        </w:rPr>
        <w:t xml:space="preserve"> simulate 500,000 hydroscapes per species per </w:t>
      </w:r>
      <w:r w:rsidR="00411079">
        <w:rPr>
          <w:rFonts w:ascii="Times New Roman" w:hAnsi="Times New Roman" w:cs="Times New Roman"/>
        </w:rPr>
        <w:t>site</w:t>
      </w:r>
      <w:r w:rsidR="00987310" w:rsidRPr="00987310">
        <w:rPr>
          <w:rFonts w:ascii="Times New Roman" w:hAnsi="Times New Roman" w:cs="Times New Roman"/>
        </w:rPr>
        <w:t xml:space="preserve"> </w:t>
      </w:r>
      <w:r w:rsidR="00987310">
        <w:rPr>
          <w:rFonts w:ascii="Times New Roman" w:hAnsi="Times New Roman" w:cs="Times New Roman"/>
        </w:rPr>
        <w:t xml:space="preserve">using the estimated slopes and intercepts and their covariation from the original </w:t>
      </w:r>
      <w:r w:rsidR="00411079">
        <w:rPr>
          <w:rFonts w:ascii="Times New Roman" w:hAnsi="Times New Roman" w:cs="Times New Roman"/>
        </w:rPr>
        <w:t xml:space="preserve">hydroscape </w:t>
      </w:r>
      <w:r w:rsidR="00987310">
        <w:rPr>
          <w:rFonts w:ascii="Times New Roman" w:hAnsi="Times New Roman" w:cs="Times New Roman"/>
        </w:rPr>
        <w:t>linear regressions described above</w:t>
      </w:r>
      <w:r w:rsidR="00D305D3">
        <w:rPr>
          <w:rFonts w:ascii="Times New Roman" w:hAnsi="Times New Roman" w:cs="Times New Roman"/>
        </w:rPr>
        <w:t xml:space="preserve"> </w:t>
      </w:r>
      <w:r w:rsidR="00D305D3">
        <w:rPr>
          <w:rFonts w:ascii="Times New Roman" w:hAnsi="Times New Roman" w:cs="Times New Roman"/>
        </w:rPr>
        <w:fldChar w:fldCharType="begin" w:fldLock="1"/>
      </w:r>
      <w:r w:rsidR="00CD49F6">
        <w:rPr>
          <w:rFonts w:ascii="Times New Roman" w:hAnsi="Times New Roman" w:cs="Times New Roman"/>
        </w:rPr>
        <w:instrText>ADDIN CSL_CITATION {"citationItems":[{"id":"ITEM-1","itemData":{"author":[{"dropping-particle":"","family":"Genz","given":"A","non-dropping-particle":"","parse-names":false,"suffix":""},{"dropping-particle":"","family":"Bretz","given":"F","non-dropping-particle":"","parse-names":false,"suffix":""},{"dropping-particle":"","family":"T","given":"Miwa","non-dropping-particle":"","parse-names":false,"suffix":""},{"dropping-particle":"","family":"X","given":"Mi","non-dropping-particle":"","parse-names":false,"suffix":""},{"dropping-particle":"","family":"F","given":"Leisch","non-dropping-particle":"","parse-names":false,"suffix":""},{"dropping-particle":"","family":"F","given":"Scheipl","non-dropping-particle":"","parse-names":false,"suffix":""},{"dropping-particle":"","family":"Hothorn","given":"T","non-dropping-particle":"","parse-names":false,"suffix":""}],"id":"ITEM-1","issued":{"date-parts":[["2021"]]},"number":"R package version 1.1-2","title":"mvtnorm: Multivariate Normal and t Distributions","type":"article"},"uris":["http://www.mendeley.com/documents/?uuid=7b8c1802-494b-4d5d-8c59-669a07fbad08"]}],"mendeley":{"formattedCitation":"(Genz &lt;i&gt;et al.&lt;/i&gt; 2021)","plainTextFormattedCitation":"(Genz et al. 2021)","previouslyFormattedCitation":"(Genz &lt;i&gt;et al.&lt;/i&gt; 2021)"},"properties":{"noteIndex":0},"schema":"https://github.com/citation-style-language/schema/raw/master/csl-citation.json"}</w:instrText>
      </w:r>
      <w:r w:rsidR="00D305D3">
        <w:rPr>
          <w:rFonts w:ascii="Times New Roman" w:hAnsi="Times New Roman" w:cs="Times New Roman"/>
        </w:rPr>
        <w:fldChar w:fldCharType="separate"/>
      </w:r>
      <w:r w:rsidR="00D305D3" w:rsidRPr="00D305D3">
        <w:rPr>
          <w:rFonts w:ascii="Times New Roman" w:hAnsi="Times New Roman" w:cs="Times New Roman"/>
          <w:noProof/>
        </w:rPr>
        <w:t xml:space="preserve">(Genz </w:t>
      </w:r>
      <w:r w:rsidR="00D305D3" w:rsidRPr="00D305D3">
        <w:rPr>
          <w:rFonts w:ascii="Times New Roman" w:hAnsi="Times New Roman" w:cs="Times New Roman"/>
          <w:i/>
          <w:noProof/>
        </w:rPr>
        <w:t>et al.</w:t>
      </w:r>
      <w:r w:rsidR="00D305D3" w:rsidRPr="00D305D3">
        <w:rPr>
          <w:rFonts w:ascii="Times New Roman" w:hAnsi="Times New Roman" w:cs="Times New Roman"/>
          <w:noProof/>
        </w:rPr>
        <w:t xml:space="preserve"> 2021)</w:t>
      </w:r>
      <w:r w:rsidR="00D305D3">
        <w:rPr>
          <w:rFonts w:ascii="Times New Roman" w:hAnsi="Times New Roman" w:cs="Times New Roman"/>
        </w:rPr>
        <w:fldChar w:fldCharType="end"/>
      </w:r>
      <w:r w:rsidR="00987310">
        <w:rPr>
          <w:rFonts w:ascii="Times New Roman" w:hAnsi="Times New Roman" w:cs="Times New Roman"/>
        </w:rPr>
        <w:t xml:space="preserve">. These simulations were used to </w:t>
      </w:r>
      <w:r w:rsidR="00420DA6">
        <w:rPr>
          <w:rFonts w:ascii="Times New Roman" w:hAnsi="Times New Roman" w:cs="Times New Roman"/>
        </w:rPr>
        <w:t>estimate the</w:t>
      </w:r>
      <w:r w:rsidR="00987310">
        <w:rPr>
          <w:rFonts w:ascii="Times New Roman" w:hAnsi="Times New Roman" w:cs="Times New Roman"/>
        </w:rPr>
        <w:t xml:space="preserve"> </w:t>
      </w:r>
      <w:r w:rsidR="00420DA6">
        <w:rPr>
          <w:rFonts w:ascii="Times New Roman" w:hAnsi="Times New Roman" w:cs="Times New Roman"/>
        </w:rPr>
        <w:t xml:space="preserve">standard error </w:t>
      </w:r>
      <w:r w:rsidR="003C7914">
        <w:rPr>
          <w:rFonts w:ascii="Times New Roman" w:hAnsi="Times New Roman" w:cs="Times New Roman"/>
        </w:rPr>
        <w:t xml:space="preserve">of </w:t>
      </w:r>
      <w:r w:rsidR="00420DA6">
        <w:rPr>
          <w:rFonts w:ascii="Times New Roman" w:hAnsi="Times New Roman" w:cs="Times New Roman"/>
        </w:rPr>
        <w:t xml:space="preserve">hydroscape area </w:t>
      </w:r>
      <w:r w:rsidR="003C7914">
        <w:rPr>
          <w:rFonts w:ascii="Times New Roman" w:hAnsi="Times New Roman" w:cs="Times New Roman"/>
        </w:rPr>
        <w:t>for</w:t>
      </w:r>
      <w:r w:rsidR="00420DA6">
        <w:rPr>
          <w:rFonts w:ascii="Times New Roman" w:hAnsi="Times New Roman" w:cs="Times New Roman"/>
        </w:rPr>
        <w:t xml:space="preserve"> each species at each </w:t>
      </w:r>
      <w:r w:rsidR="00411079">
        <w:rPr>
          <w:rFonts w:ascii="Times New Roman" w:hAnsi="Times New Roman" w:cs="Times New Roman"/>
        </w:rPr>
        <w:t>site</w:t>
      </w:r>
      <w:r w:rsidR="00987310">
        <w:rPr>
          <w:rFonts w:ascii="Times New Roman" w:hAnsi="Times New Roman" w:cs="Times New Roman"/>
        </w:rPr>
        <w:t xml:space="preserve">. </w:t>
      </w:r>
    </w:p>
    <w:p w14:paraId="284F88F2" w14:textId="269A0F9B" w:rsidR="00806222" w:rsidRPr="008706B9" w:rsidRDefault="00BE0202" w:rsidP="001474FC">
      <w:pPr>
        <w:spacing w:line="480" w:lineRule="auto"/>
        <w:jc w:val="both"/>
        <w:rPr>
          <w:rFonts w:ascii="Times New Roman" w:hAnsi="Times New Roman" w:cs="Times New Roman"/>
          <w:b/>
          <w:bCs/>
          <w:i/>
          <w:iCs/>
        </w:rPr>
      </w:pPr>
      <w:r w:rsidRPr="00BE7249">
        <w:rPr>
          <w:rFonts w:ascii="Times New Roman" w:hAnsi="Times New Roman" w:cs="Times New Roman"/>
          <w:b/>
          <w:bCs/>
          <w:i/>
          <w:iCs/>
        </w:rPr>
        <w:t>Data Analys</w:t>
      </w:r>
      <w:r w:rsidR="004106E0" w:rsidRPr="00BE7249">
        <w:rPr>
          <w:rFonts w:ascii="Times New Roman" w:hAnsi="Times New Roman" w:cs="Times New Roman"/>
          <w:b/>
          <w:bCs/>
          <w:i/>
          <w:iCs/>
        </w:rPr>
        <w:t>e</w:t>
      </w:r>
      <w:r w:rsidRPr="00BE7249">
        <w:rPr>
          <w:rFonts w:ascii="Times New Roman" w:hAnsi="Times New Roman" w:cs="Times New Roman"/>
          <w:b/>
          <w:bCs/>
          <w:i/>
          <w:iCs/>
        </w:rPr>
        <w:t>s</w:t>
      </w:r>
    </w:p>
    <w:p w14:paraId="02BAE4BA" w14:textId="0E1E84B2" w:rsidR="00311D46" w:rsidRDefault="000B0F2C" w:rsidP="001474FC">
      <w:pPr>
        <w:spacing w:line="480" w:lineRule="auto"/>
        <w:ind w:firstLine="720"/>
        <w:jc w:val="both"/>
        <w:rPr>
          <w:rFonts w:ascii="Times New Roman" w:hAnsi="Times New Roman" w:cs="Times New Roman"/>
        </w:rPr>
      </w:pPr>
      <w:r>
        <w:rPr>
          <w:rFonts w:ascii="Times New Roman" w:hAnsi="Times New Roman" w:cs="Times New Roman"/>
        </w:rPr>
        <w:t>To calculate native range aridity</w:t>
      </w:r>
      <w:r w:rsidR="00415D1A">
        <w:rPr>
          <w:rFonts w:ascii="Times New Roman" w:hAnsi="Times New Roman" w:cs="Times New Roman"/>
        </w:rPr>
        <w:t>,</w:t>
      </w:r>
      <w:r>
        <w:rPr>
          <w:rFonts w:ascii="Times New Roman" w:hAnsi="Times New Roman" w:cs="Times New Roman"/>
        </w:rPr>
        <w:t xml:space="preserve"> </w:t>
      </w:r>
      <w:r w:rsidR="00415D1A">
        <w:rPr>
          <w:rFonts w:ascii="Times New Roman" w:hAnsi="Times New Roman" w:cs="Times New Roman"/>
        </w:rPr>
        <w:t>s</w:t>
      </w:r>
      <w:r w:rsidR="00AA2A44">
        <w:rPr>
          <w:rFonts w:ascii="Times New Roman" w:hAnsi="Times New Roman" w:cs="Times New Roman"/>
        </w:rPr>
        <w:t xml:space="preserve">pecies </w:t>
      </w:r>
      <w:r w:rsidR="00BE0202">
        <w:rPr>
          <w:rFonts w:ascii="Times New Roman" w:hAnsi="Times New Roman" w:cs="Times New Roman"/>
        </w:rPr>
        <w:t xml:space="preserve">occurrences were </w:t>
      </w:r>
      <w:r w:rsidR="00AA2A44">
        <w:rPr>
          <w:rFonts w:ascii="Times New Roman" w:hAnsi="Times New Roman" w:cs="Times New Roman"/>
        </w:rPr>
        <w:t xml:space="preserve">obtained </w:t>
      </w:r>
      <w:r w:rsidR="00BE0202">
        <w:rPr>
          <w:rFonts w:ascii="Times New Roman" w:hAnsi="Times New Roman" w:cs="Times New Roman"/>
        </w:rPr>
        <w:t xml:space="preserve">from Atlas of Living Australia </w:t>
      </w:r>
      <w:ins w:id="88" w:author="AMANDA M SALVI" w:date="2021-07-12T16:11:00Z">
        <w:r w:rsidR="00EC4F9B">
          <w:rPr>
            <w:rFonts w:ascii="Times New Roman" w:hAnsi="Times New Roman" w:cs="Times New Roman"/>
          </w:rPr>
          <w:t>on 19 May 2018</w:t>
        </w:r>
      </w:ins>
      <w:r w:rsidR="00BE0202">
        <w:rPr>
          <w:rFonts w:ascii="Times New Roman" w:hAnsi="Times New Roman" w:cs="Times New Roman"/>
        </w:rPr>
        <w:t>.</w:t>
      </w:r>
      <w:ins w:id="89" w:author="AMANDA M SALVI" w:date="2021-07-12T16:09:00Z">
        <w:r w:rsidR="00EC4F9B">
          <w:rPr>
            <w:rFonts w:ascii="Times New Roman" w:hAnsi="Times New Roman" w:cs="Times New Roman"/>
          </w:rPr>
          <w:t xml:space="preserve"> </w:t>
        </w:r>
      </w:ins>
      <w:ins w:id="90" w:author="AMANDA M SALVI" w:date="2021-07-12T16:10:00Z">
        <w:r w:rsidR="00EC4F9B">
          <w:rPr>
            <w:rFonts w:ascii="Times New Roman" w:hAnsi="Times New Roman" w:cs="Times New Roman"/>
          </w:rPr>
          <w:t>We rounded latitude and longitude to the neare</w:t>
        </w:r>
      </w:ins>
      <w:ins w:id="91" w:author="AMANDA M SALVI" w:date="2021-07-12T16:11:00Z">
        <w:r w:rsidR="00EC4F9B">
          <w:rPr>
            <w:rFonts w:ascii="Times New Roman" w:hAnsi="Times New Roman" w:cs="Times New Roman"/>
          </w:rPr>
          <w:t>s</w:t>
        </w:r>
      </w:ins>
      <w:ins w:id="92" w:author="AMANDA M SALVI" w:date="2021-07-12T16:10:00Z">
        <w:r w:rsidR="00EC4F9B">
          <w:rPr>
            <w:rFonts w:ascii="Times New Roman" w:hAnsi="Times New Roman" w:cs="Times New Roman"/>
          </w:rPr>
          <w:t xml:space="preserve">t 0.25 </w:t>
        </w:r>
        <w:proofErr w:type="gramStart"/>
        <w:r w:rsidR="00EC4F9B">
          <w:rPr>
            <w:rFonts w:ascii="Times New Roman" w:hAnsi="Times New Roman" w:cs="Times New Roman"/>
          </w:rPr>
          <w:t>degree, and</w:t>
        </w:r>
        <w:proofErr w:type="gramEnd"/>
        <w:r w:rsidR="00EC4F9B">
          <w:rPr>
            <w:rFonts w:ascii="Times New Roman" w:hAnsi="Times New Roman" w:cs="Times New Roman"/>
          </w:rPr>
          <w:t xml:space="preserve"> </w:t>
        </w:r>
      </w:ins>
      <w:ins w:id="93" w:author="AMANDA M SALVI" w:date="2021-07-12T16:11:00Z">
        <w:r w:rsidR="00EC4F9B">
          <w:rPr>
            <w:rFonts w:ascii="Times New Roman" w:hAnsi="Times New Roman" w:cs="Times New Roman"/>
          </w:rPr>
          <w:t>removed d</w:t>
        </w:r>
      </w:ins>
      <w:ins w:id="94" w:author="AMANDA M SALVI" w:date="2021-07-12T16:10:00Z">
        <w:r w:rsidR="00EC4F9B">
          <w:rPr>
            <w:rFonts w:ascii="Times New Roman" w:hAnsi="Times New Roman" w:cs="Times New Roman"/>
          </w:rPr>
          <w:t xml:space="preserve">uplicate species-location combinations </w:t>
        </w:r>
      </w:ins>
      <w:ins w:id="95" w:author="AMANDA M SALVI" w:date="2021-07-12T16:11:00Z">
        <w:r w:rsidR="00EC4F9B">
          <w:rPr>
            <w:rFonts w:ascii="Times New Roman" w:hAnsi="Times New Roman" w:cs="Times New Roman"/>
          </w:rPr>
          <w:t xml:space="preserve">to </w:t>
        </w:r>
      </w:ins>
      <w:ins w:id="96" w:author="AMANDA M SALVI" w:date="2021-07-12T16:10:00Z">
        <w:r w:rsidR="00EC4F9B">
          <w:rPr>
            <w:rFonts w:ascii="Times New Roman" w:hAnsi="Times New Roman" w:cs="Times New Roman"/>
          </w:rPr>
          <w:t>avoid effects of oversampling</w:t>
        </w:r>
      </w:ins>
      <w:ins w:id="97" w:author="AMANDA M SALVI" w:date="2021-07-12T16:12:00Z">
        <w:r w:rsidR="00EC4F9B">
          <w:rPr>
            <w:rFonts w:ascii="Times New Roman" w:hAnsi="Times New Roman" w:cs="Times New Roman"/>
          </w:rPr>
          <w:t>.</w:t>
        </w:r>
      </w:ins>
      <w:r w:rsidR="004106E0">
        <w:rPr>
          <w:rFonts w:ascii="Times New Roman" w:hAnsi="Times New Roman" w:cs="Times New Roman"/>
        </w:rPr>
        <w:t xml:space="preserve"> </w:t>
      </w:r>
      <w:ins w:id="98" w:author="AMANDA M SALVI" w:date="2021-07-12T16:13:00Z">
        <w:r w:rsidR="00EC4F9B" w:rsidRPr="00EC4F9B">
          <w:rPr>
            <w:rFonts w:ascii="Times New Roman" w:hAnsi="Times New Roman" w:cs="Times New Roman"/>
          </w:rPr>
          <w:t xml:space="preserve">For each location, we extracted climate variables (mean annual precipitation [P] and temperature) from </w:t>
        </w:r>
        <w:proofErr w:type="spellStart"/>
        <w:r w:rsidR="00EC4F9B" w:rsidRPr="00EC4F9B">
          <w:rPr>
            <w:rFonts w:ascii="Times New Roman" w:hAnsi="Times New Roman" w:cs="Times New Roman"/>
          </w:rPr>
          <w:t>WorldClim</w:t>
        </w:r>
      </w:ins>
      <w:proofErr w:type="spellEnd"/>
      <w:ins w:id="99" w:author="AMANDA M SALVI" w:date="2021-07-12T16:16:00Z">
        <w:r w:rsidR="00EC4F9B">
          <w:rPr>
            <w:rFonts w:ascii="Times New Roman" w:hAnsi="Times New Roman" w:cs="Times New Roman"/>
          </w:rPr>
          <w:t xml:space="preserve"> </w:t>
        </w:r>
        <w:r w:rsidR="00EC4F9B">
          <w:rPr>
            <w:rFonts w:ascii="Times New Roman" w:hAnsi="Times New Roman" w:cs="Times New Roman"/>
          </w:rPr>
          <w:fldChar w:fldCharType="begin" w:fldLock="1"/>
        </w:r>
      </w:ins>
      <w:r w:rsidR="004569DE">
        <w:rPr>
          <w:rFonts w:ascii="Times New Roman" w:hAnsi="Times New Roman" w:cs="Times New Roman"/>
        </w:rPr>
        <w:instrText>ADDIN CSL_CITATION {"citationItems":[{"id":"ITEM-1","itemData":{"DOI":"10.1002/joc.5086","ISSN":"10970088","abstract":"We created a new dataset of spatially interpolated monthly climate data for global land areas at a very high spatial resolution (approximately 1 km2). We included monthly temperature (minimum, maximum and average), precipitation, solar radiation, vapour pressure and wind speed, aggregated across a target temporal range of 1970–2000, using data from between 9000 and 60 000 weather stations. Weather station data were interpolated using thin-plate splines with covariates including elevation, distance to the coast and three satellite-derived covariates: maximum and minimum land surface temperature as well as cloud cover, obtained with the MODIS satellite platform. Interpolation was done for 23 regions of varying size depending on station density. Satellite data improved prediction accuracy for temperature variables 5–15% (0.07–0.17 °C), particularly for areas with a low station density, although prediction error remained high in such regions for all climate variables. Contributions of satellite covariates were mostly negligible for the other variables, although their importance varied by region. In contrast to the common approach to use a single model formulation for the entire world, we constructed the final product by selecting the best performing model for each region and variable. Global cross-validation correlations were ≥ 0.99 for temperature and humidity, 0.86 for precipitation and 0.76 for wind speed. The fact that most of our climate surface estimates were only marginally improved by use of satellite covariates highlights the importance having a dense, high-quality network of climate station data.","author":[{"dropping-particle":"","family":"Fick","given":"Stephen E.","non-dropping-particle":"","parse-names":false,"suffix":""},{"dropping-particle":"","family":"Hijmans","given":"Robert J.","non-dropping-particle":"","parse-names":false,"suffix":""}],"container-title":"International Journal of Climatology","id":"ITEM-1","issue":"12","issued":{"date-parts":[["2017"]]},"page":"4302-4315","title":"WorldClim 2: new 1-km spatial resolution climate surfaces for global land areas","type":"article-journal","volume":"37"},"uris":["http://www.mendeley.com/documents/?uuid=f303243b-15f1-495f-8611-272d0c01b4a8"]}],"mendeley":{"formattedCitation":"(Fick &amp; Hijmans 2017)","plainTextFormattedCitation":"(Fick &amp; Hijmans 2017)","previouslyFormattedCitation":"(Fick &amp; Hijmans 2017)"},"properties":{"noteIndex":0},"schema":"https://github.com/citation-style-language/schema/raw/master/csl-citation.json"}</w:instrText>
      </w:r>
      <w:r w:rsidR="00EC4F9B">
        <w:rPr>
          <w:rFonts w:ascii="Times New Roman" w:hAnsi="Times New Roman" w:cs="Times New Roman"/>
        </w:rPr>
        <w:fldChar w:fldCharType="separate"/>
      </w:r>
      <w:r w:rsidR="00EC4F9B" w:rsidRPr="00EC4F9B">
        <w:rPr>
          <w:rFonts w:ascii="Times New Roman" w:hAnsi="Times New Roman" w:cs="Times New Roman"/>
          <w:noProof/>
        </w:rPr>
        <w:t>(Fick &amp; Hijmans 2017)</w:t>
      </w:r>
      <w:ins w:id="100" w:author="AMANDA M SALVI" w:date="2021-07-12T16:16:00Z">
        <w:r w:rsidR="00EC4F9B">
          <w:rPr>
            <w:rFonts w:ascii="Times New Roman" w:hAnsi="Times New Roman" w:cs="Times New Roman"/>
          </w:rPr>
          <w:fldChar w:fldCharType="end"/>
        </w:r>
      </w:ins>
      <w:ins w:id="101" w:author="AMANDA M SALVI" w:date="2021-07-12T16:13:00Z">
        <w:r w:rsidR="00EC4F9B" w:rsidRPr="00EC4F9B">
          <w:rPr>
            <w:rFonts w:ascii="Times New Roman" w:hAnsi="Times New Roman" w:cs="Times New Roman"/>
          </w:rPr>
          <w:t xml:space="preserve"> using QGIS 3.0</w:t>
        </w:r>
        <w:r w:rsidR="00EC4F9B">
          <w:rPr>
            <w:rFonts w:ascii="Times New Roman" w:hAnsi="Times New Roman" w:cs="Times New Roman"/>
          </w:rPr>
          <w:t xml:space="preserve"> </w:t>
        </w:r>
      </w:ins>
      <w:ins w:id="102" w:author="AMANDA M SALVI" w:date="2021-07-12T16:15:00Z">
        <w:r w:rsidR="00EC4F9B">
          <w:rPr>
            <w:rFonts w:ascii="Times New Roman" w:hAnsi="Times New Roman" w:cs="Times New Roman"/>
          </w:rPr>
          <w:fldChar w:fldCharType="begin" w:fldLock="1"/>
        </w:r>
      </w:ins>
      <w:r w:rsidR="00EC4F9B">
        <w:rPr>
          <w:rFonts w:ascii="Times New Roman" w:hAnsi="Times New Roman" w:cs="Times New Roman"/>
        </w:rPr>
        <w:instrText>ADDIN CSL_CITATION {"citationItems":[{"id":"ITEM-1","itemData":{"author":[{"dropping-particle":"","family":"QGIS Development Team","given":"/n","non-dropping-particle":"","parse-names":false,"suffix":""}],"container-title":"Open Source Geospatial Foundation Project","id":"ITEM-1","issued":{"date-parts":[["2018"]]},"title":"QGIS Geographic Information System","type":"webpage"},"uris":["http://www.mendeley.com/documents/?uuid=c40fc659-80c8-4fcd-bfaa-32ebb8884cb9"]}],"mendeley":{"formattedCitation":"(QGIS Development Team 2018)","plainTextFormattedCitation":"(QGIS Development Team 2018)","previouslyFormattedCitation":"(QGIS Development Team 2018)"},"properties":{"noteIndex":0},"schema":"https://github.com/citation-style-language/schema/raw/master/csl-citation.json"}</w:instrText>
      </w:r>
      <w:r w:rsidR="00EC4F9B">
        <w:rPr>
          <w:rFonts w:ascii="Times New Roman" w:hAnsi="Times New Roman" w:cs="Times New Roman"/>
        </w:rPr>
        <w:fldChar w:fldCharType="separate"/>
      </w:r>
      <w:r w:rsidR="00EC4F9B" w:rsidRPr="00EC4F9B">
        <w:rPr>
          <w:rFonts w:ascii="Times New Roman" w:hAnsi="Times New Roman" w:cs="Times New Roman"/>
          <w:noProof/>
        </w:rPr>
        <w:t>(QGIS Development Team 2018)</w:t>
      </w:r>
      <w:ins w:id="103" w:author="AMANDA M SALVI" w:date="2021-07-12T16:15:00Z">
        <w:r w:rsidR="00EC4F9B">
          <w:rPr>
            <w:rFonts w:ascii="Times New Roman" w:hAnsi="Times New Roman" w:cs="Times New Roman"/>
          </w:rPr>
          <w:fldChar w:fldCharType="end"/>
        </w:r>
      </w:ins>
      <w:ins w:id="104" w:author="AMANDA M SALVI" w:date="2021-07-12T16:13:00Z">
        <w:r w:rsidR="00EC4F9B" w:rsidRPr="00EC4F9B">
          <w:rPr>
            <w:rFonts w:ascii="Times New Roman" w:hAnsi="Times New Roman" w:cs="Times New Roman"/>
          </w:rPr>
          <w:t>. Pan evaporation (</w:t>
        </w:r>
        <w:r w:rsidR="00EC4F9B" w:rsidRPr="00EC4F9B">
          <w:rPr>
            <w:rFonts w:ascii="Times New Roman" w:hAnsi="Times New Roman" w:cs="Times New Roman"/>
            <w:i/>
            <w:iCs/>
          </w:rPr>
          <w:t>E</w:t>
        </w:r>
        <w:r w:rsidR="00EC4F9B" w:rsidRPr="00EC4F9B">
          <w:rPr>
            <w:rFonts w:ascii="Times New Roman" w:hAnsi="Times New Roman" w:cs="Times New Roman"/>
            <w:i/>
            <w:iCs/>
            <w:vertAlign w:val="subscript"/>
          </w:rPr>
          <w:t>p</w:t>
        </w:r>
        <w:r w:rsidR="00EC4F9B" w:rsidRPr="00EC4F9B">
          <w:rPr>
            <w:rFonts w:ascii="Times New Roman" w:hAnsi="Times New Roman" w:cs="Times New Roman"/>
          </w:rPr>
          <w:t xml:space="preserve">) was extracted for each location from the Bureau of </w:t>
        </w:r>
      </w:ins>
      <w:r w:rsidR="0016666F" w:rsidRPr="00EC4F9B">
        <w:rPr>
          <w:rFonts w:ascii="Times New Roman" w:hAnsi="Times New Roman" w:cs="Times New Roman"/>
        </w:rPr>
        <w:t>Meteorology’s</w:t>
      </w:r>
      <w:ins w:id="105" w:author="AMANDA M SALVI" w:date="2021-07-12T16:13:00Z">
        <w:r w:rsidR="00EC4F9B">
          <w:rPr>
            <w:rFonts w:ascii="Times New Roman" w:hAnsi="Times New Roman" w:cs="Times New Roman"/>
          </w:rPr>
          <w:t xml:space="preserve"> </w:t>
        </w:r>
        <w:r w:rsidR="00EC4F9B" w:rsidRPr="00EC4F9B">
          <w:rPr>
            <w:rFonts w:ascii="Times New Roman" w:hAnsi="Times New Roman" w:cs="Times New Roman"/>
          </w:rPr>
          <w:t>(BOM) 0.25 degree resolution dataset (http://www.bom.gov.au/jsp/ncc/climate_averages/evaporation/index.jsp?period=anu#maps) using R version 3.6.2</w:t>
        </w:r>
      </w:ins>
      <w:ins w:id="106" w:author="AMANDA M SALVI" w:date="2021-07-12T16:15:00Z">
        <w:r w:rsidR="00EC4F9B">
          <w:rPr>
            <w:rFonts w:ascii="Times New Roman" w:hAnsi="Times New Roman" w:cs="Times New Roman"/>
          </w:rPr>
          <w:t xml:space="preserve"> </w:t>
        </w:r>
      </w:ins>
      <w:ins w:id="107" w:author="AMANDA M SALVI" w:date="2021-07-12T16:16:00Z">
        <w:r w:rsidR="00EC4F9B">
          <w:rPr>
            <w:rFonts w:ascii="Times New Roman" w:hAnsi="Times New Roman" w:cs="Times New Roman"/>
          </w:rPr>
          <w:fldChar w:fldCharType="begin" w:fldLock="1"/>
        </w:r>
      </w:ins>
      <w:r w:rsidR="00EC4F9B">
        <w:rPr>
          <w:rFonts w:ascii="Times New Roman" w:hAnsi="Times New Roman" w:cs="Times New Roman"/>
        </w:rPr>
        <w:instrText>ADDIN CSL_CITATION {"citationItems":[{"id":"ITEM-1","itemData":{"author":[{"dropping-particle":"","family":"R Core Team","given":"","non-dropping-particle":"","parse-names":false,"suffix":""}],"id":"ITEM-1","issued":{"date-parts":[["2019"]]},"publisher":"R Foundation for Statistical Computing","publisher-place":"Vienna, Austria","title":"R: A Language and Environment for Statistical Computing","type":"article"},"uris":["http://www.mendeley.com/documents/?uuid=c04b8afb-3d86-466e-8fd1-9b871cb14ae3"]}],"mendeley":{"formattedCitation":"(R Core Team 2019)","plainTextFormattedCitation":"(R Core Team 2019)","previouslyFormattedCitation":"(R Core Team 2019)"},"properties":{"noteIndex":0},"schema":"https://github.com/citation-style-language/schema/raw/master/csl-citation.json"}</w:instrText>
      </w:r>
      <w:r w:rsidR="00EC4F9B">
        <w:rPr>
          <w:rFonts w:ascii="Times New Roman" w:hAnsi="Times New Roman" w:cs="Times New Roman"/>
        </w:rPr>
        <w:fldChar w:fldCharType="separate"/>
      </w:r>
      <w:r w:rsidR="00EC4F9B" w:rsidRPr="00EC4F9B">
        <w:rPr>
          <w:rFonts w:ascii="Times New Roman" w:hAnsi="Times New Roman" w:cs="Times New Roman"/>
          <w:noProof/>
        </w:rPr>
        <w:t>(R Core Team 2019)</w:t>
      </w:r>
      <w:ins w:id="108" w:author="AMANDA M SALVI" w:date="2021-07-12T16:16:00Z">
        <w:r w:rsidR="00EC4F9B">
          <w:rPr>
            <w:rFonts w:ascii="Times New Roman" w:hAnsi="Times New Roman" w:cs="Times New Roman"/>
          </w:rPr>
          <w:fldChar w:fldCharType="end"/>
        </w:r>
      </w:ins>
      <w:ins w:id="109" w:author="AMANDA M SALVI" w:date="2021-07-12T16:13:00Z">
        <w:r w:rsidR="00EC4F9B" w:rsidRPr="00EC4F9B">
          <w:rPr>
            <w:rFonts w:ascii="Times New Roman" w:hAnsi="Times New Roman" w:cs="Times New Roman"/>
          </w:rPr>
          <w:t>. We calculated</w:t>
        </w:r>
      </w:ins>
      <w:ins w:id="110" w:author="AMANDA M SALVI" w:date="2021-07-12T16:17:00Z">
        <w:r w:rsidR="00EC4F9B">
          <w:rPr>
            <w:rFonts w:ascii="Times New Roman" w:hAnsi="Times New Roman" w:cs="Times New Roman"/>
          </w:rPr>
          <w:t xml:space="preserve"> this ratio of mean annual precipitation to mean annual evaporation</w:t>
        </w:r>
      </w:ins>
      <w:ins w:id="111" w:author="AMANDA M SALVI" w:date="2021-07-12T16:13:00Z">
        <w:r w:rsidR="00EC4F9B" w:rsidRPr="00EC4F9B">
          <w:rPr>
            <w:rFonts w:ascii="Times New Roman" w:hAnsi="Times New Roman" w:cs="Times New Roman"/>
          </w:rPr>
          <w:t xml:space="preserve"> </w:t>
        </w:r>
      </w:ins>
      <w:ins w:id="112" w:author="AMANDA M SALVI" w:date="2021-07-12T16:17:00Z">
        <w:r w:rsidR="00EC4F9B">
          <w:rPr>
            <w:rFonts w:ascii="Times New Roman" w:hAnsi="Times New Roman" w:cs="Times New Roman"/>
          </w:rPr>
          <w:t>(</w:t>
        </w:r>
      </w:ins>
      <w:ins w:id="113" w:author="AMANDA M SALVI" w:date="2021-07-12T16:13:00Z">
        <w:r w:rsidR="00EC4F9B" w:rsidRPr="00EC4F9B">
          <w:rPr>
            <w:rFonts w:ascii="Times New Roman" w:hAnsi="Times New Roman" w:cs="Times New Roman"/>
            <w:i/>
            <w:iCs/>
          </w:rPr>
          <w:t>P/E</w:t>
        </w:r>
        <w:r w:rsidR="00EC4F9B" w:rsidRPr="00EC4F9B">
          <w:rPr>
            <w:rFonts w:ascii="Times New Roman" w:hAnsi="Times New Roman" w:cs="Times New Roman"/>
            <w:i/>
            <w:iCs/>
            <w:vertAlign w:val="subscript"/>
          </w:rPr>
          <w:t>p</w:t>
        </w:r>
      </w:ins>
      <w:ins w:id="114" w:author="AMANDA M SALVI" w:date="2021-07-12T16:17:00Z">
        <w:r w:rsidR="00EC4F9B">
          <w:rPr>
            <w:rFonts w:ascii="Times New Roman" w:hAnsi="Times New Roman" w:cs="Times New Roman"/>
          </w:rPr>
          <w:t xml:space="preserve">) </w:t>
        </w:r>
      </w:ins>
      <w:ins w:id="115" w:author="AMANDA M SALVI" w:date="2021-07-12T16:13:00Z">
        <w:r w:rsidR="00EC4F9B" w:rsidRPr="00EC4F9B">
          <w:rPr>
            <w:rFonts w:ascii="Times New Roman" w:hAnsi="Times New Roman" w:cs="Times New Roman"/>
          </w:rPr>
          <w:t>f</w:t>
        </w:r>
      </w:ins>
      <w:ins w:id="116" w:author="AMANDA M SALVI" w:date="2021-07-12T16:17:00Z">
        <w:r w:rsidR="00EC4F9B">
          <w:rPr>
            <w:rFonts w:ascii="Times New Roman" w:hAnsi="Times New Roman" w:cs="Times New Roman"/>
          </w:rPr>
          <w:t>or</w:t>
        </w:r>
      </w:ins>
      <w:ins w:id="117" w:author="AMANDA M SALVI" w:date="2021-07-12T16:13:00Z">
        <w:r w:rsidR="00EC4F9B" w:rsidRPr="00EC4F9B">
          <w:rPr>
            <w:rFonts w:ascii="Times New Roman" w:hAnsi="Times New Roman" w:cs="Times New Roman"/>
          </w:rPr>
          <w:t xml:space="preserve"> each occurrence</w:t>
        </w:r>
      </w:ins>
      <w:ins w:id="118" w:author="AMANDA M SALVI" w:date="2021-07-12T16:17:00Z">
        <w:r w:rsidR="00EC4F9B">
          <w:rPr>
            <w:rFonts w:ascii="Times New Roman" w:hAnsi="Times New Roman" w:cs="Times New Roman"/>
          </w:rPr>
          <w:t xml:space="preserve"> location</w:t>
        </w:r>
      </w:ins>
      <w:ins w:id="119" w:author="AMANDA M SALVI" w:date="2021-07-12T16:13:00Z">
        <w:r w:rsidR="00EC4F9B" w:rsidRPr="00EC4F9B">
          <w:rPr>
            <w:rFonts w:ascii="Times New Roman" w:hAnsi="Times New Roman" w:cs="Times New Roman"/>
          </w:rPr>
          <w:t xml:space="preserve"> and then took the mean for each species.</w:t>
        </w:r>
      </w:ins>
      <w:ins w:id="120" w:author="AMANDA M SALVI" w:date="2021-07-12T16:17:00Z">
        <w:r w:rsidR="00EC4F9B">
          <w:rPr>
            <w:rFonts w:ascii="Times New Roman" w:hAnsi="Times New Roman" w:cs="Times New Roman"/>
          </w:rPr>
          <w:t xml:space="preserve"> See </w:t>
        </w:r>
      </w:ins>
      <w:r w:rsidR="00AA2A44">
        <w:rPr>
          <w:rFonts w:ascii="Times New Roman" w:hAnsi="Times New Roman" w:cs="Times New Roman"/>
        </w:rPr>
        <w:t xml:space="preserve">Salvi </w:t>
      </w:r>
      <w:r w:rsidR="00AA2A44" w:rsidRPr="00CE2002">
        <w:rPr>
          <w:rFonts w:ascii="Times New Roman" w:hAnsi="Times New Roman" w:cs="Times New Roman"/>
          <w:i/>
          <w:iCs/>
        </w:rPr>
        <w:t>et al.</w:t>
      </w:r>
      <w:r w:rsidR="00AA2A44">
        <w:rPr>
          <w:rFonts w:ascii="Times New Roman" w:hAnsi="Times New Roman" w:cs="Times New Roman"/>
        </w:rPr>
        <w:t xml:space="preserve"> (</w:t>
      </w:r>
      <w:ins w:id="121" w:author="AMANDA M SALVI" w:date="2021-07-02T16:42:00Z">
        <w:r w:rsidR="0062076A">
          <w:rPr>
            <w:rFonts w:ascii="Times New Roman" w:hAnsi="Times New Roman" w:cs="Times New Roman"/>
          </w:rPr>
          <w:t>2021</w:t>
        </w:r>
      </w:ins>
      <w:r w:rsidR="00AA2A44">
        <w:rPr>
          <w:rFonts w:ascii="Times New Roman" w:hAnsi="Times New Roman" w:cs="Times New Roman"/>
        </w:rPr>
        <w:t xml:space="preserve">) </w:t>
      </w:r>
      <w:ins w:id="122" w:author="AMANDA M SALVI" w:date="2021-07-12T16:18:00Z">
        <w:r w:rsidR="00EC4F9B">
          <w:rPr>
            <w:rFonts w:ascii="Times New Roman" w:hAnsi="Times New Roman" w:cs="Times New Roman"/>
          </w:rPr>
          <w:t>for more information and raw data</w:t>
        </w:r>
      </w:ins>
      <w:r w:rsidR="004106E0">
        <w:rPr>
          <w:rFonts w:ascii="Times New Roman" w:hAnsi="Times New Roman" w:cs="Times New Roman"/>
        </w:rPr>
        <w:t>.</w:t>
      </w:r>
      <w:r w:rsidR="008B7D0F">
        <w:rPr>
          <w:rFonts w:ascii="Times New Roman" w:hAnsi="Times New Roman" w:cs="Times New Roman"/>
        </w:rPr>
        <w:t xml:space="preserve"> </w:t>
      </w:r>
      <w:r w:rsidR="00311D46">
        <w:rPr>
          <w:rFonts w:ascii="Times New Roman" w:hAnsi="Times New Roman" w:cs="Times New Roman"/>
        </w:rPr>
        <w:t xml:space="preserve">We calculated both the </w:t>
      </w:r>
      <w:r w:rsidR="008B7D0F">
        <w:rPr>
          <w:rFonts w:ascii="Times New Roman" w:hAnsi="Times New Roman" w:cs="Times New Roman"/>
        </w:rPr>
        <w:t xml:space="preserve">standard deviation and the coefficient of variation (standard deviation / mean) of </w:t>
      </w:r>
      <w:r w:rsidR="008B7D0F">
        <w:rPr>
          <w:rFonts w:ascii="Times New Roman" w:hAnsi="Times New Roman" w:cs="Times New Roman"/>
          <w:i/>
          <w:iCs/>
        </w:rPr>
        <w:t>P/E</w:t>
      </w:r>
      <w:r w:rsidR="008B7D0F">
        <w:rPr>
          <w:rFonts w:ascii="Times New Roman" w:hAnsi="Times New Roman" w:cs="Times New Roman"/>
          <w:i/>
          <w:iCs/>
          <w:vertAlign w:val="subscript"/>
        </w:rPr>
        <w:t>p</w:t>
      </w:r>
      <w:r w:rsidR="008B7D0F">
        <w:rPr>
          <w:rFonts w:ascii="Times New Roman" w:hAnsi="Times New Roman" w:cs="Times New Roman"/>
        </w:rPr>
        <w:t xml:space="preserve"> for each species</w:t>
      </w:r>
      <w:r w:rsidR="00311D46">
        <w:rPr>
          <w:rFonts w:ascii="Times New Roman" w:hAnsi="Times New Roman" w:cs="Times New Roman"/>
        </w:rPr>
        <w:t xml:space="preserve"> to</w:t>
      </w:r>
      <w:r w:rsidR="008B7D0F">
        <w:rPr>
          <w:rFonts w:ascii="Times New Roman" w:hAnsi="Times New Roman" w:cs="Times New Roman"/>
        </w:rPr>
        <w:t xml:space="preserve"> represent the variability</w:t>
      </w:r>
      <w:r w:rsidR="00311D46">
        <w:rPr>
          <w:rFonts w:ascii="Times New Roman" w:hAnsi="Times New Roman" w:cs="Times New Roman"/>
        </w:rPr>
        <w:t xml:space="preserve"> in </w:t>
      </w:r>
      <w:r w:rsidR="007F6D72">
        <w:rPr>
          <w:rFonts w:ascii="Times New Roman" w:hAnsi="Times New Roman" w:cs="Times New Roman"/>
        </w:rPr>
        <w:t xml:space="preserve">macroclimatic </w:t>
      </w:r>
      <w:r w:rsidR="00311D46">
        <w:rPr>
          <w:rFonts w:ascii="Times New Roman" w:hAnsi="Times New Roman" w:cs="Times New Roman"/>
        </w:rPr>
        <w:t xml:space="preserve">moisture </w:t>
      </w:r>
      <w:r w:rsidR="008B7D0F">
        <w:rPr>
          <w:rFonts w:ascii="Times New Roman" w:hAnsi="Times New Roman" w:cs="Times New Roman"/>
        </w:rPr>
        <w:t>across each species’ native range.</w:t>
      </w:r>
      <w:r w:rsidR="006A41ED">
        <w:rPr>
          <w:rFonts w:ascii="Times New Roman" w:hAnsi="Times New Roman" w:cs="Times New Roman"/>
        </w:rPr>
        <w:t xml:space="preserve"> </w:t>
      </w:r>
    </w:p>
    <w:p w14:paraId="527BEADD" w14:textId="61FFA6E9" w:rsidR="00943796" w:rsidRPr="00673567" w:rsidRDefault="00C7614F" w:rsidP="001474FC">
      <w:pPr>
        <w:spacing w:line="480" w:lineRule="auto"/>
        <w:ind w:firstLine="720"/>
        <w:jc w:val="both"/>
        <w:rPr>
          <w:rFonts w:ascii="Times New Roman" w:hAnsi="Times New Roman" w:cs="Times New Roman"/>
        </w:rPr>
      </w:pPr>
      <w:ins w:id="123" w:author="AMANDA M SALVI" w:date="2021-07-12T16:34:00Z">
        <w:r>
          <w:rPr>
            <w:rFonts w:ascii="Times New Roman" w:eastAsia="Times New Roman" w:hAnsi="Times New Roman" w:cs="Times New Roman"/>
          </w:rPr>
          <w:lastRenderedPageBreak/>
          <w:t xml:space="preserve">We used the R package </w:t>
        </w:r>
        <w:proofErr w:type="spellStart"/>
        <w:r w:rsidRPr="007228D6">
          <w:rPr>
            <w:rFonts w:ascii="Times New Roman" w:eastAsia="Times New Roman" w:hAnsi="Times New Roman" w:cs="Times New Roman"/>
            <w:i/>
            <w:iCs/>
          </w:rPr>
          <w:t>phytools</w:t>
        </w:r>
        <w:proofErr w:type="spellEnd"/>
        <w:r>
          <w:rPr>
            <w:rFonts w:ascii="Times New Roman" w:eastAsia="Times New Roman" w:hAnsi="Times New Roman" w:cs="Times New Roman"/>
          </w:rPr>
          <w:t xml:space="preserve"> (Revell 2012) to obtain relationships and times of divergence among our study species from the time-calibrated molecular phylogeny of </w:t>
        </w:r>
      </w:ins>
      <w:r w:rsidR="00D4133B">
        <w:rPr>
          <w:rFonts w:ascii="Times New Roman" w:eastAsia="Times New Roman" w:hAnsi="Times New Roman" w:cs="Times New Roman"/>
        </w:rPr>
        <w:t>[</w:t>
      </w:r>
      <w:r>
        <w:rPr>
          <w:rFonts w:ascii="Times New Roman" w:eastAsia="Times New Roman" w:hAnsi="Times New Roman" w:cs="Times New Roman"/>
        </w:rPr>
        <w:fldChar w:fldCharType="begin" w:fldLock="1"/>
      </w:r>
      <w:r w:rsidR="00123422">
        <w:rPr>
          <w:rFonts w:ascii="Times New Roman" w:eastAsia="Times New Roman" w:hAnsi="Times New Roman" w:cs="Times New Roman"/>
        </w:rPr>
        <w:instrText>ADDIN CSL_CITATION {"citationItems":[{"id":"ITEM-1","itemData":{"author":[{"dropping-particle":"","family":"Thornhill","given":"A.H.","non-dropping-particle":"","parse-names":false,"suffix":""},{"dropping-particle":"","family":"Crisp","given":"M.D.","non-dropping-particle":"","parse-names":false,"suffix":""},{"dropping-particle":"","family":"Külheim","given":"C.","non-dropping-particle":"","parse-names":false,"suffix":""},{"dropping-particle":"","family":"Lam","given":"K.E.","non-dropping-particle":"","parse-names":false,"suffix":""},{"dropping-particle":"","family":"Nelson","given":"L.A.","non-dropping-particle":"","parse-names":false,"suffix":""},{"dropping-particle":"","family":"Yeates","given":"D.K.","non-dropping-particle":"","parse-names":false,"suffix":""},{"dropping-particle":"","family":"Miller","given":"J.T.","non-dropping-particle":"","parse-names":false,"suffix":""}],"container-title":"Australian Systematic Botany","id":"ITEM-1","issue":"February","issued":{"date-parts":[["2019"]]},"page":"29-48","title":"A dated molecular perspective of eucalypt taxonomy, evolution, and diversification","type":"article-journal","volume":"32"},"uris":["http://www.mendeley.com/documents/?uuid=768ea099-c790-44c1-8604-836e2eb4e543"]},{"id":"ITEM-2","itemData":{"DOI":"10.1111/nph.17304","ISSN":"0028-646X","abstract":"Photosynthetic sensitivity to drought is a fundamental constraint on land-plant evolution and ecosystem function. However, little is known about how the sensitivity of photosynthesis to nonstomatal limitations varies among species in the context of phylogenetic relationships. Using saplings of 10 Eucalyptus species, we measured maximum CO2-saturated photosynthesis using A–ci curves at several different leaf water potentials (ψleaf) to quantify mesophyll photosynthetic sensitivity to ψleaf (MPS), a measure of how rapidly nonstomatal limitations to carbon uptake increase with declining ψleaf. MPS was compared to the macroclimatic moisture availability of the species’ native habitats, while accounting for phylogenetic relationships. We found that species native to mesic habitats have greater MPS but higher maximum photosynthetic rates during non-water-stressed conditions, revealing a trade-off between maximum photosynthesis and drought sensitivity. Species with lower turgor loss points have lower MPS, indicating coordination among photosynthetic and water-relations traits. By accounting for phylogenetic relationships among closely related species, we provide the first compelling evidence that MPS in Eucalyptus evolved in an adaptive fashion with climatically determined moisture availability, opening the way for further study of this poorly explored dimension of plant adaptation to drought.","author":[{"dropping-particle":"","family":"Salvi","given":"Amanda M.","non-dropping-particle":"","parse-names":false,"suffix":""},{"dropping-particle":"","family":"Smith","given":"Duncan D.","non-dropping-particle":"","parse-names":false,"suffix":""},{"dropping-particle":"","family":"Adams","given":"Mark A.","non-dropping-particle":"","parse-names":false,"suffix":""},{"dropping-particle":"","family":"McCulloh","given":"Katherine A.","non-dropping-particle":"","parse-names":false,"suffix":""},{"dropping-particle":"","family":"Givnish","given":"Thomas J.","non-dropping-particle":"","parse-names":false,"suffix":""}],"container-title":"New Phytologist","id":"ITEM-2","issued":{"date-parts":[["2021"]]},"title":"Mesophyll photosynthetic sensitivity to leaf water potential in Eucalyptus : a new dimension of plant adaptation to native moisture supply","type":"article-journal"},"uris":["http://www.mendeley.com/documents/?uuid=e7991454-1da5-45a8-a1da-bda981a131be"]}],"mendeley":{"formattedCitation":"(Thornhill &lt;i&gt;et al.&lt;/i&gt; 2019; Salvi &lt;i&gt;et al.&lt;/i&gt; 2021)","manualFormatting":"Thornhill et al. (2019); see Salvi et al. (2021)","plainTextFormattedCitation":"(Thornhill et al. 2019; Salvi et al. 2021)","previouslyFormattedCitation":"(Thornhill &lt;i&gt;et al.&lt;/i&gt; 2019; Salvi &lt;i&gt;et al.&lt;/i&gt; 2021)"},"properties":{"noteIndex":0},"schema":"https://github.com/citation-style-language/schema/raw/master/csl-citation.json"}</w:instrText>
      </w:r>
      <w:r>
        <w:rPr>
          <w:rFonts w:ascii="Times New Roman" w:eastAsia="Times New Roman" w:hAnsi="Times New Roman" w:cs="Times New Roman"/>
        </w:rPr>
        <w:fldChar w:fldCharType="separate"/>
      </w:r>
      <w:r w:rsidRPr="00C7614F">
        <w:rPr>
          <w:rFonts w:ascii="Times New Roman" w:eastAsia="Times New Roman" w:hAnsi="Times New Roman" w:cs="Times New Roman"/>
          <w:noProof/>
        </w:rPr>
        <w:t xml:space="preserve">Thornhill </w:t>
      </w:r>
      <w:r w:rsidRPr="00C7614F">
        <w:rPr>
          <w:rFonts w:ascii="Times New Roman" w:eastAsia="Times New Roman" w:hAnsi="Times New Roman" w:cs="Times New Roman"/>
          <w:i/>
          <w:noProof/>
        </w:rPr>
        <w:t>et al.</w:t>
      </w:r>
      <w:r w:rsidRPr="00C7614F">
        <w:rPr>
          <w:rFonts w:ascii="Times New Roman" w:eastAsia="Times New Roman" w:hAnsi="Times New Roman" w:cs="Times New Roman"/>
          <w:noProof/>
        </w:rPr>
        <w:t xml:space="preserve"> </w:t>
      </w:r>
      <w:r>
        <w:rPr>
          <w:rFonts w:ascii="Times New Roman" w:eastAsia="Times New Roman" w:hAnsi="Times New Roman" w:cs="Times New Roman"/>
          <w:noProof/>
        </w:rPr>
        <w:t>(</w:t>
      </w:r>
      <w:r w:rsidRPr="00C7614F">
        <w:rPr>
          <w:rFonts w:ascii="Times New Roman" w:eastAsia="Times New Roman" w:hAnsi="Times New Roman" w:cs="Times New Roman"/>
          <w:noProof/>
        </w:rPr>
        <w:t>2019</w:t>
      </w:r>
      <w:r w:rsidR="002E045A">
        <w:rPr>
          <w:rFonts w:ascii="Times New Roman" w:eastAsia="Times New Roman" w:hAnsi="Times New Roman" w:cs="Times New Roman"/>
          <w:noProof/>
        </w:rPr>
        <w:t xml:space="preserve">); </w:t>
      </w:r>
      <w:r>
        <w:rPr>
          <w:rFonts w:ascii="Times New Roman" w:eastAsia="Times New Roman" w:hAnsi="Times New Roman" w:cs="Times New Roman"/>
          <w:noProof/>
        </w:rPr>
        <w:t>see</w:t>
      </w:r>
      <w:r w:rsidR="002E045A">
        <w:rPr>
          <w:rFonts w:ascii="Times New Roman" w:eastAsia="Times New Roman" w:hAnsi="Times New Roman" w:cs="Times New Roman"/>
          <w:noProof/>
        </w:rPr>
        <w:t xml:space="preserve"> Salvi et al. (2</w:t>
      </w:r>
      <w:r w:rsidRPr="00C7614F">
        <w:rPr>
          <w:rFonts w:ascii="Times New Roman" w:eastAsia="Times New Roman" w:hAnsi="Times New Roman" w:cs="Times New Roman"/>
          <w:noProof/>
        </w:rPr>
        <w:t>021)</w:t>
      </w:r>
      <w:r>
        <w:rPr>
          <w:rFonts w:ascii="Times New Roman" w:eastAsia="Times New Roman" w:hAnsi="Times New Roman" w:cs="Times New Roman"/>
        </w:rPr>
        <w:fldChar w:fldCharType="end"/>
      </w:r>
      <w:r w:rsidR="00D4133B">
        <w:rPr>
          <w:rFonts w:ascii="Times New Roman" w:eastAsia="Times New Roman" w:hAnsi="Times New Roman" w:cs="Times New Roman"/>
        </w:rPr>
        <w:t>]</w:t>
      </w:r>
      <w:r>
        <w:rPr>
          <w:rFonts w:ascii="Times New Roman" w:eastAsia="Times New Roman" w:hAnsi="Times New Roman" w:cs="Times New Roman"/>
        </w:rPr>
        <w:t xml:space="preserve">. </w:t>
      </w:r>
      <w:r w:rsidR="004106E0" w:rsidRPr="00943796">
        <w:rPr>
          <w:rFonts w:ascii="Times New Roman" w:hAnsi="Times New Roman" w:cs="Times New Roman"/>
        </w:rPr>
        <w:t>We used both ordinary and phylogenetically structured</w:t>
      </w:r>
      <w:r w:rsidR="00335BF5" w:rsidRPr="00943796">
        <w:rPr>
          <w:rFonts w:ascii="Times New Roman" w:hAnsi="Times New Roman" w:cs="Times New Roman"/>
        </w:rPr>
        <w:t xml:space="preserve"> </w:t>
      </w:r>
      <w:r w:rsidR="004106E0" w:rsidRPr="00943796">
        <w:rPr>
          <w:rFonts w:ascii="Times New Roman" w:hAnsi="Times New Roman" w:cs="Times New Roman"/>
        </w:rPr>
        <w:t>linear regressions to test for significant relationships between traits</w:t>
      </w:r>
      <w:ins w:id="124" w:author="AMANDA M SALVI" w:date="2021-07-12T16:26:00Z">
        <w:r w:rsidR="004569DE">
          <w:rPr>
            <w:rFonts w:ascii="Times New Roman" w:hAnsi="Times New Roman" w:cs="Times New Roman"/>
          </w:rPr>
          <w:t>. Ordinary linear regressions were done using function “</w:t>
        </w:r>
      </w:ins>
      <w:proofErr w:type="spellStart"/>
      <w:ins w:id="125" w:author="AMANDA M SALVI" w:date="2021-07-12T16:27:00Z">
        <w:r w:rsidR="004569DE">
          <w:rPr>
            <w:rFonts w:ascii="Times New Roman" w:hAnsi="Times New Roman" w:cs="Times New Roman"/>
          </w:rPr>
          <w:t>lm</w:t>
        </w:r>
        <w:proofErr w:type="spellEnd"/>
        <w:r w:rsidR="004569DE">
          <w:rPr>
            <w:rFonts w:ascii="Times New Roman" w:hAnsi="Times New Roman" w:cs="Times New Roman"/>
          </w:rPr>
          <w:t xml:space="preserve">” from package </w:t>
        </w:r>
        <w:r w:rsidR="004569DE">
          <w:rPr>
            <w:rFonts w:ascii="Times New Roman" w:hAnsi="Times New Roman" w:cs="Times New Roman"/>
            <w:i/>
            <w:iCs/>
          </w:rPr>
          <w:t>stats</w:t>
        </w:r>
      </w:ins>
      <w:ins w:id="126" w:author="AMANDA M SALVI" w:date="2021-07-12T16:30:00Z">
        <w:r w:rsidR="004569DE">
          <w:rPr>
            <w:rFonts w:ascii="Times New Roman" w:hAnsi="Times New Roman" w:cs="Times New Roman"/>
            <w:i/>
            <w:iCs/>
          </w:rPr>
          <w:t xml:space="preserve"> </w:t>
        </w:r>
        <w:r w:rsidR="004569DE">
          <w:rPr>
            <w:rFonts w:ascii="Times New Roman" w:hAnsi="Times New Roman" w:cs="Times New Roman"/>
          </w:rPr>
          <w:t xml:space="preserve">within </w:t>
        </w:r>
      </w:ins>
      <w:r w:rsidR="004569DE">
        <w:rPr>
          <w:rFonts w:ascii="Times New Roman" w:hAnsi="Times New Roman" w:cs="Times New Roman"/>
        </w:rPr>
        <w:t>R</w:t>
      </w:r>
      <w:r w:rsidR="00114A7E">
        <w:rPr>
          <w:rFonts w:ascii="Times New Roman" w:hAnsi="Times New Roman" w:cs="Times New Roman"/>
        </w:rPr>
        <w:t xml:space="preserve"> version 3.6.2</w:t>
      </w:r>
      <w:r w:rsidR="004569DE">
        <w:rPr>
          <w:rFonts w:ascii="Times New Roman" w:hAnsi="Times New Roman" w:cs="Times New Roman"/>
        </w:rPr>
        <w:t xml:space="preserve"> </w:t>
      </w:r>
      <w:ins w:id="127" w:author="AMANDA M SALVI" w:date="2022-01-30T20:26:00Z">
        <w:r w:rsidR="007228D6" w:rsidRPr="007228D6">
          <w:rPr>
            <w:rFonts w:ascii="Times New Roman" w:hAnsi="Times New Roman" w:cs="Times New Roman"/>
          </w:rPr>
          <w:t xml:space="preserve"> </w:t>
        </w:r>
        <w:r w:rsidR="007228D6">
          <w:rPr>
            <w:rFonts w:ascii="Times New Roman" w:hAnsi="Times New Roman" w:cs="Times New Roman"/>
          </w:rPr>
          <w:fldChar w:fldCharType="begin" w:fldLock="1"/>
        </w:r>
        <w:r w:rsidR="007228D6">
          <w:rPr>
            <w:rFonts w:ascii="Times New Roman" w:hAnsi="Times New Roman" w:cs="Times New Roman"/>
          </w:rPr>
          <w:instrText>ADDIN CSL_CITATION {"citationItems":[{"id":"ITEM-1","itemData":{"author":[{"dropping-particle":"","family":"R Core Team","given":"","non-dropping-particle":"","parse-names":false,"suffix":""}],"id":"ITEM-1","issued":{"date-parts":[["2019"]]},"publisher":"R Foundation for Statistical Computing","publisher-place":"Vienna, Austria","title":"R: A Language and Environment for Statistical Computing","type":"article"},"uris":["http://www.mendeley.com/documents/?uuid=c04b8afb-3d86-466e-8fd1-9b871cb14ae3"]}],"mendeley":{"formattedCitation":"(R Core Team 2019)","plainTextFormattedCitation":"(R Core Team 2019)","previouslyFormattedCitation":"(R Core Team 2019)"},"properties":{"noteIndex":0},"schema":"https://github.com/citation-style-language/schema/raw/master/csl-citation.json"}</w:instrText>
        </w:r>
        <w:r w:rsidR="007228D6">
          <w:rPr>
            <w:rFonts w:ascii="Times New Roman" w:hAnsi="Times New Roman" w:cs="Times New Roman"/>
          </w:rPr>
          <w:fldChar w:fldCharType="separate"/>
        </w:r>
        <w:r w:rsidR="007228D6" w:rsidRPr="004569DE">
          <w:rPr>
            <w:rFonts w:ascii="Times New Roman" w:hAnsi="Times New Roman" w:cs="Times New Roman"/>
            <w:noProof/>
          </w:rPr>
          <w:t>(R Core Team 2019)</w:t>
        </w:r>
        <w:r w:rsidR="007228D6">
          <w:rPr>
            <w:rFonts w:ascii="Times New Roman" w:hAnsi="Times New Roman" w:cs="Times New Roman"/>
          </w:rPr>
          <w:fldChar w:fldCharType="end"/>
        </w:r>
        <w:r w:rsidR="007228D6">
          <w:rPr>
            <w:rFonts w:ascii="Times New Roman" w:hAnsi="Times New Roman" w:cs="Times New Roman"/>
          </w:rPr>
          <w:t>; r</w:t>
        </w:r>
        <w:r w:rsidR="007228D6">
          <w:rPr>
            <w:rFonts w:ascii="Times New Roman" w:hAnsi="Times New Roman" w:cs="Times New Roman"/>
            <w:vertAlign w:val="superscript"/>
          </w:rPr>
          <w:t>2</w:t>
        </w:r>
        <w:r w:rsidR="007228D6">
          <w:rPr>
            <w:rFonts w:ascii="Times New Roman" w:hAnsi="Times New Roman" w:cs="Times New Roman"/>
          </w:rPr>
          <w:t xml:space="preserve"> values presented are adjusted for number of predictors in the model.</w:t>
        </w:r>
      </w:ins>
      <w:ins w:id="128" w:author="AMANDA M SALVI" w:date="2021-07-12T16:27:00Z">
        <w:r w:rsidR="004569DE">
          <w:rPr>
            <w:rFonts w:ascii="Times New Roman" w:hAnsi="Times New Roman" w:cs="Times New Roman"/>
            <w:i/>
            <w:iCs/>
          </w:rPr>
          <w:t xml:space="preserve"> </w:t>
        </w:r>
        <w:r w:rsidR="004569DE">
          <w:rPr>
            <w:rFonts w:ascii="Times New Roman" w:hAnsi="Times New Roman" w:cs="Times New Roman"/>
          </w:rPr>
          <w:t>Phylogenetically structured linear regressions</w:t>
        </w:r>
      </w:ins>
      <w:r w:rsidR="000A4518">
        <w:rPr>
          <w:rFonts w:ascii="Times New Roman" w:hAnsi="Times New Roman" w:cs="Times New Roman"/>
        </w:rPr>
        <w:t xml:space="preserve"> used </w:t>
      </w:r>
      <w:proofErr w:type="spellStart"/>
      <w:r w:rsidR="000A4518" w:rsidRPr="00943796">
        <w:rPr>
          <w:rFonts w:ascii="Times New Roman" w:hAnsi="Times New Roman" w:cs="Times New Roman"/>
        </w:rPr>
        <w:t>Pagel’s</w:t>
      </w:r>
      <w:proofErr w:type="spellEnd"/>
      <w:r w:rsidR="000A4518" w:rsidRPr="00943796">
        <w:rPr>
          <w:rFonts w:ascii="Times New Roman" w:hAnsi="Times New Roman" w:cs="Times New Roman"/>
        </w:rPr>
        <w:t xml:space="preserve"> lambda, a Brownian motion-derived model, and </w:t>
      </w:r>
      <w:r w:rsidR="000A4518">
        <w:rPr>
          <w:rFonts w:ascii="Times New Roman" w:hAnsi="Times New Roman" w:cs="Times New Roman"/>
        </w:rPr>
        <w:t xml:space="preserve">the </w:t>
      </w:r>
      <w:r w:rsidR="000A4518" w:rsidRPr="00943796">
        <w:rPr>
          <w:rFonts w:ascii="Times New Roman" w:hAnsi="Times New Roman" w:cs="Times New Roman"/>
        </w:rPr>
        <w:t xml:space="preserve">R function </w:t>
      </w:r>
      <w:r w:rsidR="002A0C54">
        <w:rPr>
          <w:rFonts w:ascii="Times New Roman" w:hAnsi="Times New Roman" w:cs="Times New Roman"/>
        </w:rPr>
        <w:t>“</w:t>
      </w:r>
      <w:proofErr w:type="spellStart"/>
      <w:r w:rsidR="000A4518" w:rsidRPr="00CE2002">
        <w:rPr>
          <w:rFonts w:ascii="Times New Roman" w:hAnsi="Times New Roman" w:cs="Times New Roman"/>
        </w:rPr>
        <w:t>phylolm</w:t>
      </w:r>
      <w:proofErr w:type="spellEnd"/>
      <w:r w:rsidR="002A0C54">
        <w:rPr>
          <w:rFonts w:ascii="Times New Roman" w:hAnsi="Times New Roman" w:cs="Times New Roman"/>
        </w:rPr>
        <w:t>”</w:t>
      </w:r>
      <w:ins w:id="129" w:author="AMANDA M SALVI" w:date="2021-07-12T16:26:00Z">
        <w:r w:rsidR="004569DE">
          <w:rPr>
            <w:rFonts w:ascii="Times New Roman" w:hAnsi="Times New Roman" w:cs="Times New Roman"/>
          </w:rPr>
          <w:t xml:space="preserve"> within package </w:t>
        </w:r>
        <w:proofErr w:type="spellStart"/>
        <w:r w:rsidR="004569DE">
          <w:rPr>
            <w:rFonts w:ascii="Times New Roman" w:hAnsi="Times New Roman" w:cs="Times New Roman"/>
            <w:i/>
            <w:iCs/>
          </w:rPr>
          <w:t>phylolm</w:t>
        </w:r>
      </w:ins>
      <w:proofErr w:type="spellEnd"/>
      <w:r w:rsidR="00975754">
        <w:rPr>
          <w:rFonts w:ascii="Times New Roman" w:hAnsi="Times New Roman" w:cs="Times New Roman"/>
        </w:rPr>
        <w:t xml:space="preserve"> </w:t>
      </w:r>
      <w:r w:rsidR="00975754">
        <w:rPr>
          <w:rFonts w:ascii="Times New Roman" w:hAnsi="Times New Roman" w:cs="Times New Roman"/>
        </w:rPr>
        <w:fldChar w:fldCharType="begin" w:fldLock="1"/>
      </w:r>
      <w:r w:rsidR="0062076A">
        <w:rPr>
          <w:rFonts w:ascii="Times New Roman" w:hAnsi="Times New Roman" w:cs="Times New Roman"/>
        </w:rPr>
        <w:instrText>ADDIN CSL_CITATION {"citationItems":[{"id":"ITEM-1","itemData":{"DOI":"10.1093/sysbio/syu005","ISSN":"1076836X","abstract":"We developed a linear-time algorithm applicable to a large class of trait evolution models, for efficient likelihood calculations and parameter inference on very large trees. Our algorithm solves the traditional computational burden associated with two key terms, namely the determinant of the phylogenetic covariance matrix V and quadratic products involving the inverse of V. Applications include Gaussian models such as Brownian motion-derived models like Pagel's lambda, kappa, delta, and the early-burst model; Ornstein-Uhlenbeck models to account for natural selection with possibly varying selection parameters along the tree; as well as non-Gaussian models such as phylogenetic logistic regression, phylogenetic Poisson regression, and phylogenetic generalized linear mixed models. Outside of phylogenetic regression, our algorithm also applies to phylogenetic principal component analysis, phylogenetic discriminant analysis or phylogenetic prediction. The computational gain opens up new avenues for complex models or extensive resampling procedures on very large trees. We identify the class of models that our algorithm can handle as all models whose covariance matrix has a 3-point structure. We further show that this structure uniquely identifies a rooted tree whose branch lengths parametrize the trait covariance matrix, which acts as a similarity matrix. The new algorithm is implemented in the R package phylolm, including functions for phylogenetic linear regression and phylogenetic logistic regression.","author":[{"dropping-particle":"","family":"Ho","given":"Lam Si Tung","non-dropping-particle":"","parse-names":false,"suffix":""},{"dropping-particle":"","family":"Ané","given":"Cécile","non-dropping-particle":"","parse-names":false,"suffix":""}],"container-title":"Systematic Biology","id":"ITEM-1","issue":"3","issued":{"date-parts":[["2014"]]},"page":"397-408","title":"A linear-time algorithm for gaussian and non-gaussian trait evolution models","type":"article-journal","volume":"63"},"uris":["http://www.mendeley.com/documents/?uuid=76ba23b6-8def-45ef-9c8c-0170bb8f49b6"]}],"mendeley":{"formattedCitation":"(Ho &amp; Ané 2014)","plainTextFormattedCitation":"(Ho &amp; Ané 2014)","previouslyFormattedCitation":"(Ho &amp; Ané 2014)"},"properties":{"noteIndex":0},"schema":"https://github.com/citation-style-language/schema/raw/master/csl-citation.json"}</w:instrText>
      </w:r>
      <w:r w:rsidR="00975754">
        <w:rPr>
          <w:rFonts w:ascii="Times New Roman" w:hAnsi="Times New Roman" w:cs="Times New Roman"/>
        </w:rPr>
        <w:fldChar w:fldCharType="separate"/>
      </w:r>
      <w:r w:rsidR="00FB48AD" w:rsidRPr="00FB48AD">
        <w:rPr>
          <w:rFonts w:ascii="Times New Roman" w:hAnsi="Times New Roman" w:cs="Times New Roman"/>
          <w:noProof/>
        </w:rPr>
        <w:t>(Ho &amp; Ané 2014)</w:t>
      </w:r>
      <w:r w:rsidR="00975754">
        <w:rPr>
          <w:rFonts w:ascii="Times New Roman" w:hAnsi="Times New Roman" w:cs="Times New Roman"/>
        </w:rPr>
        <w:fldChar w:fldCharType="end"/>
      </w:r>
      <w:r w:rsidR="004106E0" w:rsidRPr="00943796">
        <w:rPr>
          <w:rFonts w:ascii="Times New Roman" w:hAnsi="Times New Roman" w:cs="Times New Roman"/>
        </w:rPr>
        <w:t>.</w:t>
      </w:r>
      <w:r w:rsidR="004805E4" w:rsidRPr="00943796">
        <w:rPr>
          <w:rFonts w:ascii="Times New Roman" w:hAnsi="Times New Roman" w:cs="Times New Roman"/>
        </w:rPr>
        <w:t xml:space="preserve"> </w:t>
      </w:r>
    </w:p>
    <w:p w14:paraId="1175A152" w14:textId="2104FA12" w:rsidR="00194737" w:rsidRPr="00744B31" w:rsidRDefault="00335BF5" w:rsidP="001474FC">
      <w:pPr>
        <w:spacing w:line="480" w:lineRule="auto"/>
        <w:ind w:firstLine="720"/>
        <w:jc w:val="both"/>
        <w:rPr>
          <w:rFonts w:ascii="Times New Roman" w:hAnsi="Times New Roman" w:cs="Times New Roman"/>
        </w:rPr>
      </w:pPr>
      <w:r w:rsidRPr="00943796">
        <w:rPr>
          <w:rFonts w:ascii="Times New Roman" w:hAnsi="Times New Roman" w:cs="Times New Roman"/>
        </w:rPr>
        <w:t xml:space="preserve">To investigate correlations among </w:t>
      </w:r>
      <w:r w:rsidR="00A7707A">
        <w:rPr>
          <w:rFonts w:ascii="Symbol" w:hAnsi="Symbol" w:cs="Times New Roman"/>
        </w:rPr>
        <w:t></w:t>
      </w:r>
      <w:r w:rsidR="00A7707A">
        <w:rPr>
          <w:rFonts w:ascii="Times New Roman" w:hAnsi="Times New Roman" w:cs="Times New Roman"/>
        </w:rPr>
        <w:t xml:space="preserve"> </w:t>
      </w:r>
      <w:r w:rsidR="00A7707A">
        <w:rPr>
          <w:rFonts w:ascii="Times New Roman" w:hAnsi="Times New Roman" w:cs="Times New Roman"/>
          <w:i/>
          <w:iCs/>
        </w:rPr>
        <w:t>A</w:t>
      </w:r>
      <w:r w:rsidR="00A7707A">
        <w:rPr>
          <w:rFonts w:ascii="Times New Roman" w:hAnsi="Times New Roman" w:cs="Times New Roman"/>
          <w:i/>
          <w:iCs/>
          <w:vertAlign w:val="subscript"/>
        </w:rPr>
        <w:t>max</w:t>
      </w:r>
      <w:r w:rsidRPr="00943796">
        <w:rPr>
          <w:rFonts w:ascii="Times New Roman" w:hAnsi="Times New Roman" w:cs="Times New Roman"/>
        </w:rPr>
        <w:t>,</w:t>
      </w:r>
      <w:r w:rsidR="00A7707A">
        <w:rPr>
          <w:rFonts w:ascii="Times New Roman" w:hAnsi="Times New Roman" w:cs="Times New Roman"/>
        </w:rPr>
        <w:t xml:space="preserve"> </w:t>
      </w:r>
      <w:r w:rsidR="00A7707A">
        <w:rPr>
          <w:rFonts w:ascii="Times New Roman" w:hAnsi="Times New Roman" w:cs="Times New Roman"/>
          <w:i/>
          <w:iCs/>
        </w:rPr>
        <w:t>Max A</w:t>
      </w:r>
      <w:r w:rsidR="00A7707A">
        <w:rPr>
          <w:rFonts w:ascii="Times New Roman" w:hAnsi="Times New Roman" w:cs="Times New Roman"/>
          <w:i/>
          <w:iCs/>
          <w:vertAlign w:val="subscript"/>
        </w:rPr>
        <w:t>max</w:t>
      </w:r>
      <w:r w:rsidR="00A7707A">
        <w:rPr>
          <w:rFonts w:ascii="Times New Roman" w:hAnsi="Times New Roman" w:cs="Times New Roman"/>
          <w:i/>
          <w:iCs/>
        </w:rPr>
        <w:t xml:space="preserve">, </w:t>
      </w:r>
      <w:r w:rsidR="00346FE7">
        <w:rPr>
          <w:rFonts w:ascii="Symbol" w:hAnsi="Symbol" w:cs="Times New Roman"/>
          <w:i/>
          <w:iCs/>
        </w:rPr>
        <w:t></w:t>
      </w:r>
      <w:r w:rsidR="00346FE7" w:rsidRPr="0035762E">
        <w:rPr>
          <w:rFonts w:ascii="Times New Roman" w:hAnsi="Times New Roman" w:cs="Times New Roman"/>
          <w:i/>
          <w:iCs/>
          <w:vertAlign w:val="subscript"/>
        </w:rPr>
        <w:t>50</w:t>
      </w:r>
      <w:r w:rsidR="00A7707A">
        <w:rPr>
          <w:rFonts w:ascii="Times New Roman" w:hAnsi="Times New Roman" w:cs="Times New Roman"/>
          <w:i/>
          <w:iCs/>
        </w:rPr>
        <w:t xml:space="preserve"> </w:t>
      </w:r>
      <w:proofErr w:type="spellStart"/>
      <w:r w:rsidR="00A7707A">
        <w:rPr>
          <w:rFonts w:ascii="Times New Roman" w:hAnsi="Times New Roman" w:cs="Times New Roman"/>
          <w:i/>
          <w:iCs/>
        </w:rPr>
        <w:t>K</w:t>
      </w:r>
      <w:r w:rsidR="00A7707A">
        <w:rPr>
          <w:rFonts w:ascii="Times New Roman" w:hAnsi="Times New Roman" w:cs="Times New Roman"/>
          <w:i/>
          <w:iCs/>
          <w:vertAlign w:val="subscript"/>
        </w:rPr>
        <w:t>plant</w:t>
      </w:r>
      <w:proofErr w:type="spellEnd"/>
      <w:r w:rsidR="00A7707A">
        <w:rPr>
          <w:rFonts w:ascii="Times New Roman" w:hAnsi="Times New Roman" w:cs="Times New Roman"/>
          <w:i/>
          <w:iCs/>
        </w:rPr>
        <w:t xml:space="preserve">, Max </w:t>
      </w:r>
      <w:proofErr w:type="spellStart"/>
      <w:r w:rsidR="00A7707A">
        <w:rPr>
          <w:rFonts w:ascii="Times New Roman" w:hAnsi="Times New Roman" w:cs="Times New Roman"/>
          <w:i/>
          <w:iCs/>
        </w:rPr>
        <w:t>K</w:t>
      </w:r>
      <w:r w:rsidR="00A7707A">
        <w:rPr>
          <w:rFonts w:ascii="Times New Roman" w:hAnsi="Times New Roman" w:cs="Times New Roman"/>
          <w:i/>
          <w:iCs/>
          <w:vertAlign w:val="subscript"/>
        </w:rPr>
        <w:t>plant</w:t>
      </w:r>
      <w:proofErr w:type="spellEnd"/>
      <w:r w:rsidR="00A7707A">
        <w:rPr>
          <w:rFonts w:ascii="Times New Roman" w:hAnsi="Times New Roman" w:cs="Times New Roman"/>
          <w:i/>
          <w:iCs/>
        </w:rPr>
        <w:t xml:space="preserve">, </w:t>
      </w:r>
      <w:r w:rsidR="00A7707A">
        <w:rPr>
          <w:rFonts w:ascii="Times New Roman" w:hAnsi="Times New Roman" w:cs="Times New Roman"/>
        </w:rPr>
        <w:t xml:space="preserve">TLP, VLA, SLA, and </w:t>
      </w:r>
      <w:proofErr w:type="spellStart"/>
      <w:r w:rsidR="00A7707A">
        <w:rPr>
          <w:rFonts w:ascii="Times New Roman" w:hAnsi="Times New Roman" w:cs="Times New Roman"/>
          <w:i/>
          <w:iCs/>
        </w:rPr>
        <w:t>gs</w:t>
      </w:r>
      <w:r w:rsidR="00A7707A">
        <w:rPr>
          <w:rFonts w:ascii="Times New Roman" w:hAnsi="Times New Roman" w:cs="Times New Roman"/>
          <w:i/>
          <w:iCs/>
          <w:vertAlign w:val="subscript"/>
        </w:rPr>
        <w:t>max.theo</w:t>
      </w:r>
      <w:proofErr w:type="spellEnd"/>
      <w:r w:rsidR="00A7707A">
        <w:rPr>
          <w:rFonts w:ascii="Times New Roman" w:hAnsi="Times New Roman" w:cs="Times New Roman"/>
        </w:rPr>
        <w:t xml:space="preserve"> </w:t>
      </w:r>
      <w:r w:rsidR="003E64A6">
        <w:rPr>
          <w:rFonts w:ascii="Times New Roman" w:hAnsi="Times New Roman" w:cs="Times New Roman"/>
        </w:rPr>
        <w:t xml:space="preserve">(but </w:t>
      </w:r>
      <w:r w:rsidR="001D3533">
        <w:rPr>
          <w:rFonts w:ascii="Times New Roman" w:hAnsi="Times New Roman" w:cs="Times New Roman"/>
        </w:rPr>
        <w:t>ex</w:t>
      </w:r>
      <w:r w:rsidR="00A7707A">
        <w:rPr>
          <w:rFonts w:ascii="Times New Roman" w:hAnsi="Times New Roman" w:cs="Times New Roman"/>
        </w:rPr>
        <w:t xml:space="preserve">cluding </w:t>
      </w:r>
      <w:proofErr w:type="spellStart"/>
      <w:r w:rsidR="00A7707A">
        <w:rPr>
          <w:rFonts w:ascii="Times New Roman" w:hAnsi="Times New Roman" w:cs="Times New Roman"/>
          <w:i/>
          <w:iCs/>
        </w:rPr>
        <w:t>d</w:t>
      </w:r>
      <w:r w:rsidR="00A7707A">
        <w:rPr>
          <w:rFonts w:ascii="Times New Roman" w:hAnsi="Times New Roman" w:cs="Times New Roman"/>
          <w:i/>
          <w:iCs/>
          <w:vertAlign w:val="subscript"/>
        </w:rPr>
        <w:t>x</w:t>
      </w:r>
      <w:r w:rsidR="00A7707A">
        <w:rPr>
          <w:rFonts w:ascii="Times New Roman" w:hAnsi="Times New Roman" w:cs="Times New Roman"/>
          <w:i/>
          <w:iCs/>
        </w:rPr>
        <w:t>:d</w:t>
      </w:r>
      <w:r w:rsidR="00A7707A">
        <w:rPr>
          <w:rFonts w:ascii="Times New Roman" w:hAnsi="Times New Roman" w:cs="Times New Roman"/>
          <w:i/>
          <w:iCs/>
          <w:vertAlign w:val="subscript"/>
        </w:rPr>
        <w:t>y</w:t>
      </w:r>
      <w:proofErr w:type="spellEnd"/>
      <w:r w:rsidR="00A7707A">
        <w:rPr>
          <w:rFonts w:ascii="Times New Roman" w:hAnsi="Times New Roman" w:cs="Times New Roman"/>
        </w:rPr>
        <w:t xml:space="preserve">, </w:t>
      </w:r>
      <w:r w:rsidR="00893D6B">
        <w:rPr>
          <w:rFonts w:ascii="Times New Roman" w:hAnsi="Times New Roman" w:cs="Times New Roman"/>
        </w:rPr>
        <w:t>photosynthetic s</w:t>
      </w:r>
      <w:r w:rsidR="00A7707A">
        <w:rPr>
          <w:rFonts w:ascii="Times New Roman" w:hAnsi="Times New Roman" w:cs="Times New Roman"/>
        </w:rPr>
        <w:t xml:space="preserve">afety </w:t>
      </w:r>
      <w:r w:rsidR="00893D6B">
        <w:rPr>
          <w:rFonts w:ascii="Times New Roman" w:hAnsi="Times New Roman" w:cs="Times New Roman"/>
        </w:rPr>
        <w:t>ma</w:t>
      </w:r>
      <w:r w:rsidR="00A7707A">
        <w:rPr>
          <w:rFonts w:ascii="Times New Roman" w:hAnsi="Times New Roman" w:cs="Times New Roman"/>
        </w:rPr>
        <w:t xml:space="preserve">rgin, and </w:t>
      </w:r>
      <w:r w:rsidR="00A7707A">
        <w:rPr>
          <w:rFonts w:ascii="Times New Roman" w:hAnsi="Times New Roman" w:cs="Times New Roman"/>
          <w:i/>
          <w:iCs/>
        </w:rPr>
        <w:t>Sl</w:t>
      </w:r>
      <w:r w:rsidR="003E64A6">
        <w:rPr>
          <w:rFonts w:ascii="Times New Roman" w:hAnsi="Times New Roman" w:cs="Times New Roman"/>
          <w:i/>
          <w:iCs/>
        </w:rPr>
        <w:t>o</w:t>
      </w:r>
      <w:r w:rsidR="00A7707A">
        <w:rPr>
          <w:rFonts w:ascii="Times New Roman" w:hAnsi="Times New Roman" w:cs="Times New Roman"/>
          <w:i/>
          <w:iCs/>
        </w:rPr>
        <w:t xml:space="preserve">pe </w:t>
      </w:r>
      <w:proofErr w:type="spellStart"/>
      <w:r w:rsidR="00A7707A">
        <w:rPr>
          <w:rFonts w:ascii="Times New Roman" w:hAnsi="Times New Roman" w:cs="Times New Roman"/>
          <w:i/>
          <w:iCs/>
        </w:rPr>
        <w:t>K</w:t>
      </w:r>
      <w:r w:rsidR="00A7707A">
        <w:rPr>
          <w:rFonts w:ascii="Times New Roman" w:hAnsi="Times New Roman" w:cs="Times New Roman"/>
          <w:i/>
          <w:iCs/>
          <w:vertAlign w:val="subscript"/>
        </w:rPr>
        <w:t>plant</w:t>
      </w:r>
      <w:proofErr w:type="spellEnd"/>
      <w:r w:rsidR="00A7707A">
        <w:rPr>
          <w:rFonts w:ascii="Times New Roman" w:hAnsi="Times New Roman" w:cs="Times New Roman"/>
        </w:rPr>
        <w:t xml:space="preserve"> </w:t>
      </w:r>
      <w:r w:rsidR="003E64A6">
        <w:rPr>
          <w:rFonts w:ascii="Times New Roman" w:hAnsi="Times New Roman" w:cs="Times New Roman"/>
        </w:rPr>
        <w:t>because</w:t>
      </w:r>
      <w:r w:rsidR="00A7707A">
        <w:rPr>
          <w:rFonts w:ascii="Times New Roman" w:hAnsi="Times New Roman" w:cs="Times New Roman"/>
        </w:rPr>
        <w:t xml:space="preserve"> they correlated strongly with other traits)</w:t>
      </w:r>
      <w:r w:rsidR="003E64A6">
        <w:rPr>
          <w:rFonts w:ascii="Times New Roman" w:hAnsi="Times New Roman" w:cs="Times New Roman"/>
        </w:rPr>
        <w:t>,</w:t>
      </w:r>
      <w:r w:rsidRPr="00943796">
        <w:rPr>
          <w:rFonts w:ascii="Times New Roman" w:hAnsi="Times New Roman" w:cs="Times New Roman"/>
        </w:rPr>
        <w:t xml:space="preserve"> we used </w:t>
      </w:r>
      <w:r w:rsidR="004106E0" w:rsidRPr="00943796">
        <w:rPr>
          <w:rFonts w:ascii="Times New Roman" w:hAnsi="Times New Roman" w:cs="Times New Roman"/>
        </w:rPr>
        <w:t>phylogenetically structure</w:t>
      </w:r>
      <w:r w:rsidR="00493152" w:rsidRPr="00943796">
        <w:rPr>
          <w:rFonts w:ascii="Times New Roman" w:hAnsi="Times New Roman" w:cs="Times New Roman"/>
        </w:rPr>
        <w:t>d</w:t>
      </w:r>
      <w:r w:rsidR="004106E0" w:rsidRPr="00943796">
        <w:rPr>
          <w:rFonts w:ascii="Times New Roman" w:hAnsi="Times New Roman" w:cs="Times New Roman"/>
        </w:rPr>
        <w:t xml:space="preserve"> principal component analys</w:t>
      </w:r>
      <w:r w:rsidRPr="00943796">
        <w:rPr>
          <w:rFonts w:ascii="Times New Roman" w:hAnsi="Times New Roman" w:cs="Times New Roman"/>
        </w:rPr>
        <w:t>es (</w:t>
      </w:r>
      <w:proofErr w:type="spellStart"/>
      <w:r w:rsidRPr="00943796">
        <w:rPr>
          <w:rFonts w:ascii="Times New Roman" w:hAnsi="Times New Roman" w:cs="Times New Roman"/>
        </w:rPr>
        <w:t>pPCA</w:t>
      </w:r>
      <w:proofErr w:type="spellEnd"/>
      <w:r w:rsidRPr="00943796">
        <w:rPr>
          <w:rFonts w:ascii="Times New Roman" w:hAnsi="Times New Roman" w:cs="Times New Roman"/>
        </w:rPr>
        <w:t>)</w:t>
      </w:r>
      <w:r w:rsidR="000E55CD" w:rsidRPr="00943796">
        <w:rPr>
          <w:rFonts w:ascii="Times New Roman" w:hAnsi="Times New Roman" w:cs="Times New Roman"/>
        </w:rPr>
        <w:t xml:space="preserve"> of mean trait values for each species</w:t>
      </w:r>
      <w:r w:rsidRPr="00943796">
        <w:rPr>
          <w:rFonts w:ascii="Times New Roman" w:hAnsi="Times New Roman" w:cs="Times New Roman"/>
        </w:rPr>
        <w:t>, using</w:t>
      </w:r>
      <w:r w:rsidR="00CE2002">
        <w:rPr>
          <w:rFonts w:ascii="Times New Roman" w:hAnsi="Times New Roman" w:cs="Times New Roman"/>
        </w:rPr>
        <w:t xml:space="preserve"> </w:t>
      </w:r>
      <w:proofErr w:type="spellStart"/>
      <w:r w:rsidR="00CE2002">
        <w:rPr>
          <w:rFonts w:ascii="Times New Roman" w:hAnsi="Times New Roman" w:cs="Times New Roman"/>
        </w:rPr>
        <w:t>Pagel’s</w:t>
      </w:r>
      <w:proofErr w:type="spellEnd"/>
      <w:r w:rsidR="00CE2002">
        <w:rPr>
          <w:rFonts w:ascii="Times New Roman" w:hAnsi="Times New Roman" w:cs="Times New Roman"/>
        </w:rPr>
        <w:t xml:space="preserve"> lambda and</w:t>
      </w:r>
      <w:r w:rsidRPr="00943796">
        <w:rPr>
          <w:rFonts w:ascii="Times New Roman" w:hAnsi="Times New Roman" w:cs="Times New Roman"/>
        </w:rPr>
        <w:t xml:space="preserve"> </w:t>
      </w:r>
      <w:r w:rsidR="004106E0" w:rsidRPr="00943796">
        <w:rPr>
          <w:rFonts w:ascii="Times New Roman" w:hAnsi="Times New Roman" w:cs="Times New Roman"/>
        </w:rPr>
        <w:t xml:space="preserve">R function </w:t>
      </w:r>
      <w:r w:rsidR="002A0C54">
        <w:rPr>
          <w:rFonts w:ascii="Times New Roman" w:hAnsi="Times New Roman" w:cs="Times New Roman"/>
        </w:rPr>
        <w:t>“</w:t>
      </w:r>
      <w:proofErr w:type="spellStart"/>
      <w:r w:rsidR="00493152" w:rsidRPr="000A4518">
        <w:rPr>
          <w:rFonts w:ascii="Times New Roman" w:hAnsi="Times New Roman" w:cs="Times New Roman"/>
        </w:rPr>
        <w:t>phyl.pca</w:t>
      </w:r>
      <w:proofErr w:type="spellEnd"/>
      <w:r w:rsidR="002A0C54">
        <w:rPr>
          <w:rFonts w:ascii="Times New Roman" w:hAnsi="Times New Roman" w:cs="Times New Roman"/>
        </w:rPr>
        <w:t>”</w:t>
      </w:r>
      <w:r w:rsidR="00493152" w:rsidRPr="00943796">
        <w:rPr>
          <w:rFonts w:ascii="Times New Roman" w:hAnsi="Times New Roman" w:cs="Times New Roman"/>
        </w:rPr>
        <w:t xml:space="preserve"> within package </w:t>
      </w:r>
      <w:proofErr w:type="spellStart"/>
      <w:r w:rsidR="00493152" w:rsidRPr="00CE2002">
        <w:rPr>
          <w:rFonts w:ascii="Times New Roman" w:hAnsi="Times New Roman" w:cs="Times New Roman"/>
          <w:i/>
          <w:iCs/>
        </w:rPr>
        <w:t>phytools</w:t>
      </w:r>
      <w:proofErr w:type="spellEnd"/>
      <w:ins w:id="130" w:author="AMANDA M SALVI" w:date="2021-07-07T15:36:00Z">
        <w:r w:rsidR="00CD49F6">
          <w:rPr>
            <w:rFonts w:ascii="Times New Roman" w:hAnsi="Times New Roman" w:cs="Times New Roman"/>
            <w:i/>
            <w:iCs/>
          </w:rPr>
          <w:t xml:space="preserve"> </w:t>
        </w:r>
        <w:r w:rsidR="00CD49F6">
          <w:rPr>
            <w:rFonts w:ascii="Times New Roman" w:hAnsi="Times New Roman" w:cs="Times New Roman"/>
            <w:i/>
            <w:iCs/>
          </w:rPr>
          <w:fldChar w:fldCharType="begin" w:fldLock="1"/>
        </w:r>
      </w:ins>
      <w:r w:rsidR="00EC4F9B">
        <w:rPr>
          <w:rFonts w:ascii="Times New Roman" w:hAnsi="Times New Roman" w:cs="Times New Roman"/>
          <w:i/>
          <w:iCs/>
        </w:rPr>
        <w:instrText>ADDIN CSL_CITATION {"citationItems":[{"id":"ITEM-1","itemData":{"DOI":"10.1111/j.2041-210X.2011.00169.x","ISSN":"2041210X","abstract":"1.Here, I present a new, multifunctional phylogenetics package, phytools, for the R statistical computing environment. 2.The focus of the package is on methods for phylogenetic comparative biology; however, it also includes tools for tree inference, phylogeny input/output, plotting, manipulation and several other tasks. 3.I describe and tabulate the major methods implemented in phytools, and in addition provide some demonstration of its use in the form of two illustrative examples. 4.Finally, I conclude by briefly describing an active web-log that I use to document present and future developments for phytools. I also note other web resources for phylogenetics in the R computational environment. © 2011 The Author. Methods in Ecology and Evolution © 2011 British Ecological Society.","author":[{"dropping-particle":"","family":"Revell","given":"Liam J.","non-dropping-particle":"","parse-names":false,"suffix":""}],"container-title":"Methods in Ecology and Evolution","id":"ITEM-1","issue":"2","issued":{"date-parts":[["2012"]]},"page":"217-223","title":"phytools: An R package for phylogenetic comparative biology (and other things)","type":"article-journal","volume":"3"},"uris":["http://www.mendeley.com/documents/?uuid=2c14bfb0-31a8-4a4d-9ab4-a94edb8a6d10"]}],"mendeley":{"formattedCitation":"(Revell 2012)","plainTextFormattedCitation":"(Revell 2012)","previouslyFormattedCitation":"(Revell 2012)"},"properties":{"noteIndex":0},"schema":"https://github.com/citation-style-language/schema/raw/master/csl-citation.json"}</w:instrText>
      </w:r>
      <w:r w:rsidR="00CD49F6">
        <w:rPr>
          <w:rFonts w:ascii="Times New Roman" w:hAnsi="Times New Roman" w:cs="Times New Roman"/>
          <w:i/>
          <w:iCs/>
        </w:rPr>
        <w:fldChar w:fldCharType="separate"/>
      </w:r>
      <w:r w:rsidR="00CD49F6" w:rsidRPr="00CD49F6">
        <w:rPr>
          <w:rFonts w:ascii="Times New Roman" w:hAnsi="Times New Roman" w:cs="Times New Roman"/>
          <w:iCs/>
          <w:noProof/>
        </w:rPr>
        <w:t>(Revell 2012)</w:t>
      </w:r>
      <w:ins w:id="131" w:author="AMANDA M SALVI" w:date="2021-07-07T15:36:00Z">
        <w:r w:rsidR="00CD49F6">
          <w:rPr>
            <w:rFonts w:ascii="Times New Roman" w:hAnsi="Times New Roman" w:cs="Times New Roman"/>
            <w:i/>
            <w:iCs/>
          </w:rPr>
          <w:fldChar w:fldCharType="end"/>
        </w:r>
      </w:ins>
      <w:r w:rsidRPr="00943796">
        <w:rPr>
          <w:rFonts w:ascii="Times New Roman" w:hAnsi="Times New Roman" w:cs="Times New Roman"/>
        </w:rPr>
        <w:t>.</w:t>
      </w:r>
      <w:r w:rsidR="003E64A6">
        <w:rPr>
          <w:rFonts w:ascii="Times New Roman" w:hAnsi="Times New Roman" w:cs="Times New Roman"/>
        </w:rPr>
        <w:t xml:space="preserve"> The traits of interest </w:t>
      </w:r>
      <w:r w:rsidR="0035762E">
        <w:rPr>
          <w:rFonts w:ascii="Symbol" w:hAnsi="Symbol" w:cs="Times New Roman"/>
          <w:i/>
          <w:iCs/>
        </w:rPr>
        <w:t></w:t>
      </w:r>
      <w:r w:rsidR="0035762E" w:rsidRPr="0035762E">
        <w:rPr>
          <w:rFonts w:ascii="Times New Roman" w:hAnsi="Times New Roman" w:cs="Times New Roman"/>
          <w:i/>
          <w:iCs/>
          <w:vertAlign w:val="subscript"/>
        </w:rPr>
        <w:t>50</w:t>
      </w:r>
      <w:r w:rsidR="0035762E" w:rsidRPr="007B1C31">
        <w:rPr>
          <w:rFonts w:ascii="Times New Roman" w:hAnsi="Times New Roman" w:cs="Times New Roman"/>
          <w:i/>
          <w:iCs/>
        </w:rPr>
        <w:t xml:space="preserve"> </w:t>
      </w:r>
      <w:r w:rsidR="003E64A6">
        <w:rPr>
          <w:rFonts w:ascii="Times New Roman" w:hAnsi="Times New Roman" w:cs="Times New Roman"/>
          <w:i/>
          <w:iCs/>
        </w:rPr>
        <w:t>A</w:t>
      </w:r>
      <w:r w:rsidR="003E64A6">
        <w:rPr>
          <w:rFonts w:ascii="Times New Roman" w:hAnsi="Times New Roman" w:cs="Times New Roman"/>
          <w:i/>
          <w:iCs/>
          <w:vertAlign w:val="subscript"/>
        </w:rPr>
        <w:t>max</w:t>
      </w:r>
      <w:r w:rsidR="003E64A6">
        <w:rPr>
          <w:rFonts w:ascii="Times New Roman" w:hAnsi="Times New Roman" w:cs="Times New Roman"/>
          <w:i/>
          <w:iCs/>
        </w:rPr>
        <w:t xml:space="preserve">, HA, </w:t>
      </w:r>
      <w:r w:rsidR="003E64A6">
        <w:rPr>
          <w:rFonts w:ascii="Times New Roman" w:hAnsi="Times New Roman" w:cs="Times New Roman"/>
        </w:rPr>
        <w:t xml:space="preserve">and </w:t>
      </w:r>
      <w:r w:rsidR="003E64A6">
        <w:rPr>
          <w:rFonts w:ascii="Times New Roman" w:hAnsi="Times New Roman" w:cs="Times New Roman"/>
          <w:i/>
          <w:iCs/>
        </w:rPr>
        <w:t>P/E</w:t>
      </w:r>
      <w:r w:rsidR="003E64A6">
        <w:rPr>
          <w:rFonts w:ascii="Times New Roman" w:hAnsi="Times New Roman" w:cs="Times New Roman"/>
          <w:i/>
          <w:iCs/>
          <w:vertAlign w:val="subscript"/>
        </w:rPr>
        <w:t>p</w:t>
      </w:r>
      <w:r w:rsidR="003E64A6">
        <w:rPr>
          <w:rFonts w:ascii="Times New Roman" w:hAnsi="Times New Roman" w:cs="Times New Roman"/>
        </w:rPr>
        <w:t xml:space="preserve"> were overlaid on this </w:t>
      </w:r>
      <w:proofErr w:type="spellStart"/>
      <w:r w:rsidR="003E64A6">
        <w:rPr>
          <w:rFonts w:ascii="Times New Roman" w:hAnsi="Times New Roman" w:cs="Times New Roman"/>
        </w:rPr>
        <w:t>pPCA</w:t>
      </w:r>
      <w:proofErr w:type="spellEnd"/>
      <w:r w:rsidR="003E64A6">
        <w:rPr>
          <w:rFonts w:ascii="Times New Roman" w:hAnsi="Times New Roman" w:cs="Times New Roman"/>
        </w:rPr>
        <w:t xml:space="preserve"> using function </w:t>
      </w:r>
      <w:r w:rsidR="002A0C54">
        <w:rPr>
          <w:rFonts w:ascii="Times New Roman" w:hAnsi="Times New Roman" w:cs="Times New Roman"/>
        </w:rPr>
        <w:t>“</w:t>
      </w:r>
      <w:proofErr w:type="spellStart"/>
      <w:r w:rsidR="003E64A6" w:rsidRPr="002A0C54">
        <w:rPr>
          <w:rFonts w:ascii="Times New Roman" w:hAnsi="Times New Roman" w:cs="Times New Roman"/>
        </w:rPr>
        <w:t>envfit</w:t>
      </w:r>
      <w:proofErr w:type="spellEnd"/>
      <w:r w:rsidR="002A0C54">
        <w:rPr>
          <w:rFonts w:ascii="Times New Roman" w:hAnsi="Times New Roman" w:cs="Times New Roman"/>
        </w:rPr>
        <w:t>”</w:t>
      </w:r>
      <w:r w:rsidR="003E64A6">
        <w:rPr>
          <w:rFonts w:ascii="Times New Roman" w:hAnsi="Times New Roman" w:cs="Times New Roman"/>
        </w:rPr>
        <w:t xml:space="preserve"> </w:t>
      </w:r>
      <w:proofErr w:type="gramStart"/>
      <w:r w:rsidR="003E64A6">
        <w:rPr>
          <w:rFonts w:ascii="Times New Roman" w:hAnsi="Times New Roman" w:cs="Times New Roman"/>
        </w:rPr>
        <w:t>in order to</w:t>
      </w:r>
      <w:proofErr w:type="gramEnd"/>
      <w:r w:rsidR="003E64A6">
        <w:rPr>
          <w:rFonts w:ascii="Times New Roman" w:hAnsi="Times New Roman" w:cs="Times New Roman"/>
        </w:rPr>
        <w:t xml:space="preserve"> compare how other traits correlate with these traits.</w:t>
      </w:r>
      <w:r w:rsidR="00A7707A">
        <w:rPr>
          <w:rFonts w:ascii="Times New Roman" w:hAnsi="Times New Roman" w:cs="Times New Roman"/>
        </w:rPr>
        <w:t xml:space="preserve"> We found</w:t>
      </w:r>
      <w:r w:rsidRPr="00943796">
        <w:rPr>
          <w:rFonts w:ascii="Times New Roman" w:hAnsi="Times New Roman" w:cs="Times New Roman"/>
        </w:rPr>
        <w:t xml:space="preserve"> </w:t>
      </w:r>
      <w:r w:rsidR="00A7707A">
        <w:rPr>
          <w:rFonts w:ascii="Times New Roman" w:hAnsi="Times New Roman" w:cs="Times New Roman"/>
        </w:rPr>
        <w:t xml:space="preserve">there were </w:t>
      </w:r>
      <w:r w:rsidRPr="00943796">
        <w:rPr>
          <w:rFonts w:ascii="Times New Roman" w:hAnsi="Times New Roman" w:cs="Times New Roman"/>
        </w:rPr>
        <w:t>no phylogenetic effects (</w:t>
      </w:r>
      <w:r w:rsidRPr="00943796">
        <w:rPr>
          <w:rFonts w:ascii="Symbol" w:hAnsi="Symbol" w:cs="Times New Roman"/>
        </w:rPr>
        <w:t></w:t>
      </w:r>
      <w:r w:rsidRPr="00943796">
        <w:rPr>
          <w:rFonts w:ascii="Symbol" w:hAnsi="Symbol" w:cs="Times New Roman"/>
        </w:rPr>
        <w:t></w:t>
      </w:r>
      <w:r w:rsidRPr="00943796">
        <w:rPr>
          <w:rFonts w:ascii="Times New Roman" w:hAnsi="Times New Roman" w:cs="Times New Roman"/>
        </w:rPr>
        <w:t>&lt; 0.0001), so a non-phylogenetic PCA function was used</w:t>
      </w:r>
      <w:ins w:id="132" w:author="AMANDA M SALVI" w:date="2022-01-30T20:30:00Z">
        <w:r w:rsidR="000E2693">
          <w:rPr>
            <w:rFonts w:ascii="Times New Roman" w:hAnsi="Times New Roman" w:cs="Times New Roman"/>
          </w:rPr>
          <w:t xml:space="preserve"> (base R functions) </w:t>
        </w:r>
      </w:ins>
      <w:r w:rsidRPr="00943796">
        <w:rPr>
          <w:rFonts w:ascii="Times New Roman" w:hAnsi="Times New Roman" w:cs="Times New Roman"/>
        </w:rPr>
        <w:t>to visualize the PCA</w:t>
      </w:r>
      <w:r w:rsidR="007723C0" w:rsidRPr="00943796">
        <w:rPr>
          <w:rFonts w:ascii="Times New Roman" w:hAnsi="Times New Roman" w:cs="Times New Roman"/>
        </w:rPr>
        <w:t xml:space="preserve"> for simplicity</w:t>
      </w:r>
      <w:r w:rsidRPr="00943796">
        <w:rPr>
          <w:rFonts w:ascii="Times New Roman" w:hAnsi="Times New Roman" w:cs="Times New Roman"/>
        </w:rPr>
        <w:t>.</w:t>
      </w:r>
      <w:r w:rsidR="00744B31">
        <w:rPr>
          <w:rFonts w:ascii="Times New Roman" w:hAnsi="Times New Roman" w:cs="Times New Roman"/>
        </w:rPr>
        <w:t xml:space="preserve"> Using both forwards and backwards selection and the R function </w:t>
      </w:r>
      <w:r w:rsidR="002A0C54">
        <w:rPr>
          <w:rFonts w:ascii="Times New Roman" w:hAnsi="Times New Roman" w:cs="Times New Roman"/>
        </w:rPr>
        <w:t>“</w:t>
      </w:r>
      <w:r w:rsidR="00744B31" w:rsidRPr="002A0C54">
        <w:rPr>
          <w:rFonts w:ascii="Times New Roman" w:hAnsi="Times New Roman" w:cs="Times New Roman"/>
        </w:rPr>
        <w:t>step</w:t>
      </w:r>
      <w:r w:rsidR="00305B8E">
        <w:rPr>
          <w:rFonts w:ascii="Times New Roman" w:hAnsi="Times New Roman" w:cs="Times New Roman"/>
        </w:rPr>
        <w:t xml:space="preserve">" in the </w:t>
      </w:r>
      <w:r w:rsidR="00305B8E" w:rsidRPr="000E2693">
        <w:rPr>
          <w:rFonts w:ascii="Times New Roman" w:hAnsi="Times New Roman" w:cs="Times New Roman"/>
          <w:i/>
          <w:iCs/>
        </w:rPr>
        <w:t>stats</w:t>
      </w:r>
      <w:r w:rsidR="00305B8E">
        <w:rPr>
          <w:rFonts w:ascii="Times New Roman" w:hAnsi="Times New Roman" w:cs="Times New Roman"/>
        </w:rPr>
        <w:t xml:space="preserve"> package</w:t>
      </w:r>
      <w:r w:rsidR="00CE2002">
        <w:rPr>
          <w:rFonts w:ascii="Times New Roman" w:hAnsi="Times New Roman" w:cs="Times New Roman"/>
          <w:i/>
          <w:iCs/>
        </w:rPr>
        <w:t>,</w:t>
      </w:r>
      <w:r w:rsidR="00103D48">
        <w:rPr>
          <w:rFonts w:ascii="Times New Roman" w:hAnsi="Times New Roman" w:cs="Times New Roman"/>
        </w:rPr>
        <w:t xml:space="preserve"> and </w:t>
      </w:r>
      <w:r w:rsidR="00346FE7">
        <w:rPr>
          <w:rFonts w:ascii="Symbol" w:hAnsi="Symbol" w:cs="Times New Roman"/>
          <w:i/>
          <w:iCs/>
        </w:rPr>
        <w:t></w:t>
      </w:r>
      <w:r w:rsidR="00346FE7" w:rsidRPr="0035762E">
        <w:rPr>
          <w:rFonts w:ascii="Times New Roman" w:hAnsi="Times New Roman" w:cs="Times New Roman"/>
          <w:i/>
          <w:iCs/>
          <w:vertAlign w:val="subscript"/>
        </w:rPr>
        <w:t>50</w:t>
      </w:r>
      <w:r w:rsidR="00103D48">
        <w:rPr>
          <w:rFonts w:ascii="Times New Roman" w:hAnsi="Times New Roman" w:cs="Times New Roman"/>
          <w:i/>
          <w:iCs/>
        </w:rPr>
        <w:t xml:space="preserve"> </w:t>
      </w:r>
      <w:proofErr w:type="spellStart"/>
      <w:r w:rsidR="00103D48">
        <w:rPr>
          <w:rFonts w:ascii="Times New Roman" w:hAnsi="Times New Roman" w:cs="Times New Roman"/>
          <w:i/>
          <w:iCs/>
        </w:rPr>
        <w:t>K</w:t>
      </w:r>
      <w:r w:rsidR="00103D48">
        <w:rPr>
          <w:rFonts w:ascii="Times New Roman" w:hAnsi="Times New Roman" w:cs="Times New Roman"/>
          <w:i/>
          <w:iCs/>
          <w:vertAlign w:val="subscript"/>
        </w:rPr>
        <w:t>plant</w:t>
      </w:r>
      <w:proofErr w:type="spellEnd"/>
      <w:r w:rsidR="00103D48">
        <w:rPr>
          <w:rFonts w:ascii="Times New Roman" w:hAnsi="Times New Roman" w:cs="Times New Roman"/>
          <w:i/>
          <w:iCs/>
        </w:rPr>
        <w:t>,</w:t>
      </w:r>
      <w:r w:rsidR="00103D48" w:rsidRPr="00744B31">
        <w:rPr>
          <w:rFonts w:ascii="Times New Roman" w:hAnsi="Times New Roman" w:cs="Times New Roman"/>
        </w:rPr>
        <w:t xml:space="preserve"> </w:t>
      </w:r>
      <w:r w:rsidR="00103D48">
        <w:rPr>
          <w:rFonts w:ascii="Times New Roman" w:hAnsi="Times New Roman" w:cs="Times New Roman"/>
        </w:rPr>
        <w:t xml:space="preserve">TLP, </w:t>
      </w:r>
      <w:r w:rsidR="0035762E">
        <w:rPr>
          <w:rFonts w:ascii="Symbol" w:hAnsi="Symbol" w:cs="Times New Roman"/>
          <w:i/>
          <w:iCs/>
        </w:rPr>
        <w:t></w:t>
      </w:r>
      <w:r w:rsidR="0035762E" w:rsidRPr="0035762E">
        <w:rPr>
          <w:rFonts w:ascii="Times New Roman" w:hAnsi="Times New Roman" w:cs="Times New Roman"/>
          <w:i/>
          <w:iCs/>
          <w:vertAlign w:val="subscript"/>
        </w:rPr>
        <w:t>50</w:t>
      </w:r>
      <w:r w:rsidR="00103D48">
        <w:rPr>
          <w:rFonts w:ascii="Times New Roman" w:hAnsi="Times New Roman" w:cs="Times New Roman"/>
          <w:i/>
          <w:iCs/>
        </w:rPr>
        <w:t xml:space="preserve"> A</w:t>
      </w:r>
      <w:r w:rsidR="00103D48">
        <w:rPr>
          <w:rFonts w:ascii="Times New Roman" w:hAnsi="Times New Roman" w:cs="Times New Roman"/>
          <w:i/>
          <w:iCs/>
          <w:vertAlign w:val="subscript"/>
        </w:rPr>
        <w:t>max</w:t>
      </w:r>
      <w:r w:rsidR="00103D48">
        <w:rPr>
          <w:rFonts w:ascii="Times New Roman" w:hAnsi="Times New Roman" w:cs="Times New Roman"/>
        </w:rPr>
        <w:t xml:space="preserve">, and/or </w:t>
      </w:r>
      <w:r w:rsidR="00103D48">
        <w:rPr>
          <w:rFonts w:ascii="Times New Roman" w:hAnsi="Times New Roman" w:cs="Times New Roman"/>
          <w:i/>
          <w:iCs/>
        </w:rPr>
        <w:t>P/E</w:t>
      </w:r>
      <w:r w:rsidR="00103D48">
        <w:rPr>
          <w:rFonts w:ascii="Times New Roman" w:hAnsi="Times New Roman" w:cs="Times New Roman"/>
          <w:i/>
          <w:iCs/>
          <w:vertAlign w:val="subscript"/>
        </w:rPr>
        <w:t>p</w:t>
      </w:r>
      <w:r w:rsidR="00103D48">
        <w:rPr>
          <w:rFonts w:ascii="Times New Roman" w:hAnsi="Times New Roman" w:cs="Times New Roman"/>
          <w:i/>
          <w:iCs/>
        </w:rPr>
        <w:t xml:space="preserve"> </w:t>
      </w:r>
      <w:r w:rsidR="00103D48">
        <w:rPr>
          <w:rFonts w:ascii="Times New Roman" w:hAnsi="Times New Roman" w:cs="Times New Roman"/>
        </w:rPr>
        <w:t xml:space="preserve">as possible </w:t>
      </w:r>
      <w:r w:rsidR="000A4518">
        <w:rPr>
          <w:rFonts w:ascii="Times New Roman" w:hAnsi="Times New Roman" w:cs="Times New Roman"/>
        </w:rPr>
        <w:t xml:space="preserve">predictor </w:t>
      </w:r>
      <w:r w:rsidR="00103D48">
        <w:rPr>
          <w:rFonts w:ascii="Times New Roman" w:hAnsi="Times New Roman" w:cs="Times New Roman"/>
        </w:rPr>
        <w:t>variables</w:t>
      </w:r>
      <w:r w:rsidR="00744B31">
        <w:rPr>
          <w:rFonts w:ascii="Times New Roman" w:hAnsi="Times New Roman" w:cs="Times New Roman"/>
        </w:rPr>
        <w:t xml:space="preserve">, we found the best </w:t>
      </w:r>
      <w:r w:rsidR="00103D48">
        <w:rPr>
          <w:rFonts w:ascii="Times New Roman" w:hAnsi="Times New Roman" w:cs="Times New Roman"/>
        </w:rPr>
        <w:t>model</w:t>
      </w:r>
      <w:r w:rsidR="00744B31">
        <w:rPr>
          <w:rFonts w:ascii="Times New Roman" w:hAnsi="Times New Roman" w:cs="Times New Roman"/>
        </w:rPr>
        <w:t xml:space="preserve"> </w:t>
      </w:r>
      <w:r w:rsidR="00103D48">
        <w:rPr>
          <w:rFonts w:ascii="Times New Roman" w:hAnsi="Times New Roman" w:cs="Times New Roman"/>
        </w:rPr>
        <w:t>for</w:t>
      </w:r>
      <w:r w:rsidR="00744B31" w:rsidRPr="00744B31">
        <w:rPr>
          <w:rFonts w:ascii="Times New Roman" w:hAnsi="Times New Roman" w:cs="Times New Roman"/>
        </w:rPr>
        <w:t xml:space="preserve"> predicting </w:t>
      </w:r>
      <w:r w:rsidR="00744B31" w:rsidRPr="00CD49F6">
        <w:rPr>
          <w:rFonts w:ascii="Times New Roman" w:hAnsi="Times New Roman" w:cs="Times New Roman"/>
          <w:i/>
          <w:iCs/>
        </w:rPr>
        <w:t>HA</w:t>
      </w:r>
      <w:r w:rsidR="00744B31">
        <w:rPr>
          <w:rFonts w:ascii="Times New Roman" w:hAnsi="Times New Roman" w:cs="Times New Roman"/>
        </w:rPr>
        <w:t xml:space="preserve">. </w:t>
      </w:r>
    </w:p>
    <w:p w14:paraId="743C0912" w14:textId="69BC5A0A" w:rsidR="00194737" w:rsidRDefault="00FC6940" w:rsidP="001474FC">
      <w:pPr>
        <w:spacing w:line="480" w:lineRule="auto"/>
        <w:ind w:firstLine="720"/>
        <w:jc w:val="both"/>
        <w:rPr>
          <w:rFonts w:ascii="Times New Roman" w:hAnsi="Times New Roman" w:cs="Times New Roman"/>
        </w:rPr>
      </w:pPr>
      <w:r w:rsidRPr="00943796">
        <w:rPr>
          <w:rFonts w:ascii="Times New Roman" w:hAnsi="Times New Roman" w:cs="Times New Roman"/>
        </w:rPr>
        <w:t>To test for differences in hydroscape areas across sites and species, we used an F test on df = 2, ∞, using the mean hydroscape area estimated from the linear regression and the standard error estimated from parametric bootstrapping</w:t>
      </w:r>
      <w:r w:rsidR="00D9760C" w:rsidRPr="00943796">
        <w:rPr>
          <w:rFonts w:ascii="Times New Roman" w:hAnsi="Times New Roman" w:cs="Times New Roman"/>
        </w:rPr>
        <w:t xml:space="preserve">, and allowing for species differences (i.e., </w:t>
      </w:r>
      <w:r w:rsidR="00D9760C" w:rsidRPr="00943796">
        <w:rPr>
          <w:rFonts w:ascii="Times New Roman" w:hAnsi="Times New Roman" w:cs="Times New Roman"/>
          <w:i/>
          <w:iCs/>
        </w:rPr>
        <w:t>H</w:t>
      </w:r>
      <w:r w:rsidR="001D3533">
        <w:rPr>
          <w:rFonts w:ascii="Times New Roman" w:hAnsi="Times New Roman" w:cs="Times New Roman"/>
          <w:i/>
          <w:iCs/>
        </w:rPr>
        <w:t>A</w:t>
      </w:r>
      <w:r w:rsidR="00D9760C" w:rsidRPr="00943796">
        <w:rPr>
          <w:rFonts w:ascii="Times New Roman" w:hAnsi="Times New Roman" w:cs="Times New Roman"/>
          <w:i/>
          <w:iCs/>
        </w:rPr>
        <w:t xml:space="preserve"> ~ site*species)</w:t>
      </w:r>
      <w:r w:rsidR="00452354" w:rsidRPr="00943796">
        <w:rPr>
          <w:rFonts w:ascii="Times New Roman" w:hAnsi="Times New Roman" w:cs="Times New Roman"/>
        </w:rPr>
        <w:t>, followed by a Fisher’s pairwise post-hoc test.</w:t>
      </w:r>
      <w:r w:rsidRPr="00943796">
        <w:rPr>
          <w:rFonts w:ascii="Times New Roman" w:hAnsi="Times New Roman" w:cs="Times New Roman"/>
          <w:i/>
          <w:iCs/>
        </w:rPr>
        <w:t xml:space="preserve"> </w:t>
      </w:r>
      <w:r w:rsidRPr="00943796">
        <w:rPr>
          <w:rFonts w:ascii="Times New Roman" w:hAnsi="Times New Roman" w:cs="Times New Roman"/>
        </w:rPr>
        <w:t xml:space="preserve">To test for differences in hydroscape slopes and intercepts across </w:t>
      </w:r>
      <w:r w:rsidR="00411079" w:rsidRPr="00943796">
        <w:rPr>
          <w:rFonts w:ascii="Times New Roman" w:hAnsi="Times New Roman" w:cs="Times New Roman"/>
        </w:rPr>
        <w:t>sites</w:t>
      </w:r>
      <w:r w:rsidRPr="00943796">
        <w:rPr>
          <w:rFonts w:ascii="Times New Roman" w:hAnsi="Times New Roman" w:cs="Times New Roman"/>
        </w:rPr>
        <w:t xml:space="preserve"> and species, we used multiple linear regression and performed </w:t>
      </w:r>
      <w:r w:rsidRPr="00943796">
        <w:rPr>
          <w:rFonts w:ascii="Times New Roman" w:hAnsi="Times New Roman" w:cs="Times New Roman"/>
        </w:rPr>
        <w:lastRenderedPageBreak/>
        <w:t xml:space="preserve">ANOVA model comparisons </w:t>
      </w:r>
      <w:r w:rsidR="00E9488B">
        <w:rPr>
          <w:rFonts w:ascii="Times New Roman" w:hAnsi="Times New Roman" w:cs="Times New Roman"/>
        </w:rPr>
        <w:t>between</w:t>
      </w:r>
      <w:r w:rsidR="00E9488B" w:rsidRPr="00943796">
        <w:rPr>
          <w:rFonts w:ascii="Times New Roman" w:hAnsi="Times New Roman" w:cs="Times New Roman"/>
        </w:rPr>
        <w:t xml:space="preserve"> </w:t>
      </w:r>
      <w:r w:rsidRPr="00943796">
        <w:rPr>
          <w:rFonts w:ascii="Times New Roman" w:hAnsi="Times New Roman" w:cs="Times New Roman"/>
        </w:rPr>
        <w:t xml:space="preserve">the reduced model assuming no species or site differences </w:t>
      </w:r>
      <w:r w:rsidR="00E9488B">
        <w:rPr>
          <w:rFonts w:ascii="Times New Roman" w:hAnsi="Times New Roman" w:cs="Times New Roman"/>
        </w:rPr>
        <w:t>or</w:t>
      </w:r>
      <w:r w:rsidR="00E9488B" w:rsidRPr="00943796">
        <w:rPr>
          <w:rFonts w:ascii="Times New Roman" w:hAnsi="Times New Roman" w:cs="Times New Roman"/>
        </w:rPr>
        <w:t xml:space="preserve"> </w:t>
      </w:r>
      <w:r w:rsidRPr="00943796">
        <w:rPr>
          <w:rFonts w:ascii="Times New Roman" w:hAnsi="Times New Roman" w:cs="Times New Roman"/>
        </w:rPr>
        <w:t>interactions (</w:t>
      </w:r>
      <w:r w:rsidRPr="00943796">
        <w:rPr>
          <w:rFonts w:ascii="Symbol" w:hAnsi="Symbol" w:cs="Times New Roman"/>
          <w:i/>
        </w:rPr>
        <w:t></w:t>
      </w:r>
      <w:r w:rsidRPr="00943796">
        <w:rPr>
          <w:rFonts w:ascii="Times New Roman" w:hAnsi="Times New Roman" w:cs="Times New Roman"/>
          <w:i/>
          <w:vertAlign w:val="subscript"/>
        </w:rPr>
        <w:t>MD</w:t>
      </w:r>
      <w:r w:rsidRPr="00943796">
        <w:rPr>
          <w:rFonts w:ascii="Times New Roman" w:hAnsi="Times New Roman" w:cs="Times New Roman"/>
          <w:iCs/>
        </w:rPr>
        <w:t xml:space="preserve"> ~ </w:t>
      </w:r>
      <w:r w:rsidRPr="00943796">
        <w:rPr>
          <w:rFonts w:ascii="Symbol" w:hAnsi="Symbol" w:cs="Times New Roman"/>
          <w:i/>
        </w:rPr>
        <w:t></w:t>
      </w:r>
      <w:r w:rsidRPr="00943796">
        <w:rPr>
          <w:rFonts w:ascii="Times New Roman" w:hAnsi="Times New Roman" w:cs="Times New Roman"/>
          <w:i/>
          <w:vertAlign w:val="subscript"/>
        </w:rPr>
        <w:t>PD</w:t>
      </w:r>
      <w:r w:rsidRPr="00943796">
        <w:rPr>
          <w:rFonts w:ascii="Times New Roman" w:hAnsi="Times New Roman" w:cs="Times New Roman"/>
          <w:i/>
        </w:rPr>
        <w:t>)</w:t>
      </w:r>
      <w:r w:rsidRPr="00943796">
        <w:rPr>
          <w:rFonts w:ascii="Times New Roman" w:hAnsi="Times New Roman" w:cs="Times New Roman"/>
          <w:iCs/>
        </w:rPr>
        <w:t xml:space="preserve"> to models that add additional terms, where the full model allows for all possible differences and interactions between species and sites </w:t>
      </w:r>
      <w:r w:rsidRPr="00943796">
        <w:rPr>
          <w:rFonts w:ascii="Times New Roman" w:hAnsi="Times New Roman" w:cs="Times New Roman"/>
        </w:rPr>
        <w:t>(</w:t>
      </w:r>
      <w:r w:rsidRPr="00943796">
        <w:rPr>
          <w:rFonts w:ascii="Symbol" w:hAnsi="Symbol" w:cs="Times New Roman"/>
          <w:i/>
        </w:rPr>
        <w:t></w:t>
      </w:r>
      <w:r w:rsidRPr="00943796">
        <w:rPr>
          <w:rFonts w:ascii="Times New Roman" w:hAnsi="Times New Roman" w:cs="Times New Roman"/>
          <w:i/>
          <w:vertAlign w:val="subscript"/>
        </w:rPr>
        <w:t>MD</w:t>
      </w:r>
      <w:r w:rsidRPr="00943796">
        <w:rPr>
          <w:rFonts w:ascii="Times New Roman" w:hAnsi="Times New Roman" w:cs="Times New Roman"/>
          <w:iCs/>
        </w:rPr>
        <w:t xml:space="preserve"> ~ </w:t>
      </w:r>
      <w:r w:rsidRPr="00943796">
        <w:rPr>
          <w:rFonts w:ascii="Symbol" w:hAnsi="Symbol" w:cs="Times New Roman"/>
          <w:i/>
        </w:rPr>
        <w:t></w:t>
      </w:r>
      <w:r w:rsidRPr="00943796">
        <w:rPr>
          <w:rFonts w:ascii="Times New Roman" w:hAnsi="Times New Roman" w:cs="Times New Roman"/>
          <w:i/>
          <w:vertAlign w:val="subscript"/>
        </w:rPr>
        <w:t>PD</w:t>
      </w:r>
      <w:r w:rsidRPr="00943796">
        <w:rPr>
          <w:rFonts w:ascii="Times New Roman" w:hAnsi="Times New Roman" w:cs="Times New Roman"/>
          <w:i/>
        </w:rPr>
        <w:t>*site*species</w:t>
      </w:r>
      <w:r w:rsidRPr="00943796">
        <w:rPr>
          <w:rFonts w:ascii="Times New Roman" w:hAnsi="Times New Roman" w:cs="Times New Roman"/>
          <w:iCs/>
        </w:rPr>
        <w:t xml:space="preserve">). If added terms were considered statistically significant on a level of </w:t>
      </w:r>
      <w:r w:rsidRPr="00943796">
        <w:rPr>
          <w:rFonts w:ascii="Symbol" w:hAnsi="Symbol" w:cs="Times New Roman"/>
          <w:iCs/>
        </w:rPr>
        <w:t></w:t>
      </w:r>
      <w:r w:rsidRPr="00943796">
        <w:rPr>
          <w:rFonts w:ascii="Times New Roman" w:hAnsi="Times New Roman" w:cs="Times New Roman"/>
          <w:iCs/>
        </w:rPr>
        <w:t xml:space="preserve"> &lt; 0.05, they were accepted in the best model. The best model was used to compare slope and intercepts across sites.</w:t>
      </w:r>
      <w:r w:rsidR="00945B6A" w:rsidRPr="00943796">
        <w:rPr>
          <w:rFonts w:ascii="Times New Roman" w:hAnsi="Times New Roman" w:cs="Times New Roman"/>
          <w:iCs/>
        </w:rPr>
        <w:t xml:space="preserve"> To further test hydroscape plasticity, we tested if RDPI differed among species, and with species’ native </w:t>
      </w:r>
      <w:r w:rsidR="00945B6A" w:rsidRPr="00943796">
        <w:rPr>
          <w:rFonts w:ascii="Times New Roman" w:hAnsi="Times New Roman" w:cs="Times New Roman"/>
          <w:i/>
        </w:rPr>
        <w:t>P/E</w:t>
      </w:r>
      <w:r w:rsidR="00945B6A" w:rsidRPr="00943796">
        <w:rPr>
          <w:rFonts w:ascii="Times New Roman" w:hAnsi="Times New Roman" w:cs="Times New Roman"/>
          <w:i/>
          <w:vertAlign w:val="subscript"/>
        </w:rPr>
        <w:t>p</w:t>
      </w:r>
      <w:bookmarkStart w:id="133" w:name="_Hlk34831771"/>
      <w:r w:rsidR="00945B6A" w:rsidRPr="00943796">
        <w:rPr>
          <w:rFonts w:ascii="Times New Roman" w:hAnsi="Times New Roman" w:cs="Times New Roman"/>
          <w:iCs/>
        </w:rPr>
        <w:t>.</w:t>
      </w:r>
      <w:r w:rsidR="00945B6A" w:rsidRPr="00943796">
        <w:rPr>
          <w:rFonts w:ascii="Times New Roman" w:hAnsi="Times New Roman" w:cs="Times New Roman"/>
        </w:rPr>
        <w:t xml:space="preserve"> </w:t>
      </w:r>
      <w:r w:rsidR="00493152" w:rsidRPr="00943796">
        <w:rPr>
          <w:rFonts w:ascii="Times New Roman" w:hAnsi="Times New Roman" w:cs="Times New Roman"/>
        </w:rPr>
        <w:t xml:space="preserve">All analyses were performed using R </w:t>
      </w:r>
      <w:r w:rsidR="006A41EB" w:rsidRPr="00943796">
        <w:rPr>
          <w:rFonts w:ascii="Times New Roman" w:hAnsi="Times New Roman" w:cs="Times New Roman"/>
        </w:rPr>
        <w:t>v</w:t>
      </w:r>
      <w:r w:rsidR="002A0C54">
        <w:rPr>
          <w:rFonts w:ascii="Times New Roman" w:hAnsi="Times New Roman" w:cs="Times New Roman"/>
        </w:rPr>
        <w:t xml:space="preserve">ersion </w:t>
      </w:r>
      <w:r w:rsidR="006A41EB" w:rsidRPr="00943796">
        <w:rPr>
          <w:rFonts w:ascii="Times New Roman" w:hAnsi="Times New Roman" w:cs="Times New Roman"/>
        </w:rPr>
        <w:t>3.6.2</w:t>
      </w:r>
      <w:r w:rsidR="004805E4" w:rsidRPr="00943796">
        <w:rPr>
          <w:rFonts w:ascii="Times New Roman" w:hAnsi="Times New Roman" w:cs="Times New Roman"/>
        </w:rPr>
        <w:t xml:space="preserve"> </w:t>
      </w:r>
      <w:r w:rsidR="004805E4" w:rsidRPr="0016354F">
        <w:rPr>
          <w:rFonts w:ascii="Times New Roman" w:hAnsi="Times New Roman" w:cs="Times New Roman"/>
        </w:rPr>
        <w:fldChar w:fldCharType="begin" w:fldLock="1"/>
      </w:r>
      <w:r w:rsidR="008677BA" w:rsidRPr="00943796">
        <w:rPr>
          <w:rFonts w:ascii="Times New Roman" w:hAnsi="Times New Roman" w:cs="Times New Roman"/>
        </w:rPr>
        <w:instrText>ADDIN CSL_CITATION {"citationItems":[{"id":"ITEM-1","itemData":{"author":[{"dropping-particle":"","family":"R Core Team","given":"","non-dropping-particle":"","parse-names":false,"suffix":""}],"id":"ITEM-1","issued":{"date-parts":[["2019"]]},"publisher":"R Foundation for Statistical Computing","publisher-place":"Vienna, Austria","title":"R: A Language and Environment for Statistical Computing","type":"article"},"uris":["http://www.mendeley.com/documents/?uuid=c04b8afb-3d86-466e-8fd1-9b871cb14ae3"]}],"mendeley":{"formattedCitation":"(R Core Team 2019)","plainTextFormattedCitation":"(R Core Team 2019)","previouslyFormattedCitation":"(R Core Team 2019)"},"properties":{"noteIndex":0},"schema":"https://github.com/citation-style-language/schema/raw/master/csl-citation.json"}</w:instrText>
      </w:r>
      <w:r w:rsidR="004805E4" w:rsidRPr="0016354F">
        <w:rPr>
          <w:rFonts w:ascii="Times New Roman" w:hAnsi="Times New Roman" w:cs="Times New Roman"/>
        </w:rPr>
        <w:fldChar w:fldCharType="separate"/>
      </w:r>
      <w:r w:rsidR="0030755E" w:rsidRPr="00943796">
        <w:rPr>
          <w:rFonts w:ascii="Times New Roman" w:hAnsi="Times New Roman" w:cs="Times New Roman"/>
          <w:noProof/>
        </w:rPr>
        <w:t>(R Core Team 2019)</w:t>
      </w:r>
      <w:r w:rsidR="004805E4" w:rsidRPr="0016354F">
        <w:rPr>
          <w:rFonts w:ascii="Times New Roman" w:hAnsi="Times New Roman" w:cs="Times New Roman"/>
        </w:rPr>
        <w:fldChar w:fldCharType="end"/>
      </w:r>
      <w:r w:rsidR="00B86C22" w:rsidRPr="00943796">
        <w:rPr>
          <w:rFonts w:ascii="Times New Roman" w:hAnsi="Times New Roman" w:cs="Times New Roman"/>
        </w:rPr>
        <w:t>.</w:t>
      </w:r>
      <w:bookmarkEnd w:id="133"/>
    </w:p>
    <w:p w14:paraId="7FEDF1BC" w14:textId="77777777" w:rsidR="009F132B" w:rsidRDefault="009F132B" w:rsidP="001474FC">
      <w:pPr>
        <w:spacing w:line="480" w:lineRule="auto"/>
        <w:ind w:firstLine="720"/>
        <w:jc w:val="both"/>
        <w:rPr>
          <w:rFonts w:ascii="Times New Roman" w:hAnsi="Times New Roman" w:cs="Times New Roman"/>
        </w:rPr>
      </w:pPr>
    </w:p>
    <w:p w14:paraId="1AC8A7F4" w14:textId="3D14DB8E" w:rsidR="003C7A9F" w:rsidRPr="00835551" w:rsidRDefault="00BE0202" w:rsidP="001474FC">
      <w:pPr>
        <w:spacing w:line="480" w:lineRule="auto"/>
        <w:jc w:val="both"/>
        <w:rPr>
          <w:rFonts w:ascii="Times New Roman" w:hAnsi="Times New Roman" w:cs="Times New Roman"/>
          <w:b/>
          <w:bCs/>
        </w:rPr>
      </w:pPr>
      <w:r w:rsidRPr="00835551">
        <w:rPr>
          <w:rFonts w:ascii="Times New Roman" w:hAnsi="Times New Roman" w:cs="Times New Roman"/>
          <w:b/>
          <w:bCs/>
        </w:rPr>
        <w:t>Results</w:t>
      </w:r>
    </w:p>
    <w:p w14:paraId="431B41F5" w14:textId="49FBAF62" w:rsidR="00704121" w:rsidRPr="00396048" w:rsidRDefault="00252FF4" w:rsidP="001474FC">
      <w:pPr>
        <w:spacing w:line="480" w:lineRule="auto"/>
        <w:jc w:val="both"/>
        <w:rPr>
          <w:rFonts w:ascii="Times New Roman" w:hAnsi="Times New Roman" w:cs="Times New Roman"/>
          <w:b/>
          <w:bCs/>
          <w:i/>
          <w:iCs/>
        </w:rPr>
      </w:pPr>
      <w:r>
        <w:rPr>
          <w:rFonts w:ascii="Times New Roman" w:hAnsi="Times New Roman" w:cs="Times New Roman"/>
          <w:b/>
          <w:bCs/>
          <w:i/>
          <w:iCs/>
        </w:rPr>
        <w:t>Hydroscape area,</w:t>
      </w:r>
      <w:r w:rsidR="00704121" w:rsidRPr="00396048">
        <w:rPr>
          <w:rFonts w:ascii="Times New Roman" w:hAnsi="Times New Roman" w:cs="Times New Roman"/>
          <w:b/>
          <w:bCs/>
          <w:i/>
          <w:iCs/>
        </w:rPr>
        <w:t xml:space="preserve"> functional traits</w:t>
      </w:r>
      <w:r>
        <w:rPr>
          <w:rFonts w:ascii="Times New Roman" w:hAnsi="Times New Roman" w:cs="Times New Roman"/>
          <w:b/>
          <w:bCs/>
          <w:i/>
          <w:iCs/>
        </w:rPr>
        <w:t>, and their correlations</w:t>
      </w:r>
    </w:p>
    <w:p w14:paraId="0678824E" w14:textId="1E2120AF" w:rsidR="00BF7042" w:rsidRPr="00294CFB" w:rsidRDefault="008E326A" w:rsidP="00BF7042">
      <w:pPr>
        <w:spacing w:line="480" w:lineRule="auto"/>
        <w:ind w:firstLine="720"/>
        <w:jc w:val="both"/>
        <w:rPr>
          <w:i/>
          <w:iCs/>
        </w:rPr>
      </w:pPr>
      <w:r w:rsidRPr="008F031E">
        <w:rPr>
          <w:rFonts w:ascii="Times New Roman" w:hAnsi="Times New Roman" w:cs="Times New Roman"/>
        </w:rPr>
        <w:t xml:space="preserve">Hydroscape area ranged from 1.8 </w:t>
      </w:r>
      <w:r w:rsidR="00B82390">
        <w:rPr>
          <w:rFonts w:ascii="Times New Roman" w:hAnsi="Times New Roman" w:cs="Times New Roman"/>
        </w:rPr>
        <w:t>-</w:t>
      </w:r>
      <w:r w:rsidR="00B82390" w:rsidRPr="008F031E">
        <w:rPr>
          <w:rFonts w:ascii="Times New Roman" w:hAnsi="Times New Roman" w:cs="Times New Roman"/>
        </w:rPr>
        <w:t xml:space="preserve"> </w:t>
      </w:r>
      <w:r w:rsidRPr="008F031E">
        <w:rPr>
          <w:rFonts w:ascii="Times New Roman" w:hAnsi="Times New Roman" w:cs="Times New Roman"/>
        </w:rPr>
        <w:t>9.1 MPa</w:t>
      </w:r>
      <w:r w:rsidRPr="008F031E">
        <w:rPr>
          <w:rFonts w:ascii="Times New Roman" w:hAnsi="Times New Roman" w:cs="Times New Roman"/>
          <w:vertAlign w:val="subscript"/>
        </w:rPr>
        <w:softHyphen/>
      </w:r>
      <w:r w:rsidRPr="008F031E">
        <w:rPr>
          <w:rFonts w:ascii="Times New Roman" w:hAnsi="Times New Roman" w:cs="Times New Roman"/>
          <w:vertAlign w:val="subscript"/>
        </w:rPr>
        <w:softHyphen/>
      </w:r>
      <w:r w:rsidRPr="008F031E">
        <w:rPr>
          <w:rFonts w:ascii="Times New Roman" w:hAnsi="Times New Roman" w:cs="Times New Roman"/>
          <w:vertAlign w:val="superscript"/>
        </w:rPr>
        <w:t>2</w:t>
      </w:r>
      <w:r w:rsidRPr="008F031E">
        <w:rPr>
          <w:rFonts w:ascii="Times New Roman" w:hAnsi="Times New Roman" w:cs="Times New Roman"/>
        </w:rPr>
        <w:t xml:space="preserve"> across our ten species</w:t>
      </w:r>
      <w:r>
        <w:rPr>
          <w:rFonts w:ascii="Times New Roman" w:hAnsi="Times New Roman" w:cs="Times New Roman"/>
        </w:rPr>
        <w:t xml:space="preserve"> (</w:t>
      </w:r>
      <w:r w:rsidRPr="00493A08">
        <w:rPr>
          <w:rFonts w:ascii="Times New Roman" w:hAnsi="Times New Roman" w:cs="Times New Roman"/>
        </w:rPr>
        <w:t>Table 1</w:t>
      </w:r>
      <w:r w:rsidR="00C5384B" w:rsidRPr="00493A08">
        <w:rPr>
          <w:rFonts w:ascii="Times New Roman" w:hAnsi="Times New Roman" w:cs="Times New Roman"/>
        </w:rPr>
        <w:t>; Fig. S</w:t>
      </w:r>
      <w:r w:rsidR="007F0E6A">
        <w:rPr>
          <w:rFonts w:ascii="Times New Roman" w:hAnsi="Times New Roman" w:cs="Times New Roman"/>
        </w:rPr>
        <w:t>3</w:t>
      </w:r>
      <w:r>
        <w:rPr>
          <w:rFonts w:ascii="Times New Roman" w:hAnsi="Times New Roman" w:cs="Times New Roman"/>
        </w:rPr>
        <w:t>)</w:t>
      </w:r>
      <w:r w:rsidR="008C1E5D">
        <w:rPr>
          <w:rFonts w:ascii="Times New Roman" w:hAnsi="Times New Roman" w:cs="Times New Roman"/>
        </w:rPr>
        <w:t>, a five-fold variation that compares with a 13-fold variation seen across plants worldwide (Fu &amp; Meinzer 2019)</w:t>
      </w:r>
      <w:r w:rsidR="00C5384B">
        <w:rPr>
          <w:rFonts w:ascii="Times New Roman" w:hAnsi="Times New Roman" w:cs="Times New Roman"/>
        </w:rPr>
        <w:t>.</w:t>
      </w:r>
      <w:r w:rsidR="00C623DE" w:rsidRPr="007B1C31">
        <w:rPr>
          <w:rFonts w:ascii="Times New Roman" w:hAnsi="Times New Roman" w:cs="Times New Roman"/>
          <w:i/>
          <w:iCs/>
        </w:rPr>
        <w:t xml:space="preserve"> </w:t>
      </w:r>
      <w:proofErr w:type="spellStart"/>
      <w:r w:rsidR="00C623DE">
        <w:rPr>
          <w:rFonts w:ascii="Times New Roman" w:hAnsi="Times New Roman" w:cs="Times New Roman"/>
          <w:i/>
          <w:iCs/>
        </w:rPr>
        <w:t>K</w:t>
      </w:r>
      <w:r w:rsidR="00C623DE">
        <w:rPr>
          <w:rFonts w:ascii="Times New Roman" w:hAnsi="Times New Roman" w:cs="Times New Roman"/>
          <w:i/>
          <w:iCs/>
          <w:vertAlign w:val="subscript"/>
        </w:rPr>
        <w:t>plant</w:t>
      </w:r>
      <w:proofErr w:type="spellEnd"/>
      <w:r w:rsidR="00C623DE">
        <w:rPr>
          <w:rFonts w:ascii="Times New Roman" w:hAnsi="Times New Roman" w:cs="Times New Roman"/>
          <w:i/>
          <w:iCs/>
        </w:rPr>
        <w:softHyphen/>
        <w:t xml:space="preserve"> </w:t>
      </w:r>
      <w:r w:rsidR="00C623DE">
        <w:rPr>
          <w:rFonts w:ascii="Times New Roman" w:hAnsi="Times New Roman" w:cs="Times New Roman"/>
        </w:rPr>
        <w:t xml:space="preserve">declined exponentially </w:t>
      </w:r>
      <w:r w:rsidR="00905200">
        <w:rPr>
          <w:rFonts w:ascii="Times New Roman" w:hAnsi="Times New Roman" w:cs="Times New Roman"/>
        </w:rPr>
        <w:t xml:space="preserve">with </w:t>
      </w:r>
      <w:r w:rsidR="00905200">
        <w:rPr>
          <w:rFonts w:ascii="Symbol" w:hAnsi="Symbol" w:cs="Times New Roman"/>
          <w:i/>
          <w:iCs/>
        </w:rPr>
        <w:t></w:t>
      </w:r>
      <w:r w:rsidR="00905200">
        <w:rPr>
          <w:rFonts w:ascii="Times New Roman" w:hAnsi="Times New Roman" w:cs="Times New Roman"/>
          <w:vertAlign w:val="subscript"/>
        </w:rPr>
        <w:t xml:space="preserve">MD </w:t>
      </w:r>
      <w:r w:rsidR="00905200">
        <w:rPr>
          <w:rFonts w:ascii="Times New Roman" w:hAnsi="Times New Roman" w:cs="Times New Roman"/>
        </w:rPr>
        <w:t>in each</w:t>
      </w:r>
      <w:r w:rsidR="00BF7042">
        <w:rPr>
          <w:rFonts w:ascii="Times New Roman" w:hAnsi="Times New Roman" w:cs="Times New Roman"/>
        </w:rPr>
        <w:t xml:space="preserve"> species (Fig. S</w:t>
      </w:r>
      <w:r w:rsidR="00976DD7">
        <w:rPr>
          <w:rFonts w:ascii="Times New Roman" w:hAnsi="Times New Roman" w:cs="Times New Roman"/>
        </w:rPr>
        <w:t>4</w:t>
      </w:r>
      <w:r w:rsidR="00BF7042">
        <w:rPr>
          <w:rFonts w:ascii="Times New Roman" w:hAnsi="Times New Roman" w:cs="Times New Roman"/>
        </w:rPr>
        <w:t>)</w:t>
      </w:r>
      <w:r w:rsidR="00742B9B">
        <w:rPr>
          <w:rFonts w:ascii="Times New Roman" w:hAnsi="Times New Roman" w:cs="Times New Roman"/>
        </w:rPr>
        <w:t xml:space="preserve">. </w:t>
      </w:r>
      <w:r w:rsidR="00905200" w:rsidRPr="00EE21E1">
        <w:rPr>
          <w:rFonts w:ascii="Times New Roman" w:hAnsi="Times New Roman" w:cs="Times New Roman"/>
        </w:rPr>
        <w:t>Across species,</w:t>
      </w:r>
      <w:r w:rsidR="00905200">
        <w:rPr>
          <w:rFonts w:ascii="Times New Roman" w:hAnsi="Times New Roman" w:cs="Times New Roman"/>
          <w:i/>
          <w:iCs/>
        </w:rPr>
        <w:t xml:space="preserve"> M</w:t>
      </w:r>
      <w:r w:rsidR="00C623DE" w:rsidRPr="00D676BC">
        <w:rPr>
          <w:rFonts w:ascii="Times New Roman" w:hAnsi="Times New Roman" w:cs="Times New Roman"/>
          <w:i/>
          <w:iCs/>
        </w:rPr>
        <w:t>ax</w:t>
      </w:r>
      <w:r w:rsidR="00C623DE">
        <w:rPr>
          <w:rFonts w:ascii="Times New Roman" w:hAnsi="Times New Roman" w:cs="Times New Roman"/>
        </w:rPr>
        <w:t xml:space="preserve"> </w:t>
      </w:r>
      <w:proofErr w:type="spellStart"/>
      <w:r w:rsidR="00252FF4" w:rsidRPr="009A62F2">
        <w:rPr>
          <w:rFonts w:ascii="Times New Roman" w:hAnsi="Times New Roman" w:cs="Times New Roman"/>
          <w:i/>
        </w:rPr>
        <w:t>K</w:t>
      </w:r>
      <w:r w:rsidR="00252FF4" w:rsidRPr="009A62F2">
        <w:rPr>
          <w:rFonts w:ascii="Times New Roman" w:hAnsi="Times New Roman" w:cs="Times New Roman"/>
          <w:i/>
          <w:vertAlign w:val="subscript"/>
        </w:rPr>
        <w:t>plant</w:t>
      </w:r>
      <w:proofErr w:type="spellEnd"/>
      <w:r w:rsidR="00252FF4">
        <w:rPr>
          <w:rFonts w:ascii="Times New Roman" w:hAnsi="Times New Roman" w:cs="Times New Roman"/>
        </w:rPr>
        <w:t xml:space="preserve"> </w:t>
      </w:r>
      <w:r w:rsidR="002374A1">
        <w:rPr>
          <w:rFonts w:ascii="Times New Roman" w:hAnsi="Times New Roman" w:cs="Times New Roman"/>
        </w:rPr>
        <w:t>ranged</w:t>
      </w:r>
      <w:r w:rsidR="00252FF4">
        <w:rPr>
          <w:rFonts w:ascii="Times New Roman" w:hAnsi="Times New Roman" w:cs="Times New Roman"/>
        </w:rPr>
        <w:t xml:space="preserve"> from 0.3</w:t>
      </w:r>
      <w:r w:rsidR="00BF7042">
        <w:t xml:space="preserve"> to </w:t>
      </w:r>
      <w:r w:rsidR="00252FF4">
        <w:rPr>
          <w:rFonts w:ascii="Times New Roman" w:hAnsi="Times New Roman" w:cs="Times New Roman"/>
        </w:rPr>
        <w:t xml:space="preserve">1.5 </w:t>
      </w:r>
      <w:r w:rsidR="00BF7042">
        <w:rPr>
          <w:rFonts w:ascii="Times New Roman" w:hAnsi="Times New Roman" w:cs="Times New Roman"/>
          <w:iCs/>
        </w:rPr>
        <w:t>g H</w:t>
      </w:r>
      <w:r w:rsidR="00BF7042">
        <w:rPr>
          <w:rFonts w:ascii="Times New Roman" w:hAnsi="Times New Roman" w:cs="Times New Roman"/>
          <w:iCs/>
          <w:vertAlign w:val="subscript"/>
        </w:rPr>
        <w:t>2</w:t>
      </w:r>
      <w:r w:rsidR="00BF7042">
        <w:rPr>
          <w:rFonts w:ascii="Times New Roman" w:hAnsi="Times New Roman" w:cs="Times New Roman"/>
          <w:iCs/>
        </w:rPr>
        <w:t>O MPa</w:t>
      </w:r>
      <w:r w:rsidR="00BF7042">
        <w:rPr>
          <w:rFonts w:ascii="Times New Roman" w:hAnsi="Times New Roman" w:cs="Times New Roman"/>
          <w:iCs/>
          <w:vertAlign w:val="superscript"/>
        </w:rPr>
        <w:t>-1</w:t>
      </w:r>
      <w:r w:rsidR="00BF7042">
        <w:rPr>
          <w:rFonts w:ascii="Times New Roman" w:hAnsi="Times New Roman" w:cs="Times New Roman"/>
          <w:iCs/>
        </w:rPr>
        <w:t xml:space="preserve"> m</w:t>
      </w:r>
      <w:r w:rsidR="00BF7042">
        <w:rPr>
          <w:rFonts w:ascii="Times New Roman" w:hAnsi="Times New Roman" w:cs="Times New Roman"/>
          <w:iCs/>
          <w:vertAlign w:val="superscript"/>
        </w:rPr>
        <w:t>-2</w:t>
      </w:r>
      <w:r w:rsidR="00BF7042">
        <w:rPr>
          <w:rFonts w:ascii="Times New Roman" w:hAnsi="Times New Roman" w:cs="Times New Roman"/>
          <w:iCs/>
        </w:rPr>
        <w:t xml:space="preserve"> min</w:t>
      </w:r>
      <w:r w:rsidR="00BF7042">
        <w:rPr>
          <w:rFonts w:ascii="Times New Roman" w:hAnsi="Times New Roman" w:cs="Times New Roman"/>
          <w:iCs/>
          <w:vertAlign w:val="superscript"/>
        </w:rPr>
        <w:t>-1</w:t>
      </w:r>
      <w:r w:rsidR="00465665">
        <w:rPr>
          <w:rFonts w:ascii="Times New Roman" w:hAnsi="Times New Roman" w:cs="Times New Roman"/>
        </w:rPr>
        <w:t xml:space="preserve">, </w:t>
      </w:r>
      <w:r w:rsidR="00252FF4">
        <w:rPr>
          <w:rFonts w:ascii="Symbol" w:hAnsi="Symbol" w:cs="Times New Roman"/>
          <w:i/>
          <w:iCs/>
        </w:rPr>
        <w:t></w:t>
      </w:r>
      <w:r w:rsidR="00252FF4" w:rsidRPr="0035762E">
        <w:rPr>
          <w:rFonts w:ascii="Times New Roman" w:hAnsi="Times New Roman" w:cs="Times New Roman"/>
          <w:i/>
          <w:iCs/>
          <w:vertAlign w:val="subscript"/>
        </w:rPr>
        <w:t>50</w:t>
      </w:r>
      <w:r w:rsidR="00252FF4" w:rsidRPr="007B1C31">
        <w:rPr>
          <w:rFonts w:ascii="Times New Roman" w:hAnsi="Times New Roman" w:cs="Times New Roman"/>
          <w:i/>
          <w:iCs/>
        </w:rPr>
        <w:t xml:space="preserve"> </w:t>
      </w:r>
      <w:proofErr w:type="spellStart"/>
      <w:r w:rsidR="00252FF4">
        <w:rPr>
          <w:rFonts w:ascii="Times New Roman" w:hAnsi="Times New Roman" w:cs="Times New Roman"/>
          <w:i/>
          <w:iCs/>
        </w:rPr>
        <w:t>K</w:t>
      </w:r>
      <w:r w:rsidR="00252FF4">
        <w:rPr>
          <w:rFonts w:ascii="Times New Roman" w:hAnsi="Times New Roman" w:cs="Times New Roman"/>
          <w:i/>
          <w:iCs/>
          <w:vertAlign w:val="subscript"/>
        </w:rPr>
        <w:t>plant</w:t>
      </w:r>
      <w:proofErr w:type="spellEnd"/>
      <w:r w:rsidR="00905200">
        <w:rPr>
          <w:rFonts w:ascii="Times New Roman" w:hAnsi="Times New Roman" w:cs="Times New Roman"/>
        </w:rPr>
        <w:t xml:space="preserve">, </w:t>
      </w:r>
      <w:r w:rsidR="00252FF4">
        <w:rPr>
          <w:rFonts w:ascii="Times New Roman" w:hAnsi="Times New Roman" w:cs="Times New Roman"/>
        </w:rPr>
        <w:t>from -3.7 to -2.0 MPa</w:t>
      </w:r>
      <w:r w:rsidR="00465665">
        <w:rPr>
          <w:rFonts w:ascii="Times New Roman" w:hAnsi="Times New Roman" w:cs="Times New Roman"/>
        </w:rPr>
        <w:t xml:space="preserve">, and </w:t>
      </w:r>
      <w:r w:rsidR="00393BB4" w:rsidRPr="005B1FE6">
        <w:rPr>
          <w:rFonts w:ascii="Times New Roman" w:hAnsi="Times New Roman" w:cs="Times New Roman"/>
          <w:i/>
          <w:iCs/>
        </w:rPr>
        <w:t xml:space="preserve">Slope </w:t>
      </w:r>
      <w:proofErr w:type="spellStart"/>
      <w:r w:rsidR="00465665">
        <w:rPr>
          <w:rFonts w:ascii="Times New Roman" w:hAnsi="Times New Roman" w:cs="Times New Roman"/>
          <w:i/>
          <w:iCs/>
        </w:rPr>
        <w:t>K</w:t>
      </w:r>
      <w:r w:rsidR="00465665">
        <w:rPr>
          <w:rFonts w:ascii="Times New Roman" w:hAnsi="Times New Roman" w:cs="Times New Roman"/>
          <w:i/>
          <w:iCs/>
          <w:vertAlign w:val="subscript"/>
        </w:rPr>
        <w:t>plant</w:t>
      </w:r>
      <w:proofErr w:type="spellEnd"/>
      <w:r w:rsidR="005B1FE6">
        <w:rPr>
          <w:rFonts w:ascii="Times New Roman" w:hAnsi="Times New Roman" w:cs="Times New Roman"/>
        </w:rPr>
        <w:t xml:space="preserve"> f</w:t>
      </w:r>
      <w:r w:rsidR="00465665">
        <w:rPr>
          <w:rFonts w:ascii="Times New Roman" w:hAnsi="Times New Roman" w:cs="Times New Roman"/>
        </w:rPr>
        <w:t xml:space="preserve">rom 0.3 </w:t>
      </w:r>
      <w:r w:rsidR="00905200">
        <w:rPr>
          <w:rFonts w:ascii="Times New Roman" w:hAnsi="Times New Roman" w:cs="Times New Roman"/>
        </w:rPr>
        <w:t>to</w:t>
      </w:r>
      <w:r w:rsidR="00465665">
        <w:rPr>
          <w:rFonts w:ascii="Times New Roman" w:hAnsi="Times New Roman" w:cs="Times New Roman"/>
        </w:rPr>
        <w:t xml:space="preserve"> </w:t>
      </w:r>
      <w:r w:rsidR="00EE21E1">
        <w:rPr>
          <w:rFonts w:ascii="Times New Roman" w:hAnsi="Times New Roman" w:cs="Times New Roman"/>
        </w:rPr>
        <w:t>1.2</w:t>
      </w:r>
      <w:r w:rsidR="00252FF4">
        <w:rPr>
          <w:rFonts w:ascii="Times New Roman" w:hAnsi="Times New Roman" w:cs="Times New Roman"/>
        </w:rPr>
        <w:t xml:space="preserve"> (</w:t>
      </w:r>
      <w:r w:rsidR="002374A1">
        <w:rPr>
          <w:rFonts w:ascii="Times New Roman" w:hAnsi="Times New Roman" w:cs="Times New Roman"/>
        </w:rPr>
        <w:t>Table 1</w:t>
      </w:r>
      <w:r w:rsidR="00252FF4">
        <w:rPr>
          <w:rFonts w:ascii="Times New Roman" w:hAnsi="Times New Roman" w:cs="Times New Roman"/>
        </w:rPr>
        <w:t>).</w:t>
      </w:r>
      <w:r w:rsidR="002374A1">
        <w:rPr>
          <w:rFonts w:ascii="Times New Roman" w:hAnsi="Times New Roman" w:cs="Times New Roman"/>
        </w:rPr>
        <w:t xml:space="preserve"> TLP varied from -1.0 to -2.3 MPa</w:t>
      </w:r>
      <w:r w:rsidR="00465665">
        <w:rPr>
          <w:rFonts w:ascii="Times New Roman" w:hAnsi="Times New Roman" w:cs="Times New Roman"/>
        </w:rPr>
        <w:t xml:space="preserve"> and </w:t>
      </w:r>
      <w:r w:rsidR="00742B9B">
        <w:rPr>
          <w:rFonts w:ascii="Times New Roman" w:hAnsi="Times New Roman" w:cs="Times New Roman"/>
        </w:rPr>
        <w:t>photosynthetic safety margin</w:t>
      </w:r>
      <w:r w:rsidR="001C3BB8">
        <w:rPr>
          <w:rFonts w:ascii="Times New Roman" w:hAnsi="Times New Roman" w:cs="Times New Roman"/>
        </w:rPr>
        <w:t xml:space="preserve"> from</w:t>
      </w:r>
      <w:r w:rsidR="00465665">
        <w:rPr>
          <w:rFonts w:ascii="Times New Roman" w:hAnsi="Times New Roman" w:cs="Times New Roman"/>
        </w:rPr>
        <w:t xml:space="preserve"> </w:t>
      </w:r>
      <w:r w:rsidR="001C3BB8">
        <w:rPr>
          <w:rFonts w:ascii="Times New Roman" w:hAnsi="Times New Roman" w:cs="Times New Roman"/>
        </w:rPr>
        <w:t>0</w:t>
      </w:r>
      <w:r w:rsidR="00465665">
        <w:rPr>
          <w:rFonts w:ascii="Times New Roman" w:hAnsi="Times New Roman" w:cs="Times New Roman"/>
        </w:rPr>
        <w:t xml:space="preserve">.5 </w:t>
      </w:r>
      <w:r w:rsidR="00905200">
        <w:rPr>
          <w:rFonts w:ascii="Times New Roman" w:hAnsi="Times New Roman" w:cs="Times New Roman"/>
        </w:rPr>
        <w:t xml:space="preserve">to </w:t>
      </w:r>
      <w:r w:rsidR="00465665">
        <w:rPr>
          <w:rFonts w:ascii="Times New Roman" w:hAnsi="Times New Roman" w:cs="Times New Roman"/>
        </w:rPr>
        <w:t>1.8 MP</w:t>
      </w:r>
      <w:r w:rsidR="00DA4408">
        <w:rPr>
          <w:rFonts w:ascii="Times New Roman" w:hAnsi="Times New Roman" w:cs="Times New Roman"/>
        </w:rPr>
        <w:t>a</w:t>
      </w:r>
      <w:r w:rsidR="001C3BB8">
        <w:rPr>
          <w:rFonts w:ascii="Times New Roman" w:hAnsi="Times New Roman" w:cs="Times New Roman"/>
        </w:rPr>
        <w:t>.</w:t>
      </w:r>
      <w:r w:rsidR="00742B9B">
        <w:rPr>
          <w:rFonts w:ascii="Times New Roman" w:hAnsi="Times New Roman" w:cs="Times New Roman"/>
        </w:rPr>
        <w:t xml:space="preserve"> </w:t>
      </w:r>
      <w:r w:rsidR="00905200">
        <w:rPr>
          <w:rFonts w:ascii="Times New Roman" w:hAnsi="Times New Roman" w:cs="Times New Roman"/>
        </w:rPr>
        <w:t>Among</w:t>
      </w:r>
      <w:r w:rsidR="00465665" w:rsidRPr="00DA4408">
        <w:rPr>
          <w:rFonts w:ascii="Times New Roman" w:hAnsi="Times New Roman" w:cs="Times New Roman"/>
        </w:rPr>
        <w:t xml:space="preserve"> anatomical traits, </w:t>
      </w:r>
      <w:r w:rsidR="002374A1" w:rsidRPr="00DA4408">
        <w:rPr>
          <w:rFonts w:ascii="Times New Roman" w:hAnsi="Times New Roman" w:cs="Times New Roman"/>
        </w:rPr>
        <w:t xml:space="preserve">VLA </w:t>
      </w:r>
      <w:r w:rsidR="00465665" w:rsidRPr="00DA4408">
        <w:rPr>
          <w:rFonts w:ascii="Times New Roman" w:hAnsi="Times New Roman" w:cs="Times New Roman"/>
        </w:rPr>
        <w:t>ranged</w:t>
      </w:r>
      <w:r w:rsidR="00465665" w:rsidRPr="00465665">
        <w:rPr>
          <w:rFonts w:ascii="Times New Roman" w:hAnsi="Times New Roman" w:cs="Times New Roman"/>
        </w:rPr>
        <w:t xml:space="preserve"> </w:t>
      </w:r>
      <w:r w:rsidR="002374A1" w:rsidRPr="00465665">
        <w:rPr>
          <w:rFonts w:ascii="Times New Roman" w:hAnsi="Times New Roman" w:cs="Times New Roman"/>
        </w:rPr>
        <w:t>from</w:t>
      </w:r>
      <w:r w:rsidR="00742B9B" w:rsidRPr="00465665">
        <w:rPr>
          <w:rFonts w:ascii="Times New Roman" w:hAnsi="Times New Roman" w:cs="Times New Roman"/>
        </w:rPr>
        <w:t xml:space="preserve"> </w:t>
      </w:r>
      <w:r w:rsidR="00EE21E1">
        <w:rPr>
          <w:rFonts w:ascii="Times New Roman" w:hAnsi="Times New Roman" w:cs="Times New Roman"/>
        </w:rPr>
        <w:t>8.8</w:t>
      </w:r>
      <w:r w:rsidR="00742B9B" w:rsidRPr="00465665">
        <w:rPr>
          <w:rFonts w:ascii="Times New Roman" w:hAnsi="Times New Roman" w:cs="Times New Roman"/>
        </w:rPr>
        <w:t xml:space="preserve"> </w:t>
      </w:r>
      <w:r w:rsidR="00905200">
        <w:rPr>
          <w:rFonts w:ascii="Times New Roman" w:hAnsi="Times New Roman" w:cs="Times New Roman"/>
        </w:rPr>
        <w:t>to</w:t>
      </w:r>
      <w:r w:rsidR="002374A1" w:rsidRPr="00465665">
        <w:rPr>
          <w:rFonts w:ascii="Times New Roman" w:hAnsi="Times New Roman" w:cs="Times New Roman"/>
        </w:rPr>
        <w:t xml:space="preserve"> </w:t>
      </w:r>
      <w:r w:rsidR="00742B9B" w:rsidRPr="00465665">
        <w:rPr>
          <w:rFonts w:ascii="Times New Roman" w:hAnsi="Times New Roman" w:cs="Times New Roman"/>
        </w:rPr>
        <w:t>14</w:t>
      </w:r>
      <w:r w:rsidR="00465665" w:rsidRPr="00465665">
        <w:rPr>
          <w:rFonts w:ascii="Times New Roman" w:hAnsi="Times New Roman" w:cs="Times New Roman"/>
        </w:rPr>
        <w:t xml:space="preserve"> </w:t>
      </w:r>
      <w:r w:rsidR="00742B9B" w:rsidRPr="00465665">
        <w:rPr>
          <w:rFonts w:ascii="Times New Roman" w:hAnsi="Times New Roman" w:cs="Times New Roman"/>
        </w:rPr>
        <w:t>mm mm</w:t>
      </w:r>
      <w:r w:rsidR="00742B9B" w:rsidRPr="00465665">
        <w:rPr>
          <w:rFonts w:ascii="Times New Roman" w:hAnsi="Times New Roman" w:cs="Times New Roman"/>
        </w:rPr>
        <w:softHyphen/>
      </w:r>
      <w:r w:rsidR="00742B9B" w:rsidRPr="00465665">
        <w:rPr>
          <w:rFonts w:ascii="Times New Roman" w:hAnsi="Times New Roman" w:cs="Times New Roman"/>
          <w:vertAlign w:val="superscript"/>
        </w:rPr>
        <w:t>-2</w:t>
      </w:r>
      <w:r w:rsidR="00905200">
        <w:rPr>
          <w:rFonts w:ascii="Times New Roman" w:hAnsi="Times New Roman" w:cs="Times New Roman"/>
        </w:rPr>
        <w:t>;</w:t>
      </w:r>
      <w:r w:rsidR="00742B9B" w:rsidRPr="00465665">
        <w:rPr>
          <w:rFonts w:ascii="Times New Roman" w:hAnsi="Times New Roman" w:cs="Times New Roman"/>
        </w:rPr>
        <w:t xml:space="preserve"> </w:t>
      </w:r>
      <w:r w:rsidR="00465665" w:rsidRPr="00465665">
        <w:rPr>
          <w:rFonts w:ascii="Times New Roman" w:hAnsi="Times New Roman" w:cs="Times New Roman"/>
        </w:rPr>
        <w:t>SLA</w:t>
      </w:r>
      <w:r w:rsidR="00905200">
        <w:rPr>
          <w:rFonts w:ascii="Times New Roman" w:hAnsi="Times New Roman" w:cs="Times New Roman"/>
        </w:rPr>
        <w:t>,</w:t>
      </w:r>
      <w:r w:rsidR="00465665" w:rsidRPr="00465665">
        <w:rPr>
          <w:rFonts w:ascii="Times New Roman" w:hAnsi="Times New Roman" w:cs="Times New Roman"/>
        </w:rPr>
        <w:t xml:space="preserve"> from 89.6 </w:t>
      </w:r>
      <w:r w:rsidR="00905200">
        <w:rPr>
          <w:rFonts w:ascii="Times New Roman" w:hAnsi="Times New Roman" w:cs="Times New Roman"/>
        </w:rPr>
        <w:t xml:space="preserve">to </w:t>
      </w:r>
      <w:r w:rsidR="00465665" w:rsidRPr="00465665">
        <w:rPr>
          <w:rFonts w:ascii="Times New Roman" w:hAnsi="Times New Roman" w:cs="Times New Roman"/>
        </w:rPr>
        <w:t>1</w:t>
      </w:r>
      <w:r w:rsidR="00EE21E1">
        <w:rPr>
          <w:rFonts w:ascii="Times New Roman" w:hAnsi="Times New Roman" w:cs="Times New Roman"/>
        </w:rPr>
        <w:t>90</w:t>
      </w:r>
      <w:r w:rsidR="00465665" w:rsidRPr="00465665">
        <w:rPr>
          <w:rFonts w:ascii="Times New Roman" w:hAnsi="Times New Roman" w:cs="Times New Roman"/>
        </w:rPr>
        <w:t>.</w:t>
      </w:r>
      <w:r w:rsidR="00EE21E1">
        <w:rPr>
          <w:rFonts w:ascii="Times New Roman" w:hAnsi="Times New Roman" w:cs="Times New Roman"/>
        </w:rPr>
        <w:t>2</w:t>
      </w:r>
      <w:r w:rsidR="00465665" w:rsidRPr="00465665">
        <w:rPr>
          <w:rFonts w:ascii="Times New Roman" w:hAnsi="Times New Roman" w:cs="Times New Roman"/>
        </w:rPr>
        <w:t xml:space="preserve"> cm</w:t>
      </w:r>
      <w:r w:rsidR="00465665" w:rsidRPr="00465665">
        <w:rPr>
          <w:rFonts w:ascii="Times New Roman" w:hAnsi="Times New Roman" w:cs="Times New Roman"/>
          <w:vertAlign w:val="superscript"/>
        </w:rPr>
        <w:t>2</w:t>
      </w:r>
      <w:r w:rsidR="00465665" w:rsidRPr="00465665">
        <w:rPr>
          <w:rFonts w:ascii="Times New Roman" w:hAnsi="Times New Roman" w:cs="Times New Roman"/>
        </w:rPr>
        <w:t xml:space="preserve"> g</w:t>
      </w:r>
      <w:r w:rsidR="00465665" w:rsidRPr="00465665">
        <w:rPr>
          <w:rFonts w:ascii="Times New Roman" w:hAnsi="Times New Roman" w:cs="Times New Roman"/>
          <w:vertAlign w:val="superscript"/>
        </w:rPr>
        <w:t>-1</w:t>
      </w:r>
      <w:r w:rsidR="00905200">
        <w:rPr>
          <w:rFonts w:ascii="Times New Roman" w:hAnsi="Times New Roman" w:cs="Times New Roman"/>
        </w:rPr>
        <w:t>;</w:t>
      </w:r>
      <w:r w:rsidR="00465665" w:rsidRPr="00465665">
        <w:rPr>
          <w:rFonts w:ascii="Times New Roman" w:hAnsi="Times New Roman" w:cs="Times New Roman"/>
        </w:rPr>
        <w:t xml:space="preserve"> </w:t>
      </w:r>
      <w:proofErr w:type="spellStart"/>
      <w:r w:rsidR="00465665" w:rsidRPr="00294CFB">
        <w:rPr>
          <w:rFonts w:ascii="Times New Roman" w:hAnsi="Times New Roman" w:cs="Times New Roman"/>
          <w:i/>
          <w:iCs/>
        </w:rPr>
        <w:t>gs</w:t>
      </w:r>
      <w:r w:rsidR="00465665" w:rsidRPr="00294CFB">
        <w:rPr>
          <w:rFonts w:ascii="Times New Roman" w:hAnsi="Times New Roman" w:cs="Times New Roman"/>
          <w:i/>
          <w:iCs/>
          <w:vertAlign w:val="subscript"/>
        </w:rPr>
        <w:t>max.theo</w:t>
      </w:r>
      <w:proofErr w:type="spellEnd"/>
      <w:r w:rsidR="00905200" w:rsidRPr="00905200">
        <w:rPr>
          <w:rFonts w:ascii="Times New Roman" w:hAnsi="Times New Roman" w:cs="Times New Roman"/>
        </w:rPr>
        <w:t>,</w:t>
      </w:r>
      <w:r w:rsidR="00905200">
        <w:rPr>
          <w:rFonts w:ascii="Times New Roman" w:hAnsi="Times New Roman" w:cs="Times New Roman"/>
        </w:rPr>
        <w:t xml:space="preserve"> </w:t>
      </w:r>
      <w:r w:rsidR="00465665" w:rsidRPr="00294CFB">
        <w:rPr>
          <w:rFonts w:ascii="Times New Roman" w:hAnsi="Times New Roman" w:cs="Times New Roman"/>
        </w:rPr>
        <w:t>from 0.</w:t>
      </w:r>
      <w:r w:rsidR="00465665">
        <w:rPr>
          <w:rFonts w:ascii="Times New Roman" w:hAnsi="Times New Roman" w:cs="Times New Roman"/>
        </w:rPr>
        <w:t xml:space="preserve">6 </w:t>
      </w:r>
      <w:r w:rsidR="00905200">
        <w:rPr>
          <w:rFonts w:ascii="Times New Roman" w:hAnsi="Times New Roman" w:cs="Times New Roman"/>
        </w:rPr>
        <w:t>to</w:t>
      </w:r>
      <w:r w:rsidR="00465665">
        <w:rPr>
          <w:rFonts w:ascii="Times New Roman" w:hAnsi="Times New Roman" w:cs="Times New Roman"/>
        </w:rPr>
        <w:t xml:space="preserve"> 1.5 mol m</w:t>
      </w:r>
      <w:r w:rsidR="00465665">
        <w:rPr>
          <w:rFonts w:ascii="Times New Roman" w:hAnsi="Times New Roman" w:cs="Times New Roman"/>
          <w:vertAlign w:val="superscript"/>
        </w:rPr>
        <w:t>-2</w:t>
      </w:r>
      <w:r w:rsidR="00465665">
        <w:rPr>
          <w:rFonts w:ascii="Times New Roman" w:hAnsi="Times New Roman" w:cs="Times New Roman"/>
        </w:rPr>
        <w:t xml:space="preserve"> s</w:t>
      </w:r>
      <w:r w:rsidR="00465665">
        <w:rPr>
          <w:rFonts w:ascii="Times New Roman" w:hAnsi="Times New Roman" w:cs="Times New Roman"/>
          <w:vertAlign w:val="superscript"/>
        </w:rPr>
        <w:t>-1</w:t>
      </w:r>
      <w:r w:rsidR="00905200">
        <w:rPr>
          <w:rFonts w:ascii="Times New Roman" w:hAnsi="Times New Roman" w:cs="Times New Roman"/>
        </w:rPr>
        <w:t>;</w:t>
      </w:r>
      <w:r w:rsidR="00465665">
        <w:rPr>
          <w:rFonts w:ascii="Times New Roman" w:hAnsi="Times New Roman" w:cs="Times New Roman"/>
        </w:rPr>
        <w:t xml:space="preserve"> and </w:t>
      </w:r>
      <w:r w:rsidR="00465665">
        <w:rPr>
          <w:rFonts w:ascii="Times New Roman" w:hAnsi="Times New Roman" w:cs="Times New Roman"/>
          <w:i/>
          <w:iCs/>
        </w:rPr>
        <w:t>d</w:t>
      </w:r>
      <w:r w:rsidR="00465665" w:rsidRPr="00294CFB">
        <w:rPr>
          <w:rFonts w:ascii="Times New Roman" w:hAnsi="Times New Roman" w:cs="Times New Roman"/>
          <w:i/>
          <w:iCs/>
          <w:vertAlign w:val="subscript"/>
        </w:rPr>
        <w:t>x</w:t>
      </w:r>
      <w:r w:rsidR="00465665">
        <w:rPr>
          <w:rFonts w:ascii="Times New Roman" w:hAnsi="Times New Roman" w:cs="Times New Roman"/>
          <w:i/>
          <w:iCs/>
        </w:rPr>
        <w:t>/</w:t>
      </w:r>
      <w:proofErr w:type="spellStart"/>
      <w:r w:rsidR="00465665">
        <w:rPr>
          <w:rFonts w:ascii="Times New Roman" w:hAnsi="Times New Roman" w:cs="Times New Roman"/>
          <w:i/>
          <w:iCs/>
        </w:rPr>
        <w:t>d</w:t>
      </w:r>
      <w:r w:rsidR="00465665" w:rsidRPr="00294CFB">
        <w:rPr>
          <w:rFonts w:ascii="Times New Roman" w:hAnsi="Times New Roman" w:cs="Times New Roman"/>
          <w:i/>
          <w:iCs/>
          <w:vertAlign w:val="subscript"/>
        </w:rPr>
        <w:t>y</w:t>
      </w:r>
      <w:proofErr w:type="spellEnd"/>
      <w:r w:rsidR="00905200">
        <w:rPr>
          <w:rFonts w:ascii="Times New Roman" w:hAnsi="Times New Roman" w:cs="Times New Roman"/>
        </w:rPr>
        <w:t xml:space="preserve">, </w:t>
      </w:r>
      <w:r w:rsidR="00465665">
        <w:rPr>
          <w:rFonts w:ascii="Times New Roman" w:hAnsi="Times New Roman" w:cs="Times New Roman"/>
        </w:rPr>
        <w:t xml:space="preserve">from 0.7 </w:t>
      </w:r>
      <w:r w:rsidR="00905200">
        <w:rPr>
          <w:rFonts w:ascii="Times New Roman" w:hAnsi="Times New Roman" w:cs="Times New Roman"/>
        </w:rPr>
        <w:t>to</w:t>
      </w:r>
      <w:r w:rsidR="00465665">
        <w:rPr>
          <w:rFonts w:ascii="Times New Roman" w:hAnsi="Times New Roman" w:cs="Times New Roman"/>
        </w:rPr>
        <w:t xml:space="preserve"> 1.6 </w:t>
      </w:r>
      <w:proofErr w:type="spellStart"/>
      <w:r w:rsidR="00DA4408">
        <w:rPr>
          <w:rFonts w:ascii="Times New Roman" w:hAnsi="Times New Roman" w:cs="Times New Roman"/>
        </w:rPr>
        <w:t>μm</w:t>
      </w:r>
      <w:proofErr w:type="spellEnd"/>
      <w:r w:rsidR="00465665">
        <w:rPr>
          <w:rFonts w:ascii="Times New Roman" w:hAnsi="Times New Roman" w:cs="Times New Roman"/>
        </w:rPr>
        <w:t xml:space="preserve"> </w:t>
      </w:r>
      <w:proofErr w:type="spellStart"/>
      <w:r w:rsidR="00DA4408">
        <w:rPr>
          <w:rFonts w:ascii="Times New Roman" w:hAnsi="Times New Roman" w:cs="Times New Roman"/>
        </w:rPr>
        <w:t>μm</w:t>
      </w:r>
      <w:proofErr w:type="spellEnd"/>
      <w:r w:rsidR="00DA4408">
        <w:rPr>
          <w:rFonts w:ascii="Times New Roman" w:hAnsi="Times New Roman" w:cs="Times New Roman"/>
          <w:vertAlign w:val="superscript"/>
        </w:rPr>
        <w:t xml:space="preserve"> </w:t>
      </w:r>
      <w:r w:rsidR="00465665">
        <w:rPr>
          <w:rFonts w:ascii="Times New Roman" w:hAnsi="Times New Roman" w:cs="Times New Roman"/>
          <w:vertAlign w:val="superscript"/>
        </w:rPr>
        <w:t>-1</w:t>
      </w:r>
      <w:r w:rsidR="00905200">
        <w:rPr>
          <w:rFonts w:ascii="Times New Roman" w:hAnsi="Times New Roman" w:cs="Times New Roman"/>
        </w:rPr>
        <w:t xml:space="preserve"> (Table 1)</w:t>
      </w:r>
      <w:r w:rsidR="00DA4408">
        <w:rPr>
          <w:rFonts w:ascii="Times New Roman" w:hAnsi="Times New Roman" w:cs="Times New Roman"/>
        </w:rPr>
        <w:t>.</w:t>
      </w:r>
    </w:p>
    <w:p w14:paraId="2B332742" w14:textId="2B88B656" w:rsidR="00042098" w:rsidRPr="006E57F4" w:rsidRDefault="008E326A" w:rsidP="006E57F4">
      <w:pPr>
        <w:spacing w:line="480" w:lineRule="auto"/>
        <w:ind w:firstLine="720"/>
        <w:jc w:val="both"/>
        <w:rPr>
          <w:rFonts w:ascii="Times New Roman" w:hAnsi="Times New Roman" w:cs="Times New Roman"/>
          <w:i/>
          <w:iCs/>
        </w:rPr>
      </w:pPr>
      <w:r>
        <w:rPr>
          <w:rFonts w:ascii="Times New Roman" w:hAnsi="Times New Roman" w:cs="Times New Roman"/>
        </w:rPr>
        <w:t xml:space="preserve">Species with contrasting hydroscapes exhibited </w:t>
      </w:r>
      <w:r w:rsidR="00905200">
        <w:rPr>
          <w:rFonts w:ascii="Times New Roman" w:hAnsi="Times New Roman" w:cs="Times New Roman"/>
        </w:rPr>
        <w:t xml:space="preserve">different </w:t>
      </w:r>
      <w:r>
        <w:rPr>
          <w:rFonts w:ascii="Times New Roman" w:hAnsi="Times New Roman" w:cs="Times New Roman"/>
        </w:rPr>
        <w:t xml:space="preserve">responses </w:t>
      </w:r>
      <w:r w:rsidR="00905200">
        <w:rPr>
          <w:rFonts w:ascii="Times New Roman" w:hAnsi="Times New Roman" w:cs="Times New Roman"/>
        </w:rPr>
        <w:t xml:space="preserve">of turgor loss and hydraulic disfunction </w:t>
      </w:r>
      <w:r>
        <w:rPr>
          <w:rFonts w:ascii="Times New Roman" w:hAnsi="Times New Roman" w:cs="Times New Roman"/>
        </w:rPr>
        <w:t xml:space="preserve">to </w:t>
      </w:r>
      <w:r w:rsidRPr="008B4782">
        <w:rPr>
          <w:rFonts w:ascii="Times New Roman" w:hAnsi="Times New Roman" w:cs="Times New Roman"/>
        </w:rPr>
        <w:t>water stress</w:t>
      </w:r>
      <w:r w:rsidR="007D0D79">
        <w:rPr>
          <w:rFonts w:ascii="Times New Roman" w:hAnsi="Times New Roman" w:cs="Times New Roman"/>
        </w:rPr>
        <w:t>.</w:t>
      </w:r>
      <w:r w:rsidR="00C86880">
        <w:rPr>
          <w:rFonts w:ascii="Times New Roman" w:hAnsi="Times New Roman" w:cs="Times New Roman"/>
        </w:rPr>
        <w:t xml:space="preserve"> </w:t>
      </w:r>
      <w:r w:rsidR="00905200">
        <w:rPr>
          <w:rFonts w:ascii="Times New Roman" w:hAnsi="Times New Roman" w:cs="Times New Roman"/>
        </w:rPr>
        <w:t>M</w:t>
      </w:r>
      <w:r w:rsidR="00CE2002">
        <w:rPr>
          <w:rFonts w:ascii="Times New Roman" w:hAnsi="Times New Roman" w:cs="Times New Roman"/>
        </w:rPr>
        <w:t>ore anisohydric species tended to have</w:t>
      </w:r>
      <w:r w:rsidR="00905200">
        <w:rPr>
          <w:rFonts w:ascii="Times New Roman" w:hAnsi="Times New Roman" w:cs="Times New Roman"/>
        </w:rPr>
        <w:t xml:space="preserve"> lower TLP, greater VLA, </w:t>
      </w:r>
      <w:r w:rsidR="00201E12">
        <w:rPr>
          <w:rFonts w:ascii="Times New Roman" w:hAnsi="Times New Roman" w:cs="Times New Roman"/>
        </w:rPr>
        <w:t xml:space="preserve">less sensitivity of </w:t>
      </w:r>
      <w:r w:rsidR="00C86880">
        <w:rPr>
          <w:rFonts w:ascii="Times New Roman" w:hAnsi="Times New Roman" w:cs="Times New Roman"/>
          <w:i/>
          <w:iCs/>
        </w:rPr>
        <w:t>A</w:t>
      </w:r>
      <w:r w:rsidR="00C86880">
        <w:rPr>
          <w:rFonts w:ascii="Times New Roman" w:hAnsi="Times New Roman" w:cs="Times New Roman"/>
          <w:i/>
          <w:iCs/>
          <w:vertAlign w:val="subscript"/>
        </w:rPr>
        <w:t>max</w:t>
      </w:r>
      <w:r w:rsidR="00C86880">
        <w:rPr>
          <w:rFonts w:ascii="Times New Roman" w:hAnsi="Times New Roman" w:cs="Times New Roman"/>
        </w:rPr>
        <w:t xml:space="preserve"> </w:t>
      </w:r>
      <w:r w:rsidR="00D2230F">
        <w:rPr>
          <w:rFonts w:ascii="Times New Roman" w:hAnsi="Times New Roman" w:cs="Times New Roman"/>
        </w:rPr>
        <w:t xml:space="preserve">and </w:t>
      </w:r>
      <w:r w:rsidR="00D2230F" w:rsidRPr="00393BB4">
        <w:rPr>
          <w:rFonts w:ascii="Times New Roman" w:hAnsi="Times New Roman" w:cs="Times New Roman"/>
          <w:i/>
          <w:iCs/>
        </w:rPr>
        <w:t>Slope</w:t>
      </w:r>
      <w:r w:rsidR="00D2230F">
        <w:rPr>
          <w:rFonts w:ascii="Times New Roman" w:hAnsi="Times New Roman" w:cs="Times New Roman"/>
        </w:rPr>
        <w:t xml:space="preserve"> </w:t>
      </w:r>
      <w:proofErr w:type="spellStart"/>
      <w:r w:rsidR="00D2230F">
        <w:rPr>
          <w:rFonts w:ascii="Times New Roman" w:hAnsi="Times New Roman" w:cs="Times New Roman"/>
          <w:i/>
          <w:iCs/>
        </w:rPr>
        <w:t>K</w:t>
      </w:r>
      <w:r w:rsidR="00D2230F">
        <w:rPr>
          <w:rFonts w:ascii="Times New Roman" w:hAnsi="Times New Roman" w:cs="Times New Roman"/>
          <w:i/>
          <w:iCs/>
          <w:vertAlign w:val="subscript"/>
        </w:rPr>
        <w:t>plant</w:t>
      </w:r>
      <w:proofErr w:type="spellEnd"/>
      <w:r w:rsidR="00D2230F">
        <w:rPr>
          <w:rFonts w:ascii="Times New Roman" w:hAnsi="Times New Roman" w:cs="Times New Roman"/>
        </w:rPr>
        <w:t xml:space="preserve"> </w:t>
      </w:r>
      <w:r w:rsidR="00C86880">
        <w:rPr>
          <w:rFonts w:ascii="Times New Roman" w:hAnsi="Times New Roman" w:cs="Times New Roman"/>
        </w:rPr>
        <w:t xml:space="preserve">to </w:t>
      </w:r>
      <w:r w:rsidR="00C86880" w:rsidRPr="008E326A">
        <w:rPr>
          <w:rFonts w:ascii="Symbol" w:hAnsi="Symbol" w:cs="Times New Roman"/>
          <w:i/>
          <w:iCs/>
        </w:rPr>
        <w:t></w:t>
      </w:r>
      <w:r w:rsidR="00C86880" w:rsidRPr="0035762E">
        <w:rPr>
          <w:rFonts w:ascii="Times New Roman" w:hAnsi="Times New Roman" w:cs="Times New Roman"/>
          <w:i/>
          <w:iCs/>
          <w:vertAlign w:val="subscript"/>
        </w:rPr>
        <w:t>leaf</w:t>
      </w:r>
      <w:r w:rsidR="00CE2002">
        <w:rPr>
          <w:rFonts w:ascii="Times New Roman" w:hAnsi="Times New Roman" w:cs="Times New Roman"/>
        </w:rPr>
        <w:t xml:space="preserve"> </w:t>
      </w:r>
      <w:r>
        <w:rPr>
          <w:rFonts w:ascii="Times New Roman" w:hAnsi="Times New Roman" w:cs="Times New Roman"/>
        </w:rPr>
        <w:t>(</w:t>
      </w:r>
      <w:r w:rsidRPr="00493A08">
        <w:rPr>
          <w:rFonts w:ascii="Times New Roman" w:hAnsi="Times New Roman" w:cs="Times New Roman"/>
        </w:rPr>
        <w:t>Fig. 1</w:t>
      </w:r>
      <w:r w:rsidR="00C86880" w:rsidRPr="00493A08">
        <w:rPr>
          <w:rFonts w:ascii="Times New Roman" w:hAnsi="Times New Roman" w:cs="Times New Roman"/>
        </w:rPr>
        <w:t>; Table 1</w:t>
      </w:r>
      <w:r>
        <w:rPr>
          <w:rFonts w:ascii="Times New Roman" w:hAnsi="Times New Roman" w:cs="Times New Roman"/>
        </w:rPr>
        <w:t>)</w:t>
      </w:r>
      <w:r w:rsidR="00252FF4">
        <w:rPr>
          <w:rFonts w:ascii="Times New Roman" w:hAnsi="Times New Roman" w:cs="Times New Roman"/>
        </w:rPr>
        <w:t>. As</w:t>
      </w:r>
      <w:r w:rsidR="009F4E3C">
        <w:rPr>
          <w:rFonts w:ascii="Times New Roman" w:hAnsi="Times New Roman" w:cs="Times New Roman"/>
        </w:rPr>
        <w:t xml:space="preserve"> hydroscape area increased, </w:t>
      </w:r>
      <w:r w:rsidR="00DE7119">
        <w:rPr>
          <w:rFonts w:ascii="Times New Roman" w:hAnsi="Times New Roman" w:cs="Times New Roman"/>
        </w:rPr>
        <w:t>s</w:t>
      </w:r>
      <w:r w:rsidR="00092287">
        <w:rPr>
          <w:rFonts w:ascii="Times New Roman" w:hAnsi="Times New Roman" w:cs="Times New Roman"/>
        </w:rPr>
        <w:t>pecies</w:t>
      </w:r>
      <w:r w:rsidR="00CE72E3">
        <w:rPr>
          <w:rFonts w:ascii="Times New Roman" w:hAnsi="Times New Roman" w:cs="Times New Roman"/>
        </w:rPr>
        <w:t xml:space="preserve"> </w:t>
      </w:r>
      <w:r w:rsidR="00AC3825">
        <w:rPr>
          <w:rFonts w:ascii="Times New Roman" w:hAnsi="Times New Roman" w:cs="Times New Roman"/>
        </w:rPr>
        <w:t>showed significant declines in</w:t>
      </w:r>
      <w:r w:rsidR="00CE72E3">
        <w:rPr>
          <w:rFonts w:ascii="Times New Roman" w:hAnsi="Times New Roman" w:cs="Times New Roman"/>
        </w:rPr>
        <w:t xml:space="preserve"> </w:t>
      </w:r>
      <w:r w:rsidR="00346FE7">
        <w:rPr>
          <w:rFonts w:ascii="Symbol" w:hAnsi="Symbol" w:cs="Times New Roman"/>
          <w:i/>
          <w:iCs/>
        </w:rPr>
        <w:t></w:t>
      </w:r>
      <w:r w:rsidR="00346FE7" w:rsidRPr="0035762E">
        <w:rPr>
          <w:rFonts w:ascii="Times New Roman" w:hAnsi="Times New Roman" w:cs="Times New Roman"/>
          <w:i/>
          <w:iCs/>
          <w:vertAlign w:val="subscript"/>
        </w:rPr>
        <w:t>50</w:t>
      </w:r>
      <w:r w:rsidR="00346FE7" w:rsidRPr="007B1C31">
        <w:rPr>
          <w:rFonts w:ascii="Times New Roman" w:hAnsi="Times New Roman" w:cs="Times New Roman"/>
          <w:i/>
          <w:iCs/>
        </w:rPr>
        <w:t xml:space="preserve"> </w:t>
      </w:r>
      <w:proofErr w:type="spellStart"/>
      <w:r w:rsidR="00CE72E3">
        <w:rPr>
          <w:rFonts w:ascii="Times New Roman" w:hAnsi="Times New Roman" w:cs="Times New Roman"/>
          <w:i/>
          <w:iCs/>
        </w:rPr>
        <w:t>K</w:t>
      </w:r>
      <w:r w:rsidR="00CE72E3">
        <w:rPr>
          <w:rFonts w:ascii="Times New Roman" w:hAnsi="Times New Roman" w:cs="Times New Roman"/>
          <w:i/>
          <w:iCs/>
          <w:vertAlign w:val="subscript"/>
        </w:rPr>
        <w:t>plant</w:t>
      </w:r>
      <w:proofErr w:type="spellEnd"/>
      <w:r w:rsidR="00092287">
        <w:rPr>
          <w:rFonts w:ascii="Times New Roman" w:hAnsi="Times New Roman" w:cs="Times New Roman"/>
        </w:rPr>
        <w:t xml:space="preserve"> (</w:t>
      </w:r>
      <w:proofErr w:type="spellStart"/>
      <w:r w:rsidR="001178E0">
        <w:rPr>
          <w:rFonts w:ascii="Times New Roman" w:hAnsi="Times New Roman" w:cs="Times New Roman"/>
        </w:rPr>
        <w:t>P</w:t>
      </w:r>
      <w:r w:rsidR="001178E0">
        <w:rPr>
          <w:rFonts w:ascii="Times New Roman" w:hAnsi="Times New Roman" w:cs="Times New Roman"/>
          <w:vertAlign w:val="subscript"/>
        </w:rPr>
        <w:t>ord</w:t>
      </w:r>
      <w:proofErr w:type="spellEnd"/>
      <w:r w:rsidR="001178E0">
        <w:rPr>
          <w:rFonts w:ascii="Times New Roman" w:hAnsi="Times New Roman" w:cs="Times New Roman"/>
          <w:vertAlign w:val="subscript"/>
        </w:rPr>
        <w:t>/</w:t>
      </w:r>
      <w:proofErr w:type="spellStart"/>
      <w:r w:rsidR="001178E0">
        <w:rPr>
          <w:rFonts w:ascii="Times New Roman" w:hAnsi="Times New Roman" w:cs="Times New Roman"/>
          <w:vertAlign w:val="subscript"/>
        </w:rPr>
        <w:t>phy</w:t>
      </w:r>
      <w:proofErr w:type="spellEnd"/>
      <w:r w:rsidR="001178E0">
        <w:rPr>
          <w:rFonts w:ascii="Times New Roman" w:hAnsi="Times New Roman" w:cs="Times New Roman"/>
        </w:rPr>
        <w:t xml:space="preserve"> = 0.</w:t>
      </w:r>
      <w:r w:rsidR="006E57F4">
        <w:rPr>
          <w:rFonts w:ascii="Times New Roman" w:hAnsi="Times New Roman" w:cs="Times New Roman"/>
        </w:rPr>
        <w:t>006</w:t>
      </w:r>
      <w:r w:rsidR="001178E0">
        <w:rPr>
          <w:rFonts w:ascii="Times New Roman" w:hAnsi="Times New Roman" w:cs="Times New Roman"/>
        </w:rPr>
        <w:t>;</w:t>
      </w:r>
      <w:r w:rsidR="001178E0" w:rsidRPr="001178E0">
        <w:rPr>
          <w:rFonts w:ascii="Times New Roman" w:hAnsi="Times New Roman" w:cs="Times New Roman"/>
        </w:rPr>
        <w:t xml:space="preserve"> </w:t>
      </w:r>
      <w:r w:rsidR="00B4415E">
        <w:rPr>
          <w:rFonts w:ascii="Times New Roman" w:hAnsi="Times New Roman" w:cs="Times New Roman"/>
        </w:rPr>
        <w:t>r</w:t>
      </w:r>
      <w:r w:rsidR="001178E0">
        <w:rPr>
          <w:rFonts w:ascii="Times New Roman" w:hAnsi="Times New Roman" w:cs="Times New Roman"/>
          <w:vertAlign w:val="superscript"/>
        </w:rPr>
        <w:t>2</w:t>
      </w:r>
      <w:r w:rsidR="001178E0">
        <w:rPr>
          <w:rFonts w:ascii="Times New Roman" w:hAnsi="Times New Roman" w:cs="Times New Roman"/>
        </w:rPr>
        <w:t xml:space="preserve"> = 0.</w:t>
      </w:r>
      <w:r w:rsidR="006E57F4">
        <w:rPr>
          <w:rFonts w:ascii="Times New Roman" w:hAnsi="Times New Roman" w:cs="Times New Roman"/>
        </w:rPr>
        <w:t>59</w:t>
      </w:r>
      <w:r w:rsidR="00092287">
        <w:rPr>
          <w:rFonts w:ascii="Times New Roman" w:hAnsi="Times New Roman" w:cs="Times New Roman"/>
        </w:rPr>
        <w:t>)</w:t>
      </w:r>
      <w:r w:rsidR="00AC3825">
        <w:rPr>
          <w:rFonts w:ascii="Times New Roman" w:hAnsi="Times New Roman" w:cs="Times New Roman"/>
        </w:rPr>
        <w:t xml:space="preserve">, </w:t>
      </w:r>
      <w:r w:rsidR="00092287">
        <w:rPr>
          <w:rFonts w:ascii="Times New Roman" w:hAnsi="Times New Roman" w:cs="Times New Roman"/>
        </w:rPr>
        <w:t xml:space="preserve"> </w:t>
      </w:r>
      <w:r w:rsidR="0035762E">
        <w:rPr>
          <w:rFonts w:ascii="Symbol" w:hAnsi="Symbol" w:cs="Times New Roman"/>
          <w:i/>
          <w:iCs/>
        </w:rPr>
        <w:t></w:t>
      </w:r>
      <w:r w:rsidR="0035762E" w:rsidRPr="0035762E">
        <w:rPr>
          <w:rFonts w:ascii="Times New Roman" w:hAnsi="Times New Roman" w:cs="Times New Roman"/>
          <w:i/>
          <w:iCs/>
          <w:vertAlign w:val="subscript"/>
        </w:rPr>
        <w:t>50</w:t>
      </w:r>
      <w:r w:rsidR="0035762E" w:rsidRPr="007B1C31">
        <w:rPr>
          <w:rFonts w:ascii="Times New Roman" w:hAnsi="Times New Roman" w:cs="Times New Roman"/>
          <w:i/>
          <w:iCs/>
        </w:rPr>
        <w:t xml:space="preserve"> </w:t>
      </w:r>
      <w:r w:rsidR="00AC3825">
        <w:rPr>
          <w:rFonts w:ascii="Times New Roman" w:hAnsi="Times New Roman" w:cs="Times New Roman"/>
          <w:i/>
          <w:iCs/>
        </w:rPr>
        <w:t>A</w:t>
      </w:r>
      <w:r w:rsidR="00AC3825">
        <w:rPr>
          <w:rFonts w:ascii="Times New Roman" w:hAnsi="Times New Roman" w:cs="Times New Roman"/>
          <w:i/>
          <w:iCs/>
          <w:vertAlign w:val="subscript"/>
        </w:rPr>
        <w:t>max</w:t>
      </w:r>
      <w:r w:rsidR="00AC3825">
        <w:rPr>
          <w:rFonts w:ascii="Times New Roman" w:hAnsi="Times New Roman" w:cs="Times New Roman"/>
        </w:rPr>
        <w:t xml:space="preserve"> (</w:t>
      </w:r>
      <w:proofErr w:type="spellStart"/>
      <w:r w:rsidR="00AC3825">
        <w:rPr>
          <w:rFonts w:ascii="Times New Roman" w:hAnsi="Times New Roman" w:cs="Times New Roman"/>
        </w:rPr>
        <w:t>P</w:t>
      </w:r>
      <w:r w:rsidR="00AC3825">
        <w:rPr>
          <w:rFonts w:ascii="Times New Roman" w:hAnsi="Times New Roman" w:cs="Times New Roman"/>
          <w:vertAlign w:val="subscript"/>
        </w:rPr>
        <w:t>ord</w:t>
      </w:r>
      <w:proofErr w:type="spellEnd"/>
      <w:r w:rsidR="00AC3825">
        <w:rPr>
          <w:rFonts w:ascii="Times New Roman" w:hAnsi="Times New Roman" w:cs="Times New Roman"/>
          <w:vertAlign w:val="subscript"/>
        </w:rPr>
        <w:t>/</w:t>
      </w:r>
      <w:proofErr w:type="spellStart"/>
      <w:r w:rsidR="00AC3825">
        <w:rPr>
          <w:rFonts w:ascii="Times New Roman" w:hAnsi="Times New Roman" w:cs="Times New Roman"/>
          <w:vertAlign w:val="subscript"/>
        </w:rPr>
        <w:t>phy</w:t>
      </w:r>
      <w:proofErr w:type="spellEnd"/>
      <w:r w:rsidR="00AC3825">
        <w:rPr>
          <w:rFonts w:ascii="Times New Roman" w:hAnsi="Times New Roman" w:cs="Times New Roman"/>
        </w:rPr>
        <w:t xml:space="preserve"> = 0.01; </w:t>
      </w:r>
      <w:r w:rsidR="00B4415E">
        <w:rPr>
          <w:rFonts w:ascii="Times New Roman" w:hAnsi="Times New Roman" w:cs="Times New Roman"/>
        </w:rPr>
        <w:t>r</w:t>
      </w:r>
      <w:r w:rsidR="00AC3825">
        <w:rPr>
          <w:rFonts w:ascii="Times New Roman" w:hAnsi="Times New Roman" w:cs="Times New Roman"/>
          <w:vertAlign w:val="superscript"/>
        </w:rPr>
        <w:t>2</w:t>
      </w:r>
      <w:r w:rsidR="00AC3825">
        <w:rPr>
          <w:rFonts w:ascii="Times New Roman" w:hAnsi="Times New Roman" w:cs="Times New Roman"/>
        </w:rPr>
        <w:t xml:space="preserve"> = 0.52), </w:t>
      </w:r>
      <w:proofErr w:type="spellStart"/>
      <w:r w:rsidR="004E3DCA">
        <w:rPr>
          <w:rFonts w:ascii="Times New Roman" w:hAnsi="Times New Roman" w:cs="Times New Roman"/>
          <w:i/>
          <w:iCs/>
        </w:rPr>
        <w:t>A</w:t>
      </w:r>
      <w:r w:rsidR="004E3DCA">
        <w:rPr>
          <w:rFonts w:ascii="Times New Roman" w:hAnsi="Times New Roman" w:cs="Times New Roman"/>
          <w:i/>
          <w:iCs/>
          <w:vertAlign w:val="subscript"/>
        </w:rPr>
        <w:t>max</w:t>
      </w:r>
      <w:r w:rsidR="004E3DCA">
        <w:rPr>
          <w:rFonts w:ascii="Symbol" w:hAnsi="Symbol" w:cs="Times New Roman"/>
        </w:rPr>
        <w:t></w:t>
      </w:r>
      <w:r w:rsidR="004E3DCA">
        <w:rPr>
          <w:rFonts w:ascii="Times New Roman" w:hAnsi="Times New Roman" w:cs="Times New Roman"/>
        </w:rPr>
        <w:t>decay</w:t>
      </w:r>
      <w:proofErr w:type="spellEnd"/>
      <w:r w:rsidR="004E3DCA">
        <w:rPr>
          <w:rFonts w:ascii="Times New Roman" w:hAnsi="Times New Roman" w:cs="Times New Roman"/>
        </w:rPr>
        <w:t xml:space="preserve"> coefficient </w:t>
      </w:r>
      <w:r w:rsidR="00393BB4">
        <w:rPr>
          <w:rFonts w:ascii="Times New Roman" w:hAnsi="Times New Roman" w:cs="Times New Roman"/>
        </w:rPr>
        <w:t>(</w:t>
      </w:r>
      <w:r w:rsidR="00AC3825">
        <w:rPr>
          <w:rFonts w:ascii="Symbol" w:hAnsi="Symbol" w:cs="Times New Roman"/>
        </w:rPr>
        <w:t></w:t>
      </w:r>
      <w:r w:rsidR="00AC3825">
        <w:rPr>
          <w:rFonts w:ascii="Times New Roman" w:hAnsi="Times New Roman" w:cs="Times New Roman"/>
        </w:rPr>
        <w:t xml:space="preserve"> </w:t>
      </w:r>
      <w:r w:rsidR="00AC3825">
        <w:rPr>
          <w:rFonts w:ascii="Times New Roman" w:hAnsi="Times New Roman" w:cs="Times New Roman"/>
          <w:i/>
          <w:iCs/>
        </w:rPr>
        <w:t>A</w:t>
      </w:r>
      <w:r w:rsidR="00AC3825">
        <w:rPr>
          <w:rFonts w:ascii="Times New Roman" w:hAnsi="Times New Roman" w:cs="Times New Roman"/>
          <w:i/>
          <w:iCs/>
          <w:vertAlign w:val="subscript"/>
        </w:rPr>
        <w:t>max</w:t>
      </w:r>
      <w:r w:rsidR="00393BB4">
        <w:rPr>
          <w:rFonts w:ascii="Times New Roman" w:hAnsi="Times New Roman" w:cs="Times New Roman"/>
        </w:rPr>
        <w:t xml:space="preserve">) </w:t>
      </w:r>
      <w:r w:rsidR="00AC3825">
        <w:rPr>
          <w:rFonts w:ascii="Times New Roman" w:hAnsi="Times New Roman" w:cs="Times New Roman"/>
        </w:rPr>
        <w:t>(log-log transform</w:t>
      </w:r>
      <w:r w:rsidR="00AC3825">
        <w:rPr>
          <w:rFonts w:ascii="Times New Roman" w:hAnsi="Times New Roman" w:cs="Times New Roman"/>
        </w:rPr>
        <w:softHyphen/>
        <w:t xml:space="preserve">ation, </w:t>
      </w:r>
      <w:proofErr w:type="spellStart"/>
      <w:r w:rsidR="00AC3825">
        <w:rPr>
          <w:rFonts w:ascii="Times New Roman" w:hAnsi="Times New Roman" w:cs="Times New Roman"/>
        </w:rPr>
        <w:t>P</w:t>
      </w:r>
      <w:r w:rsidR="00AC3825">
        <w:rPr>
          <w:rFonts w:ascii="Times New Roman" w:hAnsi="Times New Roman" w:cs="Times New Roman"/>
          <w:vertAlign w:val="subscript"/>
        </w:rPr>
        <w:t>ord</w:t>
      </w:r>
      <w:proofErr w:type="spellEnd"/>
      <w:r w:rsidR="00AC3825">
        <w:rPr>
          <w:rFonts w:ascii="Times New Roman" w:hAnsi="Times New Roman" w:cs="Times New Roman"/>
          <w:vertAlign w:val="subscript"/>
        </w:rPr>
        <w:t>/</w:t>
      </w:r>
      <w:proofErr w:type="spellStart"/>
      <w:r w:rsidR="00AC3825">
        <w:rPr>
          <w:rFonts w:ascii="Times New Roman" w:hAnsi="Times New Roman" w:cs="Times New Roman"/>
          <w:vertAlign w:val="subscript"/>
        </w:rPr>
        <w:t>phy</w:t>
      </w:r>
      <w:proofErr w:type="spellEnd"/>
      <w:r w:rsidR="00AC3825">
        <w:rPr>
          <w:rFonts w:ascii="Times New Roman" w:hAnsi="Times New Roman" w:cs="Times New Roman"/>
        </w:rPr>
        <w:t xml:space="preserve"> = 0.04;</w:t>
      </w:r>
      <w:r w:rsidR="00AC3825" w:rsidRPr="001178E0">
        <w:rPr>
          <w:rFonts w:ascii="Times New Roman" w:hAnsi="Times New Roman" w:cs="Times New Roman"/>
        </w:rPr>
        <w:t xml:space="preserve"> </w:t>
      </w:r>
      <w:r w:rsidR="00B4415E">
        <w:rPr>
          <w:rFonts w:ascii="Times New Roman" w:hAnsi="Times New Roman" w:cs="Times New Roman"/>
        </w:rPr>
        <w:lastRenderedPageBreak/>
        <w:t>r</w:t>
      </w:r>
      <w:r w:rsidR="00AC3825">
        <w:rPr>
          <w:rFonts w:ascii="Times New Roman" w:hAnsi="Times New Roman" w:cs="Times New Roman"/>
          <w:vertAlign w:val="superscript"/>
        </w:rPr>
        <w:t>2</w:t>
      </w:r>
      <w:r w:rsidR="00AC3825">
        <w:rPr>
          <w:rFonts w:ascii="Times New Roman" w:hAnsi="Times New Roman" w:cs="Times New Roman"/>
        </w:rPr>
        <w:t xml:space="preserve"> = 0.35), </w:t>
      </w:r>
      <w:r w:rsidR="00092287">
        <w:rPr>
          <w:rFonts w:ascii="Times New Roman" w:hAnsi="Times New Roman" w:cs="Times New Roman"/>
        </w:rPr>
        <w:t>and TLP</w:t>
      </w:r>
      <w:r w:rsidR="001178E0">
        <w:rPr>
          <w:rFonts w:ascii="Times New Roman" w:hAnsi="Times New Roman" w:cs="Times New Roman"/>
        </w:rPr>
        <w:t xml:space="preserve"> (</w:t>
      </w:r>
      <w:proofErr w:type="spellStart"/>
      <w:r w:rsidR="001178E0">
        <w:rPr>
          <w:rFonts w:ascii="Times New Roman" w:hAnsi="Times New Roman" w:cs="Times New Roman"/>
        </w:rPr>
        <w:t>P</w:t>
      </w:r>
      <w:r w:rsidR="001178E0">
        <w:rPr>
          <w:rFonts w:ascii="Times New Roman" w:hAnsi="Times New Roman" w:cs="Times New Roman"/>
          <w:vertAlign w:val="subscript"/>
        </w:rPr>
        <w:t>ord</w:t>
      </w:r>
      <w:proofErr w:type="spellEnd"/>
      <w:r w:rsidR="001178E0">
        <w:rPr>
          <w:rFonts w:ascii="Times New Roman" w:hAnsi="Times New Roman" w:cs="Times New Roman"/>
          <w:vertAlign w:val="subscript"/>
        </w:rPr>
        <w:t>/</w:t>
      </w:r>
      <w:proofErr w:type="spellStart"/>
      <w:r w:rsidR="001178E0">
        <w:rPr>
          <w:rFonts w:ascii="Times New Roman" w:hAnsi="Times New Roman" w:cs="Times New Roman"/>
          <w:vertAlign w:val="subscript"/>
        </w:rPr>
        <w:t>phy</w:t>
      </w:r>
      <w:proofErr w:type="spellEnd"/>
      <w:r w:rsidR="001178E0">
        <w:rPr>
          <w:rFonts w:ascii="Times New Roman" w:hAnsi="Times New Roman" w:cs="Times New Roman"/>
        </w:rPr>
        <w:t xml:space="preserve"> = 0.02/0.04;</w:t>
      </w:r>
      <w:r w:rsidR="001178E0" w:rsidRPr="001178E0">
        <w:rPr>
          <w:rFonts w:ascii="Times New Roman" w:hAnsi="Times New Roman" w:cs="Times New Roman"/>
        </w:rPr>
        <w:t xml:space="preserve"> </w:t>
      </w:r>
      <w:r w:rsidR="00B4415E">
        <w:rPr>
          <w:rFonts w:ascii="Times New Roman" w:hAnsi="Times New Roman" w:cs="Times New Roman"/>
        </w:rPr>
        <w:t>r</w:t>
      </w:r>
      <w:r w:rsidR="001178E0">
        <w:rPr>
          <w:rFonts w:ascii="Times New Roman" w:hAnsi="Times New Roman" w:cs="Times New Roman"/>
          <w:vertAlign w:val="superscript"/>
        </w:rPr>
        <w:t>2</w:t>
      </w:r>
      <w:r w:rsidR="001178E0">
        <w:rPr>
          <w:rFonts w:ascii="Times New Roman" w:hAnsi="Times New Roman" w:cs="Times New Roman"/>
        </w:rPr>
        <w:t xml:space="preserve"> = 0.45)</w:t>
      </w:r>
      <w:r w:rsidR="00AC3825">
        <w:rPr>
          <w:rFonts w:ascii="Times New Roman" w:hAnsi="Times New Roman" w:cs="Times New Roman"/>
        </w:rPr>
        <w:t xml:space="preserve"> </w:t>
      </w:r>
      <w:r w:rsidR="00EE6B79" w:rsidRPr="00CF3AAF">
        <w:rPr>
          <w:rFonts w:ascii="Times New Roman" w:hAnsi="Times New Roman" w:cs="Times New Roman"/>
        </w:rPr>
        <w:t xml:space="preserve">(Fig. 2). </w:t>
      </w:r>
      <w:r w:rsidR="006E57F4">
        <w:rPr>
          <w:rFonts w:ascii="Times New Roman" w:hAnsi="Times New Roman" w:cs="Times New Roman"/>
        </w:rPr>
        <w:t>An</w:t>
      </w:r>
      <w:r w:rsidR="006E57F4" w:rsidRPr="00CF3AAF">
        <w:rPr>
          <w:rFonts w:ascii="Times New Roman" w:hAnsi="Times New Roman" w:cs="Times New Roman"/>
        </w:rPr>
        <w:t xml:space="preserve"> increase in </w:t>
      </w:r>
      <w:r w:rsidR="006E57F4">
        <w:rPr>
          <w:rFonts w:ascii="Times New Roman" w:hAnsi="Times New Roman" w:cs="Times New Roman"/>
        </w:rPr>
        <w:t xml:space="preserve">photosynthetic </w:t>
      </w:r>
      <w:r w:rsidR="006E57F4" w:rsidRPr="00CF3AAF">
        <w:rPr>
          <w:rFonts w:ascii="Times New Roman" w:hAnsi="Times New Roman" w:cs="Times New Roman"/>
        </w:rPr>
        <w:t>safety margin with hydroscape area was marginally significant (</w:t>
      </w:r>
      <w:proofErr w:type="spellStart"/>
      <w:r w:rsidR="006E57F4" w:rsidRPr="00CF3AAF">
        <w:rPr>
          <w:rFonts w:ascii="Times New Roman" w:hAnsi="Times New Roman" w:cs="Times New Roman"/>
        </w:rPr>
        <w:t>P</w:t>
      </w:r>
      <w:r w:rsidR="006E57F4" w:rsidRPr="00CF3AAF">
        <w:rPr>
          <w:rFonts w:ascii="Times New Roman" w:hAnsi="Times New Roman" w:cs="Times New Roman"/>
          <w:vertAlign w:val="subscript"/>
        </w:rPr>
        <w:t>ord</w:t>
      </w:r>
      <w:proofErr w:type="spellEnd"/>
      <w:r w:rsidR="006E57F4" w:rsidRPr="00CF3AAF">
        <w:rPr>
          <w:rFonts w:ascii="Times New Roman" w:hAnsi="Times New Roman" w:cs="Times New Roman"/>
          <w:vertAlign w:val="subscript"/>
        </w:rPr>
        <w:t>/</w:t>
      </w:r>
      <w:proofErr w:type="spellStart"/>
      <w:r w:rsidR="006E57F4" w:rsidRPr="00CF3AAF">
        <w:rPr>
          <w:rFonts w:ascii="Times New Roman" w:hAnsi="Times New Roman" w:cs="Times New Roman"/>
          <w:vertAlign w:val="subscript"/>
        </w:rPr>
        <w:t>phy</w:t>
      </w:r>
      <w:proofErr w:type="spellEnd"/>
      <w:r w:rsidR="006E57F4" w:rsidRPr="00CF3AAF">
        <w:rPr>
          <w:rFonts w:ascii="Times New Roman" w:hAnsi="Times New Roman" w:cs="Times New Roman"/>
        </w:rPr>
        <w:t xml:space="preserve"> = 0.06; </w:t>
      </w:r>
      <w:r w:rsidR="006E57F4">
        <w:rPr>
          <w:rFonts w:ascii="Times New Roman" w:hAnsi="Times New Roman" w:cs="Times New Roman"/>
        </w:rPr>
        <w:t>r</w:t>
      </w:r>
      <w:r w:rsidR="006E57F4" w:rsidRPr="00CF3AAF">
        <w:rPr>
          <w:rFonts w:ascii="Times New Roman" w:hAnsi="Times New Roman" w:cs="Times New Roman"/>
          <w:vertAlign w:val="superscript"/>
        </w:rPr>
        <w:t>2</w:t>
      </w:r>
      <w:r w:rsidR="006E57F4" w:rsidRPr="00CF3AAF">
        <w:rPr>
          <w:rFonts w:ascii="Times New Roman" w:hAnsi="Times New Roman" w:cs="Times New Roman"/>
        </w:rPr>
        <w:t xml:space="preserve"> = 0.30)</w:t>
      </w:r>
      <w:r w:rsidR="006E57F4">
        <w:rPr>
          <w:rFonts w:ascii="Times New Roman" w:hAnsi="Times New Roman" w:cs="Times New Roman"/>
        </w:rPr>
        <w:t xml:space="preserve">, and a decrease in Slope </w:t>
      </w:r>
      <w:proofErr w:type="spellStart"/>
      <w:r w:rsidR="006E57F4" w:rsidRPr="00543DDD">
        <w:rPr>
          <w:rFonts w:ascii="Times New Roman" w:hAnsi="Times New Roman" w:cs="Times New Roman"/>
          <w:i/>
          <w:iCs/>
        </w:rPr>
        <w:t>K</w:t>
      </w:r>
      <w:r w:rsidR="006E57F4" w:rsidRPr="00543DDD">
        <w:rPr>
          <w:rFonts w:ascii="Times New Roman" w:hAnsi="Times New Roman" w:cs="Times New Roman"/>
          <w:i/>
          <w:iCs/>
          <w:vertAlign w:val="subscript"/>
        </w:rPr>
        <w:t>plant</w:t>
      </w:r>
      <w:proofErr w:type="spellEnd"/>
      <w:r w:rsidR="006E57F4">
        <w:rPr>
          <w:rFonts w:ascii="Times New Roman" w:hAnsi="Times New Roman" w:cs="Times New Roman"/>
        </w:rPr>
        <w:t xml:space="preserve"> with hydroscape area was weakly significant </w:t>
      </w:r>
      <w:r w:rsidR="006E57F4" w:rsidRPr="00CF3AAF">
        <w:rPr>
          <w:rFonts w:ascii="Times New Roman" w:hAnsi="Times New Roman" w:cs="Times New Roman"/>
        </w:rPr>
        <w:t>(</w:t>
      </w:r>
      <w:proofErr w:type="spellStart"/>
      <w:r w:rsidR="006E57F4" w:rsidRPr="00CF3AAF">
        <w:rPr>
          <w:rFonts w:ascii="Times New Roman" w:hAnsi="Times New Roman" w:cs="Times New Roman"/>
        </w:rPr>
        <w:t>P</w:t>
      </w:r>
      <w:r w:rsidR="006E57F4" w:rsidRPr="00CF3AAF">
        <w:rPr>
          <w:rFonts w:ascii="Times New Roman" w:hAnsi="Times New Roman" w:cs="Times New Roman"/>
          <w:vertAlign w:val="subscript"/>
        </w:rPr>
        <w:t>ord</w:t>
      </w:r>
      <w:proofErr w:type="spellEnd"/>
      <w:r w:rsidR="006E57F4" w:rsidRPr="00CF3AAF">
        <w:rPr>
          <w:rFonts w:ascii="Times New Roman" w:hAnsi="Times New Roman" w:cs="Times New Roman"/>
          <w:vertAlign w:val="subscript"/>
        </w:rPr>
        <w:t>/</w:t>
      </w:r>
      <w:proofErr w:type="spellStart"/>
      <w:r w:rsidR="006E57F4" w:rsidRPr="00CF3AAF">
        <w:rPr>
          <w:rFonts w:ascii="Times New Roman" w:hAnsi="Times New Roman" w:cs="Times New Roman"/>
          <w:vertAlign w:val="subscript"/>
        </w:rPr>
        <w:t>phy</w:t>
      </w:r>
      <w:proofErr w:type="spellEnd"/>
      <w:r w:rsidR="006E57F4" w:rsidRPr="00CF3AAF">
        <w:rPr>
          <w:rFonts w:ascii="Times New Roman" w:hAnsi="Times New Roman" w:cs="Times New Roman"/>
        </w:rPr>
        <w:t xml:space="preserve"> = 0.</w:t>
      </w:r>
      <w:r w:rsidR="006E57F4">
        <w:rPr>
          <w:rFonts w:ascii="Times New Roman" w:hAnsi="Times New Roman" w:cs="Times New Roman"/>
        </w:rPr>
        <w:t>08,</w:t>
      </w:r>
      <w:r w:rsidR="006E57F4" w:rsidRPr="00CF3AAF">
        <w:rPr>
          <w:rFonts w:ascii="Times New Roman" w:hAnsi="Times New Roman" w:cs="Times New Roman"/>
        </w:rPr>
        <w:t xml:space="preserve"> </w:t>
      </w:r>
      <w:r w:rsidR="006E57F4">
        <w:rPr>
          <w:rFonts w:ascii="Times New Roman" w:hAnsi="Times New Roman" w:cs="Times New Roman"/>
        </w:rPr>
        <w:t>r</w:t>
      </w:r>
      <w:r w:rsidR="006E57F4" w:rsidRPr="00CF3AAF">
        <w:rPr>
          <w:rFonts w:ascii="Times New Roman" w:hAnsi="Times New Roman" w:cs="Times New Roman"/>
          <w:vertAlign w:val="superscript"/>
        </w:rPr>
        <w:t>2</w:t>
      </w:r>
      <w:r w:rsidR="006E57F4" w:rsidRPr="00CF3AAF">
        <w:rPr>
          <w:rFonts w:ascii="Times New Roman" w:hAnsi="Times New Roman" w:cs="Times New Roman"/>
        </w:rPr>
        <w:t xml:space="preserve"> = 0.</w:t>
      </w:r>
      <w:r w:rsidR="006E57F4">
        <w:rPr>
          <w:rFonts w:ascii="Times New Roman" w:hAnsi="Times New Roman" w:cs="Times New Roman"/>
        </w:rPr>
        <w:t>25</w:t>
      </w:r>
      <w:r w:rsidR="006E57F4" w:rsidRPr="00CF3AAF">
        <w:rPr>
          <w:rFonts w:ascii="Times New Roman" w:hAnsi="Times New Roman" w:cs="Times New Roman"/>
        </w:rPr>
        <w:t>) (Fig. 2</w:t>
      </w:r>
      <w:r w:rsidR="006E57F4" w:rsidRPr="00BE3509">
        <w:rPr>
          <w:rFonts w:ascii="Times New Roman" w:hAnsi="Times New Roman" w:cs="Times New Roman"/>
        </w:rPr>
        <w:t xml:space="preserve">). Hydroscape area showed no correlation with </w:t>
      </w:r>
      <w:r w:rsidR="006E57F4" w:rsidRPr="00BE3509">
        <w:rPr>
          <w:rFonts w:ascii="Times New Roman" w:hAnsi="Times New Roman" w:cs="Times New Roman"/>
          <w:i/>
          <w:iCs/>
        </w:rPr>
        <w:t>Ma</w:t>
      </w:r>
      <w:r w:rsidR="006E57F4" w:rsidRPr="005F1BAA">
        <w:rPr>
          <w:rFonts w:ascii="Times New Roman" w:hAnsi="Times New Roman" w:cs="Times New Roman"/>
          <w:i/>
          <w:iCs/>
        </w:rPr>
        <w:t>x</w:t>
      </w:r>
      <w:r w:rsidR="006E57F4" w:rsidRPr="005F1BAA">
        <w:rPr>
          <w:rFonts w:ascii="Times New Roman" w:hAnsi="Times New Roman" w:cs="Times New Roman"/>
        </w:rPr>
        <w:t xml:space="preserve"> </w:t>
      </w:r>
      <w:proofErr w:type="spellStart"/>
      <w:r w:rsidR="006E57F4" w:rsidRPr="005F1BAA">
        <w:rPr>
          <w:rFonts w:ascii="Times New Roman" w:hAnsi="Times New Roman" w:cs="Times New Roman"/>
          <w:i/>
          <w:iCs/>
        </w:rPr>
        <w:t>K</w:t>
      </w:r>
      <w:r w:rsidR="006E57F4" w:rsidRPr="005F1BAA">
        <w:rPr>
          <w:rFonts w:ascii="Times New Roman" w:hAnsi="Times New Roman" w:cs="Times New Roman"/>
          <w:i/>
          <w:iCs/>
          <w:vertAlign w:val="subscript"/>
        </w:rPr>
        <w:t>plant</w:t>
      </w:r>
      <w:proofErr w:type="spellEnd"/>
      <w:r w:rsidR="006E57F4" w:rsidRPr="005F1BAA">
        <w:rPr>
          <w:rFonts w:ascii="Times New Roman" w:hAnsi="Times New Roman" w:cs="Times New Roman"/>
        </w:rPr>
        <w:t xml:space="preserve"> (</w:t>
      </w:r>
      <w:proofErr w:type="spellStart"/>
      <w:r w:rsidR="006E57F4" w:rsidRPr="005F1BAA">
        <w:rPr>
          <w:rFonts w:ascii="Times New Roman" w:hAnsi="Times New Roman" w:cs="Times New Roman"/>
        </w:rPr>
        <w:t>P</w:t>
      </w:r>
      <w:r w:rsidR="006E57F4" w:rsidRPr="005F1BAA">
        <w:rPr>
          <w:rFonts w:ascii="Times New Roman" w:hAnsi="Times New Roman" w:cs="Times New Roman"/>
          <w:vertAlign w:val="subscript"/>
        </w:rPr>
        <w:t>ord</w:t>
      </w:r>
      <w:proofErr w:type="spellEnd"/>
      <w:r w:rsidR="006E57F4" w:rsidRPr="005F1BAA">
        <w:rPr>
          <w:rFonts w:ascii="Times New Roman" w:hAnsi="Times New Roman" w:cs="Times New Roman"/>
          <w:vertAlign w:val="subscript"/>
        </w:rPr>
        <w:t>/</w:t>
      </w:r>
      <w:proofErr w:type="spellStart"/>
      <w:r w:rsidR="006E57F4" w:rsidRPr="005F1BAA">
        <w:rPr>
          <w:rFonts w:ascii="Times New Roman" w:hAnsi="Times New Roman" w:cs="Times New Roman"/>
          <w:vertAlign w:val="subscript"/>
        </w:rPr>
        <w:t>phy</w:t>
      </w:r>
      <w:proofErr w:type="spellEnd"/>
      <w:r w:rsidR="006E57F4" w:rsidRPr="005F1BAA">
        <w:rPr>
          <w:rFonts w:ascii="Times New Roman" w:hAnsi="Times New Roman" w:cs="Times New Roman"/>
        </w:rPr>
        <w:t xml:space="preserve"> = 0.</w:t>
      </w:r>
      <w:r w:rsidR="006E57F4">
        <w:rPr>
          <w:rFonts w:ascii="Times New Roman" w:hAnsi="Times New Roman" w:cs="Times New Roman"/>
        </w:rPr>
        <w:t>5</w:t>
      </w:r>
      <w:r w:rsidR="006E57F4" w:rsidRPr="005F1BAA">
        <w:rPr>
          <w:rFonts w:ascii="Times New Roman" w:hAnsi="Times New Roman" w:cs="Times New Roman"/>
        </w:rPr>
        <w:t>1; r</w:t>
      </w:r>
      <w:r w:rsidR="006E57F4" w:rsidRPr="005F1BAA">
        <w:rPr>
          <w:rFonts w:ascii="Times New Roman" w:hAnsi="Times New Roman" w:cs="Times New Roman"/>
          <w:vertAlign w:val="superscript"/>
        </w:rPr>
        <w:t>2</w:t>
      </w:r>
      <w:r w:rsidR="006E57F4" w:rsidRPr="005F1BAA">
        <w:rPr>
          <w:rFonts w:ascii="Times New Roman" w:hAnsi="Times New Roman" w:cs="Times New Roman"/>
        </w:rPr>
        <w:t xml:space="preserve"> = 0.0</w:t>
      </w:r>
      <w:r w:rsidR="006E57F4">
        <w:rPr>
          <w:rFonts w:ascii="Times New Roman" w:hAnsi="Times New Roman" w:cs="Times New Roman"/>
        </w:rPr>
        <w:t>6</w:t>
      </w:r>
      <w:r w:rsidR="006E57F4" w:rsidRPr="005F1BAA">
        <w:rPr>
          <w:rFonts w:ascii="Times New Roman" w:hAnsi="Times New Roman" w:cs="Times New Roman"/>
        </w:rPr>
        <w:t>)</w:t>
      </w:r>
      <w:r w:rsidR="006E57F4">
        <w:rPr>
          <w:rFonts w:ascii="Times New Roman" w:hAnsi="Times New Roman" w:cs="Times New Roman"/>
        </w:rPr>
        <w:t xml:space="preserve"> (Fig. </w:t>
      </w:r>
      <w:r w:rsidR="006E57F4" w:rsidRPr="00BE3509">
        <w:rPr>
          <w:rFonts w:ascii="Times New Roman" w:hAnsi="Times New Roman" w:cs="Times New Roman"/>
        </w:rPr>
        <w:t xml:space="preserve">2). </w:t>
      </w:r>
      <w:r w:rsidR="006E57F4" w:rsidRPr="00BE3509">
        <w:rPr>
          <w:rFonts w:ascii="Times New Roman" w:hAnsi="Times New Roman" w:cs="Times New Roman"/>
          <w:i/>
          <w:iCs/>
        </w:rPr>
        <w:t>Max A</w:t>
      </w:r>
      <w:r w:rsidR="006E57F4" w:rsidRPr="00BE3509">
        <w:rPr>
          <w:rFonts w:ascii="Times New Roman" w:hAnsi="Times New Roman" w:cs="Times New Roman"/>
          <w:i/>
          <w:iCs/>
          <w:vertAlign w:val="subscript"/>
        </w:rPr>
        <w:t>max</w:t>
      </w:r>
      <w:r w:rsidR="006E57F4" w:rsidRPr="00BE3509">
        <w:rPr>
          <w:rFonts w:ascii="Times New Roman" w:hAnsi="Times New Roman" w:cs="Times New Roman"/>
        </w:rPr>
        <w:t xml:space="preserve"> tended to decrease with hydroscape areas, but this relation</w:t>
      </w:r>
      <w:r w:rsidR="006E57F4" w:rsidRPr="00BE3509">
        <w:rPr>
          <w:rFonts w:ascii="Times New Roman" w:hAnsi="Times New Roman" w:cs="Times New Roman"/>
        </w:rPr>
        <w:softHyphen/>
        <w:t>ship was not statistically significant (</w:t>
      </w:r>
      <w:proofErr w:type="spellStart"/>
      <w:r w:rsidR="006E57F4" w:rsidRPr="00BE3509">
        <w:rPr>
          <w:rFonts w:ascii="Times New Roman" w:hAnsi="Times New Roman" w:cs="Times New Roman"/>
        </w:rPr>
        <w:t>P</w:t>
      </w:r>
      <w:r w:rsidR="006E57F4" w:rsidRPr="00BE3509">
        <w:rPr>
          <w:rFonts w:ascii="Times New Roman" w:hAnsi="Times New Roman" w:cs="Times New Roman"/>
          <w:vertAlign w:val="subscript"/>
        </w:rPr>
        <w:t>ord</w:t>
      </w:r>
      <w:proofErr w:type="spellEnd"/>
      <w:r w:rsidR="006E57F4" w:rsidRPr="00BE3509">
        <w:rPr>
          <w:rFonts w:ascii="Times New Roman" w:hAnsi="Times New Roman" w:cs="Times New Roman"/>
          <w:vertAlign w:val="subscript"/>
        </w:rPr>
        <w:t>/</w:t>
      </w:r>
      <w:proofErr w:type="spellStart"/>
      <w:r w:rsidR="006E57F4" w:rsidRPr="00BE3509">
        <w:rPr>
          <w:rFonts w:ascii="Times New Roman" w:hAnsi="Times New Roman" w:cs="Times New Roman"/>
          <w:vertAlign w:val="subscript"/>
        </w:rPr>
        <w:t>phy</w:t>
      </w:r>
      <w:proofErr w:type="spellEnd"/>
      <w:r w:rsidR="006E57F4" w:rsidRPr="00BE3509">
        <w:rPr>
          <w:rFonts w:ascii="Times New Roman" w:hAnsi="Times New Roman" w:cs="Times New Roman"/>
        </w:rPr>
        <w:t xml:space="preserve"> = 0.21; r</w:t>
      </w:r>
      <w:r w:rsidR="006E57F4" w:rsidRPr="00BE3509">
        <w:rPr>
          <w:rFonts w:ascii="Times New Roman" w:hAnsi="Times New Roman" w:cs="Times New Roman"/>
          <w:vertAlign w:val="superscript"/>
        </w:rPr>
        <w:t>2</w:t>
      </w:r>
      <w:r w:rsidR="006E57F4" w:rsidRPr="00BE3509">
        <w:rPr>
          <w:rFonts w:ascii="Times New Roman" w:hAnsi="Times New Roman" w:cs="Times New Roman"/>
        </w:rPr>
        <w:t xml:space="preserve"> = 0.09) (Fig. 2</w:t>
      </w:r>
      <w:r w:rsidR="006E57F4" w:rsidRPr="00333130">
        <w:rPr>
          <w:rFonts w:ascii="Times New Roman" w:hAnsi="Times New Roman" w:cs="Times New Roman"/>
        </w:rPr>
        <w:t xml:space="preserve">). </w:t>
      </w:r>
      <w:proofErr w:type="gramStart"/>
      <w:r w:rsidR="006E57F4" w:rsidRPr="00333130">
        <w:rPr>
          <w:rFonts w:ascii="Times New Roman" w:hAnsi="Times New Roman" w:cs="Times New Roman"/>
          <w:i/>
          <w:iCs/>
        </w:rPr>
        <w:t>Max</w:t>
      </w:r>
      <w:r w:rsidR="006E57F4" w:rsidRPr="00333130">
        <w:rPr>
          <w:rFonts w:ascii="Times New Roman" w:hAnsi="Times New Roman" w:cs="Times New Roman"/>
        </w:rPr>
        <w:t xml:space="preserve"> </w:t>
      </w:r>
      <w:r w:rsidR="006E57F4" w:rsidRPr="00333130">
        <w:rPr>
          <w:rFonts w:ascii="Times New Roman" w:hAnsi="Times New Roman" w:cs="Times New Roman"/>
          <w:i/>
          <w:iCs/>
        </w:rPr>
        <w:t>A</w:t>
      </w:r>
      <w:r w:rsidR="006E57F4" w:rsidRPr="00333130">
        <w:rPr>
          <w:rFonts w:ascii="Times New Roman" w:hAnsi="Times New Roman" w:cs="Times New Roman"/>
          <w:i/>
          <w:iCs/>
          <w:vertAlign w:val="subscript"/>
        </w:rPr>
        <w:t>max</w:t>
      </w:r>
      <w:r w:rsidR="006E57F4" w:rsidRPr="00333130">
        <w:rPr>
          <w:rFonts w:ascii="Times New Roman" w:hAnsi="Times New Roman" w:cs="Times New Roman"/>
        </w:rPr>
        <w:t xml:space="preserve"> </w:t>
      </w:r>
      <w:r w:rsidR="00333130" w:rsidRPr="00333130">
        <w:rPr>
          <w:rFonts w:ascii="Times New Roman" w:hAnsi="Times New Roman" w:cs="Times New Roman"/>
        </w:rPr>
        <w:t>and</w:t>
      </w:r>
      <w:r w:rsidR="006E57F4" w:rsidRPr="00333130">
        <w:rPr>
          <w:rFonts w:ascii="Times New Roman" w:hAnsi="Times New Roman" w:cs="Times New Roman"/>
        </w:rPr>
        <w:t xml:space="preserve"> </w:t>
      </w:r>
      <w:r w:rsidR="006E57F4" w:rsidRPr="00333130">
        <w:rPr>
          <w:rFonts w:ascii="Times New Roman" w:hAnsi="Times New Roman" w:cs="Times New Roman"/>
          <w:i/>
          <w:iCs/>
        </w:rPr>
        <w:t>Max</w:t>
      </w:r>
      <w:r w:rsidR="006E57F4" w:rsidRPr="00333130">
        <w:rPr>
          <w:rFonts w:ascii="Times New Roman" w:hAnsi="Times New Roman" w:cs="Times New Roman"/>
        </w:rPr>
        <w:t xml:space="preserve"> </w:t>
      </w:r>
      <w:proofErr w:type="spellStart"/>
      <w:r w:rsidR="006E57F4" w:rsidRPr="00333130">
        <w:rPr>
          <w:rFonts w:ascii="Times New Roman" w:hAnsi="Times New Roman" w:cs="Times New Roman"/>
          <w:i/>
          <w:iCs/>
        </w:rPr>
        <w:t>K</w:t>
      </w:r>
      <w:r w:rsidR="006E57F4" w:rsidRPr="00333130">
        <w:rPr>
          <w:rFonts w:ascii="Times New Roman" w:hAnsi="Times New Roman" w:cs="Times New Roman"/>
          <w:i/>
          <w:iCs/>
          <w:vertAlign w:val="subscript"/>
        </w:rPr>
        <w:t>plant</w:t>
      </w:r>
      <w:proofErr w:type="spellEnd"/>
      <w:r w:rsidR="006E57F4" w:rsidRPr="00333130">
        <w:rPr>
          <w:rFonts w:ascii="Times New Roman" w:hAnsi="Times New Roman" w:cs="Times New Roman"/>
          <w:i/>
          <w:iCs/>
          <w:vertAlign w:val="subscript"/>
        </w:rPr>
        <w:softHyphen/>
      </w:r>
      <w:r w:rsidR="006E57F4" w:rsidRPr="00333130">
        <w:rPr>
          <w:rFonts w:ascii="Times New Roman" w:hAnsi="Times New Roman" w:cs="Times New Roman"/>
        </w:rPr>
        <w:t>,</w:t>
      </w:r>
      <w:proofErr w:type="gramEnd"/>
      <w:r w:rsidR="006E57F4" w:rsidRPr="00333130">
        <w:rPr>
          <w:rFonts w:ascii="Times New Roman" w:hAnsi="Times New Roman" w:cs="Times New Roman"/>
        </w:rPr>
        <w:t xml:space="preserve"> </w:t>
      </w:r>
      <w:r w:rsidR="00333130" w:rsidRPr="00333130">
        <w:rPr>
          <w:rFonts w:ascii="Times New Roman" w:hAnsi="Times New Roman" w:cs="Times New Roman"/>
        </w:rPr>
        <w:t>had no relationship</w:t>
      </w:r>
      <w:r w:rsidR="006E57F4" w:rsidRPr="00333130">
        <w:rPr>
          <w:rFonts w:ascii="Times New Roman" w:hAnsi="Times New Roman" w:cs="Times New Roman"/>
        </w:rPr>
        <w:t xml:space="preserve"> (</w:t>
      </w:r>
      <w:proofErr w:type="spellStart"/>
      <w:r w:rsidR="006E57F4" w:rsidRPr="00333130">
        <w:rPr>
          <w:rFonts w:ascii="Times New Roman" w:hAnsi="Times New Roman" w:cs="Times New Roman"/>
        </w:rPr>
        <w:t>P</w:t>
      </w:r>
      <w:r w:rsidR="006E57F4" w:rsidRPr="00333130">
        <w:rPr>
          <w:rFonts w:ascii="Times New Roman" w:hAnsi="Times New Roman" w:cs="Times New Roman"/>
          <w:vertAlign w:val="subscript"/>
        </w:rPr>
        <w:t>ord</w:t>
      </w:r>
      <w:proofErr w:type="spellEnd"/>
      <w:r w:rsidR="006E57F4" w:rsidRPr="00333130">
        <w:rPr>
          <w:rFonts w:ascii="Times New Roman" w:hAnsi="Times New Roman" w:cs="Times New Roman"/>
          <w:vertAlign w:val="subscript"/>
        </w:rPr>
        <w:t>/</w:t>
      </w:r>
      <w:proofErr w:type="spellStart"/>
      <w:r w:rsidR="006E57F4" w:rsidRPr="00333130">
        <w:rPr>
          <w:rFonts w:ascii="Times New Roman" w:hAnsi="Times New Roman" w:cs="Times New Roman"/>
          <w:vertAlign w:val="subscript"/>
        </w:rPr>
        <w:t>phy</w:t>
      </w:r>
      <w:proofErr w:type="spellEnd"/>
      <w:r w:rsidR="006E57F4" w:rsidRPr="00333130">
        <w:rPr>
          <w:rFonts w:ascii="Times New Roman" w:hAnsi="Times New Roman" w:cs="Times New Roman"/>
        </w:rPr>
        <w:t xml:space="preserve"> = 0.25, r</w:t>
      </w:r>
      <w:r w:rsidR="006E57F4" w:rsidRPr="00333130">
        <w:rPr>
          <w:rFonts w:ascii="Times New Roman" w:hAnsi="Times New Roman" w:cs="Times New Roman"/>
          <w:vertAlign w:val="superscript"/>
        </w:rPr>
        <w:t>2</w:t>
      </w:r>
      <w:r w:rsidR="006E57F4" w:rsidRPr="00333130">
        <w:rPr>
          <w:rFonts w:ascii="Times New Roman" w:hAnsi="Times New Roman" w:cs="Times New Roman"/>
        </w:rPr>
        <w:t xml:space="preserve"> = 0.06; Fig. S5a). When </w:t>
      </w:r>
      <w:r w:rsidR="006E57F4" w:rsidRPr="00333130">
        <w:rPr>
          <w:rFonts w:ascii="Times New Roman" w:hAnsi="Times New Roman" w:cs="Times New Roman"/>
          <w:i/>
          <w:iCs/>
        </w:rPr>
        <w:t>Max A</w:t>
      </w:r>
      <w:r w:rsidR="006E57F4" w:rsidRPr="00333130">
        <w:rPr>
          <w:rFonts w:ascii="Times New Roman" w:hAnsi="Times New Roman" w:cs="Times New Roman"/>
          <w:i/>
          <w:iCs/>
          <w:vertAlign w:val="subscript"/>
        </w:rPr>
        <w:t>max</w:t>
      </w:r>
      <w:r w:rsidR="006E57F4" w:rsidRPr="00333130">
        <w:rPr>
          <w:rFonts w:ascii="Times New Roman" w:hAnsi="Times New Roman" w:cs="Times New Roman"/>
        </w:rPr>
        <w:t xml:space="preserve"> was analyzed on a per area basis, we found a significant positive correlation with </w:t>
      </w:r>
      <w:r w:rsidR="006E57F4" w:rsidRPr="00333130">
        <w:rPr>
          <w:rFonts w:ascii="Times New Roman" w:hAnsi="Times New Roman" w:cs="Times New Roman"/>
          <w:i/>
          <w:iCs/>
        </w:rPr>
        <w:t xml:space="preserve">Max </w:t>
      </w:r>
      <w:proofErr w:type="spellStart"/>
      <w:r w:rsidR="006E57F4" w:rsidRPr="00333130">
        <w:rPr>
          <w:rFonts w:ascii="Times New Roman" w:hAnsi="Times New Roman" w:cs="Times New Roman"/>
          <w:i/>
          <w:iCs/>
        </w:rPr>
        <w:t>K</w:t>
      </w:r>
      <w:r w:rsidR="006E57F4" w:rsidRPr="00333130">
        <w:rPr>
          <w:rFonts w:ascii="Times New Roman" w:hAnsi="Times New Roman" w:cs="Times New Roman"/>
          <w:i/>
          <w:iCs/>
          <w:vertAlign w:val="subscript"/>
        </w:rPr>
        <w:t>plant</w:t>
      </w:r>
      <w:proofErr w:type="spellEnd"/>
      <w:r w:rsidR="006E57F4" w:rsidRPr="00333130">
        <w:rPr>
          <w:rFonts w:ascii="Times New Roman" w:hAnsi="Times New Roman" w:cs="Times New Roman"/>
          <w:i/>
          <w:iCs/>
        </w:rPr>
        <w:t xml:space="preserve"> </w:t>
      </w:r>
      <w:r w:rsidR="006E57F4" w:rsidRPr="00333130">
        <w:rPr>
          <w:rFonts w:ascii="Times New Roman" w:hAnsi="Times New Roman" w:cs="Times New Roman"/>
        </w:rPr>
        <w:t>(</w:t>
      </w:r>
      <w:proofErr w:type="spellStart"/>
      <w:r w:rsidR="006E57F4" w:rsidRPr="00333130">
        <w:rPr>
          <w:rFonts w:ascii="Times New Roman" w:hAnsi="Times New Roman" w:cs="Times New Roman"/>
        </w:rPr>
        <w:t>P</w:t>
      </w:r>
      <w:r w:rsidR="006E57F4" w:rsidRPr="00333130">
        <w:rPr>
          <w:rFonts w:ascii="Times New Roman" w:hAnsi="Times New Roman" w:cs="Times New Roman"/>
          <w:vertAlign w:val="subscript"/>
        </w:rPr>
        <w:t>ord</w:t>
      </w:r>
      <w:proofErr w:type="spellEnd"/>
      <w:r w:rsidR="006E57F4" w:rsidRPr="00333130">
        <w:rPr>
          <w:rFonts w:ascii="Times New Roman" w:hAnsi="Times New Roman" w:cs="Times New Roman"/>
          <w:vertAlign w:val="subscript"/>
        </w:rPr>
        <w:t>/</w:t>
      </w:r>
      <w:proofErr w:type="spellStart"/>
      <w:r w:rsidR="006E57F4" w:rsidRPr="00333130">
        <w:rPr>
          <w:rFonts w:ascii="Times New Roman" w:hAnsi="Times New Roman" w:cs="Times New Roman"/>
          <w:vertAlign w:val="subscript"/>
        </w:rPr>
        <w:t>phy</w:t>
      </w:r>
      <w:proofErr w:type="spellEnd"/>
      <w:r w:rsidR="006E57F4" w:rsidRPr="00333130">
        <w:rPr>
          <w:rFonts w:ascii="Times New Roman" w:hAnsi="Times New Roman" w:cs="Times New Roman"/>
        </w:rPr>
        <w:t xml:space="preserve"> = 0.0</w:t>
      </w:r>
      <w:r w:rsidR="00333130">
        <w:rPr>
          <w:rFonts w:ascii="Times New Roman" w:hAnsi="Times New Roman" w:cs="Times New Roman"/>
        </w:rPr>
        <w:t>1</w:t>
      </w:r>
      <w:r w:rsidR="006E57F4" w:rsidRPr="00333130">
        <w:rPr>
          <w:rFonts w:ascii="Times New Roman" w:hAnsi="Times New Roman" w:cs="Times New Roman"/>
        </w:rPr>
        <w:t>, r</w:t>
      </w:r>
      <w:r w:rsidR="006E57F4" w:rsidRPr="00333130">
        <w:rPr>
          <w:rFonts w:ascii="Times New Roman" w:hAnsi="Times New Roman" w:cs="Times New Roman"/>
          <w:vertAlign w:val="superscript"/>
        </w:rPr>
        <w:t>2</w:t>
      </w:r>
      <w:r w:rsidR="006E57F4" w:rsidRPr="00333130">
        <w:rPr>
          <w:rFonts w:ascii="Times New Roman" w:hAnsi="Times New Roman" w:cs="Times New Roman"/>
        </w:rPr>
        <w:t xml:space="preserve"> = 0.</w:t>
      </w:r>
      <w:r w:rsidR="00333130">
        <w:rPr>
          <w:rFonts w:ascii="Times New Roman" w:hAnsi="Times New Roman" w:cs="Times New Roman"/>
        </w:rPr>
        <w:t>54</w:t>
      </w:r>
      <w:r w:rsidR="006E57F4" w:rsidRPr="00333130">
        <w:rPr>
          <w:rFonts w:ascii="Times New Roman" w:hAnsi="Times New Roman" w:cs="Times New Roman"/>
        </w:rPr>
        <w:t xml:space="preserve">; Fig. S5b). </w:t>
      </w:r>
      <w:r w:rsidR="006E57F4" w:rsidRPr="00F64E57">
        <w:rPr>
          <w:rFonts w:ascii="Times New Roman" w:hAnsi="Times New Roman" w:cs="Times New Roman"/>
        </w:rPr>
        <w:t xml:space="preserve">TLP decreased with </w:t>
      </w:r>
      <w:r w:rsidR="006E57F4" w:rsidRPr="00F64E57">
        <w:rPr>
          <w:rFonts w:ascii="Symbol" w:hAnsi="Symbol" w:cs="Times New Roman"/>
          <w:i/>
          <w:iCs/>
        </w:rPr>
        <w:t></w:t>
      </w:r>
      <w:r w:rsidR="006E57F4" w:rsidRPr="00F64E57">
        <w:rPr>
          <w:rFonts w:ascii="Times New Roman" w:hAnsi="Times New Roman" w:cs="Times New Roman"/>
          <w:i/>
          <w:iCs/>
          <w:vertAlign w:val="subscript"/>
        </w:rPr>
        <w:t>50</w:t>
      </w:r>
      <w:r w:rsidR="006E57F4" w:rsidRPr="00F64E57">
        <w:rPr>
          <w:rFonts w:ascii="Times New Roman" w:hAnsi="Times New Roman" w:cs="Times New Roman"/>
          <w:i/>
          <w:iCs/>
        </w:rPr>
        <w:t xml:space="preserve"> </w:t>
      </w:r>
      <w:proofErr w:type="spellStart"/>
      <w:r w:rsidR="006E57F4" w:rsidRPr="00F64E57">
        <w:rPr>
          <w:rFonts w:ascii="Times New Roman" w:hAnsi="Times New Roman" w:cs="Times New Roman"/>
          <w:i/>
          <w:iCs/>
        </w:rPr>
        <w:t>K</w:t>
      </w:r>
      <w:r w:rsidR="006E57F4" w:rsidRPr="00F64E57">
        <w:rPr>
          <w:rFonts w:ascii="Times New Roman" w:hAnsi="Times New Roman" w:cs="Times New Roman"/>
          <w:i/>
          <w:iCs/>
          <w:vertAlign w:val="subscript"/>
        </w:rPr>
        <w:t>plant</w:t>
      </w:r>
      <w:proofErr w:type="spellEnd"/>
      <w:r w:rsidR="006E57F4" w:rsidRPr="00F64E57">
        <w:rPr>
          <w:rFonts w:ascii="Times New Roman" w:hAnsi="Times New Roman" w:cs="Times New Roman"/>
        </w:rPr>
        <w:t xml:space="preserve">, although the relationship was weakly significant </w:t>
      </w:r>
      <w:r w:rsidR="006E57F4">
        <w:rPr>
          <w:rFonts w:ascii="Times New Roman" w:hAnsi="Times New Roman" w:cs="Times New Roman"/>
        </w:rPr>
        <w:t xml:space="preserve">and there were phylogenetic effects </w:t>
      </w:r>
      <w:r w:rsidR="006E57F4" w:rsidRPr="00F64E57">
        <w:rPr>
          <w:rFonts w:ascii="Times New Roman" w:hAnsi="Times New Roman" w:cs="Times New Roman"/>
        </w:rPr>
        <w:t>(</w:t>
      </w:r>
      <w:proofErr w:type="spellStart"/>
      <w:r w:rsidR="006E57F4" w:rsidRPr="00F64E57">
        <w:rPr>
          <w:rFonts w:ascii="Times New Roman" w:hAnsi="Times New Roman" w:cs="Times New Roman"/>
        </w:rPr>
        <w:t>P</w:t>
      </w:r>
      <w:r w:rsidR="006E57F4" w:rsidRPr="00F64E57">
        <w:rPr>
          <w:rFonts w:ascii="Times New Roman" w:hAnsi="Times New Roman" w:cs="Times New Roman"/>
          <w:vertAlign w:val="subscript"/>
        </w:rPr>
        <w:t>ord</w:t>
      </w:r>
      <w:proofErr w:type="spellEnd"/>
      <w:r w:rsidR="006E57F4" w:rsidRPr="00F64E57">
        <w:rPr>
          <w:rFonts w:ascii="Times New Roman" w:hAnsi="Times New Roman" w:cs="Times New Roman"/>
          <w:vertAlign w:val="subscript"/>
        </w:rPr>
        <w:t>/</w:t>
      </w:r>
      <w:proofErr w:type="spellStart"/>
      <w:r w:rsidR="006E57F4" w:rsidRPr="00F64E57">
        <w:rPr>
          <w:rFonts w:ascii="Times New Roman" w:hAnsi="Times New Roman" w:cs="Times New Roman"/>
          <w:vertAlign w:val="subscript"/>
        </w:rPr>
        <w:t>phy</w:t>
      </w:r>
      <w:proofErr w:type="spellEnd"/>
      <w:r w:rsidR="006E57F4" w:rsidRPr="00F64E57">
        <w:rPr>
          <w:rFonts w:ascii="Times New Roman" w:hAnsi="Times New Roman" w:cs="Times New Roman"/>
        </w:rPr>
        <w:t xml:space="preserve"> = 0.06/0.14; r</w:t>
      </w:r>
      <w:r w:rsidR="006E57F4" w:rsidRPr="00F64E57">
        <w:rPr>
          <w:rFonts w:ascii="Times New Roman" w:hAnsi="Times New Roman" w:cs="Times New Roman"/>
          <w:vertAlign w:val="superscript"/>
        </w:rPr>
        <w:t>2</w:t>
      </w:r>
      <w:r w:rsidR="006E57F4" w:rsidRPr="00F64E57">
        <w:rPr>
          <w:rFonts w:ascii="Times New Roman" w:hAnsi="Times New Roman" w:cs="Times New Roman"/>
        </w:rPr>
        <w:t xml:space="preserve"> = 0.29; Fig. 3)</w:t>
      </w:r>
      <w:r w:rsidR="006E57F4">
        <w:rPr>
          <w:rFonts w:ascii="Times New Roman" w:hAnsi="Times New Roman" w:cs="Times New Roman"/>
        </w:rPr>
        <w:t xml:space="preserve">. This relationship was more pronounced in the subgenus </w:t>
      </w:r>
      <w:r w:rsidR="006E57F4">
        <w:rPr>
          <w:rFonts w:ascii="Times New Roman" w:hAnsi="Times New Roman" w:cs="Times New Roman"/>
          <w:i/>
          <w:iCs/>
        </w:rPr>
        <w:t>Symphyomyrtus.</w:t>
      </w:r>
    </w:p>
    <w:p w14:paraId="6C746C91" w14:textId="0D1F2A9F" w:rsidR="002E045A" w:rsidRDefault="00042098" w:rsidP="00D4133B">
      <w:pPr>
        <w:tabs>
          <w:tab w:val="left" w:pos="720"/>
        </w:tabs>
        <w:spacing w:line="480" w:lineRule="auto"/>
        <w:jc w:val="both"/>
        <w:rPr>
          <w:rFonts w:ascii="Times New Roman" w:hAnsi="Times New Roman" w:cs="Times New Roman"/>
        </w:rPr>
      </w:pPr>
      <w:r w:rsidRPr="00CF3AAF">
        <w:rPr>
          <w:rFonts w:ascii="Times New Roman" w:hAnsi="Times New Roman" w:cs="Times New Roman"/>
        </w:rPr>
        <w:tab/>
        <w:t xml:space="preserve">Among the aspects of leaf </w:t>
      </w:r>
      <w:r w:rsidR="00E07583" w:rsidRPr="00CF3AAF">
        <w:rPr>
          <w:rFonts w:ascii="Times New Roman" w:hAnsi="Times New Roman" w:cs="Times New Roman"/>
        </w:rPr>
        <w:t>anatomy</w:t>
      </w:r>
      <w:r w:rsidRPr="00CF3AAF">
        <w:rPr>
          <w:rFonts w:ascii="Times New Roman" w:hAnsi="Times New Roman" w:cs="Times New Roman"/>
        </w:rPr>
        <w:t xml:space="preserve"> investigated, only VLA </w:t>
      </w:r>
      <w:r w:rsidR="002E2A43" w:rsidRPr="00CF3AAF">
        <w:rPr>
          <w:rFonts w:ascii="Times New Roman" w:hAnsi="Times New Roman" w:cs="Times New Roman"/>
        </w:rPr>
        <w:t xml:space="preserve">showed </w:t>
      </w:r>
      <w:r w:rsidRPr="00CF3AAF">
        <w:rPr>
          <w:rFonts w:ascii="Times New Roman" w:hAnsi="Times New Roman" w:cs="Times New Roman"/>
        </w:rPr>
        <w:t xml:space="preserve">a significant increase with hydroscape area </w:t>
      </w:r>
      <w:r w:rsidR="002E2A43" w:rsidRPr="00CF3AAF">
        <w:rPr>
          <w:rFonts w:ascii="Times New Roman" w:hAnsi="Times New Roman" w:cs="Times New Roman"/>
        </w:rPr>
        <w:t>(</w:t>
      </w:r>
      <w:proofErr w:type="spellStart"/>
      <w:r w:rsidRPr="00CF3AAF">
        <w:rPr>
          <w:rFonts w:ascii="Times New Roman" w:hAnsi="Times New Roman" w:cs="Times New Roman"/>
        </w:rPr>
        <w:t>P</w:t>
      </w:r>
      <w:r w:rsidRPr="00CF3AAF">
        <w:rPr>
          <w:rFonts w:ascii="Times New Roman" w:hAnsi="Times New Roman" w:cs="Times New Roman"/>
          <w:vertAlign w:val="subscript"/>
        </w:rPr>
        <w:t>ord</w:t>
      </w:r>
      <w:proofErr w:type="spellEnd"/>
      <w:r w:rsidRPr="00CF3AAF">
        <w:rPr>
          <w:rFonts w:ascii="Times New Roman" w:hAnsi="Times New Roman" w:cs="Times New Roman"/>
          <w:vertAlign w:val="subscript"/>
        </w:rPr>
        <w:t>/</w:t>
      </w:r>
      <w:proofErr w:type="spellStart"/>
      <w:r w:rsidRPr="00CF3AAF">
        <w:rPr>
          <w:rFonts w:ascii="Times New Roman" w:hAnsi="Times New Roman" w:cs="Times New Roman"/>
          <w:vertAlign w:val="subscript"/>
        </w:rPr>
        <w:t>phy</w:t>
      </w:r>
      <w:proofErr w:type="spellEnd"/>
      <w:r w:rsidRPr="00CF3AAF">
        <w:rPr>
          <w:rFonts w:ascii="Times New Roman" w:hAnsi="Times New Roman" w:cs="Times New Roman"/>
        </w:rPr>
        <w:t xml:space="preserve"> = 0.0</w:t>
      </w:r>
      <w:r w:rsidR="002E2A43" w:rsidRPr="00CF3AAF">
        <w:rPr>
          <w:rFonts w:ascii="Times New Roman" w:hAnsi="Times New Roman" w:cs="Times New Roman"/>
        </w:rPr>
        <w:t>3</w:t>
      </w:r>
      <w:r w:rsidRPr="00CF3AAF">
        <w:rPr>
          <w:rFonts w:ascii="Times New Roman" w:hAnsi="Times New Roman" w:cs="Times New Roman"/>
        </w:rPr>
        <w:t>/0.0</w:t>
      </w:r>
      <w:r w:rsidR="002E2A43" w:rsidRPr="00CF3AAF">
        <w:rPr>
          <w:rFonts w:ascii="Times New Roman" w:hAnsi="Times New Roman" w:cs="Times New Roman"/>
        </w:rPr>
        <w:t>3</w:t>
      </w:r>
      <w:r w:rsidRPr="00CF3AAF">
        <w:rPr>
          <w:rFonts w:ascii="Times New Roman" w:hAnsi="Times New Roman" w:cs="Times New Roman"/>
        </w:rPr>
        <w:t xml:space="preserve">; </w:t>
      </w:r>
      <w:r w:rsidR="00B4415E">
        <w:rPr>
          <w:rFonts w:ascii="Times New Roman" w:hAnsi="Times New Roman" w:cs="Times New Roman"/>
        </w:rPr>
        <w:t>r</w:t>
      </w:r>
      <w:r w:rsidRPr="00CF3AAF">
        <w:rPr>
          <w:rFonts w:ascii="Times New Roman" w:hAnsi="Times New Roman" w:cs="Times New Roman"/>
          <w:vertAlign w:val="superscript"/>
        </w:rPr>
        <w:t>2</w:t>
      </w:r>
      <w:r w:rsidRPr="00CF3AAF">
        <w:rPr>
          <w:rFonts w:ascii="Times New Roman" w:hAnsi="Times New Roman" w:cs="Times New Roman"/>
        </w:rPr>
        <w:t xml:space="preserve"> = 0.4</w:t>
      </w:r>
      <w:r w:rsidR="002E2A43" w:rsidRPr="00CF3AAF">
        <w:rPr>
          <w:rFonts w:ascii="Times New Roman" w:hAnsi="Times New Roman" w:cs="Times New Roman"/>
        </w:rPr>
        <w:t>2</w:t>
      </w:r>
      <w:r w:rsidRPr="00CF3AAF">
        <w:rPr>
          <w:rFonts w:ascii="Times New Roman" w:hAnsi="Times New Roman" w:cs="Times New Roman"/>
        </w:rPr>
        <w:t>5</w:t>
      </w:r>
      <w:r w:rsidR="002E2A43" w:rsidRPr="00CF3AAF">
        <w:rPr>
          <w:rFonts w:ascii="Times New Roman" w:hAnsi="Times New Roman" w:cs="Times New Roman"/>
        </w:rPr>
        <w:t xml:space="preserve">; Fig. </w:t>
      </w:r>
      <w:r w:rsidR="004F3551">
        <w:rPr>
          <w:rFonts w:ascii="Times New Roman" w:hAnsi="Times New Roman" w:cs="Times New Roman"/>
        </w:rPr>
        <w:t>4</w:t>
      </w:r>
      <w:r w:rsidR="002E2A43" w:rsidRPr="00CF3AAF">
        <w:rPr>
          <w:rFonts w:ascii="Times New Roman" w:hAnsi="Times New Roman" w:cs="Times New Roman"/>
        </w:rPr>
        <w:t>)</w:t>
      </w:r>
      <w:r w:rsidR="002E2A43">
        <w:rPr>
          <w:rFonts w:ascii="Times New Roman" w:hAnsi="Times New Roman" w:cs="Times New Roman"/>
        </w:rPr>
        <w:t>. SLA tended to increase with hydroscape area</w:t>
      </w:r>
      <w:r w:rsidR="00333130">
        <w:rPr>
          <w:rFonts w:ascii="Times New Roman" w:hAnsi="Times New Roman" w:cs="Times New Roman"/>
        </w:rPr>
        <w:t xml:space="preserve"> </w:t>
      </w:r>
      <w:r w:rsidR="00333130" w:rsidRPr="00333130">
        <w:rPr>
          <w:rFonts w:ascii="Times New Roman" w:hAnsi="Times New Roman" w:cs="Times New Roman"/>
        </w:rPr>
        <w:t>(</w:t>
      </w:r>
      <w:proofErr w:type="spellStart"/>
      <w:r w:rsidR="00333130" w:rsidRPr="00333130">
        <w:rPr>
          <w:rFonts w:ascii="Times New Roman" w:hAnsi="Times New Roman" w:cs="Times New Roman"/>
        </w:rPr>
        <w:t>P</w:t>
      </w:r>
      <w:r w:rsidR="00333130" w:rsidRPr="00333130">
        <w:rPr>
          <w:rFonts w:ascii="Times New Roman" w:hAnsi="Times New Roman" w:cs="Times New Roman"/>
          <w:vertAlign w:val="subscript"/>
        </w:rPr>
        <w:t>ord</w:t>
      </w:r>
      <w:proofErr w:type="spellEnd"/>
      <w:r w:rsidR="00333130" w:rsidRPr="00333130">
        <w:rPr>
          <w:rFonts w:ascii="Times New Roman" w:hAnsi="Times New Roman" w:cs="Times New Roman"/>
          <w:vertAlign w:val="subscript"/>
        </w:rPr>
        <w:t>/</w:t>
      </w:r>
      <w:proofErr w:type="spellStart"/>
      <w:r w:rsidR="00333130" w:rsidRPr="00333130">
        <w:rPr>
          <w:rFonts w:ascii="Times New Roman" w:hAnsi="Times New Roman" w:cs="Times New Roman"/>
          <w:vertAlign w:val="subscript"/>
        </w:rPr>
        <w:t>phy</w:t>
      </w:r>
      <w:proofErr w:type="spellEnd"/>
      <w:r w:rsidR="00333130" w:rsidRPr="00333130">
        <w:rPr>
          <w:rFonts w:ascii="Times New Roman" w:hAnsi="Times New Roman" w:cs="Times New Roman"/>
        </w:rPr>
        <w:t xml:space="preserve"> = 0.0</w:t>
      </w:r>
      <w:r w:rsidR="00333130">
        <w:rPr>
          <w:rFonts w:ascii="Times New Roman" w:hAnsi="Times New Roman" w:cs="Times New Roman"/>
        </w:rPr>
        <w:t>9</w:t>
      </w:r>
      <w:r w:rsidR="00333130" w:rsidRPr="00333130">
        <w:rPr>
          <w:rFonts w:ascii="Times New Roman" w:hAnsi="Times New Roman" w:cs="Times New Roman"/>
        </w:rPr>
        <w:t>, r</w:t>
      </w:r>
      <w:r w:rsidR="00333130" w:rsidRPr="00333130">
        <w:rPr>
          <w:rFonts w:ascii="Times New Roman" w:hAnsi="Times New Roman" w:cs="Times New Roman"/>
          <w:vertAlign w:val="superscript"/>
        </w:rPr>
        <w:t>2</w:t>
      </w:r>
      <w:r w:rsidR="00333130" w:rsidRPr="00333130">
        <w:rPr>
          <w:rFonts w:ascii="Times New Roman" w:hAnsi="Times New Roman" w:cs="Times New Roman"/>
        </w:rPr>
        <w:t xml:space="preserve"> = 0.</w:t>
      </w:r>
      <w:r w:rsidR="00333130">
        <w:rPr>
          <w:rFonts w:ascii="Times New Roman" w:hAnsi="Times New Roman" w:cs="Times New Roman"/>
        </w:rPr>
        <w:t>24)</w:t>
      </w:r>
      <w:r w:rsidR="002E2A43">
        <w:rPr>
          <w:rFonts w:ascii="Times New Roman" w:hAnsi="Times New Roman" w:cs="Times New Roman"/>
        </w:rPr>
        <w:t xml:space="preserve">, and </w:t>
      </w:r>
      <w:proofErr w:type="spellStart"/>
      <w:r w:rsidR="002E2A43" w:rsidRPr="00CF3AAF">
        <w:rPr>
          <w:rFonts w:ascii="Times New Roman" w:hAnsi="Times New Roman" w:cs="Times New Roman"/>
          <w:i/>
          <w:iCs/>
        </w:rPr>
        <w:t>gs</w:t>
      </w:r>
      <w:r w:rsidR="002E2A43" w:rsidRPr="00CF3AAF">
        <w:rPr>
          <w:rFonts w:ascii="Times New Roman" w:hAnsi="Times New Roman" w:cs="Times New Roman"/>
          <w:i/>
          <w:iCs/>
          <w:vertAlign w:val="subscript"/>
        </w:rPr>
        <w:t>max.theo</w:t>
      </w:r>
      <w:proofErr w:type="spellEnd"/>
      <w:r w:rsidR="002E2A43">
        <w:rPr>
          <w:rFonts w:ascii="Times New Roman" w:hAnsi="Times New Roman" w:cs="Times New Roman"/>
        </w:rPr>
        <w:t xml:space="preserve"> tended to decrease</w:t>
      </w:r>
      <w:r w:rsidR="00333130">
        <w:rPr>
          <w:rFonts w:ascii="Times New Roman" w:hAnsi="Times New Roman" w:cs="Times New Roman"/>
        </w:rPr>
        <w:t xml:space="preserve"> </w:t>
      </w:r>
      <w:r w:rsidR="00333130" w:rsidRPr="00333130">
        <w:rPr>
          <w:rFonts w:ascii="Times New Roman" w:hAnsi="Times New Roman" w:cs="Times New Roman"/>
        </w:rPr>
        <w:t>(</w:t>
      </w:r>
      <w:proofErr w:type="spellStart"/>
      <w:r w:rsidR="00333130" w:rsidRPr="00333130">
        <w:rPr>
          <w:rFonts w:ascii="Times New Roman" w:hAnsi="Times New Roman" w:cs="Times New Roman"/>
        </w:rPr>
        <w:t>P</w:t>
      </w:r>
      <w:r w:rsidR="00333130" w:rsidRPr="00333130">
        <w:rPr>
          <w:rFonts w:ascii="Times New Roman" w:hAnsi="Times New Roman" w:cs="Times New Roman"/>
          <w:vertAlign w:val="subscript"/>
        </w:rPr>
        <w:t>ord</w:t>
      </w:r>
      <w:proofErr w:type="spellEnd"/>
      <w:r w:rsidR="00333130" w:rsidRPr="00333130">
        <w:rPr>
          <w:rFonts w:ascii="Times New Roman" w:hAnsi="Times New Roman" w:cs="Times New Roman"/>
          <w:vertAlign w:val="subscript"/>
        </w:rPr>
        <w:t>/</w:t>
      </w:r>
      <w:proofErr w:type="spellStart"/>
      <w:r w:rsidR="00333130" w:rsidRPr="00333130">
        <w:rPr>
          <w:rFonts w:ascii="Times New Roman" w:hAnsi="Times New Roman" w:cs="Times New Roman"/>
          <w:vertAlign w:val="subscript"/>
        </w:rPr>
        <w:t>phy</w:t>
      </w:r>
      <w:proofErr w:type="spellEnd"/>
      <w:r w:rsidR="00333130" w:rsidRPr="00333130">
        <w:rPr>
          <w:rFonts w:ascii="Times New Roman" w:hAnsi="Times New Roman" w:cs="Times New Roman"/>
        </w:rPr>
        <w:t xml:space="preserve"> = 0.0</w:t>
      </w:r>
      <w:r w:rsidR="00333130">
        <w:rPr>
          <w:rFonts w:ascii="Times New Roman" w:hAnsi="Times New Roman" w:cs="Times New Roman"/>
        </w:rPr>
        <w:t>6/0.21</w:t>
      </w:r>
      <w:r w:rsidR="00333130" w:rsidRPr="00333130">
        <w:rPr>
          <w:rFonts w:ascii="Times New Roman" w:hAnsi="Times New Roman" w:cs="Times New Roman"/>
        </w:rPr>
        <w:t>, r</w:t>
      </w:r>
      <w:r w:rsidR="00333130" w:rsidRPr="00333130">
        <w:rPr>
          <w:rFonts w:ascii="Times New Roman" w:hAnsi="Times New Roman" w:cs="Times New Roman"/>
          <w:vertAlign w:val="superscript"/>
        </w:rPr>
        <w:t>2</w:t>
      </w:r>
      <w:r w:rsidR="00333130" w:rsidRPr="00333130">
        <w:rPr>
          <w:rFonts w:ascii="Times New Roman" w:hAnsi="Times New Roman" w:cs="Times New Roman"/>
        </w:rPr>
        <w:t xml:space="preserve"> = 0.</w:t>
      </w:r>
      <w:r w:rsidR="00333130">
        <w:rPr>
          <w:rFonts w:ascii="Times New Roman" w:hAnsi="Times New Roman" w:cs="Times New Roman"/>
        </w:rPr>
        <w:t>30)</w:t>
      </w:r>
      <w:r w:rsidR="002E2A43">
        <w:rPr>
          <w:rFonts w:ascii="Times New Roman" w:hAnsi="Times New Roman" w:cs="Times New Roman"/>
        </w:rPr>
        <w:t xml:space="preserve">, but the correlations were only marginally significant for SLA and non-significant for phylogenetically structured analyses of </w:t>
      </w:r>
      <w:proofErr w:type="spellStart"/>
      <w:r w:rsidR="002E2A43" w:rsidRPr="00670863">
        <w:rPr>
          <w:rFonts w:ascii="Times New Roman" w:hAnsi="Times New Roman" w:cs="Times New Roman"/>
          <w:i/>
          <w:iCs/>
        </w:rPr>
        <w:t>gs</w:t>
      </w:r>
      <w:r w:rsidR="002E2A43" w:rsidRPr="00670863">
        <w:rPr>
          <w:rFonts w:ascii="Times New Roman" w:hAnsi="Times New Roman" w:cs="Times New Roman"/>
          <w:i/>
          <w:iCs/>
          <w:vertAlign w:val="subscript"/>
        </w:rPr>
        <w:t>max.theo</w:t>
      </w:r>
      <w:proofErr w:type="spellEnd"/>
      <w:r w:rsidR="002E2A43">
        <w:rPr>
          <w:rFonts w:ascii="Times New Roman" w:hAnsi="Times New Roman" w:cs="Times New Roman"/>
        </w:rPr>
        <w:t xml:space="preserve"> (</w:t>
      </w:r>
      <w:r w:rsidR="002E2A43" w:rsidRPr="00CF3AAF">
        <w:rPr>
          <w:rFonts w:ascii="Times New Roman" w:hAnsi="Times New Roman" w:cs="Times New Roman"/>
        </w:rPr>
        <w:t xml:space="preserve">Fig. </w:t>
      </w:r>
      <w:r w:rsidR="004F3551">
        <w:rPr>
          <w:rFonts w:ascii="Times New Roman" w:hAnsi="Times New Roman" w:cs="Times New Roman"/>
        </w:rPr>
        <w:t>4</w:t>
      </w:r>
      <w:r w:rsidR="002E2A43">
        <w:rPr>
          <w:rFonts w:ascii="Times New Roman" w:hAnsi="Times New Roman" w:cs="Times New Roman"/>
        </w:rPr>
        <w:t xml:space="preserve">). Using an ANCOVA to test for differences between the two subgenera in the relationship between </w:t>
      </w:r>
      <w:proofErr w:type="spellStart"/>
      <w:r w:rsidR="002E2A43">
        <w:rPr>
          <w:rFonts w:ascii="Times New Roman" w:hAnsi="Times New Roman" w:cs="Times New Roman"/>
          <w:i/>
          <w:iCs/>
        </w:rPr>
        <w:t>gs</w:t>
      </w:r>
      <w:r w:rsidR="002E2A43">
        <w:rPr>
          <w:rFonts w:ascii="Times New Roman" w:hAnsi="Times New Roman" w:cs="Times New Roman"/>
          <w:i/>
          <w:iCs/>
          <w:vertAlign w:val="subscript"/>
        </w:rPr>
        <w:t>max.theo</w:t>
      </w:r>
      <w:proofErr w:type="spellEnd"/>
      <w:r w:rsidR="002E2A43">
        <w:rPr>
          <w:rFonts w:ascii="Times New Roman" w:hAnsi="Times New Roman" w:cs="Times New Roman"/>
        </w:rPr>
        <w:t xml:space="preserve"> and hydroscape</w:t>
      </w:r>
      <w:r w:rsidR="00E65677">
        <w:rPr>
          <w:rFonts w:ascii="Times New Roman" w:hAnsi="Times New Roman" w:cs="Times New Roman"/>
        </w:rPr>
        <w:t xml:space="preserve"> area</w:t>
      </w:r>
      <w:r w:rsidR="002E2A43">
        <w:rPr>
          <w:rFonts w:ascii="Times New Roman" w:hAnsi="Times New Roman" w:cs="Times New Roman"/>
        </w:rPr>
        <w:t>, we found that intercepts were different between subgenera (</w:t>
      </w:r>
      <w:proofErr w:type="spellStart"/>
      <w:r w:rsidR="002E2A43">
        <w:rPr>
          <w:rFonts w:ascii="Times New Roman" w:hAnsi="Times New Roman" w:cs="Times New Roman"/>
        </w:rPr>
        <w:t>P</w:t>
      </w:r>
      <w:r w:rsidR="002E2A43">
        <w:rPr>
          <w:rFonts w:ascii="Times New Roman" w:hAnsi="Times New Roman" w:cs="Times New Roman"/>
          <w:vertAlign w:val="subscript"/>
        </w:rPr>
        <w:t>ord</w:t>
      </w:r>
      <w:proofErr w:type="spellEnd"/>
      <w:r w:rsidR="002E2A43">
        <w:rPr>
          <w:rFonts w:ascii="Times New Roman" w:hAnsi="Times New Roman" w:cs="Times New Roman"/>
          <w:vertAlign w:val="subscript"/>
        </w:rPr>
        <w:t>/</w:t>
      </w:r>
      <w:proofErr w:type="spellStart"/>
      <w:r w:rsidR="002E2A43">
        <w:rPr>
          <w:rFonts w:ascii="Times New Roman" w:hAnsi="Times New Roman" w:cs="Times New Roman"/>
          <w:vertAlign w:val="subscript"/>
        </w:rPr>
        <w:t>phy</w:t>
      </w:r>
      <w:proofErr w:type="spellEnd"/>
      <w:r w:rsidR="002E2A43">
        <w:rPr>
          <w:rFonts w:ascii="Times New Roman" w:hAnsi="Times New Roman" w:cs="Times New Roman"/>
        </w:rPr>
        <w:t xml:space="preserve"> = 0.03</w:t>
      </w:r>
      <w:proofErr w:type="gramStart"/>
      <w:r w:rsidR="002E2A43">
        <w:rPr>
          <w:rFonts w:ascii="Times New Roman" w:hAnsi="Times New Roman" w:cs="Times New Roman"/>
        </w:rPr>
        <w:t>)</w:t>
      </w:r>
      <w:proofErr w:type="gramEnd"/>
      <w:r w:rsidR="002E2A43">
        <w:rPr>
          <w:rFonts w:ascii="Times New Roman" w:hAnsi="Times New Roman" w:cs="Times New Roman"/>
        </w:rPr>
        <w:t xml:space="preserve"> but slopes were not (</w:t>
      </w:r>
      <w:proofErr w:type="spellStart"/>
      <w:r w:rsidR="002E2A43">
        <w:rPr>
          <w:rFonts w:ascii="Times New Roman" w:hAnsi="Times New Roman" w:cs="Times New Roman"/>
        </w:rPr>
        <w:t>P</w:t>
      </w:r>
      <w:r w:rsidR="002E2A43">
        <w:rPr>
          <w:rFonts w:ascii="Times New Roman" w:hAnsi="Times New Roman" w:cs="Times New Roman"/>
          <w:vertAlign w:val="subscript"/>
        </w:rPr>
        <w:t>ord</w:t>
      </w:r>
      <w:proofErr w:type="spellEnd"/>
      <w:r w:rsidR="002E2A43">
        <w:rPr>
          <w:rFonts w:ascii="Times New Roman" w:hAnsi="Times New Roman" w:cs="Times New Roman"/>
          <w:vertAlign w:val="subscript"/>
        </w:rPr>
        <w:t>/</w:t>
      </w:r>
      <w:proofErr w:type="spellStart"/>
      <w:r w:rsidR="002E2A43">
        <w:rPr>
          <w:rFonts w:ascii="Times New Roman" w:hAnsi="Times New Roman" w:cs="Times New Roman"/>
          <w:vertAlign w:val="subscript"/>
        </w:rPr>
        <w:t>phy</w:t>
      </w:r>
      <w:proofErr w:type="spellEnd"/>
      <w:r w:rsidR="002E2A43">
        <w:rPr>
          <w:rFonts w:ascii="Times New Roman" w:hAnsi="Times New Roman" w:cs="Times New Roman"/>
        </w:rPr>
        <w:t xml:space="preserve"> = 0.12), and this positive relationship between </w:t>
      </w:r>
      <w:proofErr w:type="spellStart"/>
      <w:r w:rsidR="002E2A43">
        <w:rPr>
          <w:rFonts w:ascii="Times New Roman" w:hAnsi="Times New Roman" w:cs="Times New Roman"/>
          <w:i/>
          <w:iCs/>
        </w:rPr>
        <w:t>gs</w:t>
      </w:r>
      <w:r w:rsidR="002E2A43">
        <w:rPr>
          <w:rFonts w:ascii="Times New Roman" w:hAnsi="Times New Roman" w:cs="Times New Roman"/>
          <w:i/>
          <w:iCs/>
          <w:vertAlign w:val="subscript"/>
        </w:rPr>
        <w:t>max.theo</w:t>
      </w:r>
      <w:proofErr w:type="spellEnd"/>
      <w:r w:rsidR="002E2A43">
        <w:rPr>
          <w:rFonts w:ascii="Times New Roman" w:hAnsi="Times New Roman" w:cs="Times New Roman"/>
        </w:rPr>
        <w:t xml:space="preserve"> and hydroscape was significant when including subgenus in the model (</w:t>
      </w:r>
      <w:proofErr w:type="spellStart"/>
      <w:r w:rsidR="002E2A43">
        <w:rPr>
          <w:rFonts w:ascii="Times New Roman" w:hAnsi="Times New Roman" w:cs="Times New Roman"/>
        </w:rPr>
        <w:t>P</w:t>
      </w:r>
      <w:r w:rsidR="002E2A43">
        <w:rPr>
          <w:rFonts w:ascii="Times New Roman" w:hAnsi="Times New Roman" w:cs="Times New Roman"/>
          <w:vertAlign w:val="subscript"/>
        </w:rPr>
        <w:t>ord</w:t>
      </w:r>
      <w:proofErr w:type="spellEnd"/>
      <w:r w:rsidR="002E2A43">
        <w:rPr>
          <w:rFonts w:ascii="Times New Roman" w:hAnsi="Times New Roman" w:cs="Times New Roman"/>
          <w:vertAlign w:val="subscript"/>
        </w:rPr>
        <w:t>/</w:t>
      </w:r>
      <w:proofErr w:type="spellStart"/>
      <w:r w:rsidR="002E2A43">
        <w:rPr>
          <w:rFonts w:ascii="Times New Roman" w:hAnsi="Times New Roman" w:cs="Times New Roman"/>
          <w:vertAlign w:val="subscript"/>
        </w:rPr>
        <w:t>phy</w:t>
      </w:r>
      <w:proofErr w:type="spellEnd"/>
      <w:r w:rsidR="002E2A43">
        <w:rPr>
          <w:rFonts w:ascii="Times New Roman" w:hAnsi="Times New Roman" w:cs="Times New Roman"/>
        </w:rPr>
        <w:t xml:space="preserve"> = 0.08). The expected decline in </w:t>
      </w:r>
      <w:r w:rsidR="002E2A43">
        <w:rPr>
          <w:rFonts w:ascii="Times New Roman" w:hAnsi="Times New Roman" w:cs="Times New Roman"/>
          <w:i/>
          <w:iCs/>
        </w:rPr>
        <w:t>d</w:t>
      </w:r>
      <w:r w:rsidR="002E2A43">
        <w:rPr>
          <w:rFonts w:ascii="Times New Roman" w:hAnsi="Times New Roman" w:cs="Times New Roman"/>
          <w:i/>
          <w:iCs/>
          <w:vertAlign w:val="subscript"/>
        </w:rPr>
        <w:t>x</w:t>
      </w:r>
      <w:r w:rsidR="002E2A43">
        <w:rPr>
          <w:rFonts w:ascii="Times New Roman" w:hAnsi="Times New Roman" w:cs="Times New Roman"/>
          <w:i/>
          <w:iCs/>
        </w:rPr>
        <w:t>/</w:t>
      </w:r>
      <w:proofErr w:type="spellStart"/>
      <w:r w:rsidR="002E2A43" w:rsidRPr="00152920">
        <w:rPr>
          <w:rFonts w:ascii="Times New Roman" w:hAnsi="Times New Roman" w:cs="Times New Roman"/>
          <w:i/>
          <w:iCs/>
        </w:rPr>
        <w:t>d</w:t>
      </w:r>
      <w:r w:rsidR="002E2A43" w:rsidRPr="00152920">
        <w:rPr>
          <w:rFonts w:ascii="Times New Roman" w:hAnsi="Times New Roman" w:cs="Times New Roman"/>
          <w:i/>
          <w:iCs/>
          <w:vertAlign w:val="subscript"/>
        </w:rPr>
        <w:t>y</w:t>
      </w:r>
      <w:proofErr w:type="spellEnd"/>
      <w:r w:rsidR="002E2A43">
        <w:rPr>
          <w:rFonts w:ascii="Times New Roman" w:hAnsi="Times New Roman" w:cs="Times New Roman"/>
        </w:rPr>
        <w:t xml:space="preserve"> with hydroscape area was not significant when all species were included</w:t>
      </w:r>
      <w:r w:rsidR="00F54826">
        <w:rPr>
          <w:rFonts w:ascii="Times New Roman" w:hAnsi="Times New Roman" w:cs="Times New Roman"/>
        </w:rPr>
        <w:t xml:space="preserve"> </w:t>
      </w:r>
      <w:r w:rsidR="00F54826" w:rsidRPr="00333130">
        <w:rPr>
          <w:rFonts w:ascii="Times New Roman" w:hAnsi="Times New Roman" w:cs="Times New Roman"/>
        </w:rPr>
        <w:t>(</w:t>
      </w:r>
      <w:proofErr w:type="spellStart"/>
      <w:r w:rsidR="00F54826" w:rsidRPr="00333130">
        <w:rPr>
          <w:rFonts w:ascii="Times New Roman" w:hAnsi="Times New Roman" w:cs="Times New Roman"/>
        </w:rPr>
        <w:t>P</w:t>
      </w:r>
      <w:r w:rsidR="00F54826" w:rsidRPr="00333130">
        <w:rPr>
          <w:rFonts w:ascii="Times New Roman" w:hAnsi="Times New Roman" w:cs="Times New Roman"/>
          <w:vertAlign w:val="subscript"/>
        </w:rPr>
        <w:t>ord</w:t>
      </w:r>
      <w:proofErr w:type="spellEnd"/>
      <w:r w:rsidR="00F54826" w:rsidRPr="00333130">
        <w:rPr>
          <w:rFonts w:ascii="Times New Roman" w:hAnsi="Times New Roman" w:cs="Times New Roman"/>
          <w:vertAlign w:val="subscript"/>
        </w:rPr>
        <w:t>/</w:t>
      </w:r>
      <w:proofErr w:type="spellStart"/>
      <w:r w:rsidR="00F54826" w:rsidRPr="00333130">
        <w:rPr>
          <w:rFonts w:ascii="Times New Roman" w:hAnsi="Times New Roman" w:cs="Times New Roman"/>
          <w:vertAlign w:val="subscript"/>
        </w:rPr>
        <w:t>phy</w:t>
      </w:r>
      <w:proofErr w:type="spellEnd"/>
      <w:r w:rsidR="00F54826" w:rsidRPr="00333130">
        <w:rPr>
          <w:rFonts w:ascii="Times New Roman" w:hAnsi="Times New Roman" w:cs="Times New Roman"/>
        </w:rPr>
        <w:t xml:space="preserve"> = 0.</w:t>
      </w:r>
      <w:r w:rsidR="00F54826">
        <w:rPr>
          <w:rFonts w:ascii="Times New Roman" w:hAnsi="Times New Roman" w:cs="Times New Roman"/>
        </w:rPr>
        <w:t>15</w:t>
      </w:r>
      <w:r w:rsidR="00F54826" w:rsidRPr="00333130">
        <w:rPr>
          <w:rFonts w:ascii="Times New Roman" w:hAnsi="Times New Roman" w:cs="Times New Roman"/>
        </w:rPr>
        <w:t>, r</w:t>
      </w:r>
      <w:r w:rsidR="00F54826" w:rsidRPr="00333130">
        <w:rPr>
          <w:rFonts w:ascii="Times New Roman" w:hAnsi="Times New Roman" w:cs="Times New Roman"/>
          <w:vertAlign w:val="superscript"/>
        </w:rPr>
        <w:t>2</w:t>
      </w:r>
      <w:r w:rsidR="00F54826" w:rsidRPr="00333130">
        <w:rPr>
          <w:rFonts w:ascii="Times New Roman" w:hAnsi="Times New Roman" w:cs="Times New Roman"/>
        </w:rPr>
        <w:t xml:space="preserve"> = 0.</w:t>
      </w:r>
      <w:r w:rsidR="00F54826">
        <w:rPr>
          <w:rFonts w:ascii="Times New Roman" w:hAnsi="Times New Roman" w:cs="Times New Roman"/>
        </w:rPr>
        <w:t>15)</w:t>
      </w:r>
      <w:r w:rsidR="005B1FE6">
        <w:rPr>
          <w:rFonts w:ascii="Times New Roman" w:hAnsi="Times New Roman" w:cs="Times New Roman"/>
        </w:rPr>
        <w:t>,</w:t>
      </w:r>
      <w:r w:rsidR="002E2A43">
        <w:rPr>
          <w:rFonts w:ascii="Times New Roman" w:hAnsi="Times New Roman" w:cs="Times New Roman"/>
        </w:rPr>
        <w:t xml:space="preserve"> but </w:t>
      </w:r>
      <w:r w:rsidR="000D653F">
        <w:rPr>
          <w:rFonts w:ascii="Times New Roman" w:hAnsi="Times New Roman" w:cs="Times New Roman"/>
        </w:rPr>
        <w:t>wa</w:t>
      </w:r>
      <w:r w:rsidR="002E2A43">
        <w:rPr>
          <w:rFonts w:ascii="Times New Roman" w:hAnsi="Times New Roman" w:cs="Times New Roman"/>
        </w:rPr>
        <w:t xml:space="preserve">s significant when the outlier </w:t>
      </w:r>
      <w:r w:rsidR="002E2A43" w:rsidRPr="00CF3AAF">
        <w:rPr>
          <w:rFonts w:ascii="Times New Roman" w:hAnsi="Times New Roman" w:cs="Times New Roman"/>
          <w:i/>
          <w:iCs/>
        </w:rPr>
        <w:t xml:space="preserve">E. </w:t>
      </w:r>
      <w:proofErr w:type="spellStart"/>
      <w:r w:rsidR="002E2A43" w:rsidRPr="00CF3AAF">
        <w:rPr>
          <w:rFonts w:ascii="Times New Roman" w:hAnsi="Times New Roman" w:cs="Times New Roman"/>
          <w:i/>
          <w:iCs/>
        </w:rPr>
        <w:t>viminalis</w:t>
      </w:r>
      <w:proofErr w:type="spellEnd"/>
      <w:r w:rsidR="002E2A43">
        <w:rPr>
          <w:rFonts w:ascii="Times New Roman" w:hAnsi="Times New Roman" w:cs="Times New Roman"/>
        </w:rPr>
        <w:t xml:space="preserve"> </w:t>
      </w:r>
      <w:r w:rsidR="000D653F">
        <w:rPr>
          <w:rFonts w:ascii="Times New Roman" w:hAnsi="Times New Roman" w:cs="Times New Roman"/>
        </w:rPr>
        <w:t>was</w:t>
      </w:r>
      <w:r w:rsidR="002E2A43">
        <w:rPr>
          <w:rFonts w:ascii="Times New Roman" w:hAnsi="Times New Roman" w:cs="Times New Roman"/>
        </w:rPr>
        <w:t xml:space="preserve"> excluded (</w:t>
      </w:r>
      <w:proofErr w:type="spellStart"/>
      <w:r w:rsidR="000D653F">
        <w:rPr>
          <w:rFonts w:ascii="Times New Roman" w:hAnsi="Times New Roman" w:cs="Times New Roman"/>
        </w:rPr>
        <w:t>P</w:t>
      </w:r>
      <w:r w:rsidR="000D653F">
        <w:rPr>
          <w:rFonts w:ascii="Times New Roman" w:hAnsi="Times New Roman" w:cs="Times New Roman"/>
          <w:vertAlign w:val="subscript"/>
        </w:rPr>
        <w:t>ord</w:t>
      </w:r>
      <w:proofErr w:type="spellEnd"/>
      <w:r w:rsidR="000D653F">
        <w:rPr>
          <w:rFonts w:ascii="Times New Roman" w:hAnsi="Times New Roman" w:cs="Times New Roman"/>
          <w:vertAlign w:val="subscript"/>
        </w:rPr>
        <w:t>/</w:t>
      </w:r>
      <w:proofErr w:type="spellStart"/>
      <w:r w:rsidR="000D653F">
        <w:rPr>
          <w:rFonts w:ascii="Times New Roman" w:hAnsi="Times New Roman" w:cs="Times New Roman"/>
          <w:vertAlign w:val="subscript"/>
        </w:rPr>
        <w:t>phy</w:t>
      </w:r>
      <w:proofErr w:type="spellEnd"/>
      <w:r w:rsidR="000D653F">
        <w:rPr>
          <w:rFonts w:ascii="Times New Roman" w:hAnsi="Times New Roman" w:cs="Times New Roman"/>
        </w:rPr>
        <w:t xml:space="preserve"> = 0.02, r</w:t>
      </w:r>
      <w:r w:rsidR="000D653F">
        <w:rPr>
          <w:rFonts w:ascii="Times New Roman" w:hAnsi="Times New Roman" w:cs="Times New Roman"/>
          <w:vertAlign w:val="superscript"/>
        </w:rPr>
        <w:t>2</w:t>
      </w:r>
      <w:r w:rsidR="000D653F">
        <w:rPr>
          <w:rFonts w:ascii="Times New Roman" w:hAnsi="Times New Roman" w:cs="Times New Roman"/>
        </w:rPr>
        <w:t xml:space="preserve"> = 0.49</w:t>
      </w:r>
      <w:r w:rsidR="002E2A43">
        <w:rPr>
          <w:rFonts w:ascii="Times New Roman" w:hAnsi="Times New Roman" w:cs="Times New Roman"/>
        </w:rPr>
        <w:t>).</w:t>
      </w:r>
    </w:p>
    <w:p w14:paraId="605EC8D6" w14:textId="45C9E51F" w:rsidR="006461F0" w:rsidRDefault="00F54826" w:rsidP="00D4133B">
      <w:pPr>
        <w:spacing w:line="480" w:lineRule="auto"/>
        <w:ind w:firstLine="720"/>
        <w:jc w:val="both"/>
        <w:rPr>
          <w:rFonts w:ascii="Times New Roman" w:hAnsi="Times New Roman" w:cs="Times New Roman"/>
        </w:rPr>
      </w:pPr>
      <w:r>
        <w:rPr>
          <w:rFonts w:ascii="Times New Roman" w:hAnsi="Times New Roman" w:cs="Times New Roman"/>
        </w:rPr>
        <w:lastRenderedPageBreak/>
        <w:t>A PCA</w:t>
      </w:r>
      <w:r w:rsidR="00E07583">
        <w:rPr>
          <w:rFonts w:ascii="Times New Roman" w:hAnsi="Times New Roman" w:cs="Times New Roman"/>
        </w:rPr>
        <w:t xml:space="preserve"> identified two major axes</w:t>
      </w:r>
      <w:r w:rsidR="00D97D3F">
        <w:rPr>
          <w:rFonts w:ascii="Times New Roman" w:hAnsi="Times New Roman" w:cs="Times New Roman"/>
        </w:rPr>
        <w:t xml:space="preserve"> which </w:t>
      </w:r>
      <w:r w:rsidR="003901C3">
        <w:rPr>
          <w:rFonts w:ascii="Times New Roman" w:hAnsi="Times New Roman" w:cs="Times New Roman"/>
        </w:rPr>
        <w:t>cumulatively</w:t>
      </w:r>
      <w:r w:rsidR="0081572F">
        <w:rPr>
          <w:rFonts w:ascii="Times New Roman" w:hAnsi="Times New Roman" w:cs="Times New Roman"/>
        </w:rPr>
        <w:t xml:space="preserve"> explain</w:t>
      </w:r>
      <w:r w:rsidR="00D97D3F">
        <w:rPr>
          <w:rFonts w:ascii="Times New Roman" w:hAnsi="Times New Roman" w:cs="Times New Roman"/>
        </w:rPr>
        <w:t>ed</w:t>
      </w:r>
      <w:r w:rsidR="009C5E9F">
        <w:rPr>
          <w:rFonts w:ascii="Times New Roman" w:hAnsi="Times New Roman" w:cs="Times New Roman"/>
        </w:rPr>
        <w:t xml:space="preserve"> 68.1%</w:t>
      </w:r>
      <w:r w:rsidR="0081572F">
        <w:rPr>
          <w:rFonts w:ascii="Times New Roman" w:hAnsi="Times New Roman" w:cs="Times New Roman"/>
        </w:rPr>
        <w:t xml:space="preserve"> of the variation</w:t>
      </w:r>
      <w:r w:rsidR="00095FDF">
        <w:rPr>
          <w:rFonts w:ascii="Times New Roman" w:hAnsi="Times New Roman" w:cs="Times New Roman"/>
        </w:rPr>
        <w:t xml:space="preserve"> of </w:t>
      </w:r>
      <w:r w:rsidR="00070B38">
        <w:rPr>
          <w:rFonts w:ascii="Times New Roman" w:hAnsi="Times New Roman" w:cs="Times New Roman"/>
        </w:rPr>
        <w:t>eight</w:t>
      </w:r>
      <w:r w:rsidR="00095FDF">
        <w:rPr>
          <w:rFonts w:ascii="Times New Roman" w:hAnsi="Times New Roman" w:cs="Times New Roman"/>
        </w:rPr>
        <w:t xml:space="preserve"> parameters included</w:t>
      </w:r>
      <w:r w:rsidR="0081572F">
        <w:rPr>
          <w:rFonts w:ascii="Times New Roman" w:hAnsi="Times New Roman" w:cs="Times New Roman"/>
        </w:rPr>
        <w:t xml:space="preserve"> across our ten species (Fig. </w:t>
      </w:r>
      <w:r w:rsidR="004F3551">
        <w:rPr>
          <w:rFonts w:ascii="Times New Roman" w:hAnsi="Times New Roman" w:cs="Times New Roman"/>
        </w:rPr>
        <w:t>5</w:t>
      </w:r>
      <w:r w:rsidR="0081572F">
        <w:rPr>
          <w:rFonts w:ascii="Times New Roman" w:hAnsi="Times New Roman" w:cs="Times New Roman"/>
        </w:rPr>
        <w:t xml:space="preserve">). </w:t>
      </w:r>
      <w:r>
        <w:rPr>
          <w:rFonts w:ascii="Times New Roman" w:hAnsi="Times New Roman" w:cs="Times New Roman"/>
        </w:rPr>
        <w:t xml:space="preserve">The first component (PC1) accounted for 47.0% of total </w:t>
      </w:r>
      <w:proofErr w:type="gramStart"/>
      <w:r>
        <w:rPr>
          <w:rFonts w:ascii="Times New Roman" w:hAnsi="Times New Roman" w:cs="Times New Roman"/>
        </w:rPr>
        <w:t>variation, and</w:t>
      </w:r>
      <w:proofErr w:type="gramEnd"/>
      <w:r>
        <w:rPr>
          <w:rFonts w:ascii="Times New Roman" w:hAnsi="Times New Roman" w:cs="Times New Roman"/>
        </w:rPr>
        <w:t xml:space="preserve"> was negatively associated with</w:t>
      </w:r>
      <w:r>
        <w:rPr>
          <w:rFonts w:ascii="Times New Roman" w:hAnsi="Times New Roman" w:cs="Times New Roman"/>
          <w:i/>
          <w:iCs/>
        </w:rPr>
        <w:t xml:space="preserve"> </w:t>
      </w:r>
      <w:proofErr w:type="spellStart"/>
      <w:r>
        <w:rPr>
          <w:rFonts w:ascii="Times New Roman" w:hAnsi="Times New Roman" w:cs="Times New Roman"/>
          <w:i/>
          <w:iCs/>
        </w:rPr>
        <w:t>gs</w:t>
      </w:r>
      <w:r>
        <w:rPr>
          <w:rFonts w:ascii="Times New Roman" w:hAnsi="Times New Roman" w:cs="Times New Roman"/>
          <w:i/>
          <w:iCs/>
          <w:vertAlign w:val="subscript"/>
        </w:rPr>
        <w:t>max.</w:t>
      </w:r>
      <w:r w:rsidRPr="009F46FB">
        <w:rPr>
          <w:rFonts w:ascii="Times New Roman" w:hAnsi="Times New Roman" w:cs="Times New Roman"/>
          <w:vertAlign w:val="subscript"/>
        </w:rPr>
        <w:t>theo</w:t>
      </w:r>
      <w:proofErr w:type="spellEnd"/>
      <w:r>
        <w:rPr>
          <w:rFonts w:ascii="Times New Roman" w:hAnsi="Times New Roman" w:cs="Times New Roman"/>
        </w:rPr>
        <w:t xml:space="preserve"> and </w:t>
      </w:r>
      <w:r w:rsidRPr="009F46FB">
        <w:rPr>
          <w:rFonts w:ascii="Times New Roman" w:hAnsi="Times New Roman" w:cs="Times New Roman"/>
        </w:rPr>
        <w:t>VLA</w:t>
      </w:r>
      <w:r>
        <w:rPr>
          <w:rFonts w:ascii="Times New Roman" w:hAnsi="Times New Roman" w:cs="Times New Roman"/>
        </w:rPr>
        <w:t>, while positively associated with</w:t>
      </w:r>
      <w:r>
        <w:rPr>
          <w:rFonts w:ascii="Times New Roman" w:hAnsi="Times New Roman" w:cs="Times New Roman"/>
          <w:i/>
          <w:iCs/>
        </w:rPr>
        <w:t xml:space="preserve"> </w:t>
      </w:r>
      <w:r>
        <w:rPr>
          <w:rFonts w:ascii="Symbol" w:hAnsi="Symbol" w:cs="Times New Roman"/>
        </w:rPr>
        <w:t></w:t>
      </w:r>
      <w:r>
        <w:rPr>
          <w:rFonts w:ascii="Times New Roman" w:hAnsi="Times New Roman" w:cs="Times New Roman"/>
        </w:rPr>
        <w:t xml:space="preserve"> </w:t>
      </w:r>
      <w:r>
        <w:rPr>
          <w:rFonts w:ascii="Times New Roman" w:hAnsi="Times New Roman" w:cs="Times New Roman"/>
          <w:i/>
          <w:iCs/>
        </w:rPr>
        <w:t>A</w:t>
      </w:r>
      <w:r>
        <w:rPr>
          <w:rFonts w:ascii="Times New Roman" w:hAnsi="Times New Roman" w:cs="Times New Roman"/>
          <w:i/>
          <w:iCs/>
          <w:vertAlign w:val="subscript"/>
        </w:rPr>
        <w:t>max</w:t>
      </w:r>
      <w:r>
        <w:rPr>
          <w:rFonts w:ascii="Times New Roman" w:hAnsi="Times New Roman" w:cs="Times New Roman"/>
          <w:i/>
          <w:iCs/>
        </w:rPr>
        <w:t xml:space="preserve">, </w:t>
      </w:r>
      <w:r>
        <w:rPr>
          <w:rFonts w:ascii="Times New Roman" w:hAnsi="Times New Roman" w:cs="Times New Roman"/>
        </w:rPr>
        <w:t xml:space="preserve">TLP, and SLA (Table S2). The second component (PC2) accounted for 21.1% of total </w:t>
      </w:r>
      <w:proofErr w:type="gramStart"/>
      <w:r>
        <w:rPr>
          <w:rFonts w:ascii="Times New Roman" w:hAnsi="Times New Roman" w:cs="Times New Roman"/>
        </w:rPr>
        <w:t>variation, and</w:t>
      </w:r>
      <w:proofErr w:type="gramEnd"/>
      <w:r>
        <w:rPr>
          <w:rFonts w:ascii="Times New Roman" w:hAnsi="Times New Roman" w:cs="Times New Roman"/>
        </w:rPr>
        <w:t xml:space="preserve"> was positively associated with </w:t>
      </w:r>
      <w:r>
        <w:rPr>
          <w:rFonts w:ascii="Times New Roman" w:hAnsi="Times New Roman" w:cs="Times New Roman"/>
          <w:i/>
          <w:iCs/>
        </w:rPr>
        <w:t xml:space="preserve">Max </w:t>
      </w:r>
      <w:proofErr w:type="spellStart"/>
      <w:r>
        <w:rPr>
          <w:rFonts w:ascii="Times New Roman" w:hAnsi="Times New Roman" w:cs="Times New Roman"/>
          <w:i/>
          <w:iCs/>
        </w:rPr>
        <w:t>K</w:t>
      </w:r>
      <w:r>
        <w:rPr>
          <w:rFonts w:ascii="Times New Roman" w:hAnsi="Times New Roman" w:cs="Times New Roman"/>
          <w:i/>
          <w:iCs/>
          <w:vertAlign w:val="subscript"/>
        </w:rPr>
        <w:t>plant</w:t>
      </w:r>
      <w:proofErr w:type="spellEnd"/>
      <w:r>
        <w:rPr>
          <w:rFonts w:ascii="Times New Roman" w:hAnsi="Times New Roman" w:cs="Times New Roman"/>
        </w:rPr>
        <w:t xml:space="preserve"> and </w:t>
      </w:r>
      <w:r>
        <w:rPr>
          <w:rFonts w:ascii="Symbol" w:hAnsi="Symbol" w:cs="Times New Roman"/>
          <w:i/>
          <w:iCs/>
        </w:rPr>
        <w:t></w:t>
      </w:r>
      <w:r w:rsidRPr="0035762E">
        <w:rPr>
          <w:rFonts w:ascii="Times New Roman" w:hAnsi="Times New Roman" w:cs="Times New Roman"/>
          <w:i/>
          <w:iCs/>
          <w:vertAlign w:val="subscript"/>
        </w:rPr>
        <w:t>50</w:t>
      </w:r>
      <w:r w:rsidRPr="007B1C31">
        <w:rPr>
          <w:rFonts w:ascii="Times New Roman" w:hAnsi="Times New Roman" w:cs="Times New Roman"/>
          <w:i/>
          <w:iCs/>
        </w:rPr>
        <w:t xml:space="preserve"> </w:t>
      </w:r>
      <w:proofErr w:type="spellStart"/>
      <w:r>
        <w:rPr>
          <w:rFonts w:ascii="Times New Roman" w:hAnsi="Times New Roman" w:cs="Times New Roman"/>
          <w:i/>
          <w:iCs/>
        </w:rPr>
        <w:t>K</w:t>
      </w:r>
      <w:r>
        <w:rPr>
          <w:rFonts w:ascii="Times New Roman" w:hAnsi="Times New Roman" w:cs="Times New Roman"/>
          <w:i/>
          <w:iCs/>
          <w:vertAlign w:val="subscript"/>
        </w:rPr>
        <w:t>plant</w:t>
      </w:r>
      <w:proofErr w:type="spellEnd"/>
      <w:r>
        <w:rPr>
          <w:rFonts w:ascii="Times New Roman" w:hAnsi="Times New Roman" w:cs="Times New Roman"/>
        </w:rPr>
        <w:t xml:space="preserve"> (Table S2). </w:t>
      </w:r>
      <w:r w:rsidR="00AA2C0B">
        <w:rPr>
          <w:rFonts w:ascii="Times New Roman" w:hAnsi="Times New Roman" w:cs="Times New Roman"/>
        </w:rPr>
        <w:t>In PCA space</w:t>
      </w:r>
      <w:r w:rsidR="0021011C">
        <w:rPr>
          <w:rFonts w:ascii="Times New Roman" w:hAnsi="Times New Roman" w:cs="Times New Roman"/>
        </w:rPr>
        <w:t xml:space="preserve">, species were arranged in </w:t>
      </w:r>
      <w:r w:rsidR="000B4BF4">
        <w:rPr>
          <w:rFonts w:ascii="Times New Roman" w:hAnsi="Times New Roman" w:cs="Times New Roman"/>
        </w:rPr>
        <w:t>three</w:t>
      </w:r>
      <w:r w:rsidR="0021011C">
        <w:rPr>
          <w:rFonts w:ascii="Times New Roman" w:hAnsi="Times New Roman" w:cs="Times New Roman"/>
        </w:rPr>
        <w:t xml:space="preserve"> loose groups</w:t>
      </w:r>
      <w:r w:rsidR="00AA2C0B">
        <w:rPr>
          <w:rFonts w:ascii="Times New Roman" w:hAnsi="Times New Roman" w:cs="Times New Roman"/>
        </w:rPr>
        <w:t xml:space="preserve">: </w:t>
      </w:r>
      <w:proofErr w:type="spellStart"/>
      <w:r w:rsidR="00AA2C0B" w:rsidRPr="00113A16">
        <w:rPr>
          <w:rFonts w:ascii="Times New Roman" w:hAnsi="Times New Roman" w:cs="Times New Roman"/>
          <w:i/>
          <w:iCs/>
        </w:rPr>
        <w:t>regnans</w:t>
      </w:r>
      <w:proofErr w:type="spellEnd"/>
      <w:r w:rsidR="00AA2C0B" w:rsidRPr="00113A16">
        <w:rPr>
          <w:rFonts w:ascii="Times New Roman" w:hAnsi="Times New Roman" w:cs="Times New Roman"/>
          <w:i/>
          <w:iCs/>
        </w:rPr>
        <w:t xml:space="preserve">, </w:t>
      </w:r>
      <w:proofErr w:type="spellStart"/>
      <w:r w:rsidR="00AA2C0B" w:rsidRPr="00113A16">
        <w:rPr>
          <w:rFonts w:ascii="Times New Roman" w:hAnsi="Times New Roman" w:cs="Times New Roman"/>
          <w:i/>
          <w:iCs/>
        </w:rPr>
        <w:t>nitens</w:t>
      </w:r>
      <w:proofErr w:type="spellEnd"/>
      <w:r w:rsidR="00AA2C0B" w:rsidRPr="00113A16">
        <w:rPr>
          <w:rFonts w:ascii="Times New Roman" w:hAnsi="Times New Roman" w:cs="Times New Roman"/>
          <w:i/>
          <w:iCs/>
        </w:rPr>
        <w:t>,</w:t>
      </w:r>
      <w:r w:rsidR="00AA2C0B">
        <w:rPr>
          <w:rFonts w:ascii="Times New Roman" w:hAnsi="Times New Roman" w:cs="Times New Roman"/>
        </w:rPr>
        <w:t xml:space="preserve"> and </w:t>
      </w:r>
      <w:proofErr w:type="spellStart"/>
      <w:r w:rsidR="00AA2C0B" w:rsidRPr="00113A16">
        <w:rPr>
          <w:rFonts w:ascii="Times New Roman" w:hAnsi="Times New Roman" w:cs="Times New Roman"/>
          <w:i/>
          <w:iCs/>
        </w:rPr>
        <w:t>viminalis</w:t>
      </w:r>
      <w:proofErr w:type="spellEnd"/>
      <w:r w:rsidR="002E045A">
        <w:rPr>
          <w:rFonts w:ascii="Times New Roman" w:hAnsi="Times New Roman" w:cs="Times New Roman"/>
        </w:rPr>
        <w:t>, all of which are</w:t>
      </w:r>
      <w:r w:rsidR="00AA2C0B">
        <w:rPr>
          <w:rFonts w:ascii="Times New Roman" w:hAnsi="Times New Roman" w:cs="Times New Roman"/>
        </w:rPr>
        <w:t xml:space="preserve"> </w:t>
      </w:r>
      <w:ins w:id="134" w:author="AMANDA M SALVI" w:date="2021-07-16T11:06:00Z">
        <w:r w:rsidR="001F73DC">
          <w:rPr>
            <w:rFonts w:ascii="Times New Roman" w:hAnsi="Times New Roman" w:cs="Times New Roman"/>
          </w:rPr>
          <w:t xml:space="preserve">abundant </w:t>
        </w:r>
      </w:ins>
      <w:ins w:id="135" w:author="AMANDA M SALVI" w:date="2022-03-05T12:22:00Z">
        <w:r w:rsidR="00C53937">
          <w:rPr>
            <w:rFonts w:ascii="Times New Roman" w:hAnsi="Times New Roman" w:cs="Times New Roman"/>
          </w:rPr>
          <w:t>in tall mesic forests</w:t>
        </w:r>
      </w:ins>
      <w:r w:rsidR="00AA2C0B">
        <w:rPr>
          <w:rFonts w:ascii="Times New Roman" w:hAnsi="Times New Roman" w:cs="Times New Roman"/>
        </w:rPr>
        <w:t xml:space="preserve">; </w:t>
      </w:r>
      <w:r w:rsidR="00AA2C0B" w:rsidRPr="00113A16">
        <w:rPr>
          <w:rFonts w:ascii="Times New Roman" w:hAnsi="Times New Roman" w:cs="Times New Roman"/>
          <w:i/>
          <w:iCs/>
        </w:rPr>
        <w:t xml:space="preserve">dives, </w:t>
      </w:r>
      <w:proofErr w:type="spellStart"/>
      <w:r w:rsidR="00AA2C0B" w:rsidRPr="00113A16">
        <w:rPr>
          <w:rFonts w:ascii="Times New Roman" w:hAnsi="Times New Roman" w:cs="Times New Roman"/>
          <w:i/>
          <w:iCs/>
        </w:rPr>
        <w:t>macrorhyncha</w:t>
      </w:r>
      <w:proofErr w:type="spellEnd"/>
      <w:r w:rsidR="00AA2C0B" w:rsidRPr="00113A16">
        <w:rPr>
          <w:rFonts w:ascii="Times New Roman" w:hAnsi="Times New Roman" w:cs="Times New Roman"/>
          <w:i/>
          <w:iCs/>
        </w:rPr>
        <w:t>,</w:t>
      </w:r>
      <w:r w:rsidR="00AA2C0B">
        <w:rPr>
          <w:rFonts w:ascii="Times New Roman" w:hAnsi="Times New Roman" w:cs="Times New Roman"/>
        </w:rPr>
        <w:t xml:space="preserve"> and </w:t>
      </w:r>
      <w:proofErr w:type="spellStart"/>
      <w:r w:rsidR="00AA2C0B" w:rsidRPr="00113A16">
        <w:rPr>
          <w:rFonts w:ascii="Times New Roman" w:hAnsi="Times New Roman" w:cs="Times New Roman"/>
          <w:i/>
          <w:iCs/>
        </w:rPr>
        <w:t>obliqua</w:t>
      </w:r>
      <w:proofErr w:type="spellEnd"/>
      <w:r w:rsidR="002E045A">
        <w:rPr>
          <w:rFonts w:ascii="Times New Roman" w:hAnsi="Times New Roman" w:cs="Times New Roman"/>
        </w:rPr>
        <w:t>, all characteristic of eucalyptus</w:t>
      </w:r>
      <w:r w:rsidR="00AA2C0B">
        <w:rPr>
          <w:rFonts w:ascii="Times New Roman" w:hAnsi="Times New Roman" w:cs="Times New Roman"/>
        </w:rPr>
        <w:t xml:space="preserve"> forests and woodlands; and </w:t>
      </w:r>
      <w:proofErr w:type="spellStart"/>
      <w:r w:rsidR="00AA2C0B" w:rsidRPr="00113A16">
        <w:rPr>
          <w:rFonts w:ascii="Times New Roman" w:hAnsi="Times New Roman" w:cs="Times New Roman"/>
          <w:i/>
          <w:iCs/>
        </w:rPr>
        <w:t>sideroxylon</w:t>
      </w:r>
      <w:proofErr w:type="spellEnd"/>
      <w:r w:rsidR="00AA2C0B" w:rsidRPr="00113A16">
        <w:rPr>
          <w:rFonts w:ascii="Times New Roman" w:hAnsi="Times New Roman" w:cs="Times New Roman"/>
          <w:i/>
          <w:iCs/>
        </w:rPr>
        <w:t xml:space="preserve">, </w:t>
      </w:r>
      <w:proofErr w:type="spellStart"/>
      <w:r w:rsidR="00AA2C0B" w:rsidRPr="00113A16">
        <w:rPr>
          <w:rFonts w:ascii="Times New Roman" w:hAnsi="Times New Roman" w:cs="Times New Roman"/>
          <w:i/>
          <w:iCs/>
        </w:rPr>
        <w:t>microcarpa</w:t>
      </w:r>
      <w:proofErr w:type="spellEnd"/>
      <w:r w:rsidR="00AA2C0B" w:rsidRPr="00113A16">
        <w:rPr>
          <w:rFonts w:ascii="Times New Roman" w:hAnsi="Times New Roman" w:cs="Times New Roman"/>
          <w:i/>
          <w:iCs/>
        </w:rPr>
        <w:t xml:space="preserve">, </w:t>
      </w:r>
      <w:proofErr w:type="spellStart"/>
      <w:r w:rsidR="00AA2C0B" w:rsidRPr="00113A16">
        <w:rPr>
          <w:rFonts w:ascii="Times New Roman" w:hAnsi="Times New Roman" w:cs="Times New Roman"/>
          <w:i/>
          <w:iCs/>
        </w:rPr>
        <w:t>arenacea</w:t>
      </w:r>
      <w:proofErr w:type="spellEnd"/>
      <w:r w:rsidR="00AA2C0B" w:rsidRPr="00113A16">
        <w:rPr>
          <w:rFonts w:ascii="Times New Roman" w:hAnsi="Times New Roman" w:cs="Times New Roman"/>
          <w:i/>
          <w:iCs/>
        </w:rPr>
        <w:t>,</w:t>
      </w:r>
      <w:r w:rsidR="00AA2C0B">
        <w:rPr>
          <w:rFonts w:ascii="Times New Roman" w:hAnsi="Times New Roman" w:cs="Times New Roman"/>
        </w:rPr>
        <w:t xml:space="preserve"> and </w:t>
      </w:r>
      <w:proofErr w:type="spellStart"/>
      <w:r w:rsidR="00AA2C0B" w:rsidRPr="00113A16">
        <w:rPr>
          <w:rFonts w:ascii="Times New Roman" w:hAnsi="Times New Roman" w:cs="Times New Roman"/>
          <w:i/>
          <w:iCs/>
        </w:rPr>
        <w:t>dumosa</w:t>
      </w:r>
      <w:proofErr w:type="spellEnd"/>
      <w:r w:rsidR="002E045A">
        <w:rPr>
          <w:rFonts w:ascii="Times New Roman" w:hAnsi="Times New Roman" w:cs="Times New Roman"/>
          <w:i/>
          <w:iCs/>
        </w:rPr>
        <w:t>,</w:t>
      </w:r>
      <w:r w:rsidR="00AA2C0B">
        <w:rPr>
          <w:rFonts w:ascii="Times New Roman" w:hAnsi="Times New Roman" w:cs="Times New Roman"/>
        </w:rPr>
        <w:t xml:space="preserve"> </w:t>
      </w:r>
      <w:r w:rsidR="001F73DC">
        <w:rPr>
          <w:rFonts w:ascii="Times New Roman" w:hAnsi="Times New Roman" w:cs="Times New Roman"/>
        </w:rPr>
        <w:t xml:space="preserve">abundant </w:t>
      </w:r>
      <w:r w:rsidR="00AA2C0B">
        <w:rPr>
          <w:rFonts w:ascii="Times New Roman" w:hAnsi="Times New Roman" w:cs="Times New Roman"/>
        </w:rPr>
        <w:t xml:space="preserve">in woodlands and mallee. </w:t>
      </w:r>
      <w:r w:rsidR="00442218">
        <w:rPr>
          <w:rFonts w:ascii="Symbol" w:hAnsi="Symbol" w:cs="Times New Roman"/>
          <w:i/>
          <w:iCs/>
        </w:rPr>
        <w:t></w:t>
      </w:r>
      <w:r w:rsidR="00442218">
        <w:rPr>
          <w:rFonts w:ascii="Times New Roman" w:hAnsi="Times New Roman" w:cs="Times New Roman"/>
          <w:i/>
          <w:iCs/>
          <w:vertAlign w:val="subscript"/>
        </w:rPr>
        <w:t>50</w:t>
      </w:r>
      <w:r w:rsidR="009F46FB">
        <w:rPr>
          <w:rFonts w:ascii="Times New Roman" w:hAnsi="Times New Roman" w:cs="Times New Roman"/>
          <w:i/>
          <w:iCs/>
        </w:rPr>
        <w:t xml:space="preserve"> A</w:t>
      </w:r>
      <w:r w:rsidR="009F46FB">
        <w:rPr>
          <w:rFonts w:ascii="Times New Roman" w:hAnsi="Times New Roman" w:cs="Times New Roman"/>
          <w:i/>
          <w:iCs/>
          <w:vertAlign w:val="subscript"/>
        </w:rPr>
        <w:t>max</w:t>
      </w:r>
      <w:r w:rsidR="009F46FB">
        <w:rPr>
          <w:rFonts w:ascii="Times New Roman" w:hAnsi="Times New Roman" w:cs="Times New Roman"/>
        </w:rPr>
        <w:t xml:space="preserve"> was tightly </w:t>
      </w:r>
      <w:r w:rsidR="00DD6878">
        <w:rPr>
          <w:rFonts w:ascii="Times New Roman" w:hAnsi="Times New Roman" w:cs="Times New Roman"/>
        </w:rPr>
        <w:t xml:space="preserve">and positively </w:t>
      </w:r>
      <w:r w:rsidR="009F46FB">
        <w:rPr>
          <w:rFonts w:ascii="Times New Roman" w:hAnsi="Times New Roman" w:cs="Times New Roman"/>
        </w:rPr>
        <w:t xml:space="preserve">correlated with TLP, </w:t>
      </w:r>
      <w:r w:rsidR="009F46FB">
        <w:rPr>
          <w:rFonts w:ascii="Symbol" w:hAnsi="Symbol" w:cs="Times New Roman"/>
        </w:rPr>
        <w:t></w:t>
      </w:r>
      <w:r w:rsidR="009F46FB">
        <w:rPr>
          <w:rFonts w:ascii="Times New Roman" w:hAnsi="Times New Roman" w:cs="Times New Roman"/>
        </w:rPr>
        <w:t xml:space="preserve"> </w:t>
      </w:r>
      <w:r w:rsidR="009F46FB">
        <w:rPr>
          <w:rFonts w:ascii="Times New Roman" w:hAnsi="Times New Roman" w:cs="Times New Roman"/>
          <w:i/>
          <w:iCs/>
        </w:rPr>
        <w:t>A</w:t>
      </w:r>
      <w:r w:rsidR="009F46FB">
        <w:rPr>
          <w:rFonts w:ascii="Times New Roman" w:hAnsi="Times New Roman" w:cs="Times New Roman"/>
          <w:i/>
          <w:iCs/>
          <w:vertAlign w:val="subscript"/>
        </w:rPr>
        <w:t>max</w:t>
      </w:r>
      <w:r w:rsidR="009F46FB">
        <w:rPr>
          <w:rFonts w:ascii="Times New Roman" w:hAnsi="Times New Roman" w:cs="Times New Roman"/>
        </w:rPr>
        <w:t xml:space="preserve"> and negative</w:t>
      </w:r>
      <w:r w:rsidR="00DD6878">
        <w:rPr>
          <w:rFonts w:ascii="Times New Roman" w:hAnsi="Times New Roman" w:cs="Times New Roman"/>
        </w:rPr>
        <w:t xml:space="preserve">ly to </w:t>
      </w:r>
      <w:r w:rsidR="009F46FB">
        <w:rPr>
          <w:rFonts w:ascii="Times New Roman" w:hAnsi="Times New Roman" w:cs="Times New Roman"/>
        </w:rPr>
        <w:t xml:space="preserve"> </w:t>
      </w:r>
      <w:proofErr w:type="spellStart"/>
      <w:r w:rsidR="009F46FB">
        <w:rPr>
          <w:rFonts w:ascii="Times New Roman" w:hAnsi="Times New Roman" w:cs="Times New Roman"/>
          <w:i/>
          <w:iCs/>
        </w:rPr>
        <w:t>gs</w:t>
      </w:r>
      <w:r w:rsidR="009F46FB">
        <w:rPr>
          <w:rFonts w:ascii="Times New Roman" w:hAnsi="Times New Roman" w:cs="Times New Roman"/>
          <w:i/>
          <w:iCs/>
          <w:vertAlign w:val="subscript"/>
        </w:rPr>
        <w:t>max.theo</w:t>
      </w:r>
      <w:proofErr w:type="spellEnd"/>
      <w:r w:rsidR="009F46FB">
        <w:rPr>
          <w:rFonts w:ascii="Times New Roman" w:hAnsi="Times New Roman" w:cs="Times New Roman"/>
        </w:rPr>
        <w:t xml:space="preserve">, but orthogonal and therefore not related to </w:t>
      </w:r>
      <w:r w:rsidR="009F46FB">
        <w:rPr>
          <w:rFonts w:ascii="Times New Roman" w:hAnsi="Times New Roman" w:cs="Times New Roman"/>
          <w:i/>
          <w:iCs/>
        </w:rPr>
        <w:t xml:space="preserve">Max </w:t>
      </w:r>
      <w:proofErr w:type="spellStart"/>
      <w:r w:rsidR="009F46FB">
        <w:rPr>
          <w:rFonts w:ascii="Times New Roman" w:hAnsi="Times New Roman" w:cs="Times New Roman"/>
          <w:i/>
          <w:iCs/>
        </w:rPr>
        <w:t>K</w:t>
      </w:r>
      <w:r w:rsidR="009F46FB">
        <w:rPr>
          <w:rFonts w:ascii="Times New Roman" w:hAnsi="Times New Roman" w:cs="Times New Roman"/>
          <w:i/>
          <w:iCs/>
          <w:vertAlign w:val="subscript"/>
        </w:rPr>
        <w:t>plant</w:t>
      </w:r>
      <w:proofErr w:type="spellEnd"/>
      <w:r w:rsidR="009F46FB">
        <w:rPr>
          <w:rFonts w:ascii="Times New Roman" w:hAnsi="Times New Roman" w:cs="Times New Roman"/>
        </w:rPr>
        <w:t xml:space="preserve">. </w:t>
      </w:r>
      <w:r w:rsidR="009F46FB">
        <w:rPr>
          <w:rFonts w:ascii="Times New Roman" w:hAnsi="Times New Roman" w:cs="Times New Roman"/>
          <w:i/>
          <w:iCs/>
        </w:rPr>
        <w:t>P/E</w:t>
      </w:r>
      <w:r w:rsidR="009F46FB">
        <w:rPr>
          <w:rFonts w:ascii="Times New Roman" w:hAnsi="Times New Roman" w:cs="Times New Roman"/>
          <w:i/>
          <w:iCs/>
          <w:vertAlign w:val="subscript"/>
        </w:rPr>
        <w:t>p</w:t>
      </w:r>
      <w:r w:rsidR="009F46FB">
        <w:rPr>
          <w:rFonts w:ascii="Times New Roman" w:hAnsi="Times New Roman" w:cs="Times New Roman"/>
        </w:rPr>
        <w:t xml:space="preserve"> and </w:t>
      </w:r>
      <w:r w:rsidR="009F46FB">
        <w:rPr>
          <w:rFonts w:ascii="Times New Roman" w:hAnsi="Times New Roman" w:cs="Times New Roman"/>
          <w:i/>
          <w:iCs/>
        </w:rPr>
        <w:t>HA</w:t>
      </w:r>
      <w:r w:rsidR="009F46FB">
        <w:rPr>
          <w:rFonts w:ascii="Times New Roman" w:hAnsi="Times New Roman" w:cs="Times New Roman"/>
        </w:rPr>
        <w:t xml:space="preserve"> fell on opposite sides of PC1, suggesting similar correlations with traits related to PC1, but </w:t>
      </w:r>
      <w:r w:rsidR="00905200">
        <w:rPr>
          <w:rFonts w:ascii="Times New Roman" w:hAnsi="Times New Roman" w:cs="Times New Roman"/>
        </w:rPr>
        <w:t xml:space="preserve">of </w:t>
      </w:r>
      <w:r w:rsidR="009F46FB">
        <w:rPr>
          <w:rFonts w:ascii="Times New Roman" w:hAnsi="Times New Roman" w:cs="Times New Roman"/>
        </w:rPr>
        <w:t xml:space="preserve">opposite </w:t>
      </w:r>
      <w:r w:rsidR="00905200">
        <w:rPr>
          <w:rFonts w:ascii="Times New Roman" w:hAnsi="Times New Roman" w:cs="Times New Roman"/>
        </w:rPr>
        <w:t>signs</w:t>
      </w:r>
      <w:r w:rsidR="009F46FB">
        <w:rPr>
          <w:rFonts w:ascii="Times New Roman" w:hAnsi="Times New Roman" w:cs="Times New Roman"/>
        </w:rPr>
        <w:t>.</w:t>
      </w:r>
      <w:r w:rsidR="00103D48">
        <w:rPr>
          <w:rFonts w:ascii="Times New Roman" w:hAnsi="Times New Roman" w:cs="Times New Roman"/>
        </w:rPr>
        <w:t xml:space="preserve"> The best model for predicting </w:t>
      </w:r>
      <w:r w:rsidR="00103D48">
        <w:rPr>
          <w:rFonts w:ascii="Times New Roman" w:hAnsi="Times New Roman" w:cs="Times New Roman"/>
          <w:i/>
          <w:iCs/>
        </w:rPr>
        <w:t>HA</w:t>
      </w:r>
      <w:r w:rsidR="00103D48">
        <w:rPr>
          <w:rFonts w:ascii="Times New Roman" w:hAnsi="Times New Roman" w:cs="Times New Roman"/>
        </w:rPr>
        <w:t xml:space="preserve">, using </w:t>
      </w:r>
      <w:r w:rsidR="00346FE7">
        <w:rPr>
          <w:rFonts w:ascii="Symbol" w:hAnsi="Symbol" w:cs="Times New Roman"/>
          <w:i/>
          <w:iCs/>
        </w:rPr>
        <w:t></w:t>
      </w:r>
      <w:r w:rsidR="00346FE7" w:rsidRPr="0035762E">
        <w:rPr>
          <w:rFonts w:ascii="Times New Roman" w:hAnsi="Times New Roman" w:cs="Times New Roman"/>
          <w:i/>
          <w:iCs/>
          <w:vertAlign w:val="subscript"/>
        </w:rPr>
        <w:t>50</w:t>
      </w:r>
      <w:r w:rsidR="00346FE7" w:rsidRPr="007B1C31">
        <w:rPr>
          <w:rFonts w:ascii="Times New Roman" w:hAnsi="Times New Roman" w:cs="Times New Roman"/>
          <w:i/>
          <w:iCs/>
        </w:rPr>
        <w:t xml:space="preserve"> </w:t>
      </w:r>
      <w:proofErr w:type="spellStart"/>
      <w:r w:rsidR="00F83BCA">
        <w:rPr>
          <w:rFonts w:ascii="Times New Roman" w:hAnsi="Times New Roman" w:cs="Times New Roman"/>
          <w:i/>
          <w:iCs/>
        </w:rPr>
        <w:t>K</w:t>
      </w:r>
      <w:r w:rsidR="00F83BCA">
        <w:rPr>
          <w:rFonts w:ascii="Times New Roman" w:hAnsi="Times New Roman" w:cs="Times New Roman"/>
          <w:i/>
          <w:iCs/>
          <w:vertAlign w:val="subscript"/>
        </w:rPr>
        <w:t>plant</w:t>
      </w:r>
      <w:proofErr w:type="spellEnd"/>
      <w:r w:rsidR="00F83BCA">
        <w:rPr>
          <w:rFonts w:ascii="Times New Roman" w:hAnsi="Times New Roman" w:cs="Times New Roman"/>
          <w:i/>
          <w:iCs/>
        </w:rPr>
        <w:t>,</w:t>
      </w:r>
      <w:r w:rsidR="00F83BCA" w:rsidRPr="00744B31">
        <w:rPr>
          <w:rFonts w:ascii="Times New Roman" w:hAnsi="Times New Roman" w:cs="Times New Roman"/>
        </w:rPr>
        <w:t xml:space="preserve"> </w:t>
      </w:r>
      <w:r w:rsidR="00F83BCA">
        <w:rPr>
          <w:rFonts w:ascii="Times New Roman" w:hAnsi="Times New Roman" w:cs="Times New Roman"/>
        </w:rPr>
        <w:t xml:space="preserve">TLP, </w:t>
      </w:r>
      <w:r w:rsidR="0035762E">
        <w:rPr>
          <w:rFonts w:ascii="Symbol" w:hAnsi="Symbol" w:cs="Times New Roman"/>
          <w:i/>
          <w:iCs/>
        </w:rPr>
        <w:t></w:t>
      </w:r>
      <w:r w:rsidR="0035762E" w:rsidRPr="0035762E">
        <w:rPr>
          <w:rFonts w:ascii="Times New Roman" w:hAnsi="Times New Roman" w:cs="Times New Roman"/>
          <w:i/>
          <w:iCs/>
          <w:vertAlign w:val="subscript"/>
        </w:rPr>
        <w:t>50</w:t>
      </w:r>
      <w:r w:rsidR="0035762E" w:rsidRPr="007B1C31">
        <w:rPr>
          <w:rFonts w:ascii="Times New Roman" w:hAnsi="Times New Roman" w:cs="Times New Roman"/>
          <w:i/>
          <w:iCs/>
        </w:rPr>
        <w:t xml:space="preserve"> </w:t>
      </w:r>
      <w:r w:rsidR="00F83BCA">
        <w:rPr>
          <w:rFonts w:ascii="Times New Roman" w:hAnsi="Times New Roman" w:cs="Times New Roman"/>
          <w:i/>
          <w:iCs/>
        </w:rPr>
        <w:t>A</w:t>
      </w:r>
      <w:r w:rsidR="00F83BCA">
        <w:rPr>
          <w:rFonts w:ascii="Times New Roman" w:hAnsi="Times New Roman" w:cs="Times New Roman"/>
          <w:i/>
          <w:iCs/>
          <w:vertAlign w:val="subscript"/>
        </w:rPr>
        <w:t>max</w:t>
      </w:r>
      <w:r w:rsidR="00F83BCA">
        <w:rPr>
          <w:rFonts w:ascii="Times New Roman" w:hAnsi="Times New Roman" w:cs="Times New Roman"/>
        </w:rPr>
        <w:t xml:space="preserve">, and/or </w:t>
      </w:r>
      <w:r w:rsidR="00F83BCA">
        <w:rPr>
          <w:rFonts w:ascii="Times New Roman" w:hAnsi="Times New Roman" w:cs="Times New Roman"/>
          <w:i/>
          <w:iCs/>
        </w:rPr>
        <w:t>P/E</w:t>
      </w:r>
      <w:r w:rsidR="00F83BCA">
        <w:rPr>
          <w:rFonts w:ascii="Times New Roman" w:hAnsi="Times New Roman" w:cs="Times New Roman"/>
          <w:i/>
          <w:iCs/>
          <w:vertAlign w:val="subscript"/>
        </w:rPr>
        <w:t>p</w:t>
      </w:r>
      <w:r w:rsidR="00F83BCA">
        <w:rPr>
          <w:rFonts w:ascii="Times New Roman" w:hAnsi="Times New Roman" w:cs="Times New Roman"/>
        </w:rPr>
        <w:t xml:space="preserve"> </w:t>
      </w:r>
      <w:r w:rsidR="00103D48">
        <w:rPr>
          <w:rFonts w:ascii="Times New Roman" w:hAnsi="Times New Roman" w:cs="Times New Roman"/>
        </w:rPr>
        <w:t xml:space="preserve">as possible </w:t>
      </w:r>
      <w:r w:rsidR="00AA2C0B">
        <w:rPr>
          <w:rFonts w:ascii="Times New Roman" w:hAnsi="Times New Roman" w:cs="Times New Roman"/>
        </w:rPr>
        <w:t>predictors</w:t>
      </w:r>
      <w:r w:rsidR="00103D48">
        <w:rPr>
          <w:rFonts w:ascii="Times New Roman" w:hAnsi="Times New Roman" w:cs="Times New Roman"/>
        </w:rPr>
        <w:t xml:space="preserve">, </w:t>
      </w:r>
      <w:r w:rsidR="000427E5">
        <w:rPr>
          <w:rFonts w:ascii="Times New Roman" w:hAnsi="Times New Roman" w:cs="Times New Roman"/>
        </w:rPr>
        <w:t xml:space="preserve">was </w:t>
      </w:r>
      <w:r w:rsidR="000427E5">
        <w:rPr>
          <w:rFonts w:ascii="Times New Roman" w:hAnsi="Times New Roman" w:cs="Times New Roman"/>
          <w:i/>
          <w:iCs/>
        </w:rPr>
        <w:t xml:space="preserve">HA = </w:t>
      </w:r>
      <w:r w:rsidR="00CC165E">
        <w:rPr>
          <w:rFonts w:ascii="Times New Roman" w:hAnsi="Times New Roman" w:cs="Times New Roman"/>
          <w:i/>
          <w:iCs/>
        </w:rPr>
        <w:t>-2.</w:t>
      </w:r>
      <w:r w:rsidR="00C335B1">
        <w:rPr>
          <w:rFonts w:ascii="Times New Roman" w:hAnsi="Times New Roman" w:cs="Times New Roman"/>
          <w:i/>
          <w:iCs/>
        </w:rPr>
        <w:t>6</w:t>
      </w:r>
      <w:r w:rsidR="00CC165E">
        <w:rPr>
          <w:rFonts w:ascii="Times New Roman" w:hAnsi="Times New Roman" w:cs="Times New Roman"/>
          <w:i/>
          <w:iCs/>
        </w:rPr>
        <w:t>(</w:t>
      </w:r>
      <w:r w:rsidR="00346FE7">
        <w:rPr>
          <w:rFonts w:ascii="Symbol" w:hAnsi="Symbol" w:cs="Times New Roman"/>
          <w:i/>
          <w:iCs/>
        </w:rPr>
        <w:t></w:t>
      </w:r>
      <w:r w:rsidR="00346FE7" w:rsidRPr="0035762E">
        <w:rPr>
          <w:rFonts w:ascii="Times New Roman" w:hAnsi="Times New Roman" w:cs="Times New Roman"/>
          <w:i/>
          <w:iCs/>
          <w:vertAlign w:val="subscript"/>
        </w:rPr>
        <w:t>50</w:t>
      </w:r>
      <w:r w:rsidR="00346FE7" w:rsidRPr="007B1C31">
        <w:rPr>
          <w:rFonts w:ascii="Times New Roman" w:hAnsi="Times New Roman" w:cs="Times New Roman"/>
          <w:i/>
          <w:iCs/>
        </w:rPr>
        <w:t xml:space="preserve"> </w:t>
      </w:r>
      <w:proofErr w:type="spellStart"/>
      <w:r w:rsidR="00CC165E">
        <w:rPr>
          <w:rFonts w:ascii="Times New Roman" w:hAnsi="Times New Roman" w:cs="Times New Roman"/>
          <w:i/>
          <w:iCs/>
        </w:rPr>
        <w:t>K</w:t>
      </w:r>
      <w:r w:rsidR="00CC165E">
        <w:rPr>
          <w:rFonts w:ascii="Times New Roman" w:hAnsi="Times New Roman" w:cs="Times New Roman"/>
          <w:i/>
          <w:iCs/>
          <w:vertAlign w:val="subscript"/>
        </w:rPr>
        <w:t>plant</w:t>
      </w:r>
      <w:proofErr w:type="spellEnd"/>
      <w:r w:rsidR="00CC165E">
        <w:rPr>
          <w:rFonts w:ascii="Times New Roman" w:hAnsi="Times New Roman" w:cs="Times New Roman"/>
          <w:i/>
          <w:iCs/>
        </w:rPr>
        <w:t>) – 4.</w:t>
      </w:r>
      <w:r w:rsidR="00C335B1">
        <w:rPr>
          <w:rFonts w:ascii="Times New Roman" w:hAnsi="Times New Roman" w:cs="Times New Roman"/>
          <w:i/>
          <w:iCs/>
        </w:rPr>
        <w:t>4</w:t>
      </w:r>
      <w:r w:rsidR="00CC165E">
        <w:rPr>
          <w:rFonts w:ascii="Times New Roman" w:hAnsi="Times New Roman" w:cs="Times New Roman"/>
          <w:i/>
          <w:iCs/>
        </w:rPr>
        <w:t>(P/E</w:t>
      </w:r>
      <w:r w:rsidR="00CC165E">
        <w:rPr>
          <w:rFonts w:ascii="Times New Roman" w:hAnsi="Times New Roman" w:cs="Times New Roman"/>
          <w:i/>
          <w:iCs/>
          <w:vertAlign w:val="subscript"/>
        </w:rPr>
        <w:t>p</w:t>
      </w:r>
      <w:r w:rsidR="00CC165E">
        <w:rPr>
          <w:rFonts w:ascii="Times New Roman" w:hAnsi="Times New Roman" w:cs="Times New Roman"/>
          <w:i/>
          <w:iCs/>
        </w:rPr>
        <w:t xml:space="preserve">) + </w:t>
      </w:r>
      <w:r w:rsidR="00C335B1">
        <w:rPr>
          <w:rFonts w:ascii="Times New Roman" w:hAnsi="Times New Roman" w:cs="Times New Roman"/>
          <w:i/>
          <w:iCs/>
        </w:rPr>
        <w:t xml:space="preserve">0.7 </w:t>
      </w:r>
      <w:r w:rsidR="00F83BCA">
        <w:rPr>
          <w:rFonts w:ascii="Times New Roman" w:hAnsi="Times New Roman" w:cs="Times New Roman"/>
        </w:rPr>
        <w:t>(Table S</w:t>
      </w:r>
      <w:r w:rsidR="008A59BB">
        <w:rPr>
          <w:rFonts w:ascii="Times New Roman" w:hAnsi="Times New Roman" w:cs="Times New Roman"/>
        </w:rPr>
        <w:t>3</w:t>
      </w:r>
      <w:r w:rsidR="0039376E">
        <w:rPr>
          <w:rFonts w:ascii="Times New Roman" w:hAnsi="Times New Roman" w:cs="Times New Roman"/>
        </w:rPr>
        <w:t>; P = 0.</w:t>
      </w:r>
      <w:r w:rsidR="00C335B1">
        <w:rPr>
          <w:rFonts w:ascii="Times New Roman" w:hAnsi="Times New Roman" w:cs="Times New Roman"/>
        </w:rPr>
        <w:t>002</w:t>
      </w:r>
      <w:r w:rsidR="0039376E">
        <w:rPr>
          <w:rFonts w:ascii="Times New Roman" w:hAnsi="Times New Roman" w:cs="Times New Roman"/>
        </w:rPr>
        <w:t xml:space="preserve">, </w:t>
      </w:r>
      <w:r w:rsidR="00835551">
        <w:rPr>
          <w:rFonts w:ascii="Times New Roman" w:hAnsi="Times New Roman" w:cs="Times New Roman"/>
        </w:rPr>
        <w:t>r</w:t>
      </w:r>
      <w:r w:rsidR="0039376E">
        <w:rPr>
          <w:rFonts w:ascii="Times New Roman" w:hAnsi="Times New Roman" w:cs="Times New Roman"/>
          <w:vertAlign w:val="superscript"/>
        </w:rPr>
        <w:t>2</w:t>
      </w:r>
      <w:r w:rsidR="0039376E">
        <w:rPr>
          <w:rFonts w:ascii="Times New Roman" w:hAnsi="Times New Roman" w:cs="Times New Roman"/>
        </w:rPr>
        <w:t xml:space="preserve"> = 0</w:t>
      </w:r>
      <w:r w:rsidR="00832539">
        <w:rPr>
          <w:rFonts w:ascii="Times New Roman" w:hAnsi="Times New Roman" w:cs="Times New Roman"/>
        </w:rPr>
        <w:t>.77</w:t>
      </w:r>
      <w:r w:rsidR="00F83BCA">
        <w:rPr>
          <w:rFonts w:ascii="Times New Roman" w:hAnsi="Times New Roman" w:cs="Times New Roman"/>
        </w:rPr>
        <w:t>).</w:t>
      </w:r>
    </w:p>
    <w:p w14:paraId="664EDF35" w14:textId="6160F9DF" w:rsidR="00CD49F6" w:rsidRPr="008F031E" w:rsidRDefault="00CD49F6" w:rsidP="00CD49F6">
      <w:pPr>
        <w:spacing w:line="480" w:lineRule="auto"/>
        <w:jc w:val="both"/>
        <w:rPr>
          <w:rFonts w:ascii="Times New Roman" w:hAnsi="Times New Roman" w:cs="Times New Roman"/>
          <w:b/>
          <w:bCs/>
          <w:i/>
          <w:iCs/>
        </w:rPr>
      </w:pPr>
      <w:r w:rsidRPr="008F031E">
        <w:rPr>
          <w:rFonts w:ascii="Times New Roman" w:hAnsi="Times New Roman" w:cs="Times New Roman"/>
          <w:b/>
          <w:bCs/>
          <w:i/>
          <w:iCs/>
        </w:rPr>
        <w:t>Relating hydroscapes to climatic moisture gradient</w:t>
      </w:r>
    </w:p>
    <w:p w14:paraId="6B82B985" w14:textId="4622054E" w:rsidR="00F860F0" w:rsidRPr="00647970" w:rsidRDefault="00F860F0" w:rsidP="008008C3">
      <w:pPr>
        <w:spacing w:line="480" w:lineRule="auto"/>
        <w:ind w:firstLine="720"/>
        <w:jc w:val="both"/>
        <w:rPr>
          <w:rFonts w:ascii="Times New Roman" w:hAnsi="Times New Roman" w:cs="Times New Roman"/>
        </w:rPr>
      </w:pPr>
      <w:r w:rsidRPr="008F031E">
        <w:rPr>
          <w:rFonts w:ascii="Times New Roman" w:hAnsi="Times New Roman" w:cs="Times New Roman"/>
        </w:rPr>
        <w:t>Hydroscape area decreased with increas</w:t>
      </w:r>
      <w:r w:rsidR="005C37CD">
        <w:rPr>
          <w:rFonts w:ascii="Times New Roman" w:hAnsi="Times New Roman" w:cs="Times New Roman"/>
        </w:rPr>
        <w:t>ing</w:t>
      </w:r>
      <w:r w:rsidRPr="008F031E">
        <w:rPr>
          <w:rFonts w:ascii="Times New Roman" w:hAnsi="Times New Roman" w:cs="Times New Roman"/>
        </w:rPr>
        <w:t xml:space="preserve"> </w:t>
      </w:r>
      <w:r w:rsidRPr="008F031E">
        <w:rPr>
          <w:rFonts w:ascii="Times New Roman" w:hAnsi="Times New Roman" w:cs="Times New Roman"/>
          <w:i/>
          <w:iCs/>
        </w:rPr>
        <w:t>P/E</w:t>
      </w:r>
      <w:r w:rsidRPr="008F031E">
        <w:rPr>
          <w:rFonts w:ascii="Times New Roman" w:hAnsi="Times New Roman" w:cs="Times New Roman"/>
          <w:i/>
          <w:iCs/>
          <w:vertAlign w:val="subscript"/>
        </w:rPr>
        <w:t>p</w:t>
      </w:r>
      <w:r w:rsidRPr="008F031E">
        <w:rPr>
          <w:rFonts w:ascii="Times New Roman" w:hAnsi="Times New Roman" w:cs="Times New Roman"/>
          <w:i/>
          <w:iCs/>
        </w:rPr>
        <w:t xml:space="preserve"> </w:t>
      </w:r>
      <w:r w:rsidRPr="008F031E">
        <w:rPr>
          <w:rFonts w:ascii="Times New Roman" w:hAnsi="Times New Roman" w:cs="Times New Roman"/>
        </w:rPr>
        <w:t>(</w:t>
      </w:r>
      <w:proofErr w:type="spellStart"/>
      <w:r w:rsidRPr="008F031E">
        <w:rPr>
          <w:rFonts w:ascii="Times New Roman" w:hAnsi="Times New Roman" w:cs="Times New Roman"/>
        </w:rPr>
        <w:t>P</w:t>
      </w:r>
      <w:r w:rsidRPr="008F031E">
        <w:rPr>
          <w:rFonts w:ascii="Times New Roman" w:hAnsi="Times New Roman" w:cs="Times New Roman"/>
          <w:vertAlign w:val="subscript"/>
        </w:rPr>
        <w:t>ord</w:t>
      </w:r>
      <w:proofErr w:type="spellEnd"/>
      <w:r w:rsidRPr="008F031E">
        <w:rPr>
          <w:rFonts w:ascii="Times New Roman" w:hAnsi="Times New Roman" w:cs="Times New Roman"/>
          <w:vertAlign w:val="subscript"/>
        </w:rPr>
        <w:t>/</w:t>
      </w:r>
      <w:proofErr w:type="spellStart"/>
      <w:r w:rsidRPr="008F031E">
        <w:rPr>
          <w:rFonts w:ascii="Times New Roman" w:hAnsi="Times New Roman" w:cs="Times New Roman"/>
          <w:vertAlign w:val="subscript"/>
        </w:rPr>
        <w:t>phy</w:t>
      </w:r>
      <w:proofErr w:type="spellEnd"/>
      <w:r w:rsidRPr="008F031E">
        <w:rPr>
          <w:rFonts w:ascii="Times New Roman" w:hAnsi="Times New Roman" w:cs="Times New Roman"/>
        </w:rPr>
        <w:t xml:space="preserve"> = 0.01; </w:t>
      </w:r>
      <w:r w:rsidR="00B4415E">
        <w:rPr>
          <w:rFonts w:ascii="Times New Roman" w:hAnsi="Times New Roman" w:cs="Times New Roman"/>
        </w:rPr>
        <w:t>r</w:t>
      </w:r>
      <w:r w:rsidRPr="008F031E">
        <w:rPr>
          <w:rFonts w:ascii="Times New Roman" w:hAnsi="Times New Roman" w:cs="Times New Roman"/>
          <w:vertAlign w:val="superscript"/>
        </w:rPr>
        <w:t>2</w:t>
      </w:r>
      <w:r w:rsidRPr="008F031E">
        <w:rPr>
          <w:rFonts w:ascii="Times New Roman" w:hAnsi="Times New Roman" w:cs="Times New Roman"/>
        </w:rPr>
        <w:t xml:space="preserve"> = 0.50; </w:t>
      </w:r>
      <w:r w:rsidR="004F3551">
        <w:rPr>
          <w:rFonts w:ascii="Times New Roman" w:hAnsi="Times New Roman" w:cs="Times New Roman"/>
        </w:rPr>
        <w:t>Fig. 6</w:t>
      </w:r>
      <w:r>
        <w:rPr>
          <w:rFonts w:ascii="Times New Roman" w:hAnsi="Times New Roman" w:cs="Times New Roman"/>
        </w:rPr>
        <w:t>a</w:t>
      </w:r>
      <w:r w:rsidRPr="008F031E">
        <w:rPr>
          <w:rFonts w:ascii="Times New Roman" w:hAnsi="Times New Roman" w:cs="Times New Roman"/>
        </w:rPr>
        <w:t>). H</w:t>
      </w:r>
      <w:r w:rsidR="004F2724">
        <w:rPr>
          <w:rFonts w:ascii="Times New Roman" w:hAnsi="Times New Roman" w:cs="Times New Roman"/>
        </w:rPr>
        <w:t>owever, h</w:t>
      </w:r>
      <w:r w:rsidRPr="008F031E">
        <w:rPr>
          <w:rFonts w:ascii="Times New Roman" w:hAnsi="Times New Roman" w:cs="Times New Roman"/>
        </w:rPr>
        <w:t xml:space="preserve">ydroscape area did not correlate with the variability of </w:t>
      </w:r>
      <w:r w:rsidRPr="008F031E">
        <w:rPr>
          <w:rFonts w:ascii="Times New Roman" w:hAnsi="Times New Roman" w:cs="Times New Roman"/>
          <w:i/>
          <w:iCs/>
        </w:rPr>
        <w:t>P/E</w:t>
      </w:r>
      <w:r w:rsidRPr="008F031E">
        <w:rPr>
          <w:rFonts w:ascii="Times New Roman" w:hAnsi="Times New Roman" w:cs="Times New Roman"/>
          <w:i/>
          <w:iCs/>
          <w:vertAlign w:val="subscript"/>
        </w:rPr>
        <w:t>p</w:t>
      </w:r>
      <w:r w:rsidRPr="008F031E">
        <w:rPr>
          <w:rFonts w:ascii="Times New Roman" w:hAnsi="Times New Roman" w:cs="Times New Roman"/>
        </w:rPr>
        <w:t xml:space="preserve"> across each species’ native range, whether quantified with standard deviation (</w:t>
      </w:r>
      <w:proofErr w:type="spellStart"/>
      <w:r w:rsidRPr="008F031E">
        <w:rPr>
          <w:rFonts w:ascii="Times New Roman" w:hAnsi="Times New Roman" w:cs="Times New Roman"/>
        </w:rPr>
        <w:t>P</w:t>
      </w:r>
      <w:r w:rsidRPr="008F031E">
        <w:rPr>
          <w:rFonts w:ascii="Times New Roman" w:hAnsi="Times New Roman" w:cs="Times New Roman"/>
          <w:vertAlign w:val="subscript"/>
        </w:rPr>
        <w:t>ord</w:t>
      </w:r>
      <w:proofErr w:type="spellEnd"/>
      <w:r w:rsidRPr="008F031E">
        <w:rPr>
          <w:rFonts w:ascii="Times New Roman" w:hAnsi="Times New Roman" w:cs="Times New Roman"/>
          <w:vertAlign w:val="subscript"/>
        </w:rPr>
        <w:t>/</w:t>
      </w:r>
      <w:proofErr w:type="spellStart"/>
      <w:r w:rsidRPr="008F031E">
        <w:rPr>
          <w:rFonts w:ascii="Times New Roman" w:hAnsi="Times New Roman" w:cs="Times New Roman"/>
          <w:vertAlign w:val="subscript"/>
        </w:rPr>
        <w:t>phy</w:t>
      </w:r>
      <w:proofErr w:type="spellEnd"/>
      <w:r w:rsidRPr="008F031E">
        <w:rPr>
          <w:rFonts w:ascii="Times New Roman" w:hAnsi="Times New Roman" w:cs="Times New Roman"/>
        </w:rPr>
        <w:t xml:space="preserve"> = 0.11; </w:t>
      </w:r>
      <w:r w:rsidR="004F3551">
        <w:rPr>
          <w:rFonts w:ascii="Times New Roman" w:hAnsi="Times New Roman" w:cs="Times New Roman"/>
        </w:rPr>
        <w:t>Fig. 6</w:t>
      </w:r>
      <w:r>
        <w:rPr>
          <w:rFonts w:ascii="Times New Roman" w:hAnsi="Times New Roman" w:cs="Times New Roman"/>
        </w:rPr>
        <w:t>b</w:t>
      </w:r>
      <w:r w:rsidRPr="008F031E">
        <w:rPr>
          <w:rFonts w:ascii="Times New Roman" w:hAnsi="Times New Roman" w:cs="Times New Roman"/>
        </w:rPr>
        <w:t>) or coefficient of variation (</w:t>
      </w:r>
      <w:proofErr w:type="spellStart"/>
      <w:r w:rsidRPr="008F031E">
        <w:rPr>
          <w:rFonts w:ascii="Times New Roman" w:hAnsi="Times New Roman" w:cs="Times New Roman"/>
        </w:rPr>
        <w:t>P</w:t>
      </w:r>
      <w:r w:rsidRPr="008F031E">
        <w:rPr>
          <w:rFonts w:ascii="Times New Roman" w:hAnsi="Times New Roman" w:cs="Times New Roman"/>
          <w:vertAlign w:val="subscript"/>
        </w:rPr>
        <w:t>ord</w:t>
      </w:r>
      <w:proofErr w:type="spellEnd"/>
      <w:r w:rsidRPr="008F031E">
        <w:rPr>
          <w:rFonts w:ascii="Times New Roman" w:hAnsi="Times New Roman" w:cs="Times New Roman"/>
          <w:vertAlign w:val="subscript"/>
        </w:rPr>
        <w:t>/</w:t>
      </w:r>
      <w:proofErr w:type="spellStart"/>
      <w:r w:rsidRPr="008F031E">
        <w:rPr>
          <w:rFonts w:ascii="Times New Roman" w:hAnsi="Times New Roman" w:cs="Times New Roman"/>
          <w:vertAlign w:val="subscript"/>
        </w:rPr>
        <w:t>phy</w:t>
      </w:r>
      <w:proofErr w:type="spellEnd"/>
      <w:r w:rsidRPr="008F031E">
        <w:rPr>
          <w:rFonts w:ascii="Times New Roman" w:hAnsi="Times New Roman" w:cs="Times New Roman"/>
        </w:rPr>
        <w:t xml:space="preserve"> = 0.75/0.66; </w:t>
      </w:r>
      <w:r w:rsidR="004F3551">
        <w:rPr>
          <w:rFonts w:ascii="Times New Roman" w:hAnsi="Times New Roman" w:cs="Times New Roman"/>
        </w:rPr>
        <w:t>Fig. 6</w:t>
      </w:r>
      <w:r>
        <w:rPr>
          <w:rFonts w:ascii="Times New Roman" w:hAnsi="Times New Roman" w:cs="Times New Roman"/>
        </w:rPr>
        <w:t>c</w:t>
      </w:r>
      <w:r w:rsidRPr="008F031E">
        <w:rPr>
          <w:rFonts w:ascii="Times New Roman" w:hAnsi="Times New Roman" w:cs="Times New Roman"/>
        </w:rPr>
        <w:t>).</w:t>
      </w:r>
      <w:ins w:id="136" w:author="AMANDA M SALVI" w:date="2021-09-17T09:53:00Z">
        <w:r w:rsidR="006461F0">
          <w:rPr>
            <w:rFonts w:ascii="Times New Roman" w:hAnsi="Times New Roman" w:cs="Times New Roman"/>
          </w:rPr>
          <w:t xml:space="preserve"> </w:t>
        </w:r>
      </w:ins>
      <w:ins w:id="137" w:author="AMANDA M SALVI" w:date="2021-09-17T10:00:00Z">
        <w:r w:rsidR="008008C3">
          <w:rPr>
            <w:rFonts w:ascii="Times New Roman" w:hAnsi="Times New Roman" w:cs="Times New Roman"/>
          </w:rPr>
          <w:t xml:space="preserve">Using an ANCOVA to test for differences in the relationships between hydroscape area and </w:t>
        </w:r>
        <w:r w:rsidR="008008C3">
          <w:rPr>
            <w:rFonts w:ascii="Times New Roman" w:hAnsi="Times New Roman" w:cs="Times New Roman"/>
            <w:i/>
            <w:iCs/>
          </w:rPr>
          <w:t>P/E</w:t>
        </w:r>
        <w:r w:rsidR="008008C3">
          <w:rPr>
            <w:rFonts w:ascii="Times New Roman" w:hAnsi="Times New Roman" w:cs="Times New Roman"/>
            <w:i/>
            <w:iCs/>
            <w:vertAlign w:val="subscript"/>
          </w:rPr>
          <w:t>p</w:t>
        </w:r>
      </w:ins>
      <w:ins w:id="138" w:author="AMANDA M SALVI" w:date="2021-09-17T10:02:00Z">
        <w:r w:rsidR="008008C3" w:rsidRPr="008008C3">
          <w:rPr>
            <w:rFonts w:ascii="Times New Roman" w:hAnsi="Times New Roman" w:cs="Times New Roman"/>
          </w:rPr>
          <w:t xml:space="preserve"> </w:t>
        </w:r>
        <w:r w:rsidR="008008C3">
          <w:rPr>
            <w:rFonts w:ascii="Times New Roman" w:hAnsi="Times New Roman" w:cs="Times New Roman"/>
          </w:rPr>
          <w:t xml:space="preserve">between the subgenera </w:t>
        </w:r>
        <w:r w:rsidR="008008C3">
          <w:rPr>
            <w:rFonts w:ascii="Times New Roman" w:hAnsi="Times New Roman" w:cs="Times New Roman"/>
            <w:i/>
            <w:iCs/>
          </w:rPr>
          <w:t xml:space="preserve">Eucalyptus </w:t>
        </w:r>
        <w:r w:rsidR="008008C3">
          <w:rPr>
            <w:rFonts w:ascii="Times New Roman" w:hAnsi="Times New Roman" w:cs="Times New Roman"/>
          </w:rPr>
          <w:t>and</w:t>
        </w:r>
      </w:ins>
      <w:ins w:id="139" w:author="AMANDA M SALVI" w:date="2021-09-17T10:03:00Z">
        <w:r w:rsidR="008008C3" w:rsidRPr="008008C3">
          <w:rPr>
            <w:rFonts w:ascii="Times New Roman" w:hAnsi="Times New Roman" w:cs="Times New Roman"/>
            <w:i/>
            <w:iCs/>
          </w:rPr>
          <w:t xml:space="preserve"> </w:t>
        </w:r>
        <w:r w:rsidR="008008C3">
          <w:rPr>
            <w:rFonts w:ascii="Times New Roman" w:hAnsi="Times New Roman" w:cs="Times New Roman"/>
            <w:i/>
            <w:iCs/>
          </w:rPr>
          <w:t>Symphyomyrtus</w:t>
        </w:r>
      </w:ins>
      <w:ins w:id="140" w:author="AMANDA M SALVI" w:date="2021-09-17T10:01:00Z">
        <w:r w:rsidR="008008C3">
          <w:rPr>
            <w:rFonts w:ascii="Times New Roman" w:hAnsi="Times New Roman" w:cs="Times New Roman"/>
          </w:rPr>
          <w:t>, we found that neither slope</w:t>
        </w:r>
      </w:ins>
      <w:ins w:id="141" w:author="AMANDA M SALVI" w:date="2021-09-17T10:03:00Z">
        <w:r w:rsidR="008008C3">
          <w:rPr>
            <w:rFonts w:ascii="Times New Roman" w:hAnsi="Times New Roman" w:cs="Times New Roman"/>
          </w:rPr>
          <w:t xml:space="preserve"> (</w:t>
        </w:r>
      </w:ins>
      <w:proofErr w:type="spellStart"/>
      <w:ins w:id="142" w:author="AMANDA M SALVI" w:date="2021-09-17T10:04:00Z">
        <w:r w:rsidR="008008C3" w:rsidRPr="008F031E">
          <w:rPr>
            <w:rFonts w:ascii="Times New Roman" w:hAnsi="Times New Roman" w:cs="Times New Roman"/>
          </w:rPr>
          <w:t>P</w:t>
        </w:r>
        <w:r w:rsidR="008008C3" w:rsidRPr="008F031E">
          <w:rPr>
            <w:rFonts w:ascii="Times New Roman" w:hAnsi="Times New Roman" w:cs="Times New Roman"/>
            <w:vertAlign w:val="subscript"/>
          </w:rPr>
          <w:t>ord</w:t>
        </w:r>
        <w:proofErr w:type="spellEnd"/>
        <w:r w:rsidR="008008C3" w:rsidRPr="008F031E">
          <w:rPr>
            <w:rFonts w:ascii="Times New Roman" w:hAnsi="Times New Roman" w:cs="Times New Roman"/>
            <w:vertAlign w:val="subscript"/>
          </w:rPr>
          <w:t>/</w:t>
        </w:r>
        <w:proofErr w:type="spellStart"/>
        <w:r w:rsidR="008008C3" w:rsidRPr="008F031E">
          <w:rPr>
            <w:rFonts w:ascii="Times New Roman" w:hAnsi="Times New Roman" w:cs="Times New Roman"/>
            <w:vertAlign w:val="subscript"/>
          </w:rPr>
          <w:t>phy</w:t>
        </w:r>
        <w:proofErr w:type="spellEnd"/>
        <w:r w:rsidR="008008C3" w:rsidRPr="008F031E">
          <w:rPr>
            <w:rFonts w:ascii="Times New Roman" w:hAnsi="Times New Roman" w:cs="Times New Roman"/>
          </w:rPr>
          <w:t xml:space="preserve"> = </w:t>
        </w:r>
      </w:ins>
      <w:ins w:id="143" w:author="AMANDA M SALVI" w:date="2021-09-17T10:05:00Z">
        <w:r w:rsidR="008008C3">
          <w:rPr>
            <w:rFonts w:ascii="Times New Roman" w:hAnsi="Times New Roman" w:cs="Times New Roman"/>
          </w:rPr>
          <w:t>0.24</w:t>
        </w:r>
      </w:ins>
      <w:ins w:id="144" w:author="AMANDA M SALVI" w:date="2021-09-17T10:04:00Z">
        <w:r w:rsidR="008008C3">
          <w:rPr>
            <w:rFonts w:ascii="Times New Roman" w:hAnsi="Times New Roman" w:cs="Times New Roman"/>
          </w:rPr>
          <w:t>)</w:t>
        </w:r>
      </w:ins>
      <w:ins w:id="145" w:author="AMANDA M SALVI" w:date="2021-09-17T10:01:00Z">
        <w:r w:rsidR="008008C3">
          <w:rPr>
            <w:rFonts w:ascii="Times New Roman" w:hAnsi="Times New Roman" w:cs="Times New Roman"/>
          </w:rPr>
          <w:t xml:space="preserve"> nor intercept </w:t>
        </w:r>
      </w:ins>
      <w:ins w:id="146" w:author="AMANDA M SALVI" w:date="2021-09-17T10:04:00Z">
        <w:r w:rsidR="008008C3">
          <w:rPr>
            <w:rFonts w:ascii="Times New Roman" w:hAnsi="Times New Roman" w:cs="Times New Roman"/>
          </w:rPr>
          <w:t>(</w:t>
        </w:r>
        <w:proofErr w:type="spellStart"/>
        <w:r w:rsidR="008008C3" w:rsidRPr="008F031E">
          <w:rPr>
            <w:rFonts w:ascii="Times New Roman" w:hAnsi="Times New Roman" w:cs="Times New Roman"/>
          </w:rPr>
          <w:t>P</w:t>
        </w:r>
        <w:r w:rsidR="008008C3" w:rsidRPr="008F031E">
          <w:rPr>
            <w:rFonts w:ascii="Times New Roman" w:hAnsi="Times New Roman" w:cs="Times New Roman"/>
            <w:vertAlign w:val="subscript"/>
          </w:rPr>
          <w:t>ord</w:t>
        </w:r>
        <w:proofErr w:type="spellEnd"/>
        <w:r w:rsidR="008008C3" w:rsidRPr="008F031E">
          <w:rPr>
            <w:rFonts w:ascii="Times New Roman" w:hAnsi="Times New Roman" w:cs="Times New Roman"/>
            <w:vertAlign w:val="subscript"/>
          </w:rPr>
          <w:t>/</w:t>
        </w:r>
        <w:proofErr w:type="spellStart"/>
        <w:r w:rsidR="008008C3" w:rsidRPr="008F031E">
          <w:rPr>
            <w:rFonts w:ascii="Times New Roman" w:hAnsi="Times New Roman" w:cs="Times New Roman"/>
            <w:vertAlign w:val="subscript"/>
          </w:rPr>
          <w:t>phy</w:t>
        </w:r>
        <w:proofErr w:type="spellEnd"/>
        <w:r w:rsidR="008008C3" w:rsidRPr="008F031E">
          <w:rPr>
            <w:rFonts w:ascii="Times New Roman" w:hAnsi="Times New Roman" w:cs="Times New Roman"/>
          </w:rPr>
          <w:t xml:space="preserve"> = </w:t>
        </w:r>
      </w:ins>
      <w:ins w:id="147" w:author="AMANDA M SALVI" w:date="2021-09-17T10:05:00Z">
        <w:r w:rsidR="008008C3">
          <w:rPr>
            <w:rFonts w:ascii="Times New Roman" w:hAnsi="Times New Roman" w:cs="Times New Roman"/>
          </w:rPr>
          <w:t>0.14</w:t>
        </w:r>
      </w:ins>
      <w:ins w:id="148" w:author="AMANDA M SALVI" w:date="2021-09-17T10:04:00Z">
        <w:r w:rsidR="008008C3">
          <w:rPr>
            <w:rFonts w:ascii="Times New Roman" w:hAnsi="Times New Roman" w:cs="Times New Roman"/>
          </w:rPr>
          <w:t xml:space="preserve">) </w:t>
        </w:r>
      </w:ins>
      <w:ins w:id="149" w:author="AMANDA M SALVI" w:date="2021-09-17T10:01:00Z">
        <w:r w:rsidR="008008C3">
          <w:rPr>
            <w:rFonts w:ascii="Times New Roman" w:hAnsi="Times New Roman" w:cs="Times New Roman"/>
          </w:rPr>
          <w:t>differed</w:t>
        </w:r>
      </w:ins>
      <w:ins w:id="150" w:author="AMANDA M SALVI" w:date="2021-09-17T10:00:00Z">
        <w:r w:rsidR="008008C3">
          <w:rPr>
            <w:rFonts w:ascii="Times New Roman" w:hAnsi="Times New Roman" w:cs="Times New Roman"/>
          </w:rPr>
          <w:t xml:space="preserve"> </w:t>
        </w:r>
      </w:ins>
      <w:ins w:id="151" w:author="AMANDA M SALVI" w:date="2021-09-17T10:02:00Z">
        <w:r w:rsidR="008008C3">
          <w:rPr>
            <w:rFonts w:ascii="Times New Roman" w:hAnsi="Times New Roman" w:cs="Times New Roman"/>
          </w:rPr>
          <w:t>between the two subgenera.</w:t>
        </w:r>
      </w:ins>
    </w:p>
    <w:p w14:paraId="13D664C7" w14:textId="3D39EDC6" w:rsidR="000E7D03" w:rsidRPr="000E7D03" w:rsidRDefault="000E7D03" w:rsidP="001474FC">
      <w:pPr>
        <w:spacing w:line="480" w:lineRule="auto"/>
        <w:jc w:val="both"/>
        <w:rPr>
          <w:rFonts w:ascii="Times New Roman" w:hAnsi="Times New Roman" w:cs="Times New Roman"/>
        </w:rPr>
      </w:pPr>
      <w:r>
        <w:rPr>
          <w:rFonts w:ascii="Times New Roman" w:hAnsi="Times New Roman" w:cs="Times New Roman"/>
          <w:b/>
          <w:bCs/>
          <w:i/>
          <w:iCs/>
        </w:rPr>
        <w:t>Plasticity of Hydroscapes</w:t>
      </w:r>
    </w:p>
    <w:p w14:paraId="329CB868" w14:textId="66D55764" w:rsidR="00035C3E" w:rsidRPr="00087691" w:rsidRDefault="003E28DD" w:rsidP="001474FC">
      <w:pPr>
        <w:pStyle w:val="CommentText"/>
        <w:spacing w:line="480" w:lineRule="auto"/>
        <w:ind w:firstLine="720"/>
        <w:rPr>
          <w:rFonts w:ascii="Times New Roman" w:hAnsi="Times New Roman" w:cs="Times New Roman"/>
          <w:sz w:val="24"/>
          <w:szCs w:val="24"/>
        </w:rPr>
      </w:pPr>
      <w:r w:rsidRPr="00CD1988">
        <w:rPr>
          <w:rFonts w:ascii="Times New Roman" w:hAnsi="Times New Roman" w:cs="Times New Roman"/>
          <w:sz w:val="24"/>
          <w:szCs w:val="24"/>
        </w:rPr>
        <w:lastRenderedPageBreak/>
        <w:t>We found</w:t>
      </w:r>
      <w:r w:rsidR="00BC4B81">
        <w:rPr>
          <w:rFonts w:ascii="Times New Roman" w:hAnsi="Times New Roman" w:cs="Times New Roman"/>
          <w:sz w:val="24"/>
          <w:szCs w:val="24"/>
        </w:rPr>
        <w:t xml:space="preserve"> evidence</w:t>
      </w:r>
      <w:r w:rsidRPr="00CD1988">
        <w:rPr>
          <w:rFonts w:ascii="Times New Roman" w:hAnsi="Times New Roman" w:cs="Times New Roman"/>
          <w:sz w:val="24"/>
          <w:szCs w:val="24"/>
        </w:rPr>
        <w:t xml:space="preserve"> that hydroscape areas differ</w:t>
      </w:r>
      <w:r w:rsidR="009754A0">
        <w:rPr>
          <w:rFonts w:ascii="Times New Roman" w:hAnsi="Times New Roman" w:cs="Times New Roman"/>
          <w:sz w:val="24"/>
          <w:szCs w:val="24"/>
        </w:rPr>
        <w:t>ed</w:t>
      </w:r>
      <w:r w:rsidRPr="00CD1988">
        <w:rPr>
          <w:rFonts w:ascii="Times New Roman" w:hAnsi="Times New Roman" w:cs="Times New Roman"/>
          <w:sz w:val="24"/>
          <w:szCs w:val="24"/>
        </w:rPr>
        <w:t xml:space="preserve"> among</w:t>
      </w:r>
      <w:r w:rsidR="00E8403E" w:rsidRPr="00CD1988">
        <w:rPr>
          <w:rFonts w:ascii="Times New Roman" w:hAnsi="Times New Roman" w:cs="Times New Roman"/>
          <w:sz w:val="24"/>
          <w:szCs w:val="24"/>
        </w:rPr>
        <w:t xml:space="preserve"> the</w:t>
      </w:r>
      <w:ins w:id="152" w:author="THOMAS J GIVNISH" w:date="2021-10-16T12:49:00Z">
        <w:r w:rsidR="002E045A">
          <w:rPr>
            <w:rFonts w:ascii="Times New Roman" w:hAnsi="Times New Roman" w:cs="Times New Roman"/>
            <w:sz w:val="24"/>
            <w:szCs w:val="24"/>
          </w:rPr>
          <w:t xml:space="preserve"> </w:t>
        </w:r>
      </w:ins>
      <w:r w:rsidR="00D53990">
        <w:rPr>
          <w:rFonts w:ascii="Times New Roman" w:hAnsi="Times New Roman" w:cs="Times New Roman"/>
          <w:sz w:val="24"/>
          <w:szCs w:val="24"/>
        </w:rPr>
        <w:t>glasshouse</w:t>
      </w:r>
      <w:r w:rsidR="002E045A">
        <w:rPr>
          <w:rFonts w:ascii="Times New Roman" w:hAnsi="Times New Roman" w:cs="Times New Roman"/>
          <w:sz w:val="24"/>
          <w:szCs w:val="24"/>
        </w:rPr>
        <w:t xml:space="preserve"> and</w:t>
      </w:r>
      <w:r w:rsidR="00E8403E" w:rsidRPr="00CD1988">
        <w:rPr>
          <w:rFonts w:ascii="Times New Roman" w:hAnsi="Times New Roman" w:cs="Times New Roman"/>
          <w:sz w:val="24"/>
          <w:szCs w:val="24"/>
        </w:rPr>
        <w:t xml:space="preserve"> </w:t>
      </w:r>
      <w:r w:rsidR="002E045A">
        <w:rPr>
          <w:rFonts w:ascii="Times New Roman" w:hAnsi="Times New Roman" w:cs="Times New Roman"/>
          <w:sz w:val="24"/>
          <w:szCs w:val="24"/>
        </w:rPr>
        <w:t>two field</w:t>
      </w:r>
      <w:r w:rsidR="002E045A" w:rsidRPr="00CD1988">
        <w:rPr>
          <w:rFonts w:ascii="Times New Roman" w:hAnsi="Times New Roman" w:cs="Times New Roman"/>
          <w:sz w:val="24"/>
          <w:szCs w:val="24"/>
        </w:rPr>
        <w:t xml:space="preserve"> </w:t>
      </w:r>
      <w:r w:rsidRPr="00CD1988">
        <w:rPr>
          <w:rFonts w:ascii="Times New Roman" w:hAnsi="Times New Roman" w:cs="Times New Roman"/>
          <w:sz w:val="24"/>
          <w:szCs w:val="24"/>
        </w:rPr>
        <w:t>sites</w:t>
      </w:r>
      <w:r w:rsidR="00452354">
        <w:rPr>
          <w:rFonts w:ascii="Times New Roman" w:hAnsi="Times New Roman" w:cs="Times New Roman"/>
          <w:sz w:val="24"/>
          <w:szCs w:val="24"/>
        </w:rPr>
        <w:t xml:space="preserve"> (</w:t>
      </w:r>
      <w:r w:rsidR="00452354" w:rsidRPr="00CD1988">
        <w:rPr>
          <w:rFonts w:ascii="Times New Roman" w:hAnsi="Times New Roman" w:cs="Times New Roman"/>
          <w:sz w:val="24"/>
          <w:szCs w:val="24"/>
        </w:rPr>
        <w:t>F</w:t>
      </w:r>
      <w:r w:rsidR="00452354" w:rsidRPr="00CD1988">
        <w:rPr>
          <w:rFonts w:ascii="Times New Roman" w:hAnsi="Times New Roman" w:cs="Times New Roman"/>
          <w:sz w:val="24"/>
          <w:szCs w:val="24"/>
          <w:vertAlign w:val="subscript"/>
        </w:rPr>
        <w:t>2, ∞</w:t>
      </w:r>
      <w:r w:rsidR="00452354" w:rsidRPr="00CD1988">
        <w:rPr>
          <w:rFonts w:ascii="Times New Roman" w:hAnsi="Times New Roman" w:cs="Times New Roman"/>
          <w:sz w:val="24"/>
          <w:szCs w:val="24"/>
        </w:rPr>
        <w:t xml:space="preserve"> = </w:t>
      </w:r>
      <w:r w:rsidR="00452354">
        <w:rPr>
          <w:rFonts w:ascii="Times New Roman" w:hAnsi="Times New Roman" w:cs="Times New Roman"/>
          <w:sz w:val="24"/>
          <w:szCs w:val="24"/>
        </w:rPr>
        <w:t>4.65</w:t>
      </w:r>
      <w:r w:rsidR="00452354" w:rsidRPr="00CD1988">
        <w:rPr>
          <w:rFonts w:ascii="Times New Roman" w:hAnsi="Times New Roman" w:cs="Times New Roman"/>
          <w:sz w:val="24"/>
          <w:szCs w:val="24"/>
        </w:rPr>
        <w:t xml:space="preserve">, P </w:t>
      </w:r>
      <w:r w:rsidR="00452354">
        <w:rPr>
          <w:rFonts w:ascii="Times New Roman" w:hAnsi="Times New Roman" w:cs="Times New Roman"/>
          <w:sz w:val="24"/>
          <w:szCs w:val="24"/>
        </w:rPr>
        <w:t xml:space="preserve">&lt; 0.001), but only </w:t>
      </w:r>
      <w:r w:rsidR="009754A0">
        <w:rPr>
          <w:rFonts w:ascii="Times New Roman" w:hAnsi="Times New Roman" w:cs="Times New Roman"/>
          <w:sz w:val="24"/>
          <w:szCs w:val="24"/>
        </w:rPr>
        <w:t xml:space="preserve">for </w:t>
      </w:r>
      <w:r w:rsidR="00452354">
        <w:rPr>
          <w:rFonts w:ascii="Times New Roman" w:hAnsi="Times New Roman" w:cs="Times New Roman"/>
          <w:sz w:val="24"/>
          <w:szCs w:val="24"/>
        </w:rPr>
        <w:t xml:space="preserve">3 </w:t>
      </w:r>
      <w:r w:rsidR="009754A0">
        <w:rPr>
          <w:rFonts w:ascii="Times New Roman" w:hAnsi="Times New Roman" w:cs="Times New Roman"/>
          <w:sz w:val="24"/>
          <w:szCs w:val="24"/>
        </w:rPr>
        <w:t>(</w:t>
      </w:r>
      <w:r w:rsidR="00452354">
        <w:rPr>
          <w:rFonts w:ascii="Times New Roman" w:hAnsi="Times New Roman" w:cs="Times New Roman"/>
          <w:sz w:val="24"/>
          <w:szCs w:val="24"/>
        </w:rPr>
        <w:t>of 10</w:t>
      </w:r>
      <w:r w:rsidR="009754A0">
        <w:rPr>
          <w:rFonts w:ascii="Times New Roman" w:hAnsi="Times New Roman" w:cs="Times New Roman"/>
          <w:sz w:val="24"/>
          <w:szCs w:val="24"/>
        </w:rPr>
        <w:t>)</w:t>
      </w:r>
      <w:r w:rsidR="00452354">
        <w:rPr>
          <w:rFonts w:ascii="Times New Roman" w:hAnsi="Times New Roman" w:cs="Times New Roman"/>
          <w:sz w:val="24"/>
          <w:szCs w:val="24"/>
        </w:rPr>
        <w:t xml:space="preserve"> species</w:t>
      </w:r>
      <w:r w:rsidR="00836668">
        <w:rPr>
          <w:rFonts w:ascii="Times New Roman" w:hAnsi="Times New Roman" w:cs="Times New Roman"/>
          <w:sz w:val="24"/>
          <w:szCs w:val="24"/>
        </w:rPr>
        <w:t xml:space="preserve"> (Fig. 7</w:t>
      </w:r>
      <w:r w:rsidR="000E2D43">
        <w:rPr>
          <w:rFonts w:ascii="Times New Roman" w:hAnsi="Times New Roman" w:cs="Times New Roman"/>
          <w:sz w:val="24"/>
          <w:szCs w:val="24"/>
        </w:rPr>
        <w:t>a</w:t>
      </w:r>
      <w:r w:rsidR="00836668">
        <w:rPr>
          <w:rFonts w:ascii="Times New Roman" w:hAnsi="Times New Roman" w:cs="Times New Roman"/>
          <w:sz w:val="24"/>
          <w:szCs w:val="24"/>
        </w:rPr>
        <w:t>, Table S4)</w:t>
      </w:r>
      <w:r w:rsidR="00FF2DC8">
        <w:rPr>
          <w:rFonts w:ascii="Times New Roman" w:hAnsi="Times New Roman" w:cs="Times New Roman"/>
          <w:sz w:val="24"/>
          <w:szCs w:val="24"/>
        </w:rPr>
        <w:t xml:space="preserve">. </w:t>
      </w:r>
      <w:ins w:id="153" w:author="AMANDA M SALVI" w:date="2021-07-07T15:46:00Z">
        <w:r w:rsidR="00FF2DC8">
          <w:rPr>
            <w:rFonts w:ascii="Times New Roman" w:hAnsi="Times New Roman" w:cs="Times New Roman"/>
            <w:sz w:val="24"/>
            <w:szCs w:val="24"/>
          </w:rPr>
          <w:t xml:space="preserve">These species </w:t>
        </w:r>
      </w:ins>
      <w:ins w:id="154" w:author="AMANDA M SALVI" w:date="2021-08-25T12:27:00Z">
        <w:r w:rsidR="003930E1">
          <w:rPr>
            <w:rFonts w:ascii="Times New Roman" w:hAnsi="Times New Roman" w:cs="Times New Roman"/>
            <w:sz w:val="24"/>
            <w:szCs w:val="24"/>
          </w:rPr>
          <w:t>a</w:t>
        </w:r>
      </w:ins>
      <w:ins w:id="155" w:author="AMANDA M SALVI" w:date="2021-07-07T15:46:00Z">
        <w:r w:rsidR="00FF2DC8">
          <w:rPr>
            <w:rFonts w:ascii="Times New Roman" w:hAnsi="Times New Roman" w:cs="Times New Roman"/>
            <w:sz w:val="24"/>
            <w:szCs w:val="24"/>
          </w:rPr>
          <w:t>re</w:t>
        </w:r>
      </w:ins>
      <w:r w:rsidR="00AB5152">
        <w:rPr>
          <w:rFonts w:ascii="Times New Roman" w:hAnsi="Times New Roman" w:cs="Times New Roman"/>
          <w:sz w:val="24"/>
          <w:szCs w:val="24"/>
        </w:rPr>
        <w:t xml:space="preserve"> </w:t>
      </w:r>
      <w:r w:rsidR="009754A0">
        <w:rPr>
          <w:rFonts w:ascii="Times New Roman" w:hAnsi="Times New Roman" w:cs="Times New Roman"/>
          <w:sz w:val="24"/>
          <w:szCs w:val="24"/>
        </w:rPr>
        <w:t>endemic to</w:t>
      </w:r>
      <w:r w:rsidR="00AB5152">
        <w:rPr>
          <w:rFonts w:ascii="Times New Roman" w:hAnsi="Times New Roman" w:cs="Times New Roman"/>
          <w:sz w:val="24"/>
          <w:szCs w:val="24"/>
        </w:rPr>
        <w:t xml:space="preserve"> mesic (</w:t>
      </w:r>
      <w:proofErr w:type="spellStart"/>
      <w:r w:rsidR="00AB5152" w:rsidRPr="008B4782">
        <w:rPr>
          <w:rFonts w:ascii="Times New Roman" w:hAnsi="Times New Roman" w:cs="Times New Roman"/>
          <w:i/>
          <w:sz w:val="24"/>
          <w:szCs w:val="24"/>
        </w:rPr>
        <w:t>viminalis</w:t>
      </w:r>
      <w:proofErr w:type="spellEnd"/>
      <w:r w:rsidR="00AB5152">
        <w:rPr>
          <w:rFonts w:ascii="Times New Roman" w:hAnsi="Times New Roman" w:cs="Times New Roman"/>
          <w:sz w:val="24"/>
          <w:szCs w:val="24"/>
        </w:rPr>
        <w:t xml:space="preserve">) </w:t>
      </w:r>
      <w:r w:rsidR="005E0D54">
        <w:rPr>
          <w:rFonts w:ascii="Times New Roman" w:hAnsi="Times New Roman" w:cs="Times New Roman"/>
          <w:sz w:val="24"/>
          <w:szCs w:val="24"/>
        </w:rPr>
        <w:t>and</w:t>
      </w:r>
      <w:r w:rsidR="00AB5152">
        <w:rPr>
          <w:rFonts w:ascii="Times New Roman" w:hAnsi="Times New Roman" w:cs="Times New Roman"/>
          <w:sz w:val="24"/>
          <w:szCs w:val="24"/>
        </w:rPr>
        <w:t xml:space="preserve"> dr</w:t>
      </w:r>
      <w:r w:rsidR="00C612B8">
        <w:rPr>
          <w:rFonts w:ascii="Times New Roman" w:hAnsi="Times New Roman" w:cs="Times New Roman"/>
          <w:sz w:val="24"/>
          <w:szCs w:val="24"/>
        </w:rPr>
        <w:t>ier</w:t>
      </w:r>
      <w:r w:rsidR="00AB5152">
        <w:rPr>
          <w:rFonts w:ascii="Times New Roman" w:hAnsi="Times New Roman" w:cs="Times New Roman"/>
          <w:sz w:val="24"/>
          <w:szCs w:val="24"/>
        </w:rPr>
        <w:t xml:space="preserve"> (</w:t>
      </w:r>
      <w:proofErr w:type="spellStart"/>
      <w:r w:rsidR="00AB5152" w:rsidRPr="008B4782">
        <w:rPr>
          <w:rFonts w:ascii="Times New Roman" w:hAnsi="Times New Roman" w:cs="Times New Roman"/>
          <w:i/>
          <w:sz w:val="24"/>
          <w:szCs w:val="24"/>
        </w:rPr>
        <w:t>microcarpa</w:t>
      </w:r>
      <w:proofErr w:type="spellEnd"/>
      <w:r w:rsidR="00AB5152">
        <w:rPr>
          <w:rFonts w:ascii="Times New Roman" w:hAnsi="Times New Roman" w:cs="Times New Roman"/>
          <w:sz w:val="24"/>
          <w:szCs w:val="24"/>
        </w:rPr>
        <w:t xml:space="preserve"> and </w:t>
      </w:r>
      <w:proofErr w:type="spellStart"/>
      <w:r w:rsidR="00AB5152" w:rsidRPr="008B4782">
        <w:rPr>
          <w:rFonts w:ascii="Times New Roman" w:hAnsi="Times New Roman" w:cs="Times New Roman"/>
          <w:i/>
          <w:sz w:val="24"/>
          <w:szCs w:val="24"/>
        </w:rPr>
        <w:t>sideroxylon</w:t>
      </w:r>
      <w:proofErr w:type="spellEnd"/>
      <w:r w:rsidR="00AB5152">
        <w:rPr>
          <w:rFonts w:ascii="Times New Roman" w:hAnsi="Times New Roman" w:cs="Times New Roman"/>
          <w:sz w:val="24"/>
          <w:szCs w:val="24"/>
        </w:rPr>
        <w:t>) portions of the climatic gradient</w:t>
      </w:r>
      <w:ins w:id="156" w:author="AMANDA M SALVI" w:date="2021-08-25T12:27:00Z">
        <w:r w:rsidR="003930E1">
          <w:rPr>
            <w:rFonts w:ascii="Times New Roman" w:hAnsi="Times New Roman" w:cs="Times New Roman"/>
            <w:sz w:val="24"/>
            <w:szCs w:val="24"/>
          </w:rPr>
          <w:t xml:space="preserve">. </w:t>
        </w:r>
      </w:ins>
      <w:bookmarkStart w:id="157" w:name="_Hlk34831340"/>
      <w:ins w:id="158" w:author="AMANDA M SALVI" w:date="2021-08-25T12:28:00Z">
        <w:r w:rsidR="003930E1">
          <w:rPr>
            <w:rFonts w:ascii="Times New Roman" w:hAnsi="Times New Roman" w:cs="Times New Roman"/>
            <w:sz w:val="24"/>
            <w:szCs w:val="24"/>
          </w:rPr>
          <w:t xml:space="preserve">In </w:t>
        </w:r>
      </w:ins>
      <w:ins w:id="159" w:author="AMANDA M SALVI" w:date="2021-08-25T12:34:00Z">
        <w:r w:rsidR="003930E1">
          <w:rPr>
            <w:rFonts w:ascii="Times New Roman" w:hAnsi="Times New Roman" w:cs="Times New Roman"/>
            <w:sz w:val="24"/>
            <w:szCs w:val="24"/>
          </w:rPr>
          <w:t>these</w:t>
        </w:r>
      </w:ins>
      <w:ins w:id="160" w:author="AMANDA M SALVI" w:date="2021-08-25T12:28:00Z">
        <w:r w:rsidR="003930E1">
          <w:rPr>
            <w:rFonts w:ascii="Times New Roman" w:hAnsi="Times New Roman" w:cs="Times New Roman"/>
            <w:sz w:val="24"/>
            <w:szCs w:val="24"/>
          </w:rPr>
          <w:t xml:space="preserve"> three species, </w:t>
        </w:r>
      </w:ins>
      <w:r w:rsidR="00452354">
        <w:rPr>
          <w:rFonts w:ascii="Times New Roman" w:hAnsi="Times New Roman" w:cs="Times New Roman"/>
          <w:sz w:val="24"/>
          <w:szCs w:val="24"/>
        </w:rPr>
        <w:t>hydroscape area was l</w:t>
      </w:r>
      <w:r w:rsidR="000E390D">
        <w:rPr>
          <w:rFonts w:ascii="Times New Roman" w:hAnsi="Times New Roman" w:cs="Times New Roman"/>
          <w:sz w:val="24"/>
          <w:szCs w:val="24"/>
        </w:rPr>
        <w:t>arger</w:t>
      </w:r>
      <w:r w:rsidR="00452354">
        <w:rPr>
          <w:rFonts w:ascii="Times New Roman" w:hAnsi="Times New Roman" w:cs="Times New Roman"/>
          <w:sz w:val="24"/>
          <w:szCs w:val="24"/>
        </w:rPr>
        <w:t xml:space="preserve"> in the </w:t>
      </w:r>
      <w:r w:rsidR="00D53990">
        <w:rPr>
          <w:rFonts w:ascii="Times New Roman" w:hAnsi="Times New Roman" w:cs="Times New Roman"/>
          <w:sz w:val="24"/>
          <w:szCs w:val="24"/>
        </w:rPr>
        <w:t>glasshouse</w:t>
      </w:r>
      <w:r w:rsidR="000E390D">
        <w:rPr>
          <w:rFonts w:ascii="Times New Roman" w:hAnsi="Times New Roman" w:cs="Times New Roman"/>
          <w:sz w:val="24"/>
          <w:szCs w:val="24"/>
        </w:rPr>
        <w:t xml:space="preserve"> than common garden populations</w:t>
      </w:r>
      <w:r w:rsidR="00452354">
        <w:rPr>
          <w:rFonts w:ascii="Times New Roman" w:hAnsi="Times New Roman" w:cs="Times New Roman"/>
          <w:sz w:val="24"/>
          <w:szCs w:val="24"/>
        </w:rPr>
        <w:t>.</w:t>
      </w:r>
      <w:r w:rsidR="00E8403E" w:rsidRPr="00CD1988">
        <w:rPr>
          <w:rFonts w:ascii="Times New Roman" w:hAnsi="Times New Roman" w:cs="Times New Roman"/>
          <w:sz w:val="24"/>
          <w:szCs w:val="24"/>
        </w:rPr>
        <w:t xml:space="preserve"> </w:t>
      </w:r>
      <w:r w:rsidR="003930E1">
        <w:rPr>
          <w:rFonts w:ascii="Times New Roman" w:hAnsi="Times New Roman" w:cs="Times New Roman"/>
          <w:sz w:val="24"/>
          <w:szCs w:val="24"/>
        </w:rPr>
        <w:t>S</w:t>
      </w:r>
      <w:r w:rsidR="00E8403E" w:rsidRPr="00CD1988">
        <w:rPr>
          <w:rFonts w:ascii="Times New Roman" w:hAnsi="Times New Roman" w:cs="Times New Roman"/>
          <w:sz w:val="24"/>
          <w:szCs w:val="24"/>
        </w:rPr>
        <w:t xml:space="preserve">lope and intercept of the </w:t>
      </w:r>
      <w:ins w:id="161" w:author="AMANDA M SALVI" w:date="2021-08-25T12:29:00Z">
        <w:r w:rsidR="003930E1">
          <w:rPr>
            <w:rFonts w:ascii="Times New Roman" w:hAnsi="Times New Roman" w:cs="Times New Roman"/>
            <w:sz w:val="24"/>
            <w:szCs w:val="24"/>
          </w:rPr>
          <w:t xml:space="preserve">hydroscape </w:t>
        </w:r>
      </w:ins>
      <w:r w:rsidR="002F47E8" w:rsidRPr="00CD1988">
        <w:rPr>
          <w:rFonts w:ascii="Times New Roman" w:hAnsi="Times New Roman" w:cs="Times New Roman"/>
          <w:sz w:val="24"/>
          <w:szCs w:val="24"/>
        </w:rPr>
        <w:t xml:space="preserve">linear regression </w:t>
      </w:r>
      <w:bookmarkEnd w:id="157"/>
      <w:r w:rsidR="003930E1">
        <w:rPr>
          <w:rFonts w:ascii="Times New Roman" w:hAnsi="Times New Roman" w:cs="Times New Roman"/>
          <w:sz w:val="24"/>
          <w:szCs w:val="24"/>
        </w:rPr>
        <w:t>(</w:t>
      </w:r>
      <w:r w:rsidR="00CD1988" w:rsidRPr="003A4F95">
        <w:rPr>
          <w:rFonts w:ascii="Symbol" w:hAnsi="Symbol" w:cs="Times New Roman"/>
          <w:i/>
          <w:sz w:val="24"/>
          <w:szCs w:val="24"/>
        </w:rPr>
        <w:t></w:t>
      </w:r>
      <w:r w:rsidR="002F47E8" w:rsidRPr="00CD1988">
        <w:rPr>
          <w:rFonts w:ascii="Times New Roman" w:hAnsi="Times New Roman" w:cs="Times New Roman"/>
          <w:i/>
          <w:sz w:val="24"/>
          <w:szCs w:val="24"/>
          <w:vertAlign w:val="subscript"/>
        </w:rPr>
        <w:t>MD</w:t>
      </w:r>
      <w:r w:rsidR="002F47E8" w:rsidRPr="00CD1988">
        <w:rPr>
          <w:rFonts w:ascii="Times New Roman" w:hAnsi="Times New Roman" w:cs="Times New Roman"/>
          <w:sz w:val="24"/>
          <w:szCs w:val="24"/>
        </w:rPr>
        <w:t xml:space="preserve"> vs. </w:t>
      </w:r>
      <w:r w:rsidR="00CD1988" w:rsidRPr="003A4F95">
        <w:rPr>
          <w:rFonts w:ascii="Symbol" w:hAnsi="Symbol" w:cs="Times New Roman"/>
          <w:i/>
          <w:sz w:val="24"/>
          <w:szCs w:val="24"/>
        </w:rPr>
        <w:t></w:t>
      </w:r>
      <w:r w:rsidR="002F47E8" w:rsidRPr="00CD1988">
        <w:rPr>
          <w:rFonts w:ascii="Times New Roman" w:hAnsi="Times New Roman" w:cs="Times New Roman"/>
          <w:i/>
          <w:sz w:val="24"/>
          <w:szCs w:val="24"/>
          <w:vertAlign w:val="subscript"/>
        </w:rPr>
        <w:t>PD</w:t>
      </w:r>
      <w:r w:rsidR="003930E1">
        <w:rPr>
          <w:rFonts w:ascii="Times New Roman" w:hAnsi="Times New Roman" w:cs="Times New Roman"/>
          <w:sz w:val="24"/>
          <w:szCs w:val="24"/>
        </w:rPr>
        <w:t xml:space="preserve">) </w:t>
      </w:r>
      <w:r w:rsidR="00087691">
        <w:rPr>
          <w:rFonts w:ascii="Times New Roman" w:hAnsi="Times New Roman" w:cs="Times New Roman"/>
          <w:sz w:val="24"/>
          <w:szCs w:val="24"/>
        </w:rPr>
        <w:t>differed among sites</w:t>
      </w:r>
      <w:r w:rsidR="00F46A07" w:rsidRPr="00CD1988">
        <w:rPr>
          <w:rFonts w:ascii="Times New Roman" w:hAnsi="Times New Roman" w:cs="Times New Roman"/>
          <w:sz w:val="24"/>
          <w:szCs w:val="24"/>
        </w:rPr>
        <w:t xml:space="preserve"> when allowing for differences between species</w:t>
      </w:r>
      <w:r w:rsidR="00E8403E" w:rsidRPr="00CD1988">
        <w:rPr>
          <w:rFonts w:ascii="Times New Roman" w:hAnsi="Times New Roman" w:cs="Times New Roman"/>
          <w:sz w:val="24"/>
          <w:szCs w:val="24"/>
        </w:rPr>
        <w:t xml:space="preserve"> </w:t>
      </w:r>
      <w:r w:rsidRPr="00CD1988">
        <w:rPr>
          <w:rFonts w:ascii="Times New Roman" w:hAnsi="Times New Roman" w:cs="Times New Roman"/>
          <w:sz w:val="24"/>
          <w:szCs w:val="24"/>
        </w:rPr>
        <w:t>(</w:t>
      </w:r>
      <w:r w:rsidR="00CD1988" w:rsidRPr="00CD1988">
        <w:rPr>
          <w:rFonts w:ascii="Times New Roman" w:hAnsi="Times New Roman" w:cs="Times New Roman"/>
          <w:sz w:val="24"/>
          <w:szCs w:val="24"/>
        </w:rPr>
        <w:t>F</w:t>
      </w:r>
      <w:r w:rsidR="00CD1988" w:rsidRPr="00CD1988">
        <w:rPr>
          <w:rFonts w:ascii="Times New Roman" w:hAnsi="Times New Roman" w:cs="Times New Roman"/>
          <w:sz w:val="24"/>
          <w:szCs w:val="24"/>
          <w:vertAlign w:val="subscript"/>
        </w:rPr>
        <w:t>40</w:t>
      </w:r>
      <w:r w:rsidR="00CD1988" w:rsidRPr="00CD1988">
        <w:rPr>
          <w:rFonts w:ascii="Times New Roman" w:hAnsi="Times New Roman" w:cs="Times New Roman"/>
          <w:sz w:val="24"/>
          <w:szCs w:val="24"/>
        </w:rPr>
        <w:t xml:space="preserve"> = 14.29, P &lt; 0.001</w:t>
      </w:r>
      <w:r w:rsidRPr="00CD1988">
        <w:rPr>
          <w:rFonts w:ascii="Times New Roman" w:hAnsi="Times New Roman" w:cs="Times New Roman"/>
          <w:sz w:val="24"/>
          <w:szCs w:val="24"/>
        </w:rPr>
        <w:t xml:space="preserve">). </w:t>
      </w:r>
      <w:r w:rsidR="00CD1988" w:rsidRPr="00CD1988">
        <w:rPr>
          <w:rFonts w:ascii="Times New Roman" w:hAnsi="Times New Roman" w:cs="Times New Roman"/>
          <w:sz w:val="24"/>
          <w:szCs w:val="24"/>
        </w:rPr>
        <w:t xml:space="preserve">Slope differences between sites </w:t>
      </w:r>
      <w:r w:rsidR="008B4782">
        <w:rPr>
          <w:rFonts w:ascii="Times New Roman" w:hAnsi="Times New Roman" w:cs="Times New Roman"/>
          <w:sz w:val="24"/>
          <w:szCs w:val="24"/>
        </w:rPr>
        <w:t xml:space="preserve">were equal across </w:t>
      </w:r>
      <w:ins w:id="162" w:author="AMANDA M SALVI" w:date="2021-08-25T12:33:00Z">
        <w:r w:rsidR="003930E1">
          <w:rPr>
            <w:rFonts w:ascii="Times New Roman" w:hAnsi="Times New Roman" w:cs="Times New Roman"/>
            <w:sz w:val="24"/>
            <w:szCs w:val="24"/>
          </w:rPr>
          <w:t xml:space="preserve">all </w:t>
        </w:r>
      </w:ins>
      <w:r w:rsidR="008B4782">
        <w:rPr>
          <w:rFonts w:ascii="Times New Roman" w:hAnsi="Times New Roman" w:cs="Times New Roman"/>
          <w:sz w:val="24"/>
          <w:szCs w:val="24"/>
        </w:rPr>
        <w:t>species</w:t>
      </w:r>
      <w:r w:rsidR="00CD1988" w:rsidRPr="00CD1988">
        <w:rPr>
          <w:rFonts w:ascii="Times New Roman" w:hAnsi="Times New Roman" w:cs="Times New Roman"/>
          <w:sz w:val="24"/>
          <w:szCs w:val="24"/>
        </w:rPr>
        <w:t xml:space="preserve"> (F</w:t>
      </w:r>
      <w:r w:rsidR="00CD1988" w:rsidRPr="00CD1988">
        <w:rPr>
          <w:rFonts w:ascii="Times New Roman" w:hAnsi="Times New Roman" w:cs="Times New Roman"/>
          <w:sz w:val="24"/>
          <w:szCs w:val="24"/>
          <w:vertAlign w:val="subscript"/>
        </w:rPr>
        <w:t>18</w:t>
      </w:r>
      <w:r w:rsidR="00CD1988" w:rsidRPr="00CD1988">
        <w:rPr>
          <w:rFonts w:ascii="Times New Roman" w:hAnsi="Times New Roman" w:cs="Times New Roman"/>
          <w:sz w:val="24"/>
          <w:szCs w:val="24"/>
        </w:rPr>
        <w:t xml:space="preserve"> = 1.53, P = 0.08)</w:t>
      </w:r>
      <w:ins w:id="163" w:author="AMANDA M SALVI" w:date="2021-08-25T12:35:00Z">
        <w:r w:rsidR="003930E1">
          <w:rPr>
            <w:rFonts w:ascii="Times New Roman" w:hAnsi="Times New Roman" w:cs="Times New Roman"/>
            <w:sz w:val="24"/>
            <w:szCs w:val="24"/>
          </w:rPr>
          <w:t>.</w:t>
        </w:r>
      </w:ins>
      <w:ins w:id="164" w:author="AMANDA M SALVI" w:date="2021-08-25T12:36:00Z">
        <w:r w:rsidR="003930E1" w:rsidRPr="003930E1">
          <w:rPr>
            <w:rFonts w:ascii="Times New Roman" w:hAnsi="Times New Roman" w:cs="Times New Roman"/>
            <w:iCs/>
            <w:sz w:val="24"/>
            <w:szCs w:val="24"/>
          </w:rPr>
          <w:t xml:space="preserve"> </w:t>
        </w:r>
        <w:r w:rsidR="003930E1" w:rsidRPr="00CD1988">
          <w:rPr>
            <w:rFonts w:ascii="Times New Roman" w:hAnsi="Times New Roman" w:cs="Times New Roman"/>
            <w:iCs/>
            <w:sz w:val="24"/>
            <w:szCs w:val="24"/>
          </w:rPr>
          <w:t>Specifically, we found that</w:t>
        </w:r>
        <w:r w:rsidR="003930E1" w:rsidRPr="00CD1988">
          <w:rPr>
            <w:rFonts w:ascii="Times New Roman" w:hAnsi="Times New Roman" w:cs="Times New Roman"/>
            <w:sz w:val="24"/>
            <w:szCs w:val="24"/>
          </w:rPr>
          <w:t xml:space="preserve"> slopes of hydroscape linear regressions</w:t>
        </w:r>
        <w:r w:rsidR="003930E1" w:rsidRPr="003A4F95">
          <w:rPr>
            <w:rFonts w:ascii="Times New Roman" w:hAnsi="Times New Roman" w:cs="Times New Roman"/>
            <w:sz w:val="24"/>
            <w:szCs w:val="24"/>
          </w:rPr>
          <w:t xml:space="preserve"> are steepest at the intermediately dry site</w:t>
        </w:r>
      </w:ins>
      <w:r w:rsidR="006C4824">
        <w:rPr>
          <w:rFonts w:ascii="Times New Roman" w:hAnsi="Times New Roman" w:cs="Times New Roman"/>
          <w:sz w:val="24"/>
          <w:szCs w:val="24"/>
        </w:rPr>
        <w:t>,</w:t>
      </w:r>
      <w:r w:rsidR="002E045A">
        <w:rPr>
          <w:rFonts w:ascii="Times New Roman" w:hAnsi="Times New Roman" w:cs="Times New Roman"/>
          <w:sz w:val="24"/>
          <w:szCs w:val="24"/>
        </w:rPr>
        <w:t xml:space="preserve"> Bealiba</w:t>
      </w:r>
      <w:r w:rsidR="006C4824">
        <w:rPr>
          <w:rFonts w:ascii="Times New Roman" w:hAnsi="Times New Roman" w:cs="Times New Roman"/>
          <w:sz w:val="24"/>
          <w:szCs w:val="24"/>
        </w:rPr>
        <w:t>,</w:t>
      </w:r>
      <w:r w:rsidR="003930E1" w:rsidRPr="003A4F95">
        <w:rPr>
          <w:rFonts w:ascii="Times New Roman" w:hAnsi="Times New Roman" w:cs="Times New Roman"/>
          <w:sz w:val="24"/>
          <w:szCs w:val="24"/>
        </w:rPr>
        <w:t xml:space="preserve"> </w:t>
      </w:r>
      <w:ins w:id="165" w:author="AMANDA M SALVI" w:date="2021-08-25T12:36:00Z">
        <w:r w:rsidR="003930E1" w:rsidRPr="003A4F95">
          <w:rPr>
            <w:rFonts w:ascii="Times New Roman" w:hAnsi="Times New Roman" w:cs="Times New Roman"/>
            <w:sz w:val="24"/>
            <w:szCs w:val="24"/>
          </w:rPr>
          <w:t>(F</w:t>
        </w:r>
        <w:r w:rsidR="003930E1" w:rsidRPr="003A4F95">
          <w:rPr>
            <w:rFonts w:ascii="Times New Roman" w:hAnsi="Times New Roman" w:cs="Times New Roman"/>
            <w:sz w:val="24"/>
            <w:szCs w:val="24"/>
            <w:vertAlign w:val="subscript"/>
          </w:rPr>
          <w:t>41, 296</w:t>
        </w:r>
        <w:r w:rsidR="003930E1" w:rsidRPr="003A4F95">
          <w:rPr>
            <w:rFonts w:ascii="Times New Roman" w:hAnsi="Times New Roman" w:cs="Times New Roman"/>
            <w:sz w:val="24"/>
            <w:szCs w:val="24"/>
          </w:rPr>
          <w:t xml:space="preserve"> = 171.5, P &lt; 0.001</w:t>
        </w:r>
        <w:r w:rsidR="003930E1">
          <w:rPr>
            <w:rFonts w:ascii="Times New Roman" w:hAnsi="Times New Roman" w:cs="Times New Roman"/>
            <w:sz w:val="24"/>
            <w:szCs w:val="24"/>
          </w:rPr>
          <w:t>; Table S5</w:t>
        </w:r>
      </w:ins>
      <w:ins w:id="166" w:author="AMANDA M SALVI" w:date="2022-01-30T21:34:00Z">
        <w:r w:rsidR="006E7694">
          <w:rPr>
            <w:rFonts w:ascii="Times New Roman" w:hAnsi="Times New Roman" w:cs="Times New Roman"/>
            <w:sz w:val="24"/>
            <w:szCs w:val="24"/>
          </w:rPr>
          <w:t>-6</w:t>
        </w:r>
      </w:ins>
      <w:ins w:id="167" w:author="AMANDA M SALVI" w:date="2021-08-25T12:36:00Z">
        <w:r w:rsidR="003930E1" w:rsidRPr="003A4F95">
          <w:rPr>
            <w:rFonts w:ascii="Times New Roman" w:hAnsi="Times New Roman" w:cs="Times New Roman"/>
            <w:sz w:val="24"/>
            <w:szCs w:val="24"/>
          </w:rPr>
          <w:t>)</w:t>
        </w:r>
        <w:r w:rsidR="003930E1">
          <w:rPr>
            <w:rFonts w:ascii="Times New Roman" w:hAnsi="Times New Roman" w:cs="Times New Roman"/>
            <w:sz w:val="24"/>
            <w:szCs w:val="24"/>
          </w:rPr>
          <w:t xml:space="preserve"> within all ten species</w:t>
        </w:r>
        <w:r w:rsidR="003930E1" w:rsidRPr="003A4F95">
          <w:rPr>
            <w:rFonts w:ascii="Times New Roman" w:hAnsi="Times New Roman" w:cs="Times New Roman"/>
            <w:sz w:val="24"/>
            <w:szCs w:val="24"/>
          </w:rPr>
          <w:t>.</w:t>
        </w:r>
      </w:ins>
      <w:r w:rsidR="00DF1AC9">
        <w:rPr>
          <w:rFonts w:ascii="Times New Roman" w:hAnsi="Times New Roman" w:cs="Times New Roman"/>
          <w:sz w:val="24"/>
          <w:szCs w:val="24"/>
        </w:rPr>
        <w:t xml:space="preserve"> </w:t>
      </w:r>
      <w:r w:rsidR="003930E1">
        <w:rPr>
          <w:rFonts w:ascii="Times New Roman" w:hAnsi="Times New Roman" w:cs="Times New Roman"/>
          <w:sz w:val="24"/>
          <w:szCs w:val="24"/>
        </w:rPr>
        <w:t>I</w:t>
      </w:r>
      <w:r w:rsidR="00CD1988" w:rsidRPr="00CD1988">
        <w:rPr>
          <w:rFonts w:ascii="Times New Roman" w:hAnsi="Times New Roman" w:cs="Times New Roman"/>
          <w:sz w:val="24"/>
          <w:szCs w:val="24"/>
        </w:rPr>
        <w:t xml:space="preserve">ntercept differences between </w:t>
      </w:r>
      <w:r w:rsidR="008B4782">
        <w:rPr>
          <w:rFonts w:ascii="Times New Roman" w:hAnsi="Times New Roman" w:cs="Times New Roman"/>
          <w:sz w:val="24"/>
          <w:szCs w:val="24"/>
        </w:rPr>
        <w:t xml:space="preserve">sites </w:t>
      </w:r>
      <w:r w:rsidR="006C4824">
        <w:rPr>
          <w:rFonts w:ascii="Times New Roman" w:hAnsi="Times New Roman" w:cs="Times New Roman"/>
          <w:sz w:val="24"/>
          <w:szCs w:val="24"/>
        </w:rPr>
        <w:t xml:space="preserve">were </w:t>
      </w:r>
      <w:r w:rsidR="003D7344">
        <w:rPr>
          <w:rFonts w:ascii="Times New Roman" w:hAnsi="Times New Roman" w:cs="Times New Roman"/>
          <w:sz w:val="24"/>
          <w:szCs w:val="24"/>
        </w:rPr>
        <w:t>variable</w:t>
      </w:r>
      <w:r w:rsidR="00CD1988" w:rsidRPr="00CD1988">
        <w:rPr>
          <w:rFonts w:ascii="Times New Roman" w:hAnsi="Times New Roman" w:cs="Times New Roman"/>
          <w:sz w:val="24"/>
          <w:szCs w:val="24"/>
        </w:rPr>
        <w:t xml:space="preserve"> across species (F</w:t>
      </w:r>
      <w:r w:rsidR="00CD1988" w:rsidRPr="00CD1988">
        <w:rPr>
          <w:rFonts w:ascii="Times New Roman" w:hAnsi="Times New Roman" w:cs="Times New Roman"/>
          <w:sz w:val="24"/>
          <w:szCs w:val="24"/>
          <w:vertAlign w:val="subscript"/>
        </w:rPr>
        <w:t>18</w:t>
      </w:r>
      <w:r w:rsidR="00CD1988" w:rsidRPr="00CD1988">
        <w:rPr>
          <w:rFonts w:ascii="Times New Roman" w:hAnsi="Times New Roman" w:cs="Times New Roman"/>
          <w:sz w:val="24"/>
          <w:szCs w:val="24"/>
        </w:rPr>
        <w:t xml:space="preserve"> = 2.80, P &lt; 0.001)</w:t>
      </w:r>
      <w:r w:rsidR="00DF1AC9">
        <w:rPr>
          <w:rFonts w:ascii="Times New Roman" w:hAnsi="Times New Roman" w:cs="Times New Roman"/>
          <w:sz w:val="24"/>
          <w:szCs w:val="24"/>
        </w:rPr>
        <w:t>,</w:t>
      </w:r>
      <w:r w:rsidR="00DF1AC9">
        <w:rPr>
          <w:rFonts w:ascii="Times New Roman" w:hAnsi="Times New Roman" w:cs="Times New Roman"/>
          <w:iCs/>
          <w:sz w:val="24"/>
          <w:szCs w:val="24"/>
        </w:rPr>
        <w:t xml:space="preserve"> </w:t>
      </w:r>
      <w:r w:rsidR="00DF1AC9">
        <w:rPr>
          <w:rFonts w:ascii="Times New Roman" w:hAnsi="Times New Roman" w:cs="Times New Roman"/>
          <w:sz w:val="24"/>
          <w:szCs w:val="24"/>
        </w:rPr>
        <w:t xml:space="preserve">where </w:t>
      </w:r>
      <w:r w:rsidR="00CD1988">
        <w:rPr>
          <w:rFonts w:ascii="Times New Roman" w:hAnsi="Times New Roman" w:cs="Times New Roman"/>
          <w:sz w:val="24"/>
          <w:szCs w:val="24"/>
        </w:rPr>
        <w:t>the best model</w:t>
      </w:r>
      <w:r w:rsidR="00DF1AC9">
        <w:rPr>
          <w:rFonts w:ascii="Times New Roman" w:hAnsi="Times New Roman" w:cs="Times New Roman"/>
          <w:sz w:val="24"/>
          <w:szCs w:val="24"/>
        </w:rPr>
        <w:t xml:space="preserve"> </w:t>
      </w:r>
      <w:r w:rsidR="009754A0">
        <w:rPr>
          <w:rFonts w:ascii="Times New Roman" w:hAnsi="Times New Roman" w:cs="Times New Roman"/>
          <w:sz w:val="24"/>
          <w:szCs w:val="24"/>
        </w:rPr>
        <w:t xml:space="preserve">was </w:t>
      </w:r>
      <w:r w:rsidR="00CD1988" w:rsidRPr="003A4F95">
        <w:rPr>
          <w:rFonts w:ascii="Symbol" w:hAnsi="Symbol" w:cs="Times New Roman"/>
          <w:i/>
          <w:sz w:val="24"/>
          <w:szCs w:val="24"/>
        </w:rPr>
        <w:t></w:t>
      </w:r>
      <w:r w:rsidR="00CD1988" w:rsidRPr="003A4F95">
        <w:rPr>
          <w:rFonts w:ascii="Times New Roman" w:hAnsi="Times New Roman" w:cs="Times New Roman"/>
          <w:i/>
          <w:sz w:val="24"/>
          <w:szCs w:val="24"/>
          <w:vertAlign w:val="subscript"/>
        </w:rPr>
        <w:t>MD</w:t>
      </w:r>
      <w:r w:rsidR="00CD1988" w:rsidRPr="003A4F95">
        <w:rPr>
          <w:rFonts w:ascii="Times New Roman" w:hAnsi="Times New Roman" w:cs="Times New Roman"/>
          <w:iCs/>
          <w:sz w:val="24"/>
          <w:szCs w:val="24"/>
        </w:rPr>
        <w:t xml:space="preserve"> ~ </w:t>
      </w:r>
      <w:r w:rsidR="00CD1988" w:rsidRPr="003A4F95">
        <w:rPr>
          <w:rFonts w:ascii="Symbol" w:hAnsi="Symbol" w:cs="Times New Roman"/>
          <w:i/>
          <w:sz w:val="24"/>
          <w:szCs w:val="24"/>
        </w:rPr>
        <w:t></w:t>
      </w:r>
      <w:r w:rsidR="00CD1988" w:rsidRPr="003A4F95">
        <w:rPr>
          <w:rFonts w:ascii="Times New Roman" w:hAnsi="Times New Roman" w:cs="Times New Roman"/>
          <w:i/>
          <w:sz w:val="24"/>
          <w:szCs w:val="24"/>
          <w:vertAlign w:val="subscript"/>
        </w:rPr>
        <w:t>PD</w:t>
      </w:r>
      <w:r w:rsidR="00CD1988" w:rsidRPr="003A4F95">
        <w:rPr>
          <w:rFonts w:ascii="Times New Roman" w:hAnsi="Times New Roman" w:cs="Times New Roman"/>
          <w:i/>
          <w:sz w:val="24"/>
          <w:szCs w:val="24"/>
        </w:rPr>
        <w:t xml:space="preserve">*site + </w:t>
      </w:r>
      <w:r w:rsidR="00CD1988" w:rsidRPr="003A4F95">
        <w:rPr>
          <w:rFonts w:ascii="Symbol" w:hAnsi="Symbol" w:cs="Times New Roman"/>
          <w:i/>
          <w:sz w:val="24"/>
          <w:szCs w:val="24"/>
        </w:rPr>
        <w:t></w:t>
      </w:r>
      <w:r w:rsidR="00CD1988" w:rsidRPr="003A4F95">
        <w:rPr>
          <w:rFonts w:ascii="Times New Roman" w:hAnsi="Times New Roman" w:cs="Times New Roman"/>
          <w:i/>
          <w:sz w:val="24"/>
          <w:szCs w:val="24"/>
          <w:vertAlign w:val="subscript"/>
        </w:rPr>
        <w:t>PD</w:t>
      </w:r>
      <w:r w:rsidR="00CD1988" w:rsidRPr="003A4F95">
        <w:rPr>
          <w:rFonts w:ascii="Times New Roman" w:hAnsi="Times New Roman" w:cs="Times New Roman"/>
          <w:i/>
          <w:sz w:val="24"/>
          <w:szCs w:val="24"/>
        </w:rPr>
        <w:t>*species + site*species</w:t>
      </w:r>
      <w:r w:rsidR="00550A22">
        <w:rPr>
          <w:rFonts w:ascii="Times New Roman" w:hAnsi="Times New Roman" w:cs="Times New Roman"/>
          <w:i/>
          <w:sz w:val="24"/>
          <w:szCs w:val="24"/>
        </w:rPr>
        <w:t xml:space="preserve"> </w:t>
      </w:r>
      <w:r w:rsidR="00550A22">
        <w:rPr>
          <w:rFonts w:ascii="Times New Roman" w:hAnsi="Times New Roman" w:cs="Times New Roman"/>
          <w:iCs/>
          <w:sz w:val="24"/>
          <w:szCs w:val="24"/>
        </w:rPr>
        <w:t>(see Table S</w:t>
      </w:r>
      <w:r w:rsidR="006120F2">
        <w:rPr>
          <w:rFonts w:ascii="Times New Roman" w:hAnsi="Times New Roman" w:cs="Times New Roman"/>
          <w:iCs/>
          <w:sz w:val="24"/>
          <w:szCs w:val="24"/>
        </w:rPr>
        <w:t>6</w:t>
      </w:r>
      <w:r w:rsidR="00550A22">
        <w:rPr>
          <w:rFonts w:ascii="Times New Roman" w:hAnsi="Times New Roman" w:cs="Times New Roman"/>
          <w:iCs/>
          <w:sz w:val="24"/>
          <w:szCs w:val="24"/>
        </w:rPr>
        <w:t>)</w:t>
      </w:r>
      <w:r w:rsidR="00DF1AC9">
        <w:rPr>
          <w:rFonts w:ascii="Times New Roman" w:hAnsi="Times New Roman" w:cs="Times New Roman"/>
          <w:iCs/>
          <w:sz w:val="24"/>
          <w:szCs w:val="24"/>
        </w:rPr>
        <w:t>, and differences between sites were found within all ten species</w:t>
      </w:r>
      <w:r w:rsidR="008A59BB">
        <w:rPr>
          <w:rFonts w:ascii="Times New Roman" w:hAnsi="Times New Roman" w:cs="Times New Roman"/>
          <w:iCs/>
          <w:sz w:val="24"/>
          <w:szCs w:val="24"/>
        </w:rPr>
        <w:t xml:space="preserve"> (Table S5</w:t>
      </w:r>
      <w:r w:rsidR="00294CFB">
        <w:rPr>
          <w:rFonts w:ascii="Times New Roman" w:hAnsi="Times New Roman" w:cs="Times New Roman"/>
          <w:iCs/>
          <w:sz w:val="24"/>
          <w:szCs w:val="24"/>
        </w:rPr>
        <w:t xml:space="preserve">; Fig. </w:t>
      </w:r>
      <w:r w:rsidR="000E2D43">
        <w:rPr>
          <w:rFonts w:ascii="Times New Roman" w:hAnsi="Times New Roman" w:cs="Times New Roman"/>
          <w:iCs/>
          <w:sz w:val="24"/>
          <w:szCs w:val="24"/>
        </w:rPr>
        <w:t>7</w:t>
      </w:r>
      <w:r w:rsidR="00294CFB">
        <w:rPr>
          <w:rFonts w:ascii="Times New Roman" w:hAnsi="Times New Roman" w:cs="Times New Roman"/>
          <w:iCs/>
          <w:sz w:val="24"/>
          <w:szCs w:val="24"/>
        </w:rPr>
        <w:t>b,c</w:t>
      </w:r>
      <w:r w:rsidR="008A59BB">
        <w:rPr>
          <w:rFonts w:ascii="Times New Roman" w:hAnsi="Times New Roman" w:cs="Times New Roman"/>
          <w:iCs/>
          <w:sz w:val="24"/>
          <w:szCs w:val="24"/>
        </w:rPr>
        <w:t>)</w:t>
      </w:r>
      <w:r w:rsidR="00DF1AC9">
        <w:rPr>
          <w:rFonts w:ascii="Times New Roman" w:hAnsi="Times New Roman" w:cs="Times New Roman"/>
          <w:iCs/>
          <w:sz w:val="24"/>
          <w:szCs w:val="24"/>
        </w:rPr>
        <w:t xml:space="preserve">. </w:t>
      </w:r>
      <w:r w:rsidR="009754A0" w:rsidRPr="008B4782">
        <w:rPr>
          <w:rFonts w:ascii="Times New Roman" w:hAnsi="Times New Roman" w:cs="Times New Roman"/>
          <w:iCs/>
          <w:sz w:val="24"/>
          <w:szCs w:val="24"/>
        </w:rPr>
        <w:t>P</w:t>
      </w:r>
      <w:r w:rsidR="00CD1988" w:rsidRPr="008B4782">
        <w:rPr>
          <w:rFonts w:ascii="Times New Roman" w:hAnsi="Times New Roman" w:cs="Times New Roman"/>
          <w:iCs/>
          <w:sz w:val="24"/>
          <w:szCs w:val="24"/>
        </w:rPr>
        <w:t xml:space="preserve">ost-hoc comparison </w:t>
      </w:r>
      <w:r w:rsidR="009754A0" w:rsidRPr="008B4782">
        <w:rPr>
          <w:rFonts w:ascii="Times New Roman" w:hAnsi="Times New Roman" w:cs="Times New Roman"/>
          <w:iCs/>
          <w:sz w:val="24"/>
          <w:szCs w:val="24"/>
        </w:rPr>
        <w:t xml:space="preserve">of </w:t>
      </w:r>
      <w:r w:rsidR="00CD1988" w:rsidRPr="008B4782">
        <w:rPr>
          <w:rFonts w:ascii="Times New Roman" w:hAnsi="Times New Roman" w:cs="Times New Roman"/>
          <w:iCs/>
          <w:sz w:val="24"/>
          <w:szCs w:val="24"/>
        </w:rPr>
        <w:t xml:space="preserve">intercepts </w:t>
      </w:r>
      <w:r w:rsidR="009754A0" w:rsidRPr="008B4782">
        <w:rPr>
          <w:rFonts w:ascii="Times New Roman" w:hAnsi="Times New Roman" w:cs="Times New Roman"/>
          <w:iCs/>
          <w:sz w:val="24"/>
          <w:szCs w:val="24"/>
        </w:rPr>
        <w:t>revealed</w:t>
      </w:r>
      <w:r w:rsidR="00CD1988" w:rsidRPr="008B4782">
        <w:rPr>
          <w:rFonts w:ascii="Times New Roman" w:hAnsi="Times New Roman" w:cs="Times New Roman"/>
          <w:iCs/>
          <w:sz w:val="24"/>
          <w:szCs w:val="24"/>
        </w:rPr>
        <w:t xml:space="preserve"> that </w:t>
      </w:r>
      <w:r w:rsidR="00AA2C0B" w:rsidRPr="008B4782">
        <w:rPr>
          <w:rFonts w:ascii="Times New Roman" w:hAnsi="Times New Roman" w:cs="Times New Roman"/>
          <w:iCs/>
          <w:sz w:val="24"/>
          <w:szCs w:val="24"/>
        </w:rPr>
        <w:t xml:space="preserve">the </w:t>
      </w:r>
      <w:r w:rsidR="00D53990">
        <w:rPr>
          <w:rFonts w:ascii="Times New Roman" w:hAnsi="Times New Roman" w:cs="Times New Roman"/>
          <w:iCs/>
          <w:sz w:val="24"/>
          <w:szCs w:val="24"/>
        </w:rPr>
        <w:t>glasshouse</w:t>
      </w:r>
      <w:r w:rsidR="00AA2C0B" w:rsidRPr="008B4782">
        <w:rPr>
          <w:rFonts w:ascii="Times New Roman" w:hAnsi="Times New Roman" w:cs="Times New Roman"/>
          <w:iCs/>
          <w:sz w:val="24"/>
          <w:szCs w:val="24"/>
        </w:rPr>
        <w:t xml:space="preserve"> </w:t>
      </w:r>
      <w:r w:rsidR="00CD1988" w:rsidRPr="008B4782">
        <w:rPr>
          <w:rFonts w:ascii="Times New Roman" w:hAnsi="Times New Roman" w:cs="Times New Roman"/>
          <w:iCs/>
          <w:sz w:val="24"/>
          <w:szCs w:val="24"/>
        </w:rPr>
        <w:t>was the site with</w:t>
      </w:r>
      <w:r w:rsidR="003D7344" w:rsidRPr="008B4782">
        <w:rPr>
          <w:rFonts w:ascii="Times New Roman" w:hAnsi="Times New Roman" w:cs="Times New Roman"/>
          <w:iCs/>
          <w:sz w:val="24"/>
          <w:szCs w:val="24"/>
        </w:rPr>
        <w:t xml:space="preserve"> the</w:t>
      </w:r>
      <w:r w:rsidR="00CD1988" w:rsidRPr="008B4782">
        <w:rPr>
          <w:rFonts w:ascii="Times New Roman" w:hAnsi="Times New Roman" w:cs="Times New Roman"/>
          <w:iCs/>
          <w:sz w:val="24"/>
          <w:szCs w:val="24"/>
        </w:rPr>
        <w:t xml:space="preserve"> </w:t>
      </w:r>
      <w:r w:rsidR="00486AED" w:rsidRPr="008B4782">
        <w:rPr>
          <w:rFonts w:ascii="Times New Roman" w:hAnsi="Times New Roman" w:cs="Times New Roman"/>
          <w:iCs/>
          <w:sz w:val="24"/>
          <w:szCs w:val="24"/>
        </w:rPr>
        <w:t>most</w:t>
      </w:r>
      <w:r w:rsidR="00CD1988" w:rsidRPr="008B4782">
        <w:rPr>
          <w:rFonts w:ascii="Times New Roman" w:hAnsi="Times New Roman" w:cs="Times New Roman"/>
          <w:iCs/>
          <w:sz w:val="24"/>
          <w:szCs w:val="24"/>
        </w:rPr>
        <w:t xml:space="preserve"> negative intercept</w:t>
      </w:r>
      <w:r w:rsidR="00486AED" w:rsidRPr="008B4782">
        <w:rPr>
          <w:rFonts w:ascii="Times New Roman" w:hAnsi="Times New Roman" w:cs="Times New Roman"/>
          <w:iCs/>
          <w:sz w:val="24"/>
          <w:szCs w:val="24"/>
        </w:rPr>
        <w:t xml:space="preserve"> in 5 of 10 species, </w:t>
      </w:r>
      <w:r w:rsidR="008B4782">
        <w:rPr>
          <w:rFonts w:ascii="Times New Roman" w:hAnsi="Times New Roman" w:cs="Times New Roman"/>
          <w:iCs/>
          <w:sz w:val="24"/>
          <w:szCs w:val="24"/>
        </w:rPr>
        <w:t xml:space="preserve">while </w:t>
      </w:r>
      <w:r w:rsidR="00486AED" w:rsidRPr="008B4782">
        <w:rPr>
          <w:rFonts w:ascii="Times New Roman" w:hAnsi="Times New Roman" w:cs="Times New Roman"/>
          <w:iCs/>
          <w:sz w:val="24"/>
          <w:szCs w:val="24"/>
        </w:rPr>
        <w:t>Hat</w:t>
      </w:r>
      <w:r w:rsidR="00B80DF6" w:rsidRPr="008B4782">
        <w:rPr>
          <w:rFonts w:ascii="Times New Roman" w:hAnsi="Times New Roman" w:cs="Times New Roman"/>
          <w:iCs/>
          <w:sz w:val="24"/>
          <w:szCs w:val="24"/>
        </w:rPr>
        <w:t>tah</w:t>
      </w:r>
      <w:r w:rsidR="00486AED" w:rsidRPr="008B4782">
        <w:rPr>
          <w:rFonts w:ascii="Times New Roman" w:hAnsi="Times New Roman" w:cs="Times New Roman"/>
          <w:iCs/>
          <w:sz w:val="24"/>
          <w:szCs w:val="24"/>
        </w:rPr>
        <w:t xml:space="preserve"> and </w:t>
      </w:r>
      <w:r w:rsidR="00AA2C0B" w:rsidRPr="008B4782">
        <w:rPr>
          <w:rFonts w:ascii="Times New Roman" w:hAnsi="Times New Roman" w:cs="Times New Roman"/>
          <w:iCs/>
          <w:sz w:val="24"/>
          <w:szCs w:val="24"/>
        </w:rPr>
        <w:t xml:space="preserve">the </w:t>
      </w:r>
      <w:r w:rsidR="00D53990">
        <w:rPr>
          <w:rFonts w:ascii="Times New Roman" w:hAnsi="Times New Roman" w:cs="Times New Roman"/>
          <w:iCs/>
          <w:sz w:val="24"/>
          <w:szCs w:val="24"/>
        </w:rPr>
        <w:t>glasshouse</w:t>
      </w:r>
      <w:r w:rsidR="00AA2C0B" w:rsidRPr="008B4782">
        <w:rPr>
          <w:rFonts w:ascii="Times New Roman" w:hAnsi="Times New Roman" w:cs="Times New Roman"/>
          <w:iCs/>
          <w:sz w:val="24"/>
          <w:szCs w:val="24"/>
        </w:rPr>
        <w:t xml:space="preserve"> </w:t>
      </w:r>
      <w:r w:rsidR="00486AED" w:rsidRPr="008B4782">
        <w:rPr>
          <w:rFonts w:ascii="Times New Roman" w:hAnsi="Times New Roman" w:cs="Times New Roman"/>
          <w:iCs/>
          <w:sz w:val="24"/>
          <w:szCs w:val="24"/>
        </w:rPr>
        <w:t>congruently had the most negative intercept</w:t>
      </w:r>
      <w:r w:rsidR="008B4782">
        <w:rPr>
          <w:rFonts w:ascii="Times New Roman" w:hAnsi="Times New Roman" w:cs="Times New Roman"/>
          <w:iCs/>
          <w:sz w:val="24"/>
          <w:szCs w:val="24"/>
        </w:rPr>
        <w:t xml:space="preserve"> in</w:t>
      </w:r>
      <w:r w:rsidR="00486AED" w:rsidRPr="008B4782">
        <w:rPr>
          <w:rFonts w:ascii="Times New Roman" w:hAnsi="Times New Roman" w:cs="Times New Roman"/>
          <w:iCs/>
          <w:sz w:val="24"/>
          <w:szCs w:val="24"/>
        </w:rPr>
        <w:t xml:space="preserve"> </w:t>
      </w:r>
      <w:r w:rsidR="008B4782">
        <w:rPr>
          <w:rFonts w:ascii="Times New Roman" w:hAnsi="Times New Roman" w:cs="Times New Roman"/>
          <w:iCs/>
          <w:sz w:val="24"/>
          <w:szCs w:val="24"/>
        </w:rPr>
        <w:t>the other species.</w:t>
      </w:r>
      <w:r w:rsidR="00486AED" w:rsidRPr="008B4782">
        <w:rPr>
          <w:rFonts w:ascii="Times New Roman" w:hAnsi="Times New Roman" w:cs="Times New Roman"/>
          <w:iCs/>
          <w:sz w:val="24"/>
          <w:szCs w:val="24"/>
        </w:rPr>
        <w:t xml:space="preserve"> </w:t>
      </w:r>
      <w:r w:rsidR="00F85C69">
        <w:rPr>
          <w:rFonts w:ascii="Times New Roman" w:hAnsi="Times New Roman" w:cs="Times New Roman"/>
          <w:iCs/>
          <w:sz w:val="24"/>
          <w:szCs w:val="24"/>
        </w:rPr>
        <w:t xml:space="preserve">In 7 of 10 species, </w:t>
      </w:r>
      <w:r w:rsidR="004E2C68">
        <w:rPr>
          <w:rFonts w:ascii="Times New Roman" w:hAnsi="Times New Roman" w:cs="Times New Roman"/>
          <w:iCs/>
          <w:sz w:val="24"/>
          <w:szCs w:val="24"/>
        </w:rPr>
        <w:t>Bealiba</w:t>
      </w:r>
      <w:r w:rsidR="00CD1988" w:rsidRPr="008B4782">
        <w:rPr>
          <w:rFonts w:ascii="Times New Roman" w:hAnsi="Times New Roman" w:cs="Times New Roman"/>
          <w:iCs/>
          <w:sz w:val="24"/>
          <w:szCs w:val="24"/>
        </w:rPr>
        <w:t xml:space="preserve"> was the site with</w:t>
      </w:r>
      <w:r w:rsidR="00F85C69">
        <w:rPr>
          <w:rFonts w:ascii="Times New Roman" w:hAnsi="Times New Roman" w:cs="Times New Roman"/>
          <w:iCs/>
          <w:sz w:val="24"/>
          <w:szCs w:val="24"/>
        </w:rPr>
        <w:t xml:space="preserve"> the</w:t>
      </w:r>
      <w:r w:rsidR="00CD1988" w:rsidRPr="008B4782">
        <w:rPr>
          <w:rFonts w:ascii="Times New Roman" w:hAnsi="Times New Roman" w:cs="Times New Roman"/>
          <w:iCs/>
          <w:sz w:val="24"/>
          <w:szCs w:val="24"/>
        </w:rPr>
        <w:t xml:space="preserve"> </w:t>
      </w:r>
      <w:r w:rsidR="00486AED" w:rsidRPr="008B4782">
        <w:rPr>
          <w:rFonts w:ascii="Times New Roman" w:hAnsi="Times New Roman" w:cs="Times New Roman"/>
          <w:iCs/>
          <w:sz w:val="24"/>
          <w:szCs w:val="24"/>
        </w:rPr>
        <w:t>least</w:t>
      </w:r>
      <w:r w:rsidR="00CD1988" w:rsidRPr="008B4782">
        <w:rPr>
          <w:rFonts w:ascii="Times New Roman" w:hAnsi="Times New Roman" w:cs="Times New Roman"/>
          <w:iCs/>
          <w:sz w:val="24"/>
          <w:szCs w:val="24"/>
        </w:rPr>
        <w:t xml:space="preserve"> negative intercept (</w:t>
      </w:r>
      <w:r w:rsidR="00447C2C">
        <w:rPr>
          <w:rFonts w:ascii="Times New Roman" w:hAnsi="Times New Roman" w:cs="Times New Roman"/>
          <w:iCs/>
          <w:sz w:val="24"/>
          <w:szCs w:val="24"/>
        </w:rPr>
        <w:t>Fig.</w:t>
      </w:r>
      <w:r w:rsidR="00447C2C" w:rsidRPr="008B4782">
        <w:rPr>
          <w:rFonts w:ascii="Times New Roman" w:hAnsi="Times New Roman" w:cs="Times New Roman"/>
          <w:iCs/>
          <w:sz w:val="24"/>
          <w:szCs w:val="24"/>
        </w:rPr>
        <w:t xml:space="preserve"> </w:t>
      </w:r>
      <w:r w:rsidR="000E2D43">
        <w:rPr>
          <w:rFonts w:ascii="Times New Roman" w:hAnsi="Times New Roman" w:cs="Times New Roman"/>
          <w:iCs/>
          <w:sz w:val="24"/>
          <w:szCs w:val="24"/>
        </w:rPr>
        <w:t>7</w:t>
      </w:r>
      <w:r w:rsidR="00294CFB">
        <w:rPr>
          <w:rFonts w:ascii="Times New Roman" w:hAnsi="Times New Roman" w:cs="Times New Roman"/>
          <w:iCs/>
          <w:sz w:val="24"/>
          <w:szCs w:val="24"/>
        </w:rPr>
        <w:t>b,c</w:t>
      </w:r>
      <w:r w:rsidR="00CD1988" w:rsidRPr="008B4782">
        <w:rPr>
          <w:rFonts w:ascii="Times New Roman" w:hAnsi="Times New Roman" w:cs="Times New Roman"/>
          <w:iCs/>
          <w:sz w:val="24"/>
          <w:szCs w:val="24"/>
        </w:rPr>
        <w:t>).</w:t>
      </w:r>
    </w:p>
    <w:p w14:paraId="63E21AE6" w14:textId="4C3691EA" w:rsidR="008E494A" w:rsidRDefault="00CA4484" w:rsidP="001474FC">
      <w:pPr>
        <w:spacing w:line="480" w:lineRule="auto"/>
        <w:ind w:firstLine="720"/>
        <w:jc w:val="both"/>
        <w:rPr>
          <w:rFonts w:ascii="Times New Roman" w:hAnsi="Times New Roman" w:cs="Times New Roman"/>
        </w:rPr>
      </w:pPr>
      <w:r>
        <w:rPr>
          <w:rFonts w:ascii="Times New Roman" w:hAnsi="Times New Roman" w:cs="Times New Roman"/>
        </w:rPr>
        <w:t>RDPI</w:t>
      </w:r>
      <w:r w:rsidR="0065103A">
        <w:rPr>
          <w:rFonts w:ascii="Times New Roman" w:hAnsi="Times New Roman" w:cs="Times New Roman"/>
        </w:rPr>
        <w:t xml:space="preserve">, a measure of the plasticity in </w:t>
      </w:r>
      <w:r>
        <w:rPr>
          <w:rFonts w:ascii="Times New Roman" w:hAnsi="Times New Roman" w:cs="Times New Roman"/>
        </w:rPr>
        <w:t>hydroscape area</w:t>
      </w:r>
      <w:r w:rsidR="00AA2C0B">
        <w:rPr>
          <w:rFonts w:ascii="Times New Roman" w:hAnsi="Times New Roman" w:cs="Times New Roman"/>
        </w:rPr>
        <w:t>,</w:t>
      </w:r>
      <w:r>
        <w:rPr>
          <w:rFonts w:ascii="Times New Roman" w:hAnsi="Times New Roman" w:cs="Times New Roman"/>
        </w:rPr>
        <w:t xml:space="preserve"> ranged from 0.07 – 0.38 across the species, but </w:t>
      </w:r>
      <w:r w:rsidR="00AA2C0B">
        <w:rPr>
          <w:rFonts w:ascii="Times New Roman" w:hAnsi="Times New Roman" w:cs="Times New Roman"/>
        </w:rPr>
        <w:t xml:space="preserve">did </w:t>
      </w:r>
      <w:r>
        <w:rPr>
          <w:rFonts w:ascii="Times New Roman" w:hAnsi="Times New Roman" w:cs="Times New Roman"/>
        </w:rPr>
        <w:t xml:space="preserve">not </w:t>
      </w:r>
      <w:r w:rsidR="00AA2C0B">
        <w:rPr>
          <w:rFonts w:ascii="Times New Roman" w:hAnsi="Times New Roman" w:cs="Times New Roman"/>
        </w:rPr>
        <w:t xml:space="preserve">differ </w:t>
      </w:r>
      <w:r>
        <w:rPr>
          <w:rFonts w:ascii="Times New Roman" w:hAnsi="Times New Roman" w:cs="Times New Roman"/>
        </w:rPr>
        <w:t>statistically among species (ANOVA F</w:t>
      </w:r>
      <w:r>
        <w:rPr>
          <w:rFonts w:ascii="Times New Roman" w:hAnsi="Times New Roman" w:cs="Times New Roman"/>
          <w:vertAlign w:val="subscript"/>
        </w:rPr>
        <w:t>9,20</w:t>
      </w:r>
      <w:r>
        <w:rPr>
          <w:rFonts w:ascii="Times New Roman" w:hAnsi="Times New Roman" w:cs="Times New Roman"/>
        </w:rPr>
        <w:t xml:space="preserve"> </w:t>
      </w:r>
      <w:r w:rsidR="00AF44A4">
        <w:rPr>
          <w:rFonts w:ascii="Times New Roman" w:hAnsi="Times New Roman" w:cs="Times New Roman"/>
        </w:rPr>
        <w:t xml:space="preserve">= 1.5, P = 0.20). </w:t>
      </w:r>
      <w:r>
        <w:rPr>
          <w:rFonts w:ascii="Times New Roman" w:hAnsi="Times New Roman" w:cs="Times New Roman"/>
        </w:rPr>
        <w:t xml:space="preserve">RDPI did not vary with native </w:t>
      </w:r>
      <w:r>
        <w:rPr>
          <w:rFonts w:ascii="Times New Roman" w:hAnsi="Times New Roman" w:cs="Times New Roman"/>
          <w:i/>
          <w:iCs/>
        </w:rPr>
        <w:t>P/E</w:t>
      </w:r>
      <w:r>
        <w:rPr>
          <w:rFonts w:ascii="Times New Roman" w:hAnsi="Times New Roman" w:cs="Times New Roman"/>
          <w:i/>
          <w:iCs/>
          <w:vertAlign w:val="subscript"/>
        </w:rPr>
        <w:t>p</w:t>
      </w:r>
      <w:r>
        <w:rPr>
          <w:rFonts w:ascii="Times New Roman" w:hAnsi="Times New Roman" w:cs="Times New Roman"/>
        </w:rPr>
        <w:t xml:space="preserve"> (</w:t>
      </w:r>
      <w:proofErr w:type="spellStart"/>
      <w:r>
        <w:rPr>
          <w:rFonts w:ascii="Times New Roman" w:hAnsi="Times New Roman" w:cs="Times New Roman"/>
        </w:rPr>
        <w:t>P</w:t>
      </w:r>
      <w:r>
        <w:rPr>
          <w:rFonts w:ascii="Times New Roman" w:hAnsi="Times New Roman" w:cs="Times New Roman"/>
          <w:vertAlign w:val="subscript"/>
        </w:rPr>
        <w:t>ord</w:t>
      </w:r>
      <w:proofErr w:type="spellEnd"/>
      <w:r>
        <w:rPr>
          <w:rFonts w:ascii="Times New Roman" w:hAnsi="Times New Roman" w:cs="Times New Roman"/>
          <w:vertAlign w:val="subscript"/>
        </w:rPr>
        <w:t>/</w:t>
      </w:r>
      <w:proofErr w:type="spellStart"/>
      <w:r>
        <w:rPr>
          <w:rFonts w:ascii="Times New Roman" w:hAnsi="Times New Roman" w:cs="Times New Roman"/>
          <w:vertAlign w:val="subscript"/>
        </w:rPr>
        <w:t>phy</w:t>
      </w:r>
      <w:proofErr w:type="spellEnd"/>
      <w:r>
        <w:rPr>
          <w:rFonts w:ascii="Times New Roman" w:hAnsi="Times New Roman" w:cs="Times New Roman"/>
        </w:rPr>
        <w:t xml:space="preserve"> = </w:t>
      </w:r>
      <w:r w:rsidR="003F4634">
        <w:rPr>
          <w:rFonts w:ascii="Times New Roman" w:hAnsi="Times New Roman" w:cs="Times New Roman"/>
        </w:rPr>
        <w:t>0.84/0.88</w:t>
      </w:r>
      <w:r>
        <w:rPr>
          <w:rFonts w:ascii="Times New Roman" w:hAnsi="Times New Roman" w:cs="Times New Roman"/>
        </w:rPr>
        <w:t xml:space="preserve">; </w:t>
      </w:r>
      <w:r w:rsidR="00B4415E">
        <w:rPr>
          <w:rFonts w:ascii="Times New Roman" w:hAnsi="Times New Roman" w:cs="Times New Roman"/>
        </w:rPr>
        <w:t>r</w:t>
      </w:r>
      <w:r>
        <w:rPr>
          <w:rFonts w:ascii="Times New Roman" w:hAnsi="Times New Roman" w:cs="Times New Roman"/>
          <w:vertAlign w:val="superscript"/>
        </w:rPr>
        <w:t>2</w:t>
      </w:r>
      <w:r>
        <w:rPr>
          <w:rFonts w:ascii="Times New Roman" w:hAnsi="Times New Roman" w:cs="Times New Roman"/>
        </w:rPr>
        <w:t xml:space="preserve"> = </w:t>
      </w:r>
      <w:r w:rsidR="003F4634">
        <w:rPr>
          <w:rFonts w:ascii="Times New Roman" w:hAnsi="Times New Roman" w:cs="Times New Roman"/>
        </w:rPr>
        <w:t>-0.12</w:t>
      </w:r>
      <w:r w:rsidR="0016209B">
        <w:rPr>
          <w:rFonts w:ascii="Times New Roman" w:hAnsi="Times New Roman" w:cs="Times New Roman"/>
        </w:rPr>
        <w:t xml:space="preserve">; </w:t>
      </w:r>
      <w:r w:rsidR="004F3551">
        <w:rPr>
          <w:rFonts w:ascii="Times New Roman" w:hAnsi="Times New Roman" w:cs="Times New Roman"/>
        </w:rPr>
        <w:t>Fig. 6</w:t>
      </w:r>
      <w:r w:rsidR="003F4634">
        <w:rPr>
          <w:rFonts w:ascii="Times New Roman" w:hAnsi="Times New Roman" w:cs="Times New Roman"/>
        </w:rPr>
        <w:t>d</w:t>
      </w:r>
      <w:r>
        <w:rPr>
          <w:rFonts w:ascii="Times New Roman" w:hAnsi="Times New Roman" w:cs="Times New Roman"/>
        </w:rPr>
        <w:t>)</w:t>
      </w:r>
      <w:r w:rsidR="00695425">
        <w:rPr>
          <w:rFonts w:ascii="Times New Roman" w:hAnsi="Times New Roman" w:cs="Times New Roman"/>
        </w:rPr>
        <w:t xml:space="preserve">, </w:t>
      </w:r>
      <w:r w:rsidR="007F65C7">
        <w:rPr>
          <w:rFonts w:ascii="Times New Roman" w:hAnsi="Times New Roman" w:cs="Times New Roman"/>
        </w:rPr>
        <w:t xml:space="preserve">the standard deviation of </w:t>
      </w:r>
      <w:r w:rsidR="007F65C7">
        <w:rPr>
          <w:rFonts w:ascii="Times New Roman" w:hAnsi="Times New Roman" w:cs="Times New Roman"/>
          <w:i/>
          <w:iCs/>
        </w:rPr>
        <w:t>P/E</w:t>
      </w:r>
      <w:r w:rsidR="007F65C7">
        <w:rPr>
          <w:rFonts w:ascii="Times New Roman" w:hAnsi="Times New Roman" w:cs="Times New Roman"/>
          <w:i/>
          <w:iCs/>
          <w:vertAlign w:val="subscript"/>
        </w:rPr>
        <w:t>p</w:t>
      </w:r>
      <w:r w:rsidR="007F65C7">
        <w:rPr>
          <w:rFonts w:ascii="Times New Roman" w:hAnsi="Times New Roman" w:cs="Times New Roman"/>
        </w:rPr>
        <w:t xml:space="preserve"> across the species’ geographic range (</w:t>
      </w:r>
      <w:proofErr w:type="spellStart"/>
      <w:r w:rsidR="007F65C7">
        <w:rPr>
          <w:rFonts w:ascii="Times New Roman" w:hAnsi="Times New Roman" w:cs="Times New Roman"/>
        </w:rPr>
        <w:t>P</w:t>
      </w:r>
      <w:r w:rsidR="007F65C7">
        <w:rPr>
          <w:rFonts w:ascii="Times New Roman" w:hAnsi="Times New Roman" w:cs="Times New Roman"/>
          <w:vertAlign w:val="subscript"/>
        </w:rPr>
        <w:t>ord</w:t>
      </w:r>
      <w:proofErr w:type="spellEnd"/>
      <w:r w:rsidR="007F65C7">
        <w:rPr>
          <w:rFonts w:ascii="Times New Roman" w:hAnsi="Times New Roman" w:cs="Times New Roman"/>
          <w:vertAlign w:val="subscript"/>
        </w:rPr>
        <w:t>/</w:t>
      </w:r>
      <w:proofErr w:type="spellStart"/>
      <w:r w:rsidR="007F65C7">
        <w:rPr>
          <w:rFonts w:ascii="Times New Roman" w:hAnsi="Times New Roman" w:cs="Times New Roman"/>
          <w:vertAlign w:val="subscript"/>
        </w:rPr>
        <w:t>phy</w:t>
      </w:r>
      <w:proofErr w:type="spellEnd"/>
      <w:r w:rsidR="007F65C7">
        <w:rPr>
          <w:rFonts w:ascii="Times New Roman" w:hAnsi="Times New Roman" w:cs="Times New Roman"/>
        </w:rPr>
        <w:t xml:space="preserve"> =</w:t>
      </w:r>
      <w:r w:rsidR="003F4634">
        <w:rPr>
          <w:rFonts w:ascii="Times New Roman" w:hAnsi="Times New Roman" w:cs="Times New Roman"/>
        </w:rPr>
        <w:t xml:space="preserve"> 0.85/0.66</w:t>
      </w:r>
      <w:r w:rsidR="007F65C7">
        <w:rPr>
          <w:rFonts w:ascii="Times New Roman" w:hAnsi="Times New Roman" w:cs="Times New Roman"/>
        </w:rPr>
        <w:t xml:space="preserve"> ; </w:t>
      </w:r>
      <w:r w:rsidR="00B4415E">
        <w:rPr>
          <w:rFonts w:ascii="Times New Roman" w:hAnsi="Times New Roman" w:cs="Times New Roman"/>
        </w:rPr>
        <w:t>r</w:t>
      </w:r>
      <w:r w:rsidR="007F65C7">
        <w:rPr>
          <w:rFonts w:ascii="Times New Roman" w:hAnsi="Times New Roman" w:cs="Times New Roman"/>
          <w:vertAlign w:val="superscript"/>
        </w:rPr>
        <w:t>2</w:t>
      </w:r>
      <w:r w:rsidR="007F65C7">
        <w:rPr>
          <w:rFonts w:ascii="Times New Roman" w:hAnsi="Times New Roman" w:cs="Times New Roman"/>
        </w:rPr>
        <w:t xml:space="preserve"> =</w:t>
      </w:r>
      <w:r w:rsidR="003F4634">
        <w:rPr>
          <w:rFonts w:ascii="Times New Roman" w:hAnsi="Times New Roman" w:cs="Times New Roman"/>
        </w:rPr>
        <w:t xml:space="preserve"> -0.12</w:t>
      </w:r>
      <w:r w:rsidR="0016209B">
        <w:rPr>
          <w:rFonts w:ascii="Times New Roman" w:hAnsi="Times New Roman" w:cs="Times New Roman"/>
        </w:rPr>
        <w:t xml:space="preserve">; </w:t>
      </w:r>
      <w:r w:rsidR="004F3551">
        <w:rPr>
          <w:rFonts w:ascii="Times New Roman" w:hAnsi="Times New Roman" w:cs="Times New Roman"/>
        </w:rPr>
        <w:t>Fig. 6</w:t>
      </w:r>
      <w:r w:rsidR="003F4634">
        <w:rPr>
          <w:rFonts w:ascii="Times New Roman" w:hAnsi="Times New Roman" w:cs="Times New Roman"/>
        </w:rPr>
        <w:t>e</w:t>
      </w:r>
      <w:r w:rsidR="007F65C7">
        <w:rPr>
          <w:rFonts w:ascii="Times New Roman" w:hAnsi="Times New Roman" w:cs="Times New Roman"/>
        </w:rPr>
        <w:t xml:space="preserve">), or the coefficient of variation of </w:t>
      </w:r>
      <w:r w:rsidR="007F65C7">
        <w:rPr>
          <w:rFonts w:ascii="Times New Roman" w:hAnsi="Times New Roman" w:cs="Times New Roman"/>
          <w:i/>
          <w:iCs/>
        </w:rPr>
        <w:t>P/E</w:t>
      </w:r>
      <w:r w:rsidR="007F65C7">
        <w:rPr>
          <w:rFonts w:ascii="Times New Roman" w:hAnsi="Times New Roman" w:cs="Times New Roman"/>
          <w:i/>
          <w:iCs/>
          <w:vertAlign w:val="subscript"/>
        </w:rPr>
        <w:t>p</w:t>
      </w:r>
      <w:r w:rsidR="007F65C7">
        <w:rPr>
          <w:rFonts w:ascii="Times New Roman" w:hAnsi="Times New Roman" w:cs="Times New Roman"/>
        </w:rPr>
        <w:t xml:space="preserve"> across the species’ geographic range (</w:t>
      </w:r>
      <w:proofErr w:type="spellStart"/>
      <w:r w:rsidR="007F65C7">
        <w:rPr>
          <w:rFonts w:ascii="Times New Roman" w:hAnsi="Times New Roman" w:cs="Times New Roman"/>
        </w:rPr>
        <w:t>P</w:t>
      </w:r>
      <w:r w:rsidR="007F65C7">
        <w:rPr>
          <w:rFonts w:ascii="Times New Roman" w:hAnsi="Times New Roman" w:cs="Times New Roman"/>
          <w:vertAlign w:val="subscript"/>
        </w:rPr>
        <w:t>ord</w:t>
      </w:r>
      <w:proofErr w:type="spellEnd"/>
      <w:r w:rsidR="007F65C7">
        <w:rPr>
          <w:rFonts w:ascii="Times New Roman" w:hAnsi="Times New Roman" w:cs="Times New Roman"/>
          <w:vertAlign w:val="subscript"/>
        </w:rPr>
        <w:t>/</w:t>
      </w:r>
      <w:proofErr w:type="spellStart"/>
      <w:r w:rsidR="007F65C7">
        <w:rPr>
          <w:rFonts w:ascii="Times New Roman" w:hAnsi="Times New Roman" w:cs="Times New Roman"/>
          <w:vertAlign w:val="subscript"/>
        </w:rPr>
        <w:t>phy</w:t>
      </w:r>
      <w:proofErr w:type="spellEnd"/>
      <w:r w:rsidR="007F65C7">
        <w:rPr>
          <w:rFonts w:ascii="Times New Roman" w:hAnsi="Times New Roman" w:cs="Times New Roman"/>
        </w:rPr>
        <w:t xml:space="preserve"> =</w:t>
      </w:r>
      <w:r w:rsidR="003F4634">
        <w:rPr>
          <w:rFonts w:ascii="Times New Roman" w:hAnsi="Times New Roman" w:cs="Times New Roman"/>
        </w:rPr>
        <w:t xml:space="preserve"> 0.31/0.23</w:t>
      </w:r>
      <w:r w:rsidR="007F65C7">
        <w:rPr>
          <w:rFonts w:ascii="Times New Roman" w:hAnsi="Times New Roman" w:cs="Times New Roman"/>
        </w:rPr>
        <w:t xml:space="preserve">; </w:t>
      </w:r>
      <w:r w:rsidR="00B4415E">
        <w:rPr>
          <w:rFonts w:ascii="Times New Roman" w:hAnsi="Times New Roman" w:cs="Times New Roman"/>
        </w:rPr>
        <w:t>r</w:t>
      </w:r>
      <w:r w:rsidR="007F65C7">
        <w:rPr>
          <w:rFonts w:ascii="Times New Roman" w:hAnsi="Times New Roman" w:cs="Times New Roman"/>
          <w:vertAlign w:val="superscript"/>
        </w:rPr>
        <w:t>2</w:t>
      </w:r>
      <w:r w:rsidR="007F65C7">
        <w:rPr>
          <w:rFonts w:ascii="Times New Roman" w:hAnsi="Times New Roman" w:cs="Times New Roman"/>
        </w:rPr>
        <w:t xml:space="preserve"> = </w:t>
      </w:r>
      <w:r w:rsidR="003F4634">
        <w:rPr>
          <w:rFonts w:ascii="Times New Roman" w:hAnsi="Times New Roman" w:cs="Times New Roman"/>
        </w:rPr>
        <w:t>0.02</w:t>
      </w:r>
      <w:r w:rsidR="0016209B">
        <w:rPr>
          <w:rFonts w:ascii="Times New Roman" w:hAnsi="Times New Roman" w:cs="Times New Roman"/>
        </w:rPr>
        <w:t xml:space="preserve">; </w:t>
      </w:r>
      <w:r w:rsidR="004F3551">
        <w:rPr>
          <w:rFonts w:ascii="Times New Roman" w:hAnsi="Times New Roman" w:cs="Times New Roman"/>
        </w:rPr>
        <w:t>Fig. 6</w:t>
      </w:r>
      <w:r w:rsidR="003F4634">
        <w:rPr>
          <w:rFonts w:ascii="Times New Roman" w:hAnsi="Times New Roman" w:cs="Times New Roman"/>
        </w:rPr>
        <w:t>f</w:t>
      </w:r>
      <w:r w:rsidR="007F65C7">
        <w:rPr>
          <w:rFonts w:ascii="Times New Roman" w:hAnsi="Times New Roman" w:cs="Times New Roman"/>
        </w:rPr>
        <w:t>).</w:t>
      </w:r>
    </w:p>
    <w:p w14:paraId="586E6874" w14:textId="77777777" w:rsidR="009F132B" w:rsidRPr="00647970" w:rsidRDefault="009F132B" w:rsidP="001474FC">
      <w:pPr>
        <w:spacing w:line="480" w:lineRule="auto"/>
        <w:ind w:firstLine="720"/>
        <w:jc w:val="both"/>
        <w:rPr>
          <w:rFonts w:ascii="Times New Roman" w:hAnsi="Times New Roman" w:cs="Times New Roman"/>
          <w:vertAlign w:val="subscript"/>
        </w:rPr>
      </w:pPr>
    </w:p>
    <w:p w14:paraId="45CD9487" w14:textId="7DA4D5EC" w:rsidR="008E494A" w:rsidRPr="00835551" w:rsidRDefault="008E494A" w:rsidP="001474FC">
      <w:pPr>
        <w:spacing w:line="480" w:lineRule="auto"/>
        <w:jc w:val="both"/>
        <w:rPr>
          <w:rFonts w:ascii="Times New Roman" w:hAnsi="Times New Roman" w:cs="Times New Roman"/>
        </w:rPr>
      </w:pPr>
      <w:r w:rsidRPr="00835551">
        <w:rPr>
          <w:rFonts w:ascii="Times New Roman" w:hAnsi="Times New Roman" w:cs="Times New Roman"/>
          <w:b/>
          <w:bCs/>
        </w:rPr>
        <w:t>Discussion</w:t>
      </w:r>
    </w:p>
    <w:p w14:paraId="3BE41820" w14:textId="5925C03D" w:rsidR="00706E9D" w:rsidRDefault="002E045A" w:rsidP="001474FC">
      <w:pPr>
        <w:spacing w:line="480" w:lineRule="auto"/>
        <w:ind w:firstLine="720"/>
        <w:jc w:val="both"/>
        <w:rPr>
          <w:rFonts w:ascii="Times New Roman" w:hAnsi="Times New Roman" w:cs="Times New Roman"/>
        </w:rPr>
      </w:pPr>
      <w:r>
        <w:rPr>
          <w:rFonts w:ascii="Times New Roman" w:hAnsi="Times New Roman" w:cs="Times New Roman"/>
        </w:rPr>
        <w:lastRenderedPageBreak/>
        <w:t xml:space="preserve">Previous studies </w:t>
      </w:r>
      <w:r w:rsidR="00226B46">
        <w:rPr>
          <w:rFonts w:ascii="Times New Roman" w:hAnsi="Times New Roman" w:cs="Times New Roman"/>
        </w:rPr>
        <w:t xml:space="preserve">at continental to global scales </w:t>
      </w:r>
      <w:r>
        <w:rPr>
          <w:rFonts w:ascii="Times New Roman" w:hAnsi="Times New Roman" w:cs="Times New Roman"/>
        </w:rPr>
        <w:t xml:space="preserve">established that species </w:t>
      </w:r>
      <w:r w:rsidR="00F202B5">
        <w:rPr>
          <w:rFonts w:ascii="Times New Roman" w:hAnsi="Times New Roman" w:cs="Times New Roman"/>
        </w:rPr>
        <w:t xml:space="preserve">with greater </w:t>
      </w:r>
      <w:proofErr w:type="spellStart"/>
      <w:r w:rsidR="00F202B5">
        <w:rPr>
          <w:rFonts w:ascii="Times New Roman" w:hAnsi="Times New Roman" w:cs="Times New Roman"/>
        </w:rPr>
        <w:t>anisohydry</w:t>
      </w:r>
      <w:proofErr w:type="spellEnd"/>
      <w:r w:rsidR="00706E9D">
        <w:rPr>
          <w:rFonts w:ascii="Times New Roman" w:hAnsi="Times New Roman" w:cs="Times New Roman"/>
        </w:rPr>
        <w:t xml:space="preserve"> </w:t>
      </w:r>
      <w:r w:rsidR="00B478CE">
        <w:rPr>
          <w:rFonts w:ascii="Times New Roman" w:hAnsi="Times New Roman" w:cs="Times New Roman"/>
        </w:rPr>
        <w:t xml:space="preserve">from a range of </w:t>
      </w:r>
      <w:r w:rsidR="00C41D9F">
        <w:rPr>
          <w:rFonts w:ascii="Times New Roman" w:hAnsi="Times New Roman" w:cs="Times New Roman"/>
        </w:rPr>
        <w:t>lineages</w:t>
      </w:r>
      <w:r w:rsidR="00B478CE">
        <w:rPr>
          <w:rFonts w:ascii="Times New Roman" w:hAnsi="Times New Roman" w:cs="Times New Roman"/>
        </w:rPr>
        <w:t xml:space="preserve"> </w:t>
      </w:r>
      <w:r w:rsidR="00C41D9F">
        <w:rPr>
          <w:rFonts w:ascii="Times New Roman" w:hAnsi="Times New Roman" w:cs="Times New Roman"/>
        </w:rPr>
        <w:t>tend</w:t>
      </w:r>
      <w:r w:rsidR="00706E9D">
        <w:rPr>
          <w:rFonts w:ascii="Times New Roman" w:hAnsi="Times New Roman" w:cs="Times New Roman"/>
        </w:rPr>
        <w:t xml:space="preserve"> to inhabit </w:t>
      </w:r>
      <w:r w:rsidR="00706E9D" w:rsidRPr="00D84189">
        <w:rPr>
          <w:rFonts w:ascii="Times New Roman" w:hAnsi="Times New Roman" w:cs="Times New Roman"/>
        </w:rPr>
        <w:t>drier c</w:t>
      </w:r>
      <w:r w:rsidR="00706E9D">
        <w:rPr>
          <w:rFonts w:ascii="Times New Roman" w:hAnsi="Times New Roman" w:cs="Times New Roman"/>
        </w:rPr>
        <w:t>limates,</w:t>
      </w:r>
      <w:r w:rsidR="00B478CE">
        <w:rPr>
          <w:rFonts w:ascii="Times New Roman" w:hAnsi="Times New Roman" w:cs="Times New Roman"/>
        </w:rPr>
        <w:t xml:space="preserve"> </w:t>
      </w:r>
      <w:r w:rsidR="00706E9D">
        <w:rPr>
          <w:rFonts w:ascii="Times New Roman" w:hAnsi="Times New Roman" w:cs="Times New Roman"/>
        </w:rPr>
        <w:t>have</w:t>
      </w:r>
      <w:r w:rsidR="00655777">
        <w:rPr>
          <w:rFonts w:ascii="Times New Roman" w:hAnsi="Times New Roman" w:cs="Times New Roman"/>
        </w:rPr>
        <w:t xml:space="preserve"> xylem network</w:t>
      </w:r>
      <w:r w:rsidR="00CA23E6">
        <w:rPr>
          <w:rFonts w:ascii="Times New Roman" w:hAnsi="Times New Roman" w:cs="Times New Roman"/>
        </w:rPr>
        <w:t>s</w:t>
      </w:r>
      <w:r w:rsidR="00655777">
        <w:rPr>
          <w:rFonts w:ascii="Times New Roman" w:hAnsi="Times New Roman" w:cs="Times New Roman"/>
        </w:rPr>
        <w:t xml:space="preserve"> </w:t>
      </w:r>
      <w:r w:rsidR="00CA23E6">
        <w:rPr>
          <w:rFonts w:ascii="Times New Roman" w:hAnsi="Times New Roman" w:cs="Times New Roman"/>
        </w:rPr>
        <w:t xml:space="preserve">with </w:t>
      </w:r>
      <w:r w:rsidR="00683932">
        <w:rPr>
          <w:rFonts w:ascii="Times New Roman" w:hAnsi="Times New Roman" w:cs="Times New Roman"/>
        </w:rPr>
        <w:t>lower</w:t>
      </w:r>
      <w:r w:rsidR="00396570">
        <w:rPr>
          <w:rFonts w:ascii="Times New Roman" w:hAnsi="Times New Roman" w:cs="Times New Roman"/>
        </w:rPr>
        <w:t xml:space="preserve"> branch </w:t>
      </w:r>
      <w:r w:rsidR="00706E9D">
        <w:rPr>
          <w:rFonts w:ascii="Times New Roman" w:hAnsi="Times New Roman" w:cs="Times New Roman"/>
        </w:rPr>
        <w:t xml:space="preserve">hydraulic </w:t>
      </w:r>
      <w:r w:rsidR="00396570">
        <w:rPr>
          <w:rFonts w:ascii="Times New Roman" w:hAnsi="Times New Roman" w:cs="Times New Roman"/>
        </w:rPr>
        <w:t xml:space="preserve">conductivity </w:t>
      </w:r>
      <w:r w:rsidR="00416C97">
        <w:rPr>
          <w:rFonts w:ascii="Times New Roman" w:hAnsi="Times New Roman" w:cs="Times New Roman"/>
        </w:rPr>
        <w:t xml:space="preserve">that </w:t>
      </w:r>
      <w:r w:rsidR="00226B46">
        <w:rPr>
          <w:rFonts w:ascii="Times New Roman" w:hAnsi="Times New Roman" w:cs="Times New Roman"/>
        </w:rPr>
        <w:t xml:space="preserve">are </w:t>
      </w:r>
      <w:r w:rsidR="00706E9D">
        <w:rPr>
          <w:rFonts w:ascii="Times New Roman" w:hAnsi="Times New Roman" w:cs="Times New Roman"/>
        </w:rPr>
        <w:t>less vulnerable to drought, and</w:t>
      </w:r>
      <w:r w:rsidR="00416C97">
        <w:rPr>
          <w:rFonts w:ascii="Times New Roman" w:hAnsi="Times New Roman" w:cs="Times New Roman"/>
        </w:rPr>
        <w:t xml:space="preserve"> have</w:t>
      </w:r>
      <w:r w:rsidR="00706E9D">
        <w:rPr>
          <w:rFonts w:ascii="Times New Roman" w:hAnsi="Times New Roman" w:cs="Times New Roman"/>
        </w:rPr>
        <w:t xml:space="preserve"> more negative </w:t>
      </w:r>
      <w:r w:rsidR="0034512A">
        <w:rPr>
          <w:rFonts w:ascii="Times New Roman" w:hAnsi="Times New Roman" w:cs="Times New Roman"/>
        </w:rPr>
        <w:t xml:space="preserve">leaf </w:t>
      </w:r>
      <w:r w:rsidR="00706E9D">
        <w:rPr>
          <w:rFonts w:ascii="Times New Roman" w:hAnsi="Times New Roman" w:cs="Times New Roman"/>
        </w:rPr>
        <w:t xml:space="preserve">wilting points compared with </w:t>
      </w:r>
      <w:r w:rsidR="008E5F64">
        <w:rPr>
          <w:rFonts w:ascii="Times New Roman" w:hAnsi="Times New Roman" w:cs="Times New Roman"/>
        </w:rPr>
        <w:t xml:space="preserve">more </w:t>
      </w:r>
      <w:r w:rsidR="00706E9D">
        <w:rPr>
          <w:rFonts w:ascii="Times New Roman" w:hAnsi="Times New Roman" w:cs="Times New Roman"/>
        </w:rPr>
        <w:t xml:space="preserve">isohydric species </w:t>
      </w:r>
      <w:r w:rsidR="00706E9D">
        <w:rPr>
          <w:rFonts w:ascii="Times New Roman" w:hAnsi="Times New Roman" w:cs="Times New Roman"/>
        </w:rPr>
        <w:fldChar w:fldCharType="begin" w:fldLock="1"/>
      </w:r>
      <w:r w:rsidR="009E6B7F">
        <w:rPr>
          <w:rFonts w:ascii="Times New Roman" w:hAnsi="Times New Roman" w:cs="Times New Roman"/>
        </w:rPr>
        <w:instrText>ADDIN CSL_CITATION {"citationItems":[{"id":"ITEM-1","itemData":{"DOI":"10.1111/1365-2435.13320","ISSN":"13652435","abstract":"Summary The iso/anisohydric continuum describes how plants regulate leaf water potential and is commonly used to classify species drought response strategies. However, drought response strategies comprise more than just this continuum, incorporating a suite of stomatal and hydraulic traits. Using a common garden experiment, we compared and contrasted four metrics commonly used to describe water use strategy during drought in ten eucalyptus species comprising four major ecosystems in eastern Australia. We examined the degree to which these metrics were aligned with key stomatal and hydraulic traits related to plant water use and drought tolerance. Species rankings of water use strategy were inconsistent across four metrics. A newer metric (Hydroscape) was strongly linked to various plant traits, including the leaf turgor loss (TLP), water potential at stomatal closure (Pgs90), leaf and stem hydraulic vulnerability to embolism (PL50 and Px50), safety margin of hydraulic segmentation (HSMHS), maximum stomatal conductance (gsmax) and Huber value (HV). In addition, Hydroscape was correlated with climatic variables representing the water availability at the seed source site. Along the continuum of water regulation strategy, species with narrow Hydroscapes tended to occupy mesic regions and exhibit high TLP, PL50 and Px50 values and narrow HSMHS. High gsmax recorded in species with broad hydroscapes were also associated with high HV. Despite a 4-fold difference in Hydroscape area, all species closed their stomata prior to the onset of hydraulic dysfunction, suggesting a common stomatal response across species that minimises embolism risk during drought. Hydroscape area is useful in bridging stomatal regulation, hydraulic architecture and species drought tolerance, thus providing insight into species water use strategies. This article is protected by copyright. All rights reserved.","author":[{"dropping-particle":"","family":"Li","given":"Ximeng","non-dropping-particle":"","parse-names":false,"suffix":""},{"dropping-particle":"","family":"Blackman","given":"Chris J.","non-dropping-particle":"","parse-names":false,"suffix":""},{"dropping-particle":"","family":"Peters","given":"Jennifer M.R.","non-dropping-particle":"","parse-names":false,"suffix":""},{"dropping-particle":"","family":"Choat","given":"Brendan","non-dropping-particle":"","parse-names":false,"suffix":""},{"dropping-particle":"","family":"Rymer","given":"Paul D.","non-dropping-particle":"","parse-names":false,"suffix":""},{"dropping-particle":"","family":"Medlyn","given":"Belinda E.","non-dropping-particle":"","parse-names":false,"suffix":""},{"dropping-particle":"","family":"Tissue","given":"David T.","non-dropping-particle":"","parse-names":false,"suffix":""}],"container-title":"Functional Ecology","id":"ITEM-1","issue":"6","issued":{"date-parts":[["2019"]]},"page":"1035-1049","title":"More than iso/anisohydry: Hydroscapes integrate plant water use and drought tolerance traits in 10 eucalypt species from contrasting climates","type":"article-journal","volume":"33"},"uris":["http://www.mendeley.com/documents/?uuid=fed05151-2ecc-4202-9ad7-c59f179daa6b"]},{"id":"ITEM-2","itemData":{"DOI":"10.1111/pce.13543","ISSN":"13653040","abstract":"The degree of plant iso/anisohydry, a widely used framework for classifying species-specific hydraulic strategies, integrates multiple components of the whole-plant hydraulic pathway. However, little is known about how it associates with coordination of functional and structural traits within and across different organs. We examined stem and leaf hydraulic capacitance and conductivity/conductance, stem xylem anatomical features, stomatal regulation of daily minimum leaf and stem water potential (Ψ), and the kinetics of stomatal responses to vapour pressure deficit (VPD) in six diverse woody species differing markedly in their degree of iso/anisohydry. At the stem level, more anisohydric species had higher wood density and lower native capacitance and conductivity. Like stems, leaves of more anisohydric species had lower hydraulic conductance; however, unlike stems, their leaves had higher native capacitance at their daily minimum values of leaf Ψ. Moreover, rates of VPD-induced stomatal closure were related to intrinsic rather than native leaf capacitance and were not associated with species' degree of iso/anisohydry. Our results suggest a trade-off between hydraulic storage and efficiency in the leaf, but a coordination between hydraulic storage and efficiency in the stem along a spectrum of plant iso/anisohydry.","author":[{"dropping-particle":"","family":"Fu","given":"Xiaoli","non-dropping-particle":"","parse-names":false,"suffix":""},{"dropping-particle":"","family":"Meinzer","given":"Frederick C.","non-dropping-particle":"","parse-names":false,"suffix":""},{"dropping-particle":"","family":"Woodruff","given":"David R.","non-dropping-particle":"","parse-names":false,"suffix":""},{"dropping-particle":"","family":"Liu","given":"Yan Yan","non-dropping-particle":"","parse-names":false,"suffix":""},{"dropping-particle":"","family":"Smith","given":"Duncan D.","non-dropping-particle":"","parse-names":false,"suffix":""},{"dropping-particle":"","family":"McCulloh","given":"Katherine A.","non-dropping-particle":"","parse-names":false,"suffix":""},{"dropping-particle":"","family":"Howard","given":"Ava R.","non-dropping-particle":"","parse-names":false,"suffix":""}],"container-title":"Plant Cell and Environment","id":"ITEM-2","issue":"7","issued":{"date-parts":[["2019"]]},"page":"2245-2258","title":"Coordination and trade-offs between leaf and stem hydraulic traits and stomatal regulation along a spectrum of isohydry to anisohydry","type":"article-journal","volume":"42"},"uris":["http://www.mendeley.com/documents/?uuid=a9b862a7-2e0a-414c-9223-3bf3c7f5fcc0"]},{"id":"ITEM-3","itemData":{"DOI":"10.1093/treephys/tpy087","ISSN":"17584469","abstract":"Plants operate along a continuum of stringency of regulation of plant water potential from isohydry to anisohydry. However, most metrics and proxies of plant iso/anisohydric behavior have been developed from limited sets of site-specific experiments. Understanding the underlying mechanisms that determine species’ operating ranges along this continuum, independent of site and growing conditions, remains challenging. We compiled a global database to assess the global patterns of metrics and proxies of plant iso/anisohydry and then explored some of the underlying functional traits and trade-offs associated with stringency of regulation that determines where species operate along the continuum. Our results showed that arid and semi-arid biomes were associated with greater anisohydry than more mesic biomes, and angiosperms showed marginally greater anisohydry than gymnosperms. Leaf water potential at the turgor loss point (Ψtlp) and wood density were the two most powerful proxies for ranking the degree of plant iso/anisohydry for a wide range of species and biomes. Both of these simple traits can be easily and rapidly determined, and therefore show promise for a priori mapping and understanding of the global distribution pattern of the degree of plant iso/anisohydry. Generally, the most anisohydric species had the most negative values of Ψtlp and highest wood density, greatest resistance to embolism, lowest hydraulic capacitance and lowest leaf-specific hydraulic conductivity of their branches. Wood density in particular appeared to be central to a coordinated series of traits, trade-offs and behaviors along a continuum of iso/anisohydry. Quantification of species’ operating ranges along a continuum of iso/anisohydry and identification of associated trade-offs among functional traits may hold promise for mechanistic modeling of species-specific responses to the anticipated more frequent and severe droughts under global climate change scenarios.","author":[{"dropping-particle":"","family":"Fu","given":"Xiaoli","non-dropping-particle":"","parse-names":false,"suffix":""},{"dropping-particle":"","family":"Meinzer","given":"Frederick C.","non-dropping-particle":"","parse-names":false,"suffix":""}],"container-title":"Tree Physiology","id":"ITEM-3","issue":"1","issued":{"date-parts":[["2018"]]},"page":"122-134","title":"Metrics and proxies for stringency of regulation of plant water status (iso/anisohydry): A global data set reveals coordination and trade-offs among water transport traits","type":"article-journal","volume":"39"},"uris":["http://www.mendeley.com/documents/?uuid=b98ddff8-a0f0-4b16-94d9-9f7861570684"]}],"mendeley":{"formattedCitation":"(Fu &amp; Meinzer 2018; Fu &lt;i&gt;et al.&lt;/i&gt; 2019; Li &lt;i&gt;et al.&lt;/i&gt; 2019)","plainTextFormattedCitation":"(Fu &amp; Meinzer 2018; Fu et al. 2019; Li et al. 2019)","previouslyFormattedCitation":"(Fu &amp; Meinzer 2018; Fu &lt;i&gt;et al.&lt;/i&gt; 2019; Li &lt;i&gt;et al.&lt;/i&gt; 2019)"},"properties":{"noteIndex":0},"schema":"https://github.com/citation-style-language/schema/raw/master/csl-citation.json"}</w:instrText>
      </w:r>
      <w:r w:rsidR="00706E9D">
        <w:rPr>
          <w:rFonts w:ascii="Times New Roman" w:hAnsi="Times New Roman" w:cs="Times New Roman"/>
        </w:rPr>
        <w:fldChar w:fldCharType="separate"/>
      </w:r>
      <w:r w:rsidR="00706E9D" w:rsidRPr="00706E9D">
        <w:rPr>
          <w:rFonts w:ascii="Times New Roman" w:hAnsi="Times New Roman" w:cs="Times New Roman"/>
          <w:noProof/>
        </w:rPr>
        <w:t xml:space="preserve">(Fu &amp; Meinzer 2018; Fu </w:t>
      </w:r>
      <w:r w:rsidR="00706E9D" w:rsidRPr="00706E9D">
        <w:rPr>
          <w:rFonts w:ascii="Times New Roman" w:hAnsi="Times New Roman" w:cs="Times New Roman"/>
          <w:i/>
          <w:noProof/>
        </w:rPr>
        <w:t>et al.</w:t>
      </w:r>
      <w:r w:rsidR="00706E9D" w:rsidRPr="00706E9D">
        <w:rPr>
          <w:rFonts w:ascii="Times New Roman" w:hAnsi="Times New Roman" w:cs="Times New Roman"/>
          <w:noProof/>
        </w:rPr>
        <w:t xml:space="preserve"> 2019; Li </w:t>
      </w:r>
      <w:r w:rsidR="00706E9D" w:rsidRPr="00706E9D">
        <w:rPr>
          <w:rFonts w:ascii="Times New Roman" w:hAnsi="Times New Roman" w:cs="Times New Roman"/>
          <w:i/>
          <w:noProof/>
        </w:rPr>
        <w:t>et al.</w:t>
      </w:r>
      <w:r w:rsidR="00706E9D" w:rsidRPr="00706E9D">
        <w:rPr>
          <w:rFonts w:ascii="Times New Roman" w:hAnsi="Times New Roman" w:cs="Times New Roman"/>
          <w:noProof/>
        </w:rPr>
        <w:t xml:space="preserve"> 2019)</w:t>
      </w:r>
      <w:r w:rsidR="00706E9D">
        <w:rPr>
          <w:rFonts w:ascii="Times New Roman" w:hAnsi="Times New Roman" w:cs="Times New Roman"/>
        </w:rPr>
        <w:fldChar w:fldCharType="end"/>
      </w:r>
      <w:r w:rsidR="00706E9D">
        <w:rPr>
          <w:rFonts w:ascii="Times New Roman" w:hAnsi="Times New Roman" w:cs="Times New Roman"/>
        </w:rPr>
        <w:t>.</w:t>
      </w:r>
      <w:r w:rsidR="00B478CE">
        <w:rPr>
          <w:rFonts w:ascii="Times New Roman" w:hAnsi="Times New Roman" w:cs="Times New Roman"/>
        </w:rPr>
        <w:t xml:space="preserve"> </w:t>
      </w:r>
      <w:r w:rsidR="00226B46">
        <w:rPr>
          <w:rFonts w:ascii="Times New Roman" w:hAnsi="Times New Roman" w:cs="Times New Roman"/>
        </w:rPr>
        <w:t xml:space="preserve">Despite these emergent </w:t>
      </w:r>
      <w:r w:rsidR="00683098">
        <w:rPr>
          <w:rFonts w:ascii="Times New Roman" w:hAnsi="Times New Roman" w:cs="Times New Roman"/>
        </w:rPr>
        <w:t>properties</w:t>
      </w:r>
      <w:r w:rsidR="00B478CE">
        <w:rPr>
          <w:rFonts w:ascii="Times New Roman" w:hAnsi="Times New Roman" w:cs="Times New Roman"/>
        </w:rPr>
        <w:t xml:space="preserve">, </w:t>
      </w:r>
      <w:r w:rsidR="00683098">
        <w:rPr>
          <w:rFonts w:ascii="Times New Roman" w:hAnsi="Times New Roman" w:cs="Times New Roman"/>
        </w:rPr>
        <w:t>we still know remarkably little about variation</w:t>
      </w:r>
      <w:r w:rsidR="00B478CE">
        <w:rPr>
          <w:rFonts w:ascii="Times New Roman" w:hAnsi="Times New Roman" w:cs="Times New Roman"/>
        </w:rPr>
        <w:t xml:space="preserve"> </w:t>
      </w:r>
      <w:r w:rsidR="00683098">
        <w:rPr>
          <w:rFonts w:ascii="Times New Roman" w:hAnsi="Times New Roman" w:cs="Times New Roman"/>
        </w:rPr>
        <w:t xml:space="preserve">along the isohydric-anisohydric </w:t>
      </w:r>
      <w:r w:rsidR="00FC63EB">
        <w:rPr>
          <w:rFonts w:ascii="Times New Roman" w:hAnsi="Times New Roman" w:cs="Times New Roman"/>
        </w:rPr>
        <w:t xml:space="preserve">continuum </w:t>
      </w:r>
      <w:r w:rsidR="00683098">
        <w:rPr>
          <w:rFonts w:ascii="Times New Roman" w:hAnsi="Times New Roman" w:cs="Times New Roman"/>
        </w:rPr>
        <w:t xml:space="preserve">for </w:t>
      </w:r>
      <w:r w:rsidR="00B478CE">
        <w:rPr>
          <w:rFonts w:ascii="Times New Roman" w:hAnsi="Times New Roman" w:cs="Times New Roman"/>
        </w:rPr>
        <w:t>group</w:t>
      </w:r>
      <w:r w:rsidR="00683098">
        <w:rPr>
          <w:rFonts w:ascii="Times New Roman" w:hAnsi="Times New Roman" w:cs="Times New Roman"/>
        </w:rPr>
        <w:t>s</w:t>
      </w:r>
      <w:r>
        <w:rPr>
          <w:rFonts w:ascii="Times New Roman" w:hAnsi="Times New Roman" w:cs="Times New Roman"/>
        </w:rPr>
        <w:t xml:space="preserve"> of closely related species and the habitats they inhabit</w:t>
      </w:r>
      <w:r w:rsidR="00B478CE">
        <w:rPr>
          <w:rFonts w:ascii="Times New Roman" w:hAnsi="Times New Roman" w:cs="Times New Roman"/>
        </w:rPr>
        <w:t>.</w:t>
      </w:r>
      <w:r w:rsidR="00706E9D">
        <w:rPr>
          <w:rFonts w:ascii="Times New Roman" w:hAnsi="Times New Roman" w:cs="Times New Roman"/>
        </w:rPr>
        <w:t xml:space="preserve"> </w:t>
      </w:r>
      <w:r w:rsidR="00683098">
        <w:rPr>
          <w:rFonts w:ascii="Times New Roman" w:hAnsi="Times New Roman" w:cs="Times New Roman"/>
        </w:rPr>
        <w:t>Including accounting for phylogenetic relationship, the integrating trait of h</w:t>
      </w:r>
      <w:r w:rsidR="00B478CE">
        <w:rPr>
          <w:rFonts w:ascii="Times New Roman" w:hAnsi="Times New Roman" w:cs="Times New Roman"/>
        </w:rPr>
        <w:t xml:space="preserve">ydroscape area </w:t>
      </w:r>
      <w:r w:rsidR="00FC63EB">
        <w:rPr>
          <w:rFonts w:ascii="Times New Roman" w:hAnsi="Times New Roman" w:cs="Times New Roman"/>
        </w:rPr>
        <w:t>helped clarify and simplify</w:t>
      </w:r>
      <w:r w:rsidR="00B478CE">
        <w:rPr>
          <w:rFonts w:ascii="Times New Roman" w:hAnsi="Times New Roman" w:cs="Times New Roman"/>
        </w:rPr>
        <w:t xml:space="preserve"> broad-scale relationships between the iso</w:t>
      </w:r>
      <w:r w:rsidR="00FF77E5">
        <w:rPr>
          <w:rFonts w:ascii="Times New Roman" w:hAnsi="Times New Roman" w:cs="Times New Roman"/>
        </w:rPr>
        <w:t>/</w:t>
      </w:r>
      <w:r w:rsidR="00B478CE">
        <w:rPr>
          <w:rFonts w:ascii="Times New Roman" w:hAnsi="Times New Roman" w:cs="Times New Roman"/>
        </w:rPr>
        <w:t xml:space="preserve">anisohydric continuum and key functional traits. </w:t>
      </w:r>
      <w:r w:rsidR="00FC63EB">
        <w:rPr>
          <w:rFonts w:ascii="Times New Roman" w:hAnsi="Times New Roman" w:cs="Times New Roman"/>
        </w:rPr>
        <w:t>S</w:t>
      </w:r>
      <w:r>
        <w:rPr>
          <w:rFonts w:ascii="Times New Roman" w:hAnsi="Times New Roman" w:cs="Times New Roman"/>
        </w:rPr>
        <w:t xml:space="preserve">pecies </w:t>
      </w:r>
      <w:r w:rsidR="00FC63EB">
        <w:rPr>
          <w:rFonts w:ascii="Times New Roman" w:hAnsi="Times New Roman" w:cs="Times New Roman"/>
        </w:rPr>
        <w:t>showing</w:t>
      </w:r>
      <w:r>
        <w:rPr>
          <w:rFonts w:ascii="Times New Roman" w:hAnsi="Times New Roman" w:cs="Times New Roman"/>
        </w:rPr>
        <w:t xml:space="preserve"> </w:t>
      </w:r>
      <w:r w:rsidR="00FF77E5">
        <w:rPr>
          <w:rFonts w:ascii="Times New Roman" w:hAnsi="Times New Roman" w:cs="Times New Roman"/>
        </w:rPr>
        <w:t xml:space="preserve">greater </w:t>
      </w:r>
      <w:proofErr w:type="spellStart"/>
      <w:r w:rsidR="00FF77E5">
        <w:rPr>
          <w:rFonts w:ascii="Times New Roman" w:hAnsi="Times New Roman" w:cs="Times New Roman"/>
        </w:rPr>
        <w:t>anisohydry</w:t>
      </w:r>
      <w:proofErr w:type="spellEnd"/>
      <w:r w:rsidR="008E0431">
        <w:rPr>
          <w:rFonts w:ascii="Times New Roman" w:hAnsi="Times New Roman" w:cs="Times New Roman"/>
        </w:rPr>
        <w:t xml:space="preserve"> </w:t>
      </w:r>
      <w:r>
        <w:rPr>
          <w:rFonts w:ascii="Times New Roman" w:hAnsi="Times New Roman" w:cs="Times New Roman"/>
        </w:rPr>
        <w:t xml:space="preserve">and </w:t>
      </w:r>
      <w:r w:rsidR="00FC63EB">
        <w:rPr>
          <w:rFonts w:ascii="Times New Roman" w:hAnsi="Times New Roman" w:cs="Times New Roman"/>
        </w:rPr>
        <w:t xml:space="preserve">with </w:t>
      </w:r>
      <w:r w:rsidR="00416C97">
        <w:rPr>
          <w:rFonts w:ascii="Times New Roman" w:hAnsi="Times New Roman" w:cs="Times New Roman"/>
        </w:rPr>
        <w:t xml:space="preserve">greater hydroscape areas </w:t>
      </w:r>
      <w:r w:rsidR="00FC63EB">
        <w:rPr>
          <w:rFonts w:ascii="Times New Roman" w:hAnsi="Times New Roman" w:cs="Times New Roman"/>
        </w:rPr>
        <w:t>were native to</w:t>
      </w:r>
      <w:r w:rsidR="008E0431">
        <w:rPr>
          <w:rFonts w:ascii="Times New Roman" w:hAnsi="Times New Roman" w:cs="Times New Roman"/>
        </w:rPr>
        <w:t xml:space="preserve"> drier habitats</w:t>
      </w:r>
      <w:r w:rsidR="00C612B8">
        <w:rPr>
          <w:rFonts w:ascii="Times New Roman" w:hAnsi="Times New Roman" w:cs="Times New Roman"/>
        </w:rPr>
        <w:t>. These species w</w:t>
      </w:r>
      <w:r w:rsidR="008E0431">
        <w:rPr>
          <w:rFonts w:ascii="Times New Roman" w:hAnsi="Times New Roman" w:cs="Times New Roman"/>
        </w:rPr>
        <w:t xml:space="preserve">ere less vulnerable to </w:t>
      </w:r>
      <w:r w:rsidR="00FC63EB">
        <w:rPr>
          <w:rFonts w:ascii="Times New Roman" w:hAnsi="Times New Roman" w:cs="Times New Roman"/>
        </w:rPr>
        <w:t xml:space="preserve">water stress-induced </w:t>
      </w:r>
      <w:r w:rsidR="008E0431">
        <w:rPr>
          <w:rFonts w:ascii="Times New Roman" w:hAnsi="Times New Roman" w:cs="Times New Roman"/>
        </w:rPr>
        <w:t>hydraulic and photosynthetic d</w:t>
      </w:r>
      <w:r w:rsidR="00EF35E0">
        <w:rPr>
          <w:rFonts w:ascii="Times New Roman" w:hAnsi="Times New Roman" w:cs="Times New Roman"/>
        </w:rPr>
        <w:t>y</w:t>
      </w:r>
      <w:r w:rsidR="008E0431">
        <w:rPr>
          <w:rFonts w:ascii="Times New Roman" w:hAnsi="Times New Roman" w:cs="Times New Roman"/>
        </w:rPr>
        <w:t>sfunction</w:t>
      </w:r>
      <w:r w:rsidR="00EB1834">
        <w:rPr>
          <w:rFonts w:ascii="Times New Roman" w:hAnsi="Times New Roman" w:cs="Times New Roman"/>
        </w:rPr>
        <w:t xml:space="preserve">, </w:t>
      </w:r>
      <w:r w:rsidR="009C5E9F">
        <w:rPr>
          <w:rFonts w:ascii="Times New Roman" w:hAnsi="Times New Roman" w:cs="Times New Roman"/>
        </w:rPr>
        <w:t xml:space="preserve">tended to have </w:t>
      </w:r>
      <w:r w:rsidR="00FC63EB">
        <w:rPr>
          <w:rFonts w:ascii="Times New Roman" w:hAnsi="Times New Roman" w:cs="Times New Roman"/>
        </w:rPr>
        <w:t>s</w:t>
      </w:r>
      <w:r w:rsidR="0034512A">
        <w:rPr>
          <w:rFonts w:ascii="Times New Roman" w:hAnsi="Times New Roman" w:cs="Times New Roman"/>
        </w:rPr>
        <w:t>lower rates of photosynthesis</w:t>
      </w:r>
      <w:r w:rsidR="00FC63EB">
        <w:rPr>
          <w:rFonts w:ascii="Times New Roman" w:hAnsi="Times New Roman" w:cs="Times New Roman"/>
        </w:rPr>
        <w:t>,</w:t>
      </w:r>
      <w:r w:rsidR="0034512A">
        <w:rPr>
          <w:rFonts w:ascii="Times New Roman" w:hAnsi="Times New Roman" w:cs="Times New Roman"/>
        </w:rPr>
        <w:t xml:space="preserve"> </w:t>
      </w:r>
      <w:r w:rsidR="00FC63EB">
        <w:rPr>
          <w:rFonts w:ascii="Times New Roman" w:hAnsi="Times New Roman" w:cs="Times New Roman"/>
        </w:rPr>
        <w:t xml:space="preserve">and had greater </w:t>
      </w:r>
      <w:r w:rsidR="00396570">
        <w:rPr>
          <w:rFonts w:ascii="Times New Roman" w:hAnsi="Times New Roman" w:cs="Times New Roman"/>
        </w:rPr>
        <w:t xml:space="preserve">whole-plant </w:t>
      </w:r>
      <w:r w:rsidR="00416C97">
        <w:rPr>
          <w:rFonts w:ascii="Times New Roman" w:hAnsi="Times New Roman" w:cs="Times New Roman"/>
        </w:rPr>
        <w:t xml:space="preserve">hydraulic conductance </w:t>
      </w:r>
      <w:r w:rsidR="00FC63EB">
        <w:rPr>
          <w:rFonts w:ascii="Times New Roman" w:hAnsi="Times New Roman" w:cs="Times New Roman"/>
        </w:rPr>
        <w:t xml:space="preserve">under </w:t>
      </w:r>
      <w:r w:rsidR="000B7287">
        <w:rPr>
          <w:rFonts w:ascii="Times New Roman" w:hAnsi="Times New Roman" w:cs="Times New Roman"/>
        </w:rPr>
        <w:t>well-watered</w:t>
      </w:r>
      <w:r w:rsidR="00FC63EB">
        <w:rPr>
          <w:rFonts w:ascii="Times New Roman" w:hAnsi="Times New Roman" w:cs="Times New Roman"/>
        </w:rPr>
        <w:t xml:space="preserve"> conditions</w:t>
      </w:r>
      <w:r w:rsidR="008E0431">
        <w:rPr>
          <w:rFonts w:ascii="Times New Roman" w:hAnsi="Times New Roman" w:cs="Times New Roman"/>
        </w:rPr>
        <w:t xml:space="preserve">. </w:t>
      </w:r>
      <w:r w:rsidR="00FC63EB">
        <w:rPr>
          <w:rFonts w:ascii="Times New Roman" w:hAnsi="Times New Roman" w:cs="Times New Roman"/>
        </w:rPr>
        <w:t>H</w:t>
      </w:r>
      <w:r w:rsidR="00182CCF">
        <w:rPr>
          <w:rFonts w:ascii="Times New Roman" w:hAnsi="Times New Roman" w:cs="Times New Roman"/>
        </w:rPr>
        <w:t xml:space="preserve">ydroscape areas </w:t>
      </w:r>
      <w:r w:rsidR="00FC63EB">
        <w:rPr>
          <w:rFonts w:ascii="Times New Roman" w:hAnsi="Times New Roman" w:cs="Times New Roman"/>
        </w:rPr>
        <w:t xml:space="preserve">are a robust tool </w:t>
      </w:r>
      <w:r w:rsidR="00182CCF">
        <w:rPr>
          <w:rFonts w:ascii="Times New Roman" w:hAnsi="Times New Roman" w:cs="Times New Roman"/>
        </w:rPr>
        <w:t xml:space="preserve">in </w:t>
      </w:r>
      <w:r w:rsidR="00FC63EB">
        <w:rPr>
          <w:rFonts w:ascii="Times New Roman" w:hAnsi="Times New Roman" w:cs="Times New Roman"/>
        </w:rPr>
        <w:t>studies of</w:t>
      </w:r>
      <w:r w:rsidR="00182CCF">
        <w:rPr>
          <w:rFonts w:ascii="Times New Roman" w:hAnsi="Times New Roman" w:cs="Times New Roman"/>
        </w:rPr>
        <w:t xml:space="preserve"> drought response </w:t>
      </w:r>
      <w:r w:rsidR="007653B2">
        <w:rPr>
          <w:rFonts w:ascii="Times New Roman" w:hAnsi="Times New Roman" w:cs="Times New Roman"/>
        </w:rPr>
        <w:t>within plant groups</w:t>
      </w:r>
      <w:r w:rsidR="007653B2" w:rsidDel="00FC63EB">
        <w:rPr>
          <w:rFonts w:ascii="Times New Roman" w:hAnsi="Times New Roman" w:cs="Times New Roman"/>
        </w:rPr>
        <w:t xml:space="preserve"> </w:t>
      </w:r>
      <w:r w:rsidR="00FC63EB">
        <w:rPr>
          <w:rFonts w:ascii="Times New Roman" w:hAnsi="Times New Roman" w:cs="Times New Roman"/>
        </w:rPr>
        <w:t>at</w:t>
      </w:r>
      <w:r w:rsidR="00182CCF">
        <w:rPr>
          <w:rFonts w:ascii="Times New Roman" w:hAnsi="Times New Roman" w:cs="Times New Roman"/>
        </w:rPr>
        <w:t xml:space="preserve"> both </w:t>
      </w:r>
      <w:r w:rsidR="007653B2">
        <w:rPr>
          <w:rFonts w:ascii="Times New Roman" w:hAnsi="Times New Roman" w:cs="Times New Roman"/>
        </w:rPr>
        <w:t xml:space="preserve">very </w:t>
      </w:r>
      <w:r w:rsidR="00182CCF">
        <w:rPr>
          <w:rFonts w:ascii="Times New Roman" w:hAnsi="Times New Roman" w:cs="Times New Roman"/>
        </w:rPr>
        <w:t>broad</w:t>
      </w:r>
      <w:r w:rsidR="007653B2">
        <w:rPr>
          <w:rFonts w:ascii="Times New Roman" w:hAnsi="Times New Roman" w:cs="Times New Roman"/>
        </w:rPr>
        <w:t xml:space="preserve"> </w:t>
      </w:r>
      <w:r w:rsidR="00FC63EB">
        <w:rPr>
          <w:rFonts w:ascii="Times New Roman" w:hAnsi="Times New Roman" w:cs="Times New Roman"/>
        </w:rPr>
        <w:t>(</w:t>
      </w:r>
      <w:proofErr w:type="gramStart"/>
      <w:r w:rsidR="00FC63EB" w:rsidRPr="009C5E9F">
        <w:rPr>
          <w:rFonts w:ascii="Times New Roman" w:hAnsi="Times New Roman" w:cs="Times New Roman"/>
          <w:i/>
          <w:iCs/>
        </w:rPr>
        <w:t>e.g.</w:t>
      </w:r>
      <w:proofErr w:type="gramEnd"/>
      <w:r w:rsidR="00FC63EB">
        <w:rPr>
          <w:rFonts w:ascii="Times New Roman" w:hAnsi="Times New Roman" w:cs="Times New Roman"/>
        </w:rPr>
        <w:t xml:space="preserve"> global) and local</w:t>
      </w:r>
      <w:r w:rsidR="00182CCF">
        <w:rPr>
          <w:rFonts w:ascii="Times New Roman" w:hAnsi="Times New Roman" w:cs="Times New Roman"/>
        </w:rPr>
        <w:t xml:space="preserve"> </w:t>
      </w:r>
      <w:r w:rsidR="00FC63EB">
        <w:rPr>
          <w:rFonts w:ascii="Times New Roman" w:hAnsi="Times New Roman" w:cs="Times New Roman"/>
        </w:rPr>
        <w:t>(</w:t>
      </w:r>
      <w:r w:rsidR="00FC63EB" w:rsidRPr="009C5E9F">
        <w:rPr>
          <w:rFonts w:ascii="Times New Roman" w:hAnsi="Times New Roman" w:cs="Times New Roman"/>
          <w:i/>
          <w:iCs/>
        </w:rPr>
        <w:t>e.g.</w:t>
      </w:r>
      <w:r w:rsidR="00FC63EB">
        <w:rPr>
          <w:rFonts w:ascii="Times New Roman" w:hAnsi="Times New Roman" w:cs="Times New Roman"/>
        </w:rPr>
        <w:t xml:space="preserve"> </w:t>
      </w:r>
      <w:r w:rsidR="007653B2">
        <w:rPr>
          <w:rFonts w:ascii="Times New Roman" w:hAnsi="Times New Roman" w:cs="Times New Roman"/>
        </w:rPr>
        <w:t xml:space="preserve">ranging from </w:t>
      </w:r>
      <w:proofErr w:type="spellStart"/>
      <w:r w:rsidR="007653B2">
        <w:rPr>
          <w:rFonts w:ascii="Times New Roman" w:hAnsi="Times New Roman" w:cs="Times New Roman"/>
        </w:rPr>
        <w:t>metres</w:t>
      </w:r>
      <w:proofErr w:type="spellEnd"/>
      <w:r w:rsidR="007653B2">
        <w:rPr>
          <w:rFonts w:ascii="Times New Roman" w:hAnsi="Times New Roman" w:cs="Times New Roman"/>
        </w:rPr>
        <w:t xml:space="preserve"> to hundreds of km) </w:t>
      </w:r>
      <w:r w:rsidR="00182CCF">
        <w:rPr>
          <w:rFonts w:ascii="Times New Roman" w:hAnsi="Times New Roman" w:cs="Times New Roman"/>
        </w:rPr>
        <w:t xml:space="preserve">scales. </w:t>
      </w:r>
      <w:r w:rsidR="007653B2">
        <w:rPr>
          <w:rFonts w:ascii="Times New Roman" w:hAnsi="Times New Roman" w:cs="Times New Roman"/>
        </w:rPr>
        <w:t xml:space="preserve"> We</w:t>
      </w:r>
      <w:r w:rsidR="008E0431">
        <w:rPr>
          <w:rFonts w:ascii="Times New Roman" w:hAnsi="Times New Roman" w:cs="Times New Roman"/>
        </w:rPr>
        <w:t xml:space="preserve"> found that hydroscape areas </w:t>
      </w:r>
      <w:r w:rsidR="007653B2">
        <w:rPr>
          <w:rFonts w:ascii="Times New Roman" w:hAnsi="Times New Roman" w:cs="Times New Roman"/>
        </w:rPr>
        <w:t xml:space="preserve">were </w:t>
      </w:r>
      <w:ins w:id="168" w:author="AMANDA M SALVI" w:date="2022-03-05T12:24:00Z">
        <w:r w:rsidR="00C53937">
          <w:rPr>
            <w:rFonts w:ascii="Times New Roman" w:hAnsi="Times New Roman" w:cs="Times New Roman"/>
          </w:rPr>
          <w:t>relatively fixed</w:t>
        </w:r>
      </w:ins>
      <w:r w:rsidR="008E0431">
        <w:rPr>
          <w:rFonts w:ascii="Times New Roman" w:hAnsi="Times New Roman" w:cs="Times New Roman"/>
        </w:rPr>
        <w:t xml:space="preserve">, </w:t>
      </w:r>
      <w:r w:rsidR="007653B2">
        <w:rPr>
          <w:rFonts w:ascii="Times New Roman" w:hAnsi="Times New Roman" w:cs="Times New Roman"/>
        </w:rPr>
        <w:t>with</w:t>
      </w:r>
      <w:r w:rsidR="0045345A">
        <w:rPr>
          <w:rFonts w:ascii="Times New Roman" w:hAnsi="Times New Roman" w:cs="Times New Roman"/>
        </w:rPr>
        <w:t xml:space="preserve"> </w:t>
      </w:r>
      <w:r w:rsidR="007653B2">
        <w:rPr>
          <w:rFonts w:ascii="Times New Roman" w:hAnsi="Times New Roman" w:cs="Times New Roman"/>
        </w:rPr>
        <w:t>the</w:t>
      </w:r>
      <w:r w:rsidR="00271216">
        <w:rPr>
          <w:rFonts w:ascii="Times New Roman" w:hAnsi="Times New Roman" w:cs="Times New Roman"/>
        </w:rPr>
        <w:t xml:space="preserve"> </w:t>
      </w:r>
      <w:r w:rsidR="005A0453">
        <w:rPr>
          <w:rFonts w:ascii="Times New Roman" w:hAnsi="Times New Roman" w:cs="Times New Roman"/>
        </w:rPr>
        <w:t xml:space="preserve">degree of plasticity </w:t>
      </w:r>
      <w:r w:rsidR="008E0431">
        <w:rPr>
          <w:rFonts w:ascii="Times New Roman" w:hAnsi="Times New Roman" w:cs="Times New Roman"/>
        </w:rPr>
        <w:t xml:space="preserve">not </w:t>
      </w:r>
      <w:r w:rsidR="007653B2">
        <w:rPr>
          <w:rFonts w:ascii="Times New Roman" w:hAnsi="Times New Roman" w:cs="Times New Roman"/>
        </w:rPr>
        <w:t xml:space="preserve">related to </w:t>
      </w:r>
      <w:r w:rsidR="00F85C69">
        <w:rPr>
          <w:rFonts w:ascii="Times New Roman" w:hAnsi="Times New Roman" w:cs="Times New Roman"/>
        </w:rPr>
        <w:t>macroclimatic moisture</w:t>
      </w:r>
      <w:r w:rsidR="009B6FDC">
        <w:rPr>
          <w:rFonts w:ascii="Times New Roman" w:hAnsi="Times New Roman" w:cs="Times New Roman"/>
        </w:rPr>
        <w:t xml:space="preserve"> </w:t>
      </w:r>
      <w:r w:rsidR="008E0431">
        <w:rPr>
          <w:rFonts w:ascii="Times New Roman" w:hAnsi="Times New Roman" w:cs="Times New Roman"/>
        </w:rPr>
        <w:t>variability.</w:t>
      </w:r>
    </w:p>
    <w:p w14:paraId="74E45457" w14:textId="77777777" w:rsidR="007653B2" w:rsidRDefault="007653B2" w:rsidP="001474FC">
      <w:pPr>
        <w:spacing w:line="480" w:lineRule="auto"/>
        <w:ind w:firstLine="720"/>
        <w:jc w:val="both"/>
        <w:rPr>
          <w:rFonts w:ascii="Times New Roman" w:hAnsi="Times New Roman" w:cs="Times New Roman"/>
        </w:rPr>
      </w:pPr>
    </w:p>
    <w:p w14:paraId="6FF0090F" w14:textId="1825FFDC" w:rsidR="00501B35" w:rsidRPr="00835551" w:rsidRDefault="00501B35" w:rsidP="001474FC">
      <w:pPr>
        <w:spacing w:line="480" w:lineRule="auto"/>
        <w:jc w:val="both"/>
        <w:rPr>
          <w:rFonts w:ascii="Times New Roman" w:hAnsi="Times New Roman" w:cs="Times New Roman"/>
          <w:b/>
          <w:bCs/>
          <w:i/>
          <w:iCs/>
        </w:rPr>
      </w:pPr>
      <w:r w:rsidRPr="00835551">
        <w:rPr>
          <w:rFonts w:ascii="Times New Roman" w:hAnsi="Times New Roman" w:cs="Times New Roman"/>
          <w:b/>
          <w:bCs/>
          <w:i/>
          <w:iCs/>
        </w:rPr>
        <w:t xml:space="preserve">Plant physiology and hydroscapes </w:t>
      </w:r>
      <w:r w:rsidR="0034512A" w:rsidRPr="00835551">
        <w:rPr>
          <w:rFonts w:ascii="Times New Roman" w:hAnsi="Times New Roman" w:cs="Times New Roman"/>
          <w:b/>
          <w:bCs/>
          <w:i/>
          <w:iCs/>
        </w:rPr>
        <w:t>at</w:t>
      </w:r>
      <w:r w:rsidRPr="00835551">
        <w:rPr>
          <w:rFonts w:ascii="Times New Roman" w:hAnsi="Times New Roman" w:cs="Times New Roman"/>
          <w:b/>
          <w:bCs/>
          <w:i/>
          <w:iCs/>
        </w:rPr>
        <w:t xml:space="preserve"> </w:t>
      </w:r>
      <w:r w:rsidR="0034512A" w:rsidRPr="00835551">
        <w:rPr>
          <w:rFonts w:ascii="Times New Roman" w:hAnsi="Times New Roman" w:cs="Times New Roman"/>
          <w:b/>
          <w:bCs/>
          <w:i/>
          <w:iCs/>
        </w:rPr>
        <w:t>broad vs</w:t>
      </w:r>
      <w:r w:rsidR="0085027C" w:rsidRPr="00835551">
        <w:rPr>
          <w:rFonts w:ascii="Times New Roman" w:hAnsi="Times New Roman" w:cs="Times New Roman"/>
          <w:b/>
          <w:bCs/>
          <w:i/>
          <w:iCs/>
        </w:rPr>
        <w:t>.</w:t>
      </w:r>
      <w:r w:rsidR="0034512A" w:rsidRPr="00835551">
        <w:rPr>
          <w:rFonts w:ascii="Times New Roman" w:hAnsi="Times New Roman" w:cs="Times New Roman"/>
          <w:b/>
          <w:bCs/>
          <w:i/>
          <w:iCs/>
        </w:rPr>
        <w:t xml:space="preserve"> fine scale</w:t>
      </w:r>
      <w:r w:rsidR="0085027C" w:rsidRPr="00835551">
        <w:rPr>
          <w:rFonts w:ascii="Times New Roman" w:hAnsi="Times New Roman" w:cs="Times New Roman"/>
          <w:b/>
          <w:bCs/>
          <w:i/>
          <w:iCs/>
        </w:rPr>
        <w:t>s</w:t>
      </w:r>
    </w:p>
    <w:p w14:paraId="492A3FBF" w14:textId="3148829D" w:rsidR="006C408C" w:rsidRDefault="0038229E" w:rsidP="001474FC">
      <w:pPr>
        <w:spacing w:line="480" w:lineRule="auto"/>
        <w:ind w:firstLine="720"/>
        <w:jc w:val="both"/>
        <w:rPr>
          <w:rFonts w:ascii="Times New Roman" w:hAnsi="Times New Roman" w:cs="Times New Roman"/>
        </w:rPr>
      </w:pPr>
      <w:r>
        <w:rPr>
          <w:rFonts w:ascii="Times New Roman" w:hAnsi="Times New Roman" w:cs="Times New Roman"/>
        </w:rPr>
        <w:t>Theory suggests a</w:t>
      </w:r>
      <w:r w:rsidR="002E045A">
        <w:rPr>
          <w:rFonts w:ascii="Times New Roman" w:hAnsi="Times New Roman" w:cs="Times New Roman"/>
        </w:rPr>
        <w:t xml:space="preserve"> </w:t>
      </w:r>
      <w:r>
        <w:rPr>
          <w:rFonts w:ascii="Times New Roman" w:hAnsi="Times New Roman" w:cs="Times New Roman"/>
        </w:rPr>
        <w:t xml:space="preserve">tradeoff between </w:t>
      </w:r>
      <w:r w:rsidR="0085027C">
        <w:rPr>
          <w:rFonts w:ascii="Times New Roman" w:hAnsi="Times New Roman" w:cs="Times New Roman"/>
        </w:rPr>
        <w:t xml:space="preserve">hydraulic </w:t>
      </w:r>
      <w:r>
        <w:rPr>
          <w:rFonts w:ascii="Times New Roman" w:hAnsi="Times New Roman" w:cs="Times New Roman"/>
        </w:rPr>
        <w:t>safety and efficiency</w:t>
      </w:r>
      <w:r w:rsidR="0059052E">
        <w:rPr>
          <w:rFonts w:ascii="Times New Roman" w:hAnsi="Times New Roman" w:cs="Times New Roman"/>
        </w:rPr>
        <w:t>, because</w:t>
      </w:r>
      <w:r>
        <w:rPr>
          <w:rFonts w:ascii="Times New Roman" w:hAnsi="Times New Roman" w:cs="Times New Roman"/>
        </w:rPr>
        <w:t xml:space="preserve"> wider</w:t>
      </w:r>
      <w:r w:rsidR="0085027C">
        <w:rPr>
          <w:rFonts w:ascii="Times New Roman" w:hAnsi="Times New Roman" w:cs="Times New Roman"/>
        </w:rPr>
        <w:t xml:space="preserve"> </w:t>
      </w:r>
      <w:r>
        <w:rPr>
          <w:rFonts w:ascii="Times New Roman" w:hAnsi="Times New Roman" w:cs="Times New Roman"/>
        </w:rPr>
        <w:t>conduits</w:t>
      </w:r>
      <w:r w:rsidR="0085027C">
        <w:rPr>
          <w:rFonts w:ascii="Times New Roman" w:hAnsi="Times New Roman" w:cs="Times New Roman"/>
        </w:rPr>
        <w:t xml:space="preserve"> with greater conductance</w:t>
      </w:r>
      <w:r>
        <w:rPr>
          <w:rFonts w:ascii="Times New Roman" w:hAnsi="Times New Roman" w:cs="Times New Roman"/>
        </w:rPr>
        <w:t xml:space="preserve"> tend to have a greater chance of embolism</w:t>
      </w:r>
      <w:r w:rsidR="005E5193">
        <w:rPr>
          <w:rFonts w:ascii="Times New Roman" w:hAnsi="Times New Roman" w:cs="Times New Roman"/>
        </w:rPr>
        <w:t xml:space="preserve"> </w:t>
      </w:r>
      <w:r w:rsidR="005E5193">
        <w:rPr>
          <w:rFonts w:ascii="Times New Roman" w:hAnsi="Times New Roman" w:cs="Times New Roman"/>
        </w:rPr>
        <w:fldChar w:fldCharType="begin" w:fldLock="1"/>
      </w:r>
      <w:r w:rsidR="00281940">
        <w:rPr>
          <w:rFonts w:ascii="Times New Roman" w:hAnsi="Times New Roman" w:cs="Times New Roman"/>
        </w:rPr>
        <w:instrText>ADDIN CSL_CITATION {"citationItems":[{"id":"ITEM-1","itemData":{"ISSN":"0032-0889","PMID":"16666351","abstract":"We discuss the relationship between the dynamically changing tension gradients required to move water rapidly through the xylem conduits of plants and the proportion of conduits lost through embolism as a result of water tension. We consider the implications of this relationship to the water relations of trees. We have compiled quantitative data on the water relations, hydraulic architecture and vulnerability of embolism of four widely different species: Rhizophora mangle, Cassipourea elliptica, Acer saccharum, and Thuja occidentalis. Using these data, we modeled the dynamics of water flow and xylem blockage for these species. The model is specifically focused on the conditions required to generate ;runaway embolism,' whereby the blockage of xylem conduits through embolism leads to reduced hydraulic conductance causing increased tension in the remaining vessels and generating more tension in a vicious circle. The model predicted that all species operate near the point of catastrophic xylem failure due to dynamic water stress. The model supports Zimmermann's plant segmentation hypothesis. Zimmermann suggested that plants are designed hydraulically to sacrifice highly vulnerable minor branches and thus improve the water balance of remaining parts. The model results are discussed in terms of the morphology, hydraulic architecture, eco-physiology, and evolution of woody plants.","author":[{"dropping-particle":"","family":"Tyree","given":"M T","non-dropping-particle":"","parse-names":false,"suffix":""},{"dropping-particle":"","family":"Sperry","given":"J S","non-dropping-particle":"","parse-names":false,"suffix":""}],"container-title":"Plant physiology","id":"ITEM-1","issue":"3","issued":{"date-parts":[["1988"]]},"page":"574-80","title":"Do woody plants operate near the point of catastrophic xylem dysfunction caused by dynamic water stress? : answers from a model.","type":"article-journal","volume":"88"},"uris":["http://www.mendeley.com/documents/?uuid=63772f62-71c6-49b7-8d7d-01d933f74a03"]}],"mendeley":{"formattedCitation":"(Tyree &amp; Sperry 1988)","plainTextFormattedCitation":"(Tyree &amp; Sperry 1988)","previouslyFormattedCitation":"(Tyree &amp; Sperry 1988)"},"properties":{"noteIndex":0},"schema":"https://github.com/citation-style-language/schema/raw/master/csl-citation.json"}</w:instrText>
      </w:r>
      <w:r w:rsidR="005E5193">
        <w:rPr>
          <w:rFonts w:ascii="Times New Roman" w:hAnsi="Times New Roman" w:cs="Times New Roman"/>
        </w:rPr>
        <w:fldChar w:fldCharType="separate"/>
      </w:r>
      <w:r w:rsidR="005E5193" w:rsidRPr="005E5193">
        <w:rPr>
          <w:rFonts w:ascii="Times New Roman" w:hAnsi="Times New Roman" w:cs="Times New Roman"/>
          <w:noProof/>
        </w:rPr>
        <w:t>(Tyree &amp; Sperry 1988)</w:t>
      </w:r>
      <w:r w:rsidR="005E5193">
        <w:rPr>
          <w:rFonts w:ascii="Times New Roman" w:hAnsi="Times New Roman" w:cs="Times New Roman"/>
        </w:rPr>
        <w:fldChar w:fldCharType="end"/>
      </w:r>
      <w:r>
        <w:rPr>
          <w:rFonts w:ascii="Times New Roman" w:hAnsi="Times New Roman" w:cs="Times New Roman"/>
        </w:rPr>
        <w:t xml:space="preserve">. </w:t>
      </w:r>
      <w:r w:rsidR="0085027C">
        <w:rPr>
          <w:rFonts w:ascii="Times New Roman" w:hAnsi="Times New Roman" w:cs="Times New Roman"/>
        </w:rPr>
        <w:t>S</w:t>
      </w:r>
      <w:r w:rsidR="00DA0432">
        <w:rPr>
          <w:rFonts w:ascii="Times New Roman" w:hAnsi="Times New Roman" w:cs="Times New Roman"/>
        </w:rPr>
        <w:t>upport</w:t>
      </w:r>
      <w:r w:rsidR="0085027C">
        <w:rPr>
          <w:rFonts w:ascii="Times New Roman" w:hAnsi="Times New Roman" w:cs="Times New Roman"/>
        </w:rPr>
        <w:t>ing</w:t>
      </w:r>
      <w:r w:rsidR="00DA0432">
        <w:rPr>
          <w:rFonts w:ascii="Times New Roman" w:hAnsi="Times New Roman" w:cs="Times New Roman"/>
        </w:rPr>
        <w:t xml:space="preserve"> this tradeoff, a recent</w:t>
      </w:r>
      <w:r w:rsidR="00293F92">
        <w:rPr>
          <w:rFonts w:ascii="Times New Roman" w:hAnsi="Times New Roman" w:cs="Times New Roman"/>
        </w:rPr>
        <w:t xml:space="preserve"> global analysis of the iso</w:t>
      </w:r>
      <w:r w:rsidR="007D184F">
        <w:rPr>
          <w:rFonts w:ascii="Times New Roman" w:hAnsi="Times New Roman" w:cs="Times New Roman"/>
        </w:rPr>
        <w:t>/</w:t>
      </w:r>
      <w:r w:rsidR="00293F92">
        <w:rPr>
          <w:rFonts w:ascii="Times New Roman" w:hAnsi="Times New Roman" w:cs="Times New Roman"/>
        </w:rPr>
        <w:t>anisohydric continuum</w:t>
      </w:r>
      <w:r w:rsidR="00DA0432">
        <w:rPr>
          <w:rFonts w:ascii="Times New Roman" w:hAnsi="Times New Roman" w:cs="Times New Roman"/>
        </w:rPr>
        <w:t xml:space="preserve"> found that</w:t>
      </w:r>
      <w:r w:rsidR="00293F92">
        <w:rPr>
          <w:rFonts w:ascii="Times New Roman" w:hAnsi="Times New Roman" w:cs="Times New Roman"/>
        </w:rPr>
        <w:t xml:space="preserve"> more isohydric species tended to have greater branch conductivity </w:t>
      </w:r>
      <w:r w:rsidR="00DA0432">
        <w:rPr>
          <w:rFonts w:ascii="Times New Roman" w:hAnsi="Times New Roman" w:cs="Times New Roman"/>
        </w:rPr>
        <w:t>and greater</w:t>
      </w:r>
      <w:r w:rsidR="00293F92">
        <w:rPr>
          <w:rFonts w:ascii="Times New Roman" w:hAnsi="Times New Roman" w:cs="Times New Roman"/>
        </w:rPr>
        <w:t xml:space="preserve"> vulnerability to embolism formation </w:t>
      </w:r>
      <w:r w:rsidR="00293F92">
        <w:rPr>
          <w:rFonts w:ascii="Times New Roman" w:hAnsi="Times New Roman" w:cs="Times New Roman"/>
        </w:rPr>
        <w:fldChar w:fldCharType="begin" w:fldLock="1"/>
      </w:r>
      <w:r w:rsidR="009E6B7F">
        <w:rPr>
          <w:rFonts w:ascii="Times New Roman" w:hAnsi="Times New Roman" w:cs="Times New Roman"/>
        </w:rPr>
        <w:instrText>ADDIN CSL_CITATION {"citationItems":[{"id":"ITEM-1","itemData":{"DOI":"10.1093/treephys/tpy087","ISSN":"17584469","abstract":"Plants operate along a continuum of stringency of regulation of plant water potential from isohydry to anisohydry. However, most metrics and proxies of plant iso/anisohydric behavior have been developed from limited sets of site-specific experiments. Understanding the underlying mechanisms that determine species’ operating ranges along this continuum, independent of site and growing conditions, remains challenging. We compiled a global database to assess the global patterns of metrics and proxies of plant iso/anisohydry and then explored some of the underlying functional traits and trade-offs associated with stringency of regulation that determines where species operate along the continuum. Our results showed that arid and semi-arid biomes were associated with greater anisohydry than more mesic biomes, and angiosperms showed marginally greater anisohydry than gymnosperms. Leaf water potential at the turgor loss point (Ψtlp) and wood density were the two most powerful proxies for ranking the degree of plant iso/anisohydry for a wide range of species and biomes. Both of these simple traits can be easily and rapidly determined, and therefore show promise for a priori mapping and understanding of the global distribution pattern of the degree of plant iso/anisohydry. Generally, the most anisohydric species had the most negative values of Ψtlp and highest wood density, greatest resistance to embolism, lowest hydraulic capacitance and lowest leaf-specific hydraulic conductivity of their branches. Wood density in particular appeared to be central to a coordinated series of traits, trade-offs and behaviors along a continuum of iso/anisohydry. Quantification of species’ operating ranges along a continuum of iso/anisohydry and identification of associated trade-offs among functional traits may hold promise for mechanistic modeling of species-specific responses to the anticipated more frequent and severe droughts under global climate change scenarios.","author":[{"dropping-particle":"","family":"Fu","given":"Xiaoli","non-dropping-particle":"","parse-names":false,"suffix":""},{"dropping-particle":"","family":"Meinzer","given":"Frederick C.","non-dropping-particle":"","parse-names":false,"suffix":""}],"container-title":"Tree Physiology","id":"ITEM-1","issue":"1","issued":{"date-parts":[["2018"]]},"page":"122-134","title":"Metrics and proxies for stringency of regulation of plant water status (iso/anisohydry): A global data set reveals coordination and trade-offs among water transport traits","type":"article-journal","volume":"39"},"uris":["http://www.mendeley.com/documents/?uuid=b98ddff8-a0f0-4b16-94d9-9f7861570684"]}],"mendeley":{"formattedCitation":"(Fu &amp; Meinzer 2018)","plainTextFormattedCitation":"(Fu &amp; Meinzer 2018)","previouslyFormattedCitation":"(Fu &amp; Meinzer 2018)"},"properties":{"noteIndex":0},"schema":"https://github.com/citation-style-language/schema/raw/master/csl-citation.json"}</w:instrText>
      </w:r>
      <w:r w:rsidR="00293F92">
        <w:rPr>
          <w:rFonts w:ascii="Times New Roman" w:hAnsi="Times New Roman" w:cs="Times New Roman"/>
        </w:rPr>
        <w:fldChar w:fldCharType="separate"/>
      </w:r>
      <w:r w:rsidR="00293F92" w:rsidRPr="00293F92">
        <w:rPr>
          <w:rFonts w:ascii="Times New Roman" w:hAnsi="Times New Roman" w:cs="Times New Roman"/>
          <w:noProof/>
        </w:rPr>
        <w:t>(Fu &amp; Meinzer 2018)</w:t>
      </w:r>
      <w:r w:rsidR="00293F92">
        <w:rPr>
          <w:rFonts w:ascii="Times New Roman" w:hAnsi="Times New Roman" w:cs="Times New Roman"/>
        </w:rPr>
        <w:fldChar w:fldCharType="end"/>
      </w:r>
      <w:r w:rsidR="00293F92">
        <w:rPr>
          <w:rFonts w:ascii="Times New Roman" w:hAnsi="Times New Roman" w:cs="Times New Roman"/>
        </w:rPr>
        <w:t xml:space="preserve">. </w:t>
      </w:r>
      <w:r w:rsidR="00117648">
        <w:rPr>
          <w:rFonts w:ascii="Times New Roman" w:hAnsi="Times New Roman" w:cs="Times New Roman"/>
        </w:rPr>
        <w:t>Within our closely related species</w:t>
      </w:r>
      <w:r w:rsidR="007653B2">
        <w:rPr>
          <w:rFonts w:ascii="Times New Roman" w:hAnsi="Times New Roman" w:cs="Times New Roman"/>
        </w:rPr>
        <w:t xml:space="preserve"> </w:t>
      </w:r>
      <w:r w:rsidR="00117648">
        <w:rPr>
          <w:rFonts w:ascii="Times New Roman" w:hAnsi="Times New Roman" w:cs="Times New Roman"/>
        </w:rPr>
        <w:t>we found that more anisohydric species</w:t>
      </w:r>
      <w:r w:rsidR="007653B2">
        <w:rPr>
          <w:rFonts w:ascii="Times New Roman" w:hAnsi="Times New Roman" w:cs="Times New Roman"/>
        </w:rPr>
        <w:t>,</w:t>
      </w:r>
      <w:r w:rsidR="00117648">
        <w:rPr>
          <w:rFonts w:ascii="Times New Roman" w:hAnsi="Times New Roman" w:cs="Times New Roman"/>
        </w:rPr>
        <w:t xml:space="preserve"> with </w:t>
      </w:r>
      <w:r w:rsidR="00C90663">
        <w:rPr>
          <w:rFonts w:ascii="Times New Roman" w:hAnsi="Times New Roman" w:cs="Times New Roman"/>
        </w:rPr>
        <w:t>safe</w:t>
      </w:r>
      <w:r>
        <w:rPr>
          <w:rFonts w:ascii="Times New Roman" w:hAnsi="Times New Roman" w:cs="Times New Roman"/>
        </w:rPr>
        <w:t>r</w:t>
      </w:r>
      <w:r w:rsidR="00117648">
        <w:rPr>
          <w:rFonts w:ascii="Times New Roman" w:hAnsi="Times New Roman" w:cs="Times New Roman"/>
        </w:rPr>
        <w:t xml:space="preserve"> hydraulic transport</w:t>
      </w:r>
      <w:r w:rsidR="007653B2">
        <w:rPr>
          <w:rFonts w:ascii="Times New Roman" w:hAnsi="Times New Roman" w:cs="Times New Roman"/>
        </w:rPr>
        <w:t>,</w:t>
      </w:r>
      <w:r w:rsidR="00117648">
        <w:rPr>
          <w:rFonts w:ascii="Times New Roman" w:hAnsi="Times New Roman" w:cs="Times New Roman"/>
        </w:rPr>
        <w:t xml:space="preserve"> were </w:t>
      </w:r>
      <w:r w:rsidR="002E045A">
        <w:rPr>
          <w:rFonts w:ascii="Times New Roman" w:hAnsi="Times New Roman" w:cs="Times New Roman"/>
        </w:rPr>
        <w:t xml:space="preserve">as </w:t>
      </w:r>
      <w:r w:rsidR="00C90663">
        <w:rPr>
          <w:rFonts w:ascii="Times New Roman" w:hAnsi="Times New Roman" w:cs="Times New Roman"/>
        </w:rPr>
        <w:t>efficient</w:t>
      </w:r>
      <w:r>
        <w:rPr>
          <w:rFonts w:ascii="Times New Roman" w:hAnsi="Times New Roman" w:cs="Times New Roman"/>
        </w:rPr>
        <w:t xml:space="preserve"> </w:t>
      </w:r>
      <w:r w:rsidR="002E045A">
        <w:rPr>
          <w:rFonts w:ascii="Times New Roman" w:hAnsi="Times New Roman" w:cs="Times New Roman"/>
        </w:rPr>
        <w:t>as</w:t>
      </w:r>
      <w:r>
        <w:rPr>
          <w:rFonts w:ascii="Times New Roman" w:hAnsi="Times New Roman" w:cs="Times New Roman"/>
        </w:rPr>
        <w:t xml:space="preserve"> more</w:t>
      </w:r>
      <w:r w:rsidR="0059052E">
        <w:rPr>
          <w:rFonts w:ascii="Times New Roman" w:hAnsi="Times New Roman" w:cs="Times New Roman"/>
        </w:rPr>
        <w:t xml:space="preserve"> </w:t>
      </w:r>
      <w:r>
        <w:rPr>
          <w:rFonts w:ascii="Times New Roman" w:hAnsi="Times New Roman" w:cs="Times New Roman"/>
        </w:rPr>
        <w:t>vulnerable</w:t>
      </w:r>
      <w:r w:rsidR="0059052E">
        <w:rPr>
          <w:rFonts w:ascii="Times New Roman" w:hAnsi="Times New Roman" w:cs="Times New Roman"/>
        </w:rPr>
        <w:t xml:space="preserve"> isohydric</w:t>
      </w:r>
      <w:r>
        <w:rPr>
          <w:rFonts w:ascii="Times New Roman" w:hAnsi="Times New Roman" w:cs="Times New Roman"/>
        </w:rPr>
        <w:t xml:space="preserve"> species</w:t>
      </w:r>
      <w:r w:rsidR="00C90663">
        <w:rPr>
          <w:rFonts w:ascii="Times New Roman" w:hAnsi="Times New Roman" w:cs="Times New Roman"/>
        </w:rPr>
        <w:t>.</w:t>
      </w:r>
      <w:r w:rsidR="00444AB6">
        <w:rPr>
          <w:rFonts w:ascii="Times New Roman" w:hAnsi="Times New Roman" w:cs="Times New Roman"/>
        </w:rPr>
        <w:t xml:space="preserve"> </w:t>
      </w:r>
      <w:r w:rsidR="0000125C" w:rsidRPr="00DA0432">
        <w:rPr>
          <w:rFonts w:ascii="Times New Roman" w:hAnsi="Times New Roman" w:cs="Times New Roman"/>
        </w:rPr>
        <w:t xml:space="preserve">A </w:t>
      </w:r>
      <w:r w:rsidR="0000125C" w:rsidRPr="00DA0432">
        <w:rPr>
          <w:rFonts w:ascii="Times New Roman" w:hAnsi="Times New Roman" w:cs="Times New Roman"/>
        </w:rPr>
        <w:lastRenderedPageBreak/>
        <w:t xml:space="preserve">possible explanation for </w:t>
      </w:r>
      <w:r w:rsidR="007653B2">
        <w:rPr>
          <w:rFonts w:ascii="Times New Roman" w:hAnsi="Times New Roman" w:cs="Times New Roman"/>
        </w:rPr>
        <w:t xml:space="preserve">the lack of smaller </w:t>
      </w:r>
      <w:r w:rsidR="007653B2" w:rsidRPr="00DA0432">
        <w:rPr>
          <w:rFonts w:ascii="Times New Roman" w:hAnsi="Times New Roman" w:cs="Times New Roman"/>
        </w:rPr>
        <w:t>whole</w:t>
      </w:r>
      <w:r w:rsidR="007653B2">
        <w:rPr>
          <w:rFonts w:ascii="Times New Roman" w:hAnsi="Times New Roman" w:cs="Times New Roman"/>
        </w:rPr>
        <w:t>-</w:t>
      </w:r>
      <w:r w:rsidR="007653B2" w:rsidRPr="00DA0432">
        <w:rPr>
          <w:rFonts w:ascii="Times New Roman" w:hAnsi="Times New Roman" w:cs="Times New Roman"/>
        </w:rPr>
        <w:t>plant hydraulic conductance</w:t>
      </w:r>
      <w:r w:rsidR="007653B2">
        <w:rPr>
          <w:rFonts w:ascii="Times New Roman" w:hAnsi="Times New Roman" w:cs="Times New Roman"/>
        </w:rPr>
        <w:t xml:space="preserve"> </w:t>
      </w:r>
      <w:r w:rsidR="00891EB1">
        <w:rPr>
          <w:rFonts w:ascii="Times New Roman" w:hAnsi="Times New Roman" w:cs="Times New Roman"/>
        </w:rPr>
        <w:t xml:space="preserve">for </w:t>
      </w:r>
      <w:r w:rsidR="0000125C" w:rsidRPr="00DA0432">
        <w:rPr>
          <w:rFonts w:ascii="Times New Roman" w:hAnsi="Times New Roman" w:cs="Times New Roman"/>
        </w:rPr>
        <w:t xml:space="preserve">more anisohydric species is that they </w:t>
      </w:r>
      <w:r w:rsidR="004B6B7D" w:rsidRPr="00DA0432">
        <w:rPr>
          <w:rFonts w:ascii="Times New Roman" w:hAnsi="Times New Roman" w:cs="Times New Roman"/>
        </w:rPr>
        <w:t xml:space="preserve">likely </w:t>
      </w:r>
      <w:r w:rsidR="0000125C" w:rsidRPr="00DA0432">
        <w:rPr>
          <w:rFonts w:ascii="Times New Roman" w:hAnsi="Times New Roman" w:cs="Times New Roman"/>
        </w:rPr>
        <w:t>had greater root</w:t>
      </w:r>
      <w:r w:rsidR="005B766C">
        <w:rPr>
          <w:rFonts w:ascii="Times New Roman" w:hAnsi="Times New Roman" w:cs="Times New Roman"/>
        </w:rPr>
        <w:t>-</w:t>
      </w:r>
      <w:r w:rsidR="00DA0432" w:rsidRPr="00DA0432">
        <w:rPr>
          <w:rFonts w:ascii="Times New Roman" w:hAnsi="Times New Roman" w:cs="Times New Roman"/>
        </w:rPr>
        <w:t>to</w:t>
      </w:r>
      <w:r w:rsidR="005B766C">
        <w:rPr>
          <w:rFonts w:ascii="Times New Roman" w:hAnsi="Times New Roman" w:cs="Times New Roman"/>
        </w:rPr>
        <w:t>-</w:t>
      </w:r>
      <w:r w:rsidR="0000125C" w:rsidRPr="00DA0432">
        <w:rPr>
          <w:rFonts w:ascii="Times New Roman" w:hAnsi="Times New Roman" w:cs="Times New Roman"/>
        </w:rPr>
        <w:t>shoot ratios</w:t>
      </w:r>
      <w:r w:rsidR="00C94324">
        <w:rPr>
          <w:rFonts w:ascii="Times New Roman" w:hAnsi="Times New Roman" w:cs="Times New Roman"/>
        </w:rPr>
        <w:t xml:space="preserve"> </w:t>
      </w:r>
      <w:r w:rsidR="00891EB1">
        <w:rPr>
          <w:rFonts w:ascii="Times New Roman" w:hAnsi="Times New Roman" w:cs="Times New Roman"/>
        </w:rPr>
        <w:t>(</w:t>
      </w:r>
      <w:r w:rsidR="00C94324">
        <w:rPr>
          <w:rFonts w:ascii="Times New Roman" w:hAnsi="Times New Roman" w:cs="Times New Roman"/>
        </w:rPr>
        <w:t>than the more isohydric species</w:t>
      </w:r>
      <w:r w:rsidR="00891EB1">
        <w:rPr>
          <w:rFonts w:ascii="Times New Roman" w:hAnsi="Times New Roman" w:cs="Times New Roman"/>
        </w:rPr>
        <w:t>)</w:t>
      </w:r>
      <w:r w:rsidR="0000125C" w:rsidRPr="00DA0432">
        <w:rPr>
          <w:rFonts w:ascii="Times New Roman" w:hAnsi="Times New Roman" w:cs="Times New Roman"/>
        </w:rPr>
        <w:t xml:space="preserve">. </w:t>
      </w:r>
      <w:r w:rsidR="00DA4417" w:rsidRPr="00DA0432">
        <w:rPr>
          <w:rFonts w:ascii="Times New Roman" w:hAnsi="Times New Roman" w:cs="Times New Roman"/>
        </w:rPr>
        <w:t>Greater root</w:t>
      </w:r>
      <w:r w:rsidR="005B766C">
        <w:rPr>
          <w:rFonts w:ascii="Times New Roman" w:hAnsi="Times New Roman" w:cs="Times New Roman"/>
        </w:rPr>
        <w:t>-</w:t>
      </w:r>
      <w:r w:rsidR="00DA0432" w:rsidRPr="00DA0432">
        <w:rPr>
          <w:rFonts w:ascii="Times New Roman" w:hAnsi="Times New Roman" w:cs="Times New Roman"/>
        </w:rPr>
        <w:t>to</w:t>
      </w:r>
      <w:r w:rsidR="005B766C">
        <w:rPr>
          <w:rFonts w:ascii="Times New Roman" w:hAnsi="Times New Roman" w:cs="Times New Roman"/>
        </w:rPr>
        <w:t>-</w:t>
      </w:r>
      <w:r w:rsidR="00DA4417" w:rsidRPr="00DA0432">
        <w:rPr>
          <w:rFonts w:ascii="Times New Roman" w:hAnsi="Times New Roman" w:cs="Times New Roman"/>
        </w:rPr>
        <w:t xml:space="preserve">shoot ratios </w:t>
      </w:r>
      <w:r w:rsidR="00891EB1">
        <w:rPr>
          <w:rFonts w:ascii="Times New Roman" w:hAnsi="Times New Roman" w:cs="Times New Roman"/>
        </w:rPr>
        <w:t>generally</w:t>
      </w:r>
      <w:r w:rsidR="00DA4417" w:rsidRPr="00DA0432">
        <w:rPr>
          <w:rFonts w:ascii="Times New Roman" w:hAnsi="Times New Roman" w:cs="Times New Roman"/>
        </w:rPr>
        <w:t xml:space="preserve"> increase </w:t>
      </w:r>
      <w:r w:rsidR="005B766C">
        <w:rPr>
          <w:rFonts w:ascii="Times New Roman" w:hAnsi="Times New Roman" w:cs="Times New Roman"/>
        </w:rPr>
        <w:t xml:space="preserve">whole-plant </w:t>
      </w:r>
      <w:r w:rsidR="00DA4417" w:rsidRPr="00DA0432">
        <w:rPr>
          <w:rFonts w:ascii="Times New Roman" w:hAnsi="Times New Roman" w:cs="Times New Roman"/>
        </w:rPr>
        <w:t xml:space="preserve">hydraulic conductance </w:t>
      </w:r>
      <w:r w:rsidR="00ED6EBB" w:rsidRPr="00DA0432">
        <w:rPr>
          <w:rFonts w:ascii="Times New Roman" w:hAnsi="Times New Roman" w:cs="Times New Roman"/>
        </w:rPr>
        <w:t>by minimizing</w:t>
      </w:r>
      <w:r w:rsidR="00DA4417" w:rsidRPr="00DA0432">
        <w:rPr>
          <w:rFonts w:ascii="Times New Roman" w:hAnsi="Times New Roman" w:cs="Times New Roman"/>
        </w:rPr>
        <w:t xml:space="preserve"> the greater </w:t>
      </w:r>
      <w:r w:rsidR="005B766C">
        <w:rPr>
          <w:rFonts w:ascii="Times New Roman" w:hAnsi="Times New Roman" w:cs="Times New Roman"/>
        </w:rPr>
        <w:t xml:space="preserve">hydraulic </w:t>
      </w:r>
      <w:r w:rsidR="00DA4417" w:rsidRPr="00DA0432">
        <w:rPr>
          <w:rFonts w:ascii="Times New Roman" w:hAnsi="Times New Roman" w:cs="Times New Roman"/>
        </w:rPr>
        <w:t xml:space="preserve">resistance of leaves </w:t>
      </w:r>
      <w:r w:rsidR="00891EB1">
        <w:rPr>
          <w:rFonts w:ascii="Times New Roman" w:hAnsi="Times New Roman" w:cs="Times New Roman"/>
        </w:rPr>
        <w:t xml:space="preserve">(as </w:t>
      </w:r>
      <w:r w:rsidR="004D5ED2">
        <w:rPr>
          <w:rFonts w:ascii="Times New Roman" w:hAnsi="Times New Roman" w:cs="Times New Roman"/>
        </w:rPr>
        <w:t xml:space="preserve">integrated </w:t>
      </w:r>
      <w:r w:rsidR="00DA4417" w:rsidRPr="00DA0432">
        <w:rPr>
          <w:rFonts w:ascii="Times New Roman" w:hAnsi="Times New Roman" w:cs="Times New Roman"/>
        </w:rPr>
        <w:t xml:space="preserve">across the </w:t>
      </w:r>
      <w:r w:rsidR="004D5ED2">
        <w:rPr>
          <w:rFonts w:ascii="Times New Roman" w:hAnsi="Times New Roman" w:cs="Times New Roman"/>
        </w:rPr>
        <w:t xml:space="preserve">entire </w:t>
      </w:r>
      <w:r w:rsidR="00DA4417" w:rsidRPr="00DA0432">
        <w:rPr>
          <w:rFonts w:ascii="Times New Roman" w:hAnsi="Times New Roman" w:cs="Times New Roman"/>
        </w:rPr>
        <w:t>hydraulic network</w:t>
      </w:r>
      <w:r w:rsidR="00891EB1">
        <w:rPr>
          <w:rFonts w:ascii="Times New Roman" w:hAnsi="Times New Roman" w:cs="Times New Roman"/>
        </w:rPr>
        <w:t>;</w:t>
      </w:r>
      <w:r w:rsidR="006671D1">
        <w:rPr>
          <w:rFonts w:ascii="Times New Roman" w:hAnsi="Times New Roman" w:cs="Times New Roman"/>
        </w:rPr>
        <w:t xml:space="preserve"> </w:t>
      </w:r>
      <w:r w:rsidR="006671D1">
        <w:rPr>
          <w:rFonts w:ascii="Times New Roman" w:hAnsi="Times New Roman" w:cs="Times New Roman"/>
        </w:rPr>
        <w:fldChar w:fldCharType="begin" w:fldLock="1"/>
      </w:r>
      <w:r w:rsidR="00123422">
        <w:rPr>
          <w:rFonts w:ascii="Times New Roman" w:hAnsi="Times New Roman" w:cs="Times New Roman"/>
        </w:rPr>
        <w:instrText>ADDIN CSL_CITATION {"citationItems":[{"id":"ITEM-1","itemData":{"abstract":"Hydraulic conductivity (K) in the soil and xylem declines as water potential (Ψ) declines. This results in a maximum rate of steady-state transpiration (Ecrit) and corresponding minimum leaf Ψ (Ψcrit) at which K has approached zero somewhere in the soil–leaf continuum. Exceeding these limits causes water transport to cease. Amodel determined whether the point of hydraulic failure (where K =0) occurred in the rhizosphere or xylem components of the continuum. Below a threshold of root:leaf area (AR:AL), the loss of rhizosphere K limited Ecrit and Ψcrit. Above the threshold, loss of xylem Kfrom cavitation was limiting. The AR:AL threshold ranged from &gt; 40 for coarse soils and/or cavitation-resistant xylem to &lt; 0·20 in fine soils and/or cavi- tation-susceptible xylem. Comparison of model results with drought experiments in sunflower and water birch indi- cated that stomatal regulation of E reflected the species’ hydraulic potential for extracting soil water, and that the more sensitive stomatal response of water birch to drought was necessary to avoid hydraulic failure. The results suggest that plants should be xylem-limited and near their AR:AL threshold. Corollary predictions are (1) within a soil type the AR:AL should increase with increasing cavitation resistance and drought tolerance, and (2) across soil types from fine to coarse the AR:AL should increase and maxi- mum cavitation resistance should decrease. Key-words:","author":[{"dropping-particle":"","family":"Sperry","given":"J S","non-dropping-particle":"","parse-names":false,"suffix":""},{"dropping-particle":"","family":"Adler","given":"F R","non-dropping-particle":"","parse-names":false,"suffix":""},{"dropping-particle":"","family":"Campbell","given":"G S","non-dropping-particle":"","parse-names":false,"suffix":""},{"dropping-particle":"","family":"Comstock","given":"J S","non-dropping-particle":"","parse-names":false,"suffix":""}],"container-title":"Plant Cell And Environment","id":"ITEM-1","issued":{"date-parts":[["1998"]]},"page":"347-359","title":"Hydraulic limitation of flux and pressure in the soil–plant continuum: results from a model","type":"article-journal","volume":"21"},"uris":["http://www.mendeley.com/documents/?uuid=07ae7849-0304-4cd3-82e3-7602236b029f"]}],"mendeley":{"formattedCitation":"(Sperry, Adler, Campbell &amp; Comstock 1998)"},"properties":{"noteIndex":0},"schema":"https://github.com/citation-style-language/schema/raw/master/csl-citation.json"}</w:instrText>
      </w:r>
      <w:r w:rsidR="006671D1">
        <w:rPr>
          <w:rFonts w:ascii="Times New Roman" w:hAnsi="Times New Roman" w:cs="Times New Roman"/>
        </w:rPr>
        <w:fldChar w:fldCharType="separate"/>
      </w:r>
      <w:r w:rsidR="00123422" w:rsidRPr="00123422">
        <w:rPr>
          <w:rFonts w:ascii="Times New Roman" w:hAnsi="Times New Roman" w:cs="Times New Roman"/>
          <w:noProof/>
        </w:rPr>
        <w:t>Sperry, Adler, Campbell &amp; Comstock 1998)</w:t>
      </w:r>
      <w:r w:rsidR="006671D1">
        <w:rPr>
          <w:rFonts w:ascii="Times New Roman" w:hAnsi="Times New Roman" w:cs="Times New Roman"/>
        </w:rPr>
        <w:fldChar w:fldCharType="end"/>
      </w:r>
      <w:r w:rsidR="00ED6EBB" w:rsidRPr="00DA0432">
        <w:rPr>
          <w:rFonts w:ascii="Times New Roman" w:hAnsi="Times New Roman" w:cs="Times New Roman"/>
        </w:rPr>
        <w:t xml:space="preserve">. </w:t>
      </w:r>
      <w:r w:rsidR="00891EB1">
        <w:rPr>
          <w:rFonts w:ascii="Times New Roman" w:hAnsi="Times New Roman" w:cs="Times New Roman"/>
        </w:rPr>
        <w:t xml:space="preserve"> In addition, individual components of hydraulic networks do not always vary </w:t>
      </w:r>
      <w:r w:rsidR="00E03ABA">
        <w:rPr>
          <w:rFonts w:ascii="Times New Roman" w:hAnsi="Times New Roman" w:cs="Times New Roman"/>
        </w:rPr>
        <w:t xml:space="preserve">in accordance with all other components.  For example, </w:t>
      </w:r>
      <w:r w:rsidR="00891EB1">
        <w:rPr>
          <w:rFonts w:ascii="Times New Roman" w:hAnsi="Times New Roman" w:cs="Times New Roman"/>
        </w:rPr>
        <w:t>under well-watered conditions</w:t>
      </w:r>
      <w:r w:rsidR="00E03ABA">
        <w:rPr>
          <w:rFonts w:ascii="Times New Roman" w:hAnsi="Times New Roman" w:cs="Times New Roman"/>
        </w:rPr>
        <w:t xml:space="preserve"> </w:t>
      </w:r>
      <w:r w:rsidR="00ED6EBB" w:rsidRPr="00DA0432">
        <w:rPr>
          <w:rFonts w:ascii="Times New Roman" w:hAnsi="Times New Roman" w:cs="Times New Roman"/>
        </w:rPr>
        <w:t xml:space="preserve">stem hydraulic conductivity </w:t>
      </w:r>
      <w:r w:rsidR="00E03ABA">
        <w:rPr>
          <w:rFonts w:ascii="Times New Roman" w:hAnsi="Times New Roman" w:cs="Times New Roman"/>
        </w:rPr>
        <w:t xml:space="preserve">can </w:t>
      </w:r>
      <w:r w:rsidR="00ED6EBB" w:rsidRPr="00DA0432">
        <w:rPr>
          <w:rFonts w:ascii="Times New Roman" w:hAnsi="Times New Roman" w:cs="Times New Roman"/>
        </w:rPr>
        <w:t>be greater in more isohydric plants</w:t>
      </w:r>
      <w:r w:rsidR="00DA0432" w:rsidRPr="00DA0432">
        <w:rPr>
          <w:rFonts w:ascii="Times New Roman" w:hAnsi="Times New Roman" w:cs="Times New Roman"/>
        </w:rPr>
        <w:t>.</w:t>
      </w:r>
      <w:r w:rsidR="00ED6EBB" w:rsidRPr="00DA0432">
        <w:rPr>
          <w:rFonts w:ascii="Times New Roman" w:hAnsi="Times New Roman" w:cs="Times New Roman"/>
        </w:rPr>
        <w:t xml:space="preserve"> When </w:t>
      </w:r>
      <w:r w:rsidR="00E03ABA">
        <w:rPr>
          <w:rFonts w:ascii="Times New Roman" w:hAnsi="Times New Roman" w:cs="Times New Roman"/>
        </w:rPr>
        <w:t>study</w:t>
      </w:r>
      <w:r w:rsidR="00E03ABA" w:rsidRPr="00DA0432">
        <w:rPr>
          <w:rFonts w:ascii="Times New Roman" w:hAnsi="Times New Roman" w:cs="Times New Roman"/>
        </w:rPr>
        <w:t xml:space="preserve"> </w:t>
      </w:r>
      <w:r w:rsidR="00ED6EBB" w:rsidRPr="00DA0432">
        <w:rPr>
          <w:rFonts w:ascii="Times New Roman" w:hAnsi="Times New Roman" w:cs="Times New Roman"/>
        </w:rPr>
        <w:t>species were grown in the field</w:t>
      </w:r>
      <w:r w:rsidR="00E03ABA">
        <w:rPr>
          <w:rFonts w:ascii="Times New Roman" w:hAnsi="Times New Roman" w:cs="Times New Roman"/>
        </w:rPr>
        <w:t xml:space="preserve">, </w:t>
      </w:r>
      <w:r w:rsidR="009076CB">
        <w:rPr>
          <w:rFonts w:ascii="Times New Roman" w:hAnsi="Times New Roman" w:cs="Times New Roman"/>
        </w:rPr>
        <w:t xml:space="preserve">more anisohydric species </w:t>
      </w:r>
      <w:r w:rsidR="00E03ABA">
        <w:rPr>
          <w:rFonts w:ascii="Times New Roman" w:hAnsi="Times New Roman" w:cs="Times New Roman"/>
        </w:rPr>
        <w:t xml:space="preserve">showed </w:t>
      </w:r>
      <w:r w:rsidR="009076CB">
        <w:rPr>
          <w:rFonts w:ascii="Times New Roman" w:hAnsi="Times New Roman" w:cs="Times New Roman"/>
        </w:rPr>
        <w:t>lower branch conductivity</w:t>
      </w:r>
      <w:r w:rsidR="00ED6EBB" w:rsidRPr="00DA0432">
        <w:rPr>
          <w:rFonts w:ascii="Times New Roman" w:hAnsi="Times New Roman" w:cs="Times New Roman"/>
        </w:rPr>
        <w:t xml:space="preserve"> (</w:t>
      </w:r>
      <w:r w:rsidR="009076CB">
        <w:rPr>
          <w:rFonts w:ascii="Times New Roman" w:hAnsi="Times New Roman" w:cs="Times New Roman"/>
        </w:rPr>
        <w:t>D.D</w:t>
      </w:r>
      <w:r w:rsidR="006A11AC">
        <w:rPr>
          <w:rFonts w:ascii="Times New Roman" w:hAnsi="Times New Roman" w:cs="Times New Roman"/>
        </w:rPr>
        <w:t>.</w:t>
      </w:r>
      <w:r w:rsidR="009076CB">
        <w:rPr>
          <w:rFonts w:ascii="Times New Roman" w:hAnsi="Times New Roman" w:cs="Times New Roman"/>
        </w:rPr>
        <w:t xml:space="preserve"> Smith, unpublished data</w:t>
      </w:r>
      <w:r w:rsidR="003D4D0D">
        <w:rPr>
          <w:rFonts w:ascii="Times New Roman" w:hAnsi="Times New Roman" w:cs="Times New Roman"/>
        </w:rPr>
        <w:softHyphen/>
      </w:r>
      <w:r w:rsidR="00ED6EBB" w:rsidRPr="00DA0432">
        <w:rPr>
          <w:rFonts w:ascii="Times New Roman" w:hAnsi="Times New Roman" w:cs="Times New Roman"/>
        </w:rPr>
        <w:t>).</w:t>
      </w:r>
      <w:r w:rsidR="00ED6EBB">
        <w:rPr>
          <w:rFonts w:ascii="Times New Roman" w:hAnsi="Times New Roman" w:cs="Times New Roman"/>
        </w:rPr>
        <w:t xml:space="preserve"> </w:t>
      </w:r>
      <w:r w:rsidR="00C94324">
        <w:rPr>
          <w:rFonts w:ascii="Times New Roman" w:hAnsi="Times New Roman" w:cs="Times New Roman"/>
        </w:rPr>
        <w:t xml:space="preserve">Thus, we </w:t>
      </w:r>
      <w:r w:rsidR="00D6786C">
        <w:rPr>
          <w:rFonts w:ascii="Times New Roman" w:hAnsi="Times New Roman" w:cs="Times New Roman"/>
        </w:rPr>
        <w:t>emphasize</w:t>
      </w:r>
      <w:r w:rsidR="00C94324">
        <w:rPr>
          <w:rFonts w:ascii="Times New Roman" w:hAnsi="Times New Roman" w:cs="Times New Roman"/>
        </w:rPr>
        <w:t xml:space="preserve"> the importance of </w:t>
      </w:r>
      <w:r w:rsidR="00074F47">
        <w:rPr>
          <w:rFonts w:ascii="Times New Roman" w:hAnsi="Times New Roman" w:cs="Times New Roman"/>
        </w:rPr>
        <w:t xml:space="preserve">measuring multiple traits across the plant body </w:t>
      </w:r>
      <w:r w:rsidR="00C94324">
        <w:rPr>
          <w:rFonts w:ascii="Times New Roman" w:hAnsi="Times New Roman" w:cs="Times New Roman"/>
        </w:rPr>
        <w:t xml:space="preserve">when considering variations in hydraulic traits among species </w:t>
      </w:r>
      <w:r w:rsidR="00C94324">
        <w:rPr>
          <w:rFonts w:ascii="Times New Roman" w:hAnsi="Times New Roman" w:cs="Times New Roman"/>
        </w:rPr>
        <w:fldChar w:fldCharType="begin" w:fldLock="1"/>
      </w:r>
      <w:r w:rsidR="00123422">
        <w:rPr>
          <w:rFonts w:ascii="Times New Roman" w:hAnsi="Times New Roman" w:cs="Times New Roman"/>
        </w:rPr>
        <w:instrText>ADDIN CSL_CITATION {"citationItems":[{"id":"ITEM-1","itemData":{"abstract":"Hydraulic conductivity (K) in the soil and xylem declines as water potential (Ψ) declines. This results in a maximum rate of steady-state transpiration (Ecrit) and corresponding minimum leaf Ψ (Ψcrit) at which K has approached zero somewhere in the soil–leaf continuum. Exceeding these limits causes water transport to cease. Amodel determined whether the point of hydraulic failure (where K =0) occurred in the rhizosphere or xylem components of the continuum. Below a threshold of root:leaf area (AR:AL), the loss of rhizosphere K limited Ecrit and Ψcrit. Above the threshold, loss of xylem Kfrom cavitation was limiting. The AR:AL threshold ranged from &gt; 40 for coarse soils and/or cavitation-resistant xylem to &lt; 0·20 in fine soils and/or cavi- tation-susceptible xylem. Comparison of model results with drought experiments in sunflower and water birch indi- cated that stomatal regulation of E reflected the species’ hydraulic potential for extracting soil water, and that the more sensitive stomatal response of water birch to drought was necessary to avoid hydraulic failure. The results suggest that plants should be xylem-limited and near their AR:AL threshold. Corollary predictions are (1) within a soil type the AR:AL should increase with increasing cavitation resistance and drought tolerance, and (2) across soil types from fine to coarse the AR:AL should increase and maxi- mum cavitation resistance should decrease. Key-words:","author":[{"dropping-particle":"","family":"Sperry","given":"J S","non-dropping-particle":"","parse-names":false,"suffix":""},{"dropping-particle":"","family":"Adler","given":"F R","non-dropping-particle":"","parse-names":false,"suffix":""},{"dropping-particle":"","family":"Campbell","given":"G S","non-dropping-particle":"","parse-names":false,"suffix":""},{"dropping-particle":"","family":"Comstock","given":"J S","non-dropping-particle":"","parse-names":false,"suffix":""}],"container-title":"Plant Cell And Environment","id":"ITEM-1","issued":{"date-parts":[["1998"]]},"page":"347-359","title":"Hydraulic limitation of flux and pressure in the soil–plant continuum: results from a model","type":"article-journal","volume":"21"},"uris":["http://www.mendeley.com/documents/?uuid=07ae7849-0304-4cd3-82e3-7602236b029f"]},{"id":"ITEM-2","itemData":{"DOI":"10.1111/pce.13607","ISSN":"13653040","abstract":"The vast majority of measurements in the field of plant hydraulics have been on small-diameter branches from woody species. These measurements have provided considerable insight into plant functioning, but our understanding of plant physiology and ecology would benefit from a broader view, because branch hydraulic properties are influenced by many factors. Here, we discuss the influence that other components of the hydraulic network have on branch vulnerability to embolism propagation. We also modelled the impact of changes in the ratio of root-to-leaf areas and soil texture on vulnerability to hydraulic failure along the soil-to-leaf continuum and showed that hydraulic function is better maintained through changes in root vulnerability and root-to-leaf area ratio than in branch vulnerability. Differences among species in the stringency with which they regulate leaf water potential and in reliance on stored water to buffer changes in water potential also affect the need to construct embolism resistant branches. Many approaches, such as measurements on fine roots, small individuals, combining sap flow and psychrometry techniques, and modelling efforts, could vastly improve our understanding of whole-plant hydraulic functioning. A better understanding of how traits are coordinated across the whole plant will improve predictions for plant function under future climate conditions.","author":[{"dropping-particle":"","family":"McCulloh","given":"Katherine A.","non-dropping-particle":"","parse-names":false,"suffix":""},{"dropping-particle":"","family":"Domec","given":"Jean Christophe","non-dropping-particle":"","parse-names":false,"suffix":""},{"dropping-particle":"","family":"Johnson","given":"Daniel M.","non-dropping-particle":"","parse-names":false,"suffix":""},{"dropping-particle":"","family":"Smith","given":"Duncan D.","non-dropping-particle":"","parse-names":false,"suffix":""},{"dropping-particle":"","family":"Meinzer","given":"Frederick C.","non-dropping-particle":"","parse-names":false,"suffix":""}],"container-title":"Plant Cell and Environment","id":"ITEM-2","issue":"10","issued":{"date-parts":[["2019"]]},"page":"2789-2807","title":"A dynamic yet vulnerable pipeline: Integration and coordination of hydraulic traits across whole plants","type":"article-journal","volume":"42"},"uris":["http://www.mendeley.com/documents/?uuid=bd408fb4-f836-408b-b186-347a3cb3a064"]},{"id":"ITEM-3","itemData":{"DOI":"10.1007/s00442-010-1734-x","ISSN":"00298549","PMID":"20668883","abstract":"Given the fundamental importance of xylem safety and efficiency for plant survival and fitness, it is not surprising that these are among the most commonly studied features of hydraulic architecture. However, much remains to be learned about the nature and universality of conflicts between hydraulic safety and efficiency. Although selection for suites of hydraulic traits that confer adequate plant fitness under given conditions is likely to occur at the organismal level, most studies of hydraulic architecture have been confined to scales smaller than the whole plant, such as small-diameter branches and roots. Here we discuss the impact of the spatial and temporal contexts in which hydraulic traits are studied on the interpretation of their role in maintaining plant hydraulic function. We argue that further advances in understanding the ecological implications of different suites of plant hydraulic traits will be enhanced by adopting an integrated approach that considers variation in hydraulic traits throughout the entire plant, dynamic behavior of water transport, xylem tension and water transport efficiency in intact plants, alternate mechanisms that modulate hydraulic safety and efficiency, and alternate measures of hydraulic safety and safety margins. © 2010 US Government.","author":[{"dropping-particle":"","family":"Meinzer","given":"Frederick C.","non-dropping-particle":"","parse-names":false,"suffix":""},{"dropping-particle":"","family":"McCulloh","given":"Katherine A.","non-dropping-particle":"","parse-names":false,"suffix":""},{"dropping-particle":"","family":"Lachenbruch","given":"Barbara","non-dropping-particle":"","parse-names":false,"suffix":""},{"dropping-particle":"","family":"Woodruff","given":"David R.","non-dropping-particle":"","parse-names":false,"suffix":""},{"dropping-particle":"","family":"Johnson","given":"Daniel M.","non-dropping-particle":"","parse-names":false,"suffix":""}],"container-title":"Oecologia","id":"ITEM-3","issue":"2","issued":{"date-parts":[["2010"]]},"page":"287-296","title":"The blind men and the elephant: The impact of context and scale in evaluating conflicts between plant hydraulic safety and efficiency","type":"article-journal","volume":"164"},"uris":["http://www.mendeley.com/documents/?uuid=d38fb07d-3936-4e85-9a22-d3ee54c0436c"]}],"mendeley":{"formattedCitation":"(Sperry &lt;i&gt;et al.&lt;/i&gt; 1998; Meinzer, McCulloh, Lachenbruch, Woodruff &amp; Johnson 2010; McCulloh &lt;i&gt;et al.&lt;/i&gt; 2019)"},"properties":{"noteIndex":0},"schema":"https://github.com/citation-style-language/schema/raw/master/csl-citation.json"}</w:instrText>
      </w:r>
      <w:r w:rsidR="00C94324">
        <w:rPr>
          <w:rFonts w:ascii="Times New Roman" w:hAnsi="Times New Roman" w:cs="Times New Roman"/>
        </w:rPr>
        <w:fldChar w:fldCharType="separate"/>
      </w:r>
      <w:r w:rsidR="00123422" w:rsidRPr="00123422">
        <w:rPr>
          <w:rFonts w:ascii="Times New Roman" w:hAnsi="Times New Roman" w:cs="Times New Roman"/>
          <w:noProof/>
        </w:rPr>
        <w:t xml:space="preserve">(Sperry </w:t>
      </w:r>
      <w:r w:rsidR="00123422" w:rsidRPr="00123422">
        <w:rPr>
          <w:rFonts w:ascii="Times New Roman" w:hAnsi="Times New Roman" w:cs="Times New Roman"/>
          <w:i/>
          <w:noProof/>
        </w:rPr>
        <w:t>et al.</w:t>
      </w:r>
      <w:r w:rsidR="00123422" w:rsidRPr="00123422">
        <w:rPr>
          <w:rFonts w:ascii="Times New Roman" w:hAnsi="Times New Roman" w:cs="Times New Roman"/>
          <w:noProof/>
        </w:rPr>
        <w:t xml:space="preserve"> 1998; Meinzer, McCulloh, Lachenbruch, Woodruff &amp; Johnson 2010; McCulloh </w:t>
      </w:r>
      <w:r w:rsidR="00123422" w:rsidRPr="00123422">
        <w:rPr>
          <w:rFonts w:ascii="Times New Roman" w:hAnsi="Times New Roman" w:cs="Times New Roman"/>
          <w:i/>
          <w:noProof/>
        </w:rPr>
        <w:t>et al.</w:t>
      </w:r>
      <w:r w:rsidR="00123422" w:rsidRPr="00123422">
        <w:rPr>
          <w:rFonts w:ascii="Times New Roman" w:hAnsi="Times New Roman" w:cs="Times New Roman"/>
          <w:noProof/>
        </w:rPr>
        <w:t xml:space="preserve"> 2019)</w:t>
      </w:r>
      <w:r w:rsidR="00C94324">
        <w:rPr>
          <w:rFonts w:ascii="Times New Roman" w:hAnsi="Times New Roman" w:cs="Times New Roman"/>
        </w:rPr>
        <w:fldChar w:fldCharType="end"/>
      </w:r>
      <w:r w:rsidR="00D6786C">
        <w:rPr>
          <w:rFonts w:ascii="Times New Roman" w:hAnsi="Times New Roman" w:cs="Times New Roman"/>
        </w:rPr>
        <w:t>.</w:t>
      </w:r>
      <w:r w:rsidR="008812A1">
        <w:rPr>
          <w:rFonts w:ascii="Times New Roman" w:hAnsi="Times New Roman" w:cs="Times New Roman"/>
        </w:rPr>
        <w:t xml:space="preserve"> Another possible explanation </w:t>
      </w:r>
      <w:r w:rsidR="008812A1" w:rsidRPr="00DA0432">
        <w:rPr>
          <w:rFonts w:ascii="Times New Roman" w:hAnsi="Times New Roman" w:cs="Times New Roman"/>
        </w:rPr>
        <w:t xml:space="preserve">is that </w:t>
      </w:r>
      <w:r w:rsidR="008812A1">
        <w:rPr>
          <w:rFonts w:ascii="Times New Roman" w:hAnsi="Times New Roman" w:cs="Times New Roman"/>
        </w:rPr>
        <w:t xml:space="preserve">anisohydric eucalypts may be highly opportunistic in their water use, very rapidly transpiring until leaf water potential limits photosynthetic capacity, and then shutting down the stomata. Indeed, in our experiment, the more anisohydric species tended to </w:t>
      </w:r>
      <w:r w:rsidR="00405EA1">
        <w:rPr>
          <w:rFonts w:ascii="Times New Roman" w:hAnsi="Times New Roman" w:cs="Times New Roman"/>
        </w:rPr>
        <w:t>d</w:t>
      </w:r>
      <w:r w:rsidR="008812A1">
        <w:rPr>
          <w:rFonts w:ascii="Times New Roman" w:hAnsi="Times New Roman" w:cs="Times New Roman"/>
        </w:rPr>
        <w:t>ry out faster than their more isohydric relatives (observational data).</w:t>
      </w:r>
      <w:r w:rsidR="006A11AC">
        <w:rPr>
          <w:rFonts w:ascii="Times New Roman" w:hAnsi="Times New Roman" w:cs="Times New Roman"/>
        </w:rPr>
        <w:t xml:space="preserve"> </w:t>
      </w:r>
      <w:ins w:id="169" w:author="AMANDA M SALVI" w:date="2022-02-28T19:33:00Z">
        <w:r w:rsidR="00911313">
          <w:rPr>
            <w:rFonts w:ascii="Times New Roman" w:hAnsi="Times New Roman" w:cs="Times New Roman"/>
          </w:rPr>
          <w:t xml:space="preserve">These analyses of hydraulic conductance come with the caveat that our estimates of whole plant hydraulic conductance are likely conservative, given that our methods underestimate the rate of hydraulic transport and overestimate the difference in </w:t>
        </w:r>
        <w:r w:rsidR="00911313" w:rsidRPr="00806222">
          <w:rPr>
            <w:rFonts w:ascii="Symbol" w:hAnsi="Symbol" w:cs="Times New Roman"/>
            <w:i/>
          </w:rPr>
          <w:t></w:t>
        </w:r>
        <w:r w:rsidR="00911313">
          <w:rPr>
            <w:rFonts w:ascii="Times New Roman" w:hAnsi="Times New Roman" w:cs="Times New Roman"/>
          </w:rPr>
          <w:t xml:space="preserve"> between the soil and leaves at midday. </w:t>
        </w:r>
      </w:ins>
    </w:p>
    <w:p w14:paraId="4156789D" w14:textId="70C57C3E" w:rsidR="002E045A" w:rsidRDefault="0085027C" w:rsidP="001474FC">
      <w:pPr>
        <w:spacing w:line="480" w:lineRule="auto"/>
        <w:ind w:firstLine="720"/>
        <w:jc w:val="both"/>
        <w:rPr>
          <w:ins w:id="170" w:author="THOMAS J GIVNISH" w:date="2021-10-16T13:03:00Z"/>
          <w:rFonts w:ascii="Times New Roman" w:hAnsi="Times New Roman" w:cs="Times New Roman"/>
        </w:rPr>
      </w:pPr>
      <w:r>
        <w:rPr>
          <w:rFonts w:ascii="Times New Roman" w:hAnsi="Times New Roman" w:cs="Times New Roman"/>
        </w:rPr>
        <w:t>T</w:t>
      </w:r>
      <w:r w:rsidR="00D6786C">
        <w:rPr>
          <w:rFonts w:ascii="Times New Roman" w:hAnsi="Times New Roman" w:cs="Times New Roman"/>
        </w:rPr>
        <w:t xml:space="preserve">heory and empirical observations </w:t>
      </w:r>
      <w:r>
        <w:rPr>
          <w:rFonts w:ascii="Times New Roman" w:hAnsi="Times New Roman" w:cs="Times New Roman"/>
        </w:rPr>
        <w:t xml:space="preserve">also </w:t>
      </w:r>
      <w:r w:rsidR="002E045A">
        <w:rPr>
          <w:rFonts w:ascii="Times New Roman" w:hAnsi="Times New Roman" w:cs="Times New Roman"/>
        </w:rPr>
        <w:t xml:space="preserve">point to </w:t>
      </w:r>
      <w:r w:rsidR="00D6786C">
        <w:rPr>
          <w:rFonts w:ascii="Times New Roman" w:hAnsi="Times New Roman" w:cs="Times New Roman"/>
        </w:rPr>
        <w:t>a</w:t>
      </w:r>
      <w:r w:rsidR="000C1663">
        <w:rPr>
          <w:rFonts w:ascii="Times New Roman" w:hAnsi="Times New Roman" w:cs="Times New Roman"/>
        </w:rPr>
        <w:t xml:space="preserve"> </w:t>
      </w:r>
      <w:r w:rsidR="002E045A">
        <w:rPr>
          <w:rFonts w:ascii="Times New Roman" w:hAnsi="Times New Roman" w:cs="Times New Roman"/>
        </w:rPr>
        <w:t xml:space="preserve">second </w:t>
      </w:r>
      <w:r w:rsidR="000C1663">
        <w:rPr>
          <w:rFonts w:ascii="Times New Roman" w:hAnsi="Times New Roman" w:cs="Times New Roman"/>
        </w:rPr>
        <w:t xml:space="preserve">tradeoff between </w:t>
      </w:r>
      <w:r>
        <w:rPr>
          <w:rFonts w:ascii="Times New Roman" w:hAnsi="Times New Roman" w:cs="Times New Roman"/>
        </w:rPr>
        <w:t xml:space="preserve">maximum </w:t>
      </w:r>
      <w:r w:rsidR="000C1663">
        <w:rPr>
          <w:rFonts w:ascii="Times New Roman" w:hAnsi="Times New Roman" w:cs="Times New Roman"/>
        </w:rPr>
        <w:t xml:space="preserve">photosynthetic rates and resistance to </w:t>
      </w:r>
      <w:r w:rsidR="00224090">
        <w:rPr>
          <w:rFonts w:ascii="Times New Roman" w:hAnsi="Times New Roman" w:cs="Times New Roman"/>
        </w:rPr>
        <w:t xml:space="preserve">drought-induced declines in photosynthesis </w:t>
      </w:r>
      <w:r w:rsidR="00224090">
        <w:rPr>
          <w:rFonts w:ascii="Times New Roman" w:hAnsi="Times New Roman" w:cs="Times New Roman"/>
        </w:rPr>
        <w:fldChar w:fldCharType="begin" w:fldLock="1"/>
      </w:r>
      <w:r w:rsidR="00D4133B">
        <w:rPr>
          <w:rFonts w:ascii="Times New Roman" w:hAnsi="Times New Roman" w:cs="Times New Roman"/>
        </w:rPr>
        <w:instrText>ADDIN CSL_CITATION {"citationItems":[{"id":"ITEM-1","itemData":{"author":[{"dropping-particle":"","family":"Givnish","given":"Thomas J.","non-dropping-particle":"","parse-names":false,"suffix":""},{"dropping-particle":"","family":"Vermeij","given":"GJ","non-dropping-particle":"","parse-names":false,"suffix":""}],"container-title":"The American Naturalist","id":"ITEM-1","issued":{"date-parts":[["1976"]]},"page":"743-778","title":"Sizes and shapes of liane leaves","type":"article-journal","volume":"110"},"uris":["http://www.mendeley.com/documents/?uuid=d7aaa04f-c9ed-4f36-960b-3d1b4d5636cc"]},{"id":"ITEM-2","itemData":{"author":[{"dropping-particle":"","family":"Orians","given":"Gordon H.","non-dropping-particle":"","parse-names":false,"suffix":""},{"dropping-particle":"","family":"Solbrig","given":"Otto T.","non-dropping-particle":"","parse-names":false,"suffix":""}],"container-title":"The American Naturalist","id":"ITEM-2","issue":"980","issued":{"date-parts":[["1977"]]},"page":"677-690","title":"A Cost-Income Model of Leaves and Roots with Special Reference to Arid and Semiarid Areas","type":"article-journal","volume":"111"},"uris":["http://www.mendeley.com/documents/?uuid=f1edd5aa-ec22-4d89-bf66-0fcdaab25dc0"]},{"id":"ITEM-3","itemData":{"DOI":"10.1111/jac.12352","ISSN":"1439037X","abstract":"Developing more stress-tolerant crops will require greater knowledge of the physiological basis of stress tolerance. Here we explore how the variation among twenty cultivated sunflower (Helianthus annuus) genotypes for biomass decline in response to increasing salinity relates to leaf traits and leaf trait adjustments. Genotypes were grown in the greenhouse under five salinity treatments (0, 50, 100, 150, or 200 mM NaCl) for 21 days and assessed for growth, leaf physiological traits, and leaf elemental composition. Results showed that there was a trade-off in performance such that vigorous genotypes, higher biomass at zero mM NaCl, had both a larger absolute decrease and proportional decrease in biomass due to increased salinity. Contrary to expectation, genotypes with a low increase in leaf Na+ and Na+:K+ were no better at maintaining biomass with increasing salinity. Rather, genotypes with a greater reduction in leaf S and K+ content were better at maintaining biomass in the face of increasing salinity. While we found a trade-off between vigour and tolerance, some genotypes were more tolerant than expected. Further analysis of the traits underlying this trade-off will allow us to identify traits/mechanisms that could be bred into high vigour genotypes in order to increase their tolerance.","author":[{"dropping-particle":"","family":"Temme","given":"Andries A.","non-dropping-particle":"","parse-names":false,"suffix":""},{"dropping-particle":"","family":"Kerr","given":"Kelly L.","non-dropping-particle":"","parse-names":false,"suffix":""},{"dropping-particle":"","family":"Donovan","given":"Lisa A.","non-dropping-particle":"","parse-names":false,"suffix":""}],"container-title":"Journal of Agronomy and Crop Science","id":"ITEM-3","issue":"June","issued":{"date-parts":[["2019"]]},"page":"508-518","title":"Vigour/tolerance trade-off in cultivated sunflower (Helianthus annuus) response to salinity stress is linked to leaf elemental composition","type":"article-journal","volume":"205"},"uris":["http://www.mendeley.com/documents/?uuid=45720b5c-c5ea-4fc1-b0d2-eca4a1d6d0f9"]}],"mendeley":{"formattedCitation":"(Givnish &amp; Vermeij 1976; Orians &amp; Solbrig 1977; Temme, Kerr &amp; Donovan 2019)","manualFormatting":"(Givnish &amp; Vermeij 1976; Orians &amp; Solbrig 1977; Givnish 1986; Temme, Kerr &amp; Donovan 2019)","plainTextFormattedCitation":"(Givnish &amp; Vermeij 1976; Orians &amp; Solbrig 1977; Temme, Kerr &amp; Donovan 2019)","previouslyFormattedCitation":"(Givnish &amp; Vermeij 1976; Orians &amp; Solbrig 1977; Temme, Kerr &amp; Donovan 2019)"},"properties":{"noteIndex":0},"schema":"https://github.com/citation-style-language/schema/raw/master/csl-citation.json"}</w:instrText>
      </w:r>
      <w:r w:rsidR="00224090">
        <w:rPr>
          <w:rFonts w:ascii="Times New Roman" w:hAnsi="Times New Roman" w:cs="Times New Roman"/>
        </w:rPr>
        <w:fldChar w:fldCharType="separate"/>
      </w:r>
      <w:r w:rsidR="00224090" w:rsidRPr="00224090">
        <w:rPr>
          <w:rFonts w:ascii="Times New Roman" w:hAnsi="Times New Roman" w:cs="Times New Roman"/>
          <w:noProof/>
        </w:rPr>
        <w:t>(Givnish &amp; Vermeij 1976; Orians &amp; Solbrig 1977;</w:t>
      </w:r>
      <w:r w:rsidR="002E045A">
        <w:rPr>
          <w:rFonts w:ascii="Times New Roman" w:hAnsi="Times New Roman" w:cs="Times New Roman"/>
          <w:noProof/>
        </w:rPr>
        <w:t xml:space="preserve"> Givnish 1986;</w:t>
      </w:r>
      <w:r w:rsidR="00224090" w:rsidRPr="00224090">
        <w:rPr>
          <w:rFonts w:ascii="Times New Roman" w:hAnsi="Times New Roman" w:cs="Times New Roman"/>
          <w:noProof/>
        </w:rPr>
        <w:t xml:space="preserve"> Temme, Kerr &amp; Donovan 2019)</w:t>
      </w:r>
      <w:r w:rsidR="00224090">
        <w:rPr>
          <w:rFonts w:ascii="Times New Roman" w:hAnsi="Times New Roman" w:cs="Times New Roman"/>
        </w:rPr>
        <w:fldChar w:fldCharType="end"/>
      </w:r>
      <w:r w:rsidR="006A57DC">
        <w:rPr>
          <w:rFonts w:ascii="Times New Roman" w:hAnsi="Times New Roman" w:cs="Times New Roman"/>
        </w:rPr>
        <w:t xml:space="preserve">. </w:t>
      </w:r>
      <w:r w:rsidR="00EC6AE8">
        <w:rPr>
          <w:rFonts w:ascii="Times New Roman" w:hAnsi="Times New Roman" w:cs="Times New Roman"/>
        </w:rPr>
        <w:t xml:space="preserve">We found </w:t>
      </w:r>
      <w:r w:rsidR="003D57BC">
        <w:rPr>
          <w:rFonts w:ascii="Times New Roman" w:hAnsi="Times New Roman" w:cs="Times New Roman"/>
        </w:rPr>
        <w:t>support for</w:t>
      </w:r>
      <w:r w:rsidR="006A57DC">
        <w:rPr>
          <w:rFonts w:ascii="Times New Roman" w:hAnsi="Times New Roman" w:cs="Times New Roman"/>
        </w:rPr>
        <w:t xml:space="preserve"> this tradeoff</w:t>
      </w:r>
      <w:r w:rsidR="00EC6AE8">
        <w:rPr>
          <w:rFonts w:ascii="Times New Roman" w:hAnsi="Times New Roman" w:cs="Times New Roman"/>
        </w:rPr>
        <w:t xml:space="preserve"> among our 10 species</w:t>
      </w:r>
      <w:r w:rsidR="006A57DC">
        <w:rPr>
          <w:rFonts w:ascii="Times New Roman" w:hAnsi="Times New Roman" w:cs="Times New Roman"/>
        </w:rPr>
        <w:t xml:space="preserve">, </w:t>
      </w:r>
      <w:r w:rsidR="003D57BC">
        <w:rPr>
          <w:rFonts w:ascii="Times New Roman" w:hAnsi="Times New Roman" w:cs="Times New Roman"/>
        </w:rPr>
        <w:t>w</w:t>
      </w:r>
      <w:r w:rsidR="008812A1">
        <w:rPr>
          <w:rFonts w:ascii="Times New Roman" w:hAnsi="Times New Roman" w:cs="Times New Roman"/>
        </w:rPr>
        <w:t>here</w:t>
      </w:r>
      <w:r w:rsidR="003D57BC">
        <w:rPr>
          <w:rFonts w:ascii="Times New Roman" w:hAnsi="Times New Roman" w:cs="Times New Roman"/>
        </w:rPr>
        <w:t xml:space="preserve"> </w:t>
      </w:r>
      <w:r w:rsidR="006A57DC">
        <w:rPr>
          <w:rFonts w:ascii="Times New Roman" w:hAnsi="Times New Roman" w:cs="Times New Roman"/>
        </w:rPr>
        <w:t xml:space="preserve">more isohydric species </w:t>
      </w:r>
      <w:r w:rsidR="003D57BC">
        <w:rPr>
          <w:rFonts w:ascii="Times New Roman" w:hAnsi="Times New Roman" w:cs="Times New Roman"/>
        </w:rPr>
        <w:t xml:space="preserve">that </w:t>
      </w:r>
      <w:r w:rsidR="006A57DC">
        <w:rPr>
          <w:rFonts w:ascii="Times New Roman" w:hAnsi="Times New Roman" w:cs="Times New Roman"/>
        </w:rPr>
        <w:t xml:space="preserve">were more vulnerable to water stress </w:t>
      </w:r>
      <w:r w:rsidR="00EC6AE8">
        <w:rPr>
          <w:rFonts w:ascii="Times New Roman" w:hAnsi="Times New Roman" w:cs="Times New Roman"/>
        </w:rPr>
        <w:t>tend</w:t>
      </w:r>
      <w:r w:rsidR="008812A1">
        <w:rPr>
          <w:rFonts w:ascii="Times New Roman" w:hAnsi="Times New Roman" w:cs="Times New Roman"/>
        </w:rPr>
        <w:t>ed</w:t>
      </w:r>
      <w:r w:rsidR="00EC6AE8">
        <w:rPr>
          <w:rFonts w:ascii="Times New Roman" w:hAnsi="Times New Roman" w:cs="Times New Roman"/>
        </w:rPr>
        <w:t xml:space="preserve"> to have greater photosynthetic rates</w:t>
      </w:r>
      <w:r w:rsidR="008812A1">
        <w:rPr>
          <w:rFonts w:ascii="Times New Roman" w:hAnsi="Times New Roman" w:cs="Times New Roman"/>
        </w:rPr>
        <w:t xml:space="preserve"> per unit mass during non-</w:t>
      </w:r>
      <w:r w:rsidR="008812A1">
        <w:rPr>
          <w:rFonts w:ascii="Times New Roman" w:hAnsi="Times New Roman" w:cs="Times New Roman"/>
        </w:rPr>
        <w:lastRenderedPageBreak/>
        <w:t xml:space="preserve">stressful conditions </w:t>
      </w:r>
      <w:r w:rsidR="006A57DC">
        <w:rPr>
          <w:rFonts w:ascii="Times New Roman" w:hAnsi="Times New Roman" w:cs="Times New Roman"/>
        </w:rPr>
        <w:t>(Fi</w:t>
      </w:r>
      <w:r w:rsidR="008A5C93">
        <w:rPr>
          <w:rFonts w:ascii="Times New Roman" w:hAnsi="Times New Roman" w:cs="Times New Roman"/>
        </w:rPr>
        <w:t>g</w:t>
      </w:r>
      <w:r w:rsidR="006A57DC">
        <w:rPr>
          <w:rFonts w:ascii="Times New Roman" w:hAnsi="Times New Roman" w:cs="Times New Roman"/>
        </w:rPr>
        <w:t xml:space="preserve">. </w:t>
      </w:r>
      <w:r w:rsidR="00EC6AE8">
        <w:rPr>
          <w:rFonts w:ascii="Times New Roman" w:hAnsi="Times New Roman" w:cs="Times New Roman"/>
        </w:rPr>
        <w:t>2</w:t>
      </w:r>
      <w:r w:rsidR="006A57DC">
        <w:rPr>
          <w:rFonts w:ascii="Times New Roman" w:hAnsi="Times New Roman" w:cs="Times New Roman"/>
        </w:rPr>
        <w:t>)</w:t>
      </w:r>
      <w:r w:rsidR="00EC6AE8">
        <w:rPr>
          <w:rFonts w:ascii="Times New Roman" w:hAnsi="Times New Roman" w:cs="Times New Roman"/>
        </w:rPr>
        <w:t>.</w:t>
      </w:r>
      <w:ins w:id="171" w:author="AMANDA M SALVI" w:date="2022-03-05T12:04:00Z">
        <w:r w:rsidR="0029024A">
          <w:rPr>
            <w:rFonts w:ascii="Times New Roman" w:hAnsi="Times New Roman" w:cs="Times New Roman"/>
          </w:rPr>
          <w:t xml:space="preserve"> </w:t>
        </w:r>
        <w:r w:rsidR="0029024A">
          <w:rPr>
            <w:rFonts w:ascii="Times New Roman" w:hAnsi="Times New Roman" w:cs="Times New Roman"/>
          </w:rPr>
          <w:t xml:space="preserve">Salvi </w:t>
        </w:r>
        <w:r w:rsidR="0029024A" w:rsidRPr="00C612B8">
          <w:rPr>
            <w:rFonts w:ascii="Times New Roman" w:hAnsi="Times New Roman" w:cs="Times New Roman"/>
            <w:i/>
            <w:iCs/>
          </w:rPr>
          <w:t>et al.</w:t>
        </w:r>
        <w:r w:rsidR="0029024A">
          <w:rPr>
            <w:rFonts w:ascii="Times New Roman" w:hAnsi="Times New Roman" w:cs="Times New Roman"/>
          </w:rPr>
          <w:t xml:space="preserve"> (2021) found that mesophyll photosynthetic sensitivity to drops in </w:t>
        </w:r>
        <w:r w:rsidR="0029024A" w:rsidRPr="00C612B8">
          <w:rPr>
            <w:rFonts w:ascii="Symbol" w:hAnsi="Symbol" w:cs="Times New Roman"/>
            <w:i/>
            <w:iCs/>
          </w:rPr>
          <w:t></w:t>
        </w:r>
        <w:r w:rsidR="0029024A" w:rsidRPr="00C612B8">
          <w:rPr>
            <w:rFonts w:ascii="Times New Roman" w:hAnsi="Times New Roman" w:cs="Times New Roman"/>
            <w:i/>
            <w:iCs/>
            <w:vertAlign w:val="subscript"/>
          </w:rPr>
          <w:t>leaf</w:t>
        </w:r>
        <w:r w:rsidR="0029024A">
          <w:rPr>
            <w:rFonts w:ascii="Times New Roman" w:hAnsi="Times New Roman" w:cs="Times New Roman"/>
          </w:rPr>
          <w:t xml:space="preserve"> (MSP) declined significantly with mean </w:t>
        </w:r>
        <w:r w:rsidR="0029024A" w:rsidRPr="00C612B8">
          <w:rPr>
            <w:rFonts w:ascii="Times New Roman" w:hAnsi="Times New Roman" w:cs="Times New Roman"/>
            <w:i/>
            <w:iCs/>
          </w:rPr>
          <w:t>P/E</w:t>
        </w:r>
        <w:r w:rsidR="0029024A" w:rsidRPr="00C612B8">
          <w:rPr>
            <w:rFonts w:ascii="Times New Roman" w:hAnsi="Times New Roman" w:cs="Times New Roman"/>
            <w:i/>
            <w:iCs/>
            <w:vertAlign w:val="subscript"/>
          </w:rPr>
          <w:t>p</w:t>
        </w:r>
        <w:r w:rsidR="0029024A">
          <w:rPr>
            <w:rFonts w:ascii="Times New Roman" w:hAnsi="Times New Roman" w:cs="Times New Roman"/>
          </w:rPr>
          <w:t xml:space="preserve"> measured over species’ ranges, but at the cost of reduced photosynthetic rates per unit leaf mass at or near full hydration; </w:t>
        </w:r>
        <w:r w:rsidR="0029024A" w:rsidRPr="004A0A0B">
          <w:rPr>
            <w:rFonts w:ascii="Times New Roman" w:hAnsi="Times New Roman" w:cs="Times New Roman"/>
            <w:i/>
            <w:iCs/>
          </w:rPr>
          <w:t>A</w:t>
        </w:r>
        <w:r w:rsidR="0029024A" w:rsidRPr="004A0A0B">
          <w:rPr>
            <w:rFonts w:ascii="Times New Roman" w:hAnsi="Times New Roman" w:cs="Times New Roman"/>
            <w:i/>
            <w:iCs/>
            <w:vertAlign w:val="subscript"/>
          </w:rPr>
          <w:t>max</w:t>
        </w:r>
        <w:r w:rsidR="0029024A" w:rsidRPr="004A0A0B">
          <w:rPr>
            <w:rFonts w:ascii="Times New Roman" w:hAnsi="Times New Roman" w:cs="Times New Roman"/>
            <w:i/>
            <w:iCs/>
          </w:rPr>
          <w:t xml:space="preserve"> </w:t>
        </w:r>
        <w:r w:rsidR="0029024A">
          <w:rPr>
            <w:rFonts w:ascii="Times New Roman" w:hAnsi="Times New Roman" w:cs="Times New Roman"/>
          </w:rPr>
          <w:t xml:space="preserve">increased with species </w:t>
        </w:r>
        <w:r w:rsidR="0029024A" w:rsidRPr="00C612B8">
          <w:rPr>
            <w:rFonts w:ascii="Times New Roman" w:hAnsi="Times New Roman" w:cs="Times New Roman"/>
            <w:i/>
            <w:iCs/>
          </w:rPr>
          <w:t>P/E</w:t>
        </w:r>
        <w:r w:rsidR="0029024A" w:rsidRPr="00C612B8">
          <w:rPr>
            <w:rFonts w:ascii="Times New Roman" w:hAnsi="Times New Roman" w:cs="Times New Roman"/>
            <w:i/>
            <w:iCs/>
            <w:vertAlign w:val="subscript"/>
          </w:rPr>
          <w:t>p</w:t>
        </w:r>
        <w:r w:rsidR="0029024A">
          <w:rPr>
            <w:rFonts w:ascii="Times New Roman" w:hAnsi="Times New Roman" w:cs="Times New Roman"/>
          </w:rPr>
          <w:t xml:space="preserve"> in four common gardens in Victoria.  </w:t>
        </w:r>
      </w:ins>
      <w:r w:rsidR="002E045A">
        <w:rPr>
          <w:rFonts w:ascii="Times New Roman" w:hAnsi="Times New Roman" w:cs="Times New Roman"/>
        </w:rPr>
        <w:t xml:space="preserve"> </w:t>
      </w:r>
    </w:p>
    <w:p w14:paraId="145E5F03" w14:textId="349ECC2E" w:rsidR="00647970" w:rsidRDefault="002E045A" w:rsidP="001474FC">
      <w:pPr>
        <w:spacing w:line="480" w:lineRule="auto"/>
        <w:ind w:firstLine="720"/>
        <w:jc w:val="both"/>
        <w:rPr>
          <w:rFonts w:ascii="Times New Roman" w:hAnsi="Times New Roman" w:cs="Times New Roman"/>
        </w:rPr>
      </w:pPr>
      <w:r>
        <w:rPr>
          <w:rFonts w:ascii="Times New Roman" w:hAnsi="Times New Roman" w:cs="Times New Roman"/>
        </w:rPr>
        <w:t>Meinzer et al. (2017) found</w:t>
      </w:r>
      <w:r w:rsidR="006A57DC">
        <w:rPr>
          <w:rFonts w:ascii="Times New Roman" w:hAnsi="Times New Roman" w:cs="Times New Roman"/>
        </w:rPr>
        <w:t xml:space="preserve"> that more anisohydric species have higher carbon assimilation rates under well-watered conditions than more isohydric species </w:t>
      </w:r>
      <w:r w:rsidR="006A57DC">
        <w:rPr>
          <w:rFonts w:ascii="Times New Roman" w:hAnsi="Times New Roman" w:cs="Times New Roman"/>
        </w:rPr>
        <w:fldChar w:fldCharType="begin" w:fldLock="1"/>
      </w:r>
      <w:r w:rsidR="006A57DC">
        <w:rPr>
          <w:rFonts w:ascii="Times New Roman" w:hAnsi="Times New Roman" w:cs="Times New Roman"/>
        </w:rPr>
        <w:instrText>ADDIN CSL_CITATION {"citationItems":[{"id":"ITEM-1","itemData":{"DOI":"10.1111/pce.12970","ISSN":"13653040","abstract":"© 2017 John Wiley &amp; Sons Ltd Species' differences in the stringency of stomatal control of plant water potential represent a continuum of isohydric to anisohydric behaviours. However, little is known about how quasi-steady-state stomatal regulation of water potential may relate to dynamic behaviour of stomata and photosynthetic gas exchange in species operating at different positions along this continuum. Here, we evaluated kinetics of light-induced stomatal opening, activation of photosynthesis and features of quasi-steady-state photosynthetic gas exchange in 10 woody species selected to represent different degrees of anisohydry. Based on a previously developed proxy for the degree of anisohydry, species' leaf water potentials at turgor loss, we found consistent trends in photosynthetic gas exchange traits across a spectrum of isohydry to anisohydry. More anisohydric species had faster kinetics of stomatal opening and activation of photosynthesis, and these kinetics were closely coordinated within species. Quasi-steady-state stomatal conductance and measures of photosynthetic capacity and performance were also greater in more anisohydric species. Intrinsic water-use efficiency estimated from leaf gas exchange and stable carbon isotope ratios was lowest in the most anisohydric species. In comparisons between gas exchange traits, species rankings were highly consistent, leading to species-independent scaling relationships over the range of isohydry to anisohydry observed.","author":[{"dropping-particle":"","family":"Meinzer","given":"Frederick C.","non-dropping-particle":"","parse-names":false,"suffix":""},{"dropping-particle":"","family":"Smith","given":"Duncan D.","non-dropping-particle":"","parse-names":false,"suffix":""},{"dropping-particle":"","family":"Woodruff","given":"David R.","non-dropping-particle":"","parse-names":false,"suffix":""},{"dropping-particle":"","family":"Marias","given":"Danielle E.","non-dropping-particle":"","parse-names":false,"suffix":""},{"dropping-particle":"","family":"McCulloh","given":"Katherine A.","non-dropping-particle":"","parse-names":false,"suffix":""},{"dropping-particle":"","family":"Howard","given":"Ava R.","non-dropping-particle":"","parse-names":false,"suffix":""},{"dropping-particle":"","family":"Magedman","given":"Alicia L.","non-dropping-particle":"","parse-names":false,"suffix":""}],"container-title":"Plant Cell and Environment","id":"ITEM-1","issue":"8","issued":{"date-parts":[["2017"]]},"page":"1618-1628","title":"Stomatal kinetics and photosynthetic gas exchange along a continuum of isohydric to anisohydric regulation of plant water status","type":"article-journal","volume":"40"},"uris":["http://www.mendeley.com/documents/?uuid=b6279864-bf0d-4ca8-afed-a2faf8bc1f93"]}],"mendeley":{"formattedCitation":"(Meinzer &lt;i&gt;et al.&lt;/i&gt; 2017)","plainTextFormattedCitation":"(Meinzer et al. 2017)","previouslyFormattedCitation":"(Meinzer &lt;i&gt;et al.&lt;/i&gt; 2017)"},"properties":{"noteIndex":0},"schema":"https://github.com/citation-style-language/schema/raw/master/csl-citation.json"}</w:instrText>
      </w:r>
      <w:r w:rsidR="006A57DC">
        <w:rPr>
          <w:rFonts w:ascii="Times New Roman" w:hAnsi="Times New Roman" w:cs="Times New Roman"/>
        </w:rPr>
        <w:fldChar w:fldCharType="separate"/>
      </w:r>
      <w:r w:rsidR="006A57DC" w:rsidRPr="00354B65">
        <w:rPr>
          <w:rFonts w:ascii="Times New Roman" w:hAnsi="Times New Roman" w:cs="Times New Roman"/>
          <w:noProof/>
        </w:rPr>
        <w:t xml:space="preserve">(Meinzer </w:t>
      </w:r>
      <w:r w:rsidR="006A57DC" w:rsidRPr="00354B65">
        <w:rPr>
          <w:rFonts w:ascii="Times New Roman" w:hAnsi="Times New Roman" w:cs="Times New Roman"/>
          <w:i/>
          <w:noProof/>
        </w:rPr>
        <w:t>et al.</w:t>
      </w:r>
      <w:r w:rsidR="006A57DC" w:rsidRPr="00354B65">
        <w:rPr>
          <w:rFonts w:ascii="Times New Roman" w:hAnsi="Times New Roman" w:cs="Times New Roman"/>
          <w:noProof/>
        </w:rPr>
        <w:t xml:space="preserve"> 2017)</w:t>
      </w:r>
      <w:r w:rsidR="006A57DC">
        <w:rPr>
          <w:rFonts w:ascii="Times New Roman" w:hAnsi="Times New Roman" w:cs="Times New Roman"/>
        </w:rPr>
        <w:fldChar w:fldCharType="end"/>
      </w:r>
      <w:r>
        <w:rPr>
          <w:rFonts w:ascii="Times New Roman" w:hAnsi="Times New Roman" w:cs="Times New Roman"/>
        </w:rPr>
        <w:t>, but</w:t>
      </w:r>
      <w:r w:rsidR="003D57BC">
        <w:rPr>
          <w:rFonts w:ascii="Times New Roman" w:hAnsi="Times New Roman" w:cs="Times New Roman"/>
        </w:rPr>
        <w:t xml:space="preserve"> </w:t>
      </w:r>
      <w:r>
        <w:rPr>
          <w:rFonts w:ascii="Times New Roman" w:hAnsi="Times New Roman" w:cs="Times New Roman"/>
        </w:rPr>
        <w:t>they measured</w:t>
      </w:r>
      <w:r w:rsidR="006A57DC">
        <w:rPr>
          <w:rFonts w:ascii="Times New Roman" w:hAnsi="Times New Roman" w:cs="Times New Roman"/>
        </w:rPr>
        <w:t xml:space="preserve"> </w:t>
      </w:r>
      <w:r w:rsidR="006A57DC">
        <w:rPr>
          <w:rFonts w:ascii="Times New Roman" w:hAnsi="Times New Roman" w:cs="Times New Roman"/>
          <w:i/>
          <w:iCs/>
        </w:rPr>
        <w:t>A</w:t>
      </w:r>
      <w:r w:rsidR="006A57DC">
        <w:rPr>
          <w:rFonts w:ascii="Times New Roman" w:hAnsi="Times New Roman" w:cs="Times New Roman"/>
          <w:i/>
          <w:iCs/>
          <w:vertAlign w:val="subscript"/>
        </w:rPr>
        <w:t>max</w:t>
      </w:r>
      <w:r w:rsidR="006A57DC">
        <w:rPr>
          <w:rFonts w:ascii="Times New Roman" w:hAnsi="Times New Roman" w:cs="Times New Roman"/>
          <w:i/>
          <w:iCs/>
        </w:rPr>
        <w:t xml:space="preserve"> </w:t>
      </w:r>
      <w:r w:rsidR="006A57DC">
        <w:rPr>
          <w:rFonts w:ascii="Times New Roman" w:hAnsi="Times New Roman" w:cs="Times New Roman"/>
        </w:rPr>
        <w:t>on a per area basis</w:t>
      </w:r>
      <w:r w:rsidR="003D57BC">
        <w:rPr>
          <w:rFonts w:ascii="Times New Roman" w:hAnsi="Times New Roman" w:cs="Times New Roman"/>
        </w:rPr>
        <w:t>. Area- and mass-based rates are often inversely related, with leaves with high SLA having higher photosynthetic rates per unit leaf mass (Reich et al. 1997), presumably as a result of less competition for light and CO</w:t>
      </w:r>
      <w:r w:rsidR="003D57BC" w:rsidRPr="008812A1">
        <w:rPr>
          <w:rFonts w:ascii="Times New Roman" w:hAnsi="Times New Roman" w:cs="Times New Roman"/>
          <w:vertAlign w:val="subscript"/>
        </w:rPr>
        <w:t>2</w:t>
      </w:r>
      <w:r w:rsidR="003D57BC">
        <w:rPr>
          <w:rFonts w:ascii="Times New Roman" w:hAnsi="Times New Roman" w:cs="Times New Roman"/>
        </w:rPr>
        <w:t xml:space="preserve"> within the leaf cross-section and of shorter diffusive distances, while leaves with low SLA (usually much thicker</w:t>
      </w:r>
      <w:r w:rsidR="000700BA">
        <w:rPr>
          <w:rFonts w:ascii="Times New Roman" w:hAnsi="Times New Roman" w:cs="Times New Roman"/>
        </w:rPr>
        <w:t xml:space="preserve"> leaves</w:t>
      </w:r>
      <w:r w:rsidR="003D57BC">
        <w:rPr>
          <w:rFonts w:ascii="Times New Roman" w:hAnsi="Times New Roman" w:cs="Times New Roman"/>
        </w:rPr>
        <w:t xml:space="preserve">) have higher aggregate rates per unit area (e.g., see </w:t>
      </w:r>
      <w:r w:rsidR="00961EE4">
        <w:rPr>
          <w:rFonts w:ascii="Times New Roman" w:hAnsi="Times New Roman" w:cs="Times New Roman"/>
        </w:rPr>
        <w:fldChar w:fldCharType="begin" w:fldLock="1"/>
      </w:r>
      <w:r w:rsidR="005028A6">
        <w:rPr>
          <w:rFonts w:ascii="Times New Roman" w:hAnsi="Times New Roman" w:cs="Times New Roman"/>
        </w:rPr>
        <w:instrText>ADDIN CSL_CITATION {"citationItems":[{"id":"ITEM-1","itemData":{"author":[{"dropping-particle":"","family":"Chabot","given":"Brian F","non-dropping-particle":"","parse-names":false,"suffix":""},{"dropping-particle":"","family":"Hicks","given":"David J","non-dropping-particle":"","parse-names":false,"suffix":""}],"container-title":"Annual Review of Ecology and Systematics","id":"ITEM-1","issue":"1982","issued":{"date-parts":[["1982"]]},"page":"229-259","title":"The Ecology of Leaf Life Spans","type":"article-journal","volume":"13"},"uris":["http://www.mendeley.com/documents/?uuid=1e79dffe-c926-4c62-a376-e1bd6b2b4171"]}],"mendeley":{"formattedCitation":"(Chabot &amp; Hicks 1982)","manualFormatting":"Chabot &amp; Hicks 2008)","plainTextFormattedCitation":"(Chabot &amp; Hicks 1982)","previouslyFormattedCitation":"(Chabot &amp; Hicks 1982)"},"properties":{"noteIndex":0},"schema":"https://github.com/citation-style-language/schema/raw/master/csl-citation.json"}</w:instrText>
      </w:r>
      <w:r w:rsidR="00961EE4">
        <w:rPr>
          <w:rFonts w:ascii="Times New Roman" w:hAnsi="Times New Roman" w:cs="Times New Roman"/>
        </w:rPr>
        <w:fldChar w:fldCharType="separate"/>
      </w:r>
      <w:r w:rsidR="00961EE4" w:rsidRPr="00961EE4">
        <w:rPr>
          <w:rFonts w:ascii="Times New Roman" w:hAnsi="Times New Roman" w:cs="Times New Roman"/>
          <w:noProof/>
        </w:rPr>
        <w:t>Chabot &amp; Hicks 2008)</w:t>
      </w:r>
      <w:r w:rsidR="00961EE4">
        <w:rPr>
          <w:rFonts w:ascii="Times New Roman" w:hAnsi="Times New Roman" w:cs="Times New Roman"/>
        </w:rPr>
        <w:fldChar w:fldCharType="end"/>
      </w:r>
      <w:r w:rsidR="003D57BC">
        <w:rPr>
          <w:rFonts w:ascii="Times New Roman" w:hAnsi="Times New Roman" w:cs="Times New Roman"/>
        </w:rPr>
        <w:t xml:space="preserve">. </w:t>
      </w:r>
      <w:r w:rsidR="006A57DC">
        <w:rPr>
          <w:rFonts w:ascii="Times New Roman" w:hAnsi="Times New Roman" w:cs="Times New Roman"/>
        </w:rPr>
        <w:t xml:space="preserve">Had maximum photosynthetic rates been presented on a per mass basis, it is likely </w:t>
      </w:r>
      <w:r w:rsidR="00405EA1" w:rsidRPr="00354B65">
        <w:rPr>
          <w:rFonts w:ascii="Times New Roman" w:hAnsi="Times New Roman" w:cs="Times New Roman"/>
          <w:noProof/>
        </w:rPr>
        <w:t xml:space="preserve">Meinzer </w:t>
      </w:r>
      <w:r w:rsidR="00405EA1" w:rsidRPr="00AE7694">
        <w:rPr>
          <w:rFonts w:ascii="Times New Roman" w:hAnsi="Times New Roman" w:cs="Times New Roman"/>
          <w:i/>
          <w:noProof/>
        </w:rPr>
        <w:t>et al.</w:t>
      </w:r>
      <w:r w:rsidR="00405EA1" w:rsidRPr="00354B65">
        <w:rPr>
          <w:rFonts w:ascii="Times New Roman" w:hAnsi="Times New Roman" w:cs="Times New Roman"/>
          <w:noProof/>
        </w:rPr>
        <w:t xml:space="preserve"> 2017</w:t>
      </w:r>
      <w:r w:rsidR="00405EA1">
        <w:rPr>
          <w:rFonts w:ascii="Times New Roman" w:hAnsi="Times New Roman" w:cs="Times New Roman"/>
          <w:noProof/>
        </w:rPr>
        <w:t xml:space="preserve"> </w:t>
      </w:r>
      <w:r w:rsidR="006A57DC">
        <w:rPr>
          <w:rFonts w:ascii="Times New Roman" w:hAnsi="Times New Roman" w:cs="Times New Roman"/>
        </w:rPr>
        <w:t>would have found a trend parallel to ours, that maximum photosynthetic rates tend to be smaller as hydroscape areas increase.</w:t>
      </w:r>
      <w:r>
        <w:rPr>
          <w:rFonts w:ascii="Times New Roman" w:hAnsi="Times New Roman" w:cs="Times New Roman"/>
        </w:rPr>
        <w:t xml:space="preserve"> Across species, photosynthetic rates per unit leaf mass are far more strongly coupled to whole-plant growth than area-based rates, because mass-based rates reflect energetic returns per unit investment (Kruger &amp; </w:t>
      </w:r>
      <w:proofErr w:type="spellStart"/>
      <w:r>
        <w:rPr>
          <w:rFonts w:ascii="Times New Roman" w:hAnsi="Times New Roman" w:cs="Times New Roman"/>
        </w:rPr>
        <w:t>Volin</w:t>
      </w:r>
      <w:proofErr w:type="spellEnd"/>
      <w:r>
        <w:rPr>
          <w:rFonts w:ascii="Times New Roman" w:hAnsi="Times New Roman" w:cs="Times New Roman"/>
        </w:rPr>
        <w:t xml:space="preserve"> 2006).</w:t>
      </w:r>
      <w:r w:rsidR="006A57DC">
        <w:rPr>
          <w:rFonts w:ascii="Times New Roman" w:hAnsi="Times New Roman" w:cs="Times New Roman"/>
        </w:rPr>
        <w:t xml:space="preserve"> </w:t>
      </w:r>
      <w:r w:rsidR="00DA4417">
        <w:rPr>
          <w:rFonts w:ascii="Times New Roman" w:hAnsi="Times New Roman" w:cs="Times New Roman"/>
        </w:rPr>
        <w:t>Additionally,</w:t>
      </w:r>
      <w:r>
        <w:rPr>
          <w:rFonts w:ascii="Times New Roman" w:hAnsi="Times New Roman" w:cs="Times New Roman"/>
        </w:rPr>
        <w:t xml:space="preserve"> across our species and</w:t>
      </w:r>
      <w:r w:rsidR="00DA4417">
        <w:rPr>
          <w:rFonts w:ascii="Times New Roman" w:hAnsi="Times New Roman" w:cs="Times New Roman"/>
        </w:rPr>
        <w:t xml:space="preserve"> in agreement with broad-scale patterns, maximum photosynthetic rates </w:t>
      </w:r>
      <w:r>
        <w:rPr>
          <w:rFonts w:ascii="Times New Roman" w:hAnsi="Times New Roman" w:cs="Times New Roman"/>
        </w:rPr>
        <w:t>are</w:t>
      </w:r>
      <w:r w:rsidR="0042471D">
        <w:rPr>
          <w:rFonts w:ascii="Times New Roman" w:hAnsi="Times New Roman" w:cs="Times New Roman"/>
        </w:rPr>
        <w:t xml:space="preserve"> </w:t>
      </w:r>
      <w:r w:rsidR="00DA4417">
        <w:rPr>
          <w:rFonts w:ascii="Times New Roman" w:hAnsi="Times New Roman" w:cs="Times New Roman"/>
        </w:rPr>
        <w:t xml:space="preserve">positively correlated with maximum whole plant hydraulic conductance (both per </w:t>
      </w:r>
      <w:r w:rsidR="00121018">
        <w:rPr>
          <w:rFonts w:ascii="Times New Roman" w:hAnsi="Times New Roman" w:cs="Times New Roman"/>
        </w:rPr>
        <w:t xml:space="preserve">leaf </w:t>
      </w:r>
      <w:r w:rsidR="00DA4417">
        <w:rPr>
          <w:rFonts w:ascii="Times New Roman" w:hAnsi="Times New Roman" w:cs="Times New Roman"/>
        </w:rPr>
        <w:t>area) across our species</w:t>
      </w:r>
      <w:r w:rsidR="00905200">
        <w:rPr>
          <w:rFonts w:ascii="Times New Roman" w:hAnsi="Times New Roman" w:cs="Times New Roman"/>
        </w:rPr>
        <w:t xml:space="preserve"> (Salvi </w:t>
      </w:r>
      <w:r w:rsidR="00905200" w:rsidRPr="009F7F79">
        <w:rPr>
          <w:rFonts w:ascii="Times New Roman" w:hAnsi="Times New Roman" w:cs="Times New Roman"/>
          <w:i/>
          <w:iCs/>
        </w:rPr>
        <w:t>et al.</w:t>
      </w:r>
      <w:r w:rsidR="00905200">
        <w:rPr>
          <w:rFonts w:ascii="Times New Roman" w:hAnsi="Times New Roman" w:cs="Times New Roman"/>
        </w:rPr>
        <w:t xml:space="preserve"> 2021)</w:t>
      </w:r>
      <w:r w:rsidR="00DA4417">
        <w:rPr>
          <w:rFonts w:ascii="Times New Roman" w:hAnsi="Times New Roman" w:cs="Times New Roman"/>
        </w:rPr>
        <w:t xml:space="preserve">, as expected </w:t>
      </w:r>
      <w:r w:rsidR="00DA4417">
        <w:rPr>
          <w:rFonts w:ascii="Times New Roman" w:hAnsi="Times New Roman" w:cs="Times New Roman"/>
        </w:rPr>
        <w:fldChar w:fldCharType="begin" w:fldLock="1"/>
      </w:r>
      <w:r w:rsidR="00DA4417">
        <w:rPr>
          <w:rFonts w:ascii="Times New Roman" w:hAnsi="Times New Roman" w:cs="Times New Roman"/>
        </w:rPr>
        <w:instrText>ADDIN CSL_CITATION {"citationItems":[{"id":"ITEM-1","itemData":{"DOI":"10.1038/nplants.2016.72","ISSN":"20550278","abstract":"Clarifying the evolution and mechanisms for photosynthetic productivity is a key to both improving crops and understanding plant evolution and habitat distributions. Current theory recognizes a role for the hydraulics of water transport as a potential determinant of photosynthetic productivity based on comparative data across disparate species. However, there has never been rigorous support for the maintenance of this relationship during an evolutionary radiation. We tested this theory for 30 species of Viburnum, diverse in leaf shape and photosynthetic anatomy, grown in a common garden. We found strong support for a fundamental requirement for leaf hydraulic capacity (K leaf) in determining photosynthetic capacity (A max), as these traits diversified across this lineage in tight coordination, with their proportionality modulated by the climate experienced in the species' range. Variation in K leaf arose from differences in venation architecture that influenced xylem and especially outside-xylem flow pathways. These findings substantiate an evolutionary basis for the coordination of hydraulic and photosynthetic physiology across species, and their co-dependence on climate, establishing a fundamental role for water transport in the evolution of the photosynthetic rate.","author":[{"dropping-particle":"","family":"Scoffoni","given":"Christine","non-dropping-particle":"","parse-names":false,"suffix":""},{"dropping-particle":"","family":"Chatelet","given":"David S.","non-dropping-particle":"","parse-names":false,"suffix":""},{"dropping-particle":"","family":"Pasquet-Kok","given":"Jessica","non-dropping-particle":"","parse-names":false,"suffix":""},{"dropping-particle":"","family":"Rawls","given":"Michael","non-dropping-particle":"","parse-names":false,"suffix":""},{"dropping-particle":"","family":"Donoghue","given":"Michael J.","non-dropping-particle":"","parse-names":false,"suffix":""},{"dropping-particle":"","family":"Edwards","given":"Erika J.","non-dropping-particle":"","parse-names":false,"suffix":""},{"dropping-particle":"","family":"Sack","given":"Lawren","non-dropping-particle":"","parse-names":false,"suffix":""}],"container-title":"Nature Plants","id":"ITEM-1","issue":"6","issued":{"date-parts":[["2016"]]},"page":"1-8","publisher":"Nature Publishing Group","title":"Hydraulic basis for the evolution of photosynthetic productivity","type":"article-journal","volume":"2"},"uris":["http://www.mendeley.com/documents/?uuid=c31ad2be-d37e-407b-8099-fcb944e247b7"]},{"id":"ITEM-2","itemData":{"DOI":"10.1111/1365-2745.12211","ISSN":"00220477","abstract":"The leaf economics spectrum (LES) provides a useful framework for examining species strategies as shaped by their evolutionary history. However, that spectrum, as originally described, involved only two key resources (carbon and nutrients) and one of three economically important plant organs. Herein, I evaluate whether the economics spectrum idea can be broadly extended to water - the third key resource -stems, roots and entire plants and to individual, community and ecosystem scales. My overarching hypothesis is that strong selection along trait trade-off axes, in tandem with biophysical constraints, results in convergence for any taxon on a uniformly fast, medium or slow strategy (i.e. rates of resource acquisition and processing) for all organs and all resources. Evidence for economic trait spectra exists for stems and roots as well as leaves, and for traits related to water as well as carbon and nutrients. These apply generally within and across scales (within and across communities, climate zones, biomes and lineages). There are linkages across organs and coupling among resources, resulting in an integrated whole-plant economics spectrum. Species capable of moving water rapidly have low tissue density, short tissue life span and high rates of resource acquisition and flux at organ and individual scales. The reverse is true for species with the slow strategy. Different traits may be important in different conditions, but as being fast in one respect generally requires being fast in others, being fast or slow is a general feature of species. Economic traits influence performance and fitness consistent with trait-based theory about underlying adaptive mechanisms. Traits help explain differences in growth and survival across resource gradients and thus help explain the distribution of species and the assembly of communities across light, water and nutrient gradients. Traits scale up - fast traits are associated with faster rates of ecosystem processes such as decomposition or primary productivity, and slow traits with slow process rates. Synthesis. Traits matter. A single 'fast-slow' plant economics spectrum that integrates across leaves, stems and roots is a key feature of the plant universe and helps to explain individual ecological strategies, community assembly processes and the functioning of ecosystems. © 2014 British Ecological Society.","author":[{"dropping-particle":"","family":"Reich","given":"Peter B.","non-dropping-particle":"","parse-names":false,"suffix":""}],"container-title":"Journal of Ecology","id":"ITEM-2","issue":"2","issued":{"date-parts":[["2014"]]},"page":"275-301","title":"The world-wide 'fast-slow' plant economics spectrum: A traits manifesto","type":"article-journal","volume":"102"},"uris":["http://www.mendeley.com/documents/?uuid=0fb9f231-d66d-43db-8575-1fbb6db2793f"]}],"mendeley":{"formattedCitation":"(Reich 2014; Scoffoni &lt;i&gt;et al.&lt;/i&gt; 2016)","plainTextFormattedCitation":"(Reich 2014; Scoffoni et al. 2016)","previouslyFormattedCitation":"(Reich 2014; Scoffoni &lt;i&gt;et al.&lt;/i&gt; 2016)"},"properties":{"noteIndex":0},"schema":"https://github.com/citation-style-language/schema/raw/master/csl-citation.json"}</w:instrText>
      </w:r>
      <w:r w:rsidR="00DA4417">
        <w:rPr>
          <w:rFonts w:ascii="Times New Roman" w:hAnsi="Times New Roman" w:cs="Times New Roman"/>
        </w:rPr>
        <w:fldChar w:fldCharType="separate"/>
      </w:r>
      <w:r w:rsidR="00DA4417" w:rsidRPr="00E77808">
        <w:rPr>
          <w:rFonts w:ascii="Times New Roman" w:hAnsi="Times New Roman" w:cs="Times New Roman"/>
          <w:noProof/>
        </w:rPr>
        <w:t xml:space="preserve">(Reich 2014; Scoffoni </w:t>
      </w:r>
      <w:r w:rsidR="00DA4417" w:rsidRPr="00E77808">
        <w:rPr>
          <w:rFonts w:ascii="Times New Roman" w:hAnsi="Times New Roman" w:cs="Times New Roman"/>
          <w:i/>
          <w:noProof/>
        </w:rPr>
        <w:t>et al.</w:t>
      </w:r>
      <w:r w:rsidR="00DA4417" w:rsidRPr="00E77808">
        <w:rPr>
          <w:rFonts w:ascii="Times New Roman" w:hAnsi="Times New Roman" w:cs="Times New Roman"/>
          <w:noProof/>
        </w:rPr>
        <w:t xml:space="preserve"> 2016)</w:t>
      </w:r>
      <w:r w:rsidR="00DA4417">
        <w:rPr>
          <w:rFonts w:ascii="Times New Roman" w:hAnsi="Times New Roman" w:cs="Times New Roman"/>
        </w:rPr>
        <w:fldChar w:fldCharType="end"/>
      </w:r>
      <w:r w:rsidR="00DA4417">
        <w:rPr>
          <w:rFonts w:ascii="Times New Roman" w:hAnsi="Times New Roman" w:cs="Times New Roman"/>
        </w:rPr>
        <w:t>.</w:t>
      </w:r>
    </w:p>
    <w:p w14:paraId="1E834AE1" w14:textId="571EF89C" w:rsidR="006C408C" w:rsidRDefault="006C408C" w:rsidP="001474FC">
      <w:pPr>
        <w:spacing w:line="480" w:lineRule="auto"/>
        <w:ind w:firstLine="720"/>
        <w:jc w:val="both"/>
        <w:rPr>
          <w:rFonts w:ascii="Times New Roman" w:hAnsi="Times New Roman" w:cs="Times New Roman"/>
        </w:rPr>
      </w:pPr>
      <w:r>
        <w:rPr>
          <w:rFonts w:ascii="Times New Roman" w:hAnsi="Times New Roman" w:cs="Times New Roman"/>
        </w:rPr>
        <w:t>Hydroscape area was best predicted by vulnerability of plant hydraulic conductance and macroclimatic moisture availability of species’ native range, strengthening the idea that the isohydric to anisohydric continuum is strongly coordinated with hydraulic</w:t>
      </w:r>
      <w:r w:rsidR="00780D1F">
        <w:rPr>
          <w:rFonts w:ascii="Times New Roman" w:hAnsi="Times New Roman" w:cs="Times New Roman"/>
        </w:rPr>
        <w:t xml:space="preserve"> traits</w:t>
      </w:r>
      <w:r>
        <w:rPr>
          <w:rFonts w:ascii="Times New Roman" w:hAnsi="Times New Roman" w:cs="Times New Roman"/>
        </w:rPr>
        <w:t xml:space="preserve"> and climatic </w:t>
      </w:r>
      <w:r w:rsidR="00780D1F">
        <w:rPr>
          <w:rFonts w:ascii="Times New Roman" w:hAnsi="Times New Roman" w:cs="Times New Roman"/>
        </w:rPr>
        <w:t xml:space="preserve">conditions </w:t>
      </w:r>
      <w:r>
        <w:rPr>
          <w:rFonts w:ascii="Times New Roman" w:hAnsi="Times New Roman" w:cs="Times New Roman"/>
        </w:rPr>
        <w:fldChar w:fldCharType="begin" w:fldLock="1"/>
      </w:r>
      <w:r w:rsidR="009E6B7F">
        <w:rPr>
          <w:rFonts w:ascii="Times New Roman" w:hAnsi="Times New Roman" w:cs="Times New Roman"/>
        </w:rPr>
        <w:instrText>ADDIN CSL_CITATION {"citationItems":[{"id":"ITEM-1","itemData":{"DOI":"10.1093/treephys/tpy087","ISSN":"17584469","abstract":"Plants operate along a continuum of stringency of regulation of plant water potential from isohydry to anisohydry. However, most metrics and proxies of plant iso/anisohydric behavior have been developed from limited sets of site-specific experiments. Understanding the underlying mechanisms that determine species’ operating ranges along this continuum, independent of site and growing conditions, remains challenging. We compiled a global database to assess the global patterns of metrics and proxies of plant iso/anisohydry and then explored some of the underlying functional traits and trade-offs associated with stringency of regulation that determines where species operate along the continuum. Our results showed that arid and semi-arid biomes were associated with greater anisohydry than more mesic biomes, and angiosperms showed marginally greater anisohydry than gymnosperms. Leaf water potential at the turgor loss point (Ψtlp) and wood density were the two most powerful proxies for ranking the degree of plant iso/anisohydry for a wide range of species and biomes. Both of these simple traits can be easily and rapidly determined, and therefore show promise for a priori mapping and understanding of the global distribution pattern of the degree of plant iso/anisohydry. Generally, the most anisohydric species had the most negative values of Ψtlp and highest wood density, greatest resistance to embolism, lowest hydraulic capacitance and lowest leaf-specific hydraulic conductivity of their branches. Wood density in particular appeared to be central to a coordinated series of traits, trade-offs and behaviors along a continuum of iso/anisohydry. Quantification of species’ operating ranges along a continuum of iso/anisohydry and identification of associated trade-offs among functional traits may hold promise for mechanistic modeling of species-specific responses to the anticipated more frequent and severe droughts under global climate change scenarios.","author":[{"dropping-particle":"","family":"Fu","given":"Xiaoli","non-dropping-particle":"","parse-names":false,"suffix":""},{"dropping-particle":"","family":"Meinzer","given":"Frederick C.","non-dropping-particle":"","parse-names":false,"suffix":""}],"container-title":"Tree Physiology","id":"ITEM-1","issue":"1","issued":{"date-parts":[["2018"]]},"page":"122-134","title":"Metrics and proxies for stringency of regulation of plant water status (iso/anisohydry): A global data set reveals coordination and trade-offs among water transport traits","type":"article-journal","volume":"39"},"uris":["http://www.mendeley.com/documents/?uuid=b98ddff8-a0f0-4b16-94d9-9f7861570684"]},{"id":"ITEM-2","itemData":{"DOI":"10.1111/1365-2435.13320","ISSN":"13652435","abstract":"Summary The iso/anisohydric continuum describes how plants regulate leaf water potential and is commonly used to classify species drought response strategies. However, drought response strategies comprise more than just this continuum, incorporating a suite of stomatal and hydraulic traits. Using a common garden experiment, we compared and contrasted four metrics commonly used to describe water use strategy during drought in ten eucalyptus species comprising four major ecosystems in eastern Australia. We examined the degree to which these metrics were aligned with key stomatal and hydraulic traits related to plant water use and drought tolerance. Species rankings of water use strategy were inconsistent across four metrics. A newer metric (Hydroscape) was strongly linked to various plant traits, including the leaf turgor loss (TLP), water potential at stomatal closure (Pgs90), leaf and stem hydraulic vulnerability to embolism (PL50 and Px50), safety margin of hydraulic segmentation (HSMHS), maximum stomatal conductance (gsmax) and Huber value (HV). In addition, Hydroscape was correlated with climatic variables representing the water availability at the seed source site. Along the continuum of water regulation strategy, species with narrow Hydroscapes tended to occupy mesic regions and exhibit high TLP, PL50 and Px50 values and narrow HSMHS. High gsmax recorded in species with broad hydroscapes were also associated with high HV. Despite a 4-fold difference in Hydroscape area, all species closed their stomata prior to the onset of hydraulic dysfunction, suggesting a common stomatal response across species that minimises embolism risk during drought. Hydroscape area is useful in bridging stomatal regulation, hydraulic architecture and species drought tolerance, thus providing insight into species water use strategies. This article is protected by copyright. All rights reserved.","author":[{"dropping-particle":"","family":"Li","given":"Ximeng","non-dropping-particle":"","parse-names":false,"suffix":""},{"dropping-particle":"","family":"Blackman","given":"Chris J.","non-dropping-particle":"","parse-names":false,"suffix":""},{"dropping-particle":"","family":"Peters","given":"Jennifer M.R.","non-dropping-particle":"","parse-names":false,"suffix":""},{"dropping-particle":"","family":"Choat","given":"Brendan","non-dropping-particle":"","parse-names":false,"suffix":""},{"dropping-particle":"","family":"Rymer","given":"Paul D.","non-dropping-particle":"","parse-names":false,"suffix":""},{"dropping-particle":"","family":"Medlyn","given":"Belinda E.","non-dropping-particle":"","parse-names":false,"suffix":""},{"dropping-particle":"","family":"Tissue","given":"David T.","non-dropping-particle":"","parse-names":false,"suffix":""}],"container-title":"Functional Ecology","id":"ITEM-2","issue":"6","issued":{"date-parts":[["2019"]]},"page":"1035-1049","title":"More than iso/anisohydry: Hydroscapes integrate plant water use and drought tolerance traits in 10 eucalypt species from contrasting climates","type":"article-journal","volume":"33"},"uris":["http://www.mendeley.com/documents/?uuid=fed05151-2ecc-4202-9ad7-c59f179daa6b"]}],"mendeley":{"formattedCitation":"(Fu &amp; Meinzer 2018; Li &lt;i&gt;et al.&lt;/i&gt; 2019)","plainTextFormattedCitation":"(Fu &amp; Meinzer 2018; Li et al. 2019)","previouslyFormattedCitation":"(Fu &amp; Meinzer 2018; Li &lt;i&gt;et al.&lt;/i&gt; 2019)"},"properties":{"noteIndex":0},"schema":"https://github.com/citation-style-language/schema/raw/master/csl-citation.json"}</w:instrText>
      </w:r>
      <w:r>
        <w:rPr>
          <w:rFonts w:ascii="Times New Roman" w:hAnsi="Times New Roman" w:cs="Times New Roman"/>
        </w:rPr>
        <w:fldChar w:fldCharType="separate"/>
      </w:r>
      <w:r w:rsidRPr="006C408C">
        <w:rPr>
          <w:rFonts w:ascii="Times New Roman" w:hAnsi="Times New Roman" w:cs="Times New Roman"/>
          <w:noProof/>
        </w:rPr>
        <w:t xml:space="preserve">(Fu &amp; Meinzer 2018; Li </w:t>
      </w:r>
      <w:r w:rsidRPr="006C408C">
        <w:rPr>
          <w:rFonts w:ascii="Times New Roman" w:hAnsi="Times New Roman" w:cs="Times New Roman"/>
          <w:i/>
          <w:noProof/>
        </w:rPr>
        <w:t>et al.</w:t>
      </w:r>
      <w:r w:rsidRPr="006C408C">
        <w:rPr>
          <w:rFonts w:ascii="Times New Roman" w:hAnsi="Times New Roman" w:cs="Times New Roman"/>
          <w:noProof/>
        </w:rPr>
        <w:t xml:space="preserve"> 2019)</w:t>
      </w:r>
      <w:r>
        <w:rPr>
          <w:rFonts w:ascii="Times New Roman" w:hAnsi="Times New Roman" w:cs="Times New Roman"/>
        </w:rPr>
        <w:fldChar w:fldCharType="end"/>
      </w:r>
      <w:r>
        <w:rPr>
          <w:rFonts w:ascii="Times New Roman" w:hAnsi="Times New Roman" w:cs="Times New Roman"/>
        </w:rPr>
        <w:t xml:space="preserve"> both globally and at finer scales.</w:t>
      </w:r>
      <w:r w:rsidR="00A56A68">
        <w:rPr>
          <w:rFonts w:ascii="Times New Roman" w:hAnsi="Times New Roman" w:cs="Times New Roman"/>
        </w:rPr>
        <w:t xml:space="preserve"> Furthermore, our </w:t>
      </w:r>
      <w:r w:rsidR="00A56A68">
        <w:rPr>
          <w:rFonts w:ascii="Times New Roman" w:hAnsi="Times New Roman" w:cs="Times New Roman"/>
        </w:rPr>
        <w:lastRenderedPageBreak/>
        <w:t xml:space="preserve">data indicate coordination of traits across the entire plant, which is evident in the </w:t>
      </w:r>
      <w:r w:rsidR="00B23DC7">
        <w:rPr>
          <w:rFonts w:ascii="Times New Roman" w:hAnsi="Times New Roman" w:cs="Times New Roman"/>
        </w:rPr>
        <w:t xml:space="preserve">trend </w:t>
      </w:r>
      <w:r w:rsidR="00A56A68">
        <w:rPr>
          <w:rFonts w:ascii="Times New Roman" w:hAnsi="Times New Roman" w:cs="Times New Roman"/>
        </w:rPr>
        <w:t xml:space="preserve">between TLP and </w:t>
      </w:r>
      <w:r w:rsidR="00346FE7">
        <w:rPr>
          <w:rFonts w:ascii="Symbol" w:hAnsi="Symbol" w:cs="Times New Roman"/>
          <w:i/>
          <w:iCs/>
        </w:rPr>
        <w:t></w:t>
      </w:r>
      <w:r w:rsidR="00346FE7" w:rsidRPr="0035762E">
        <w:rPr>
          <w:rFonts w:ascii="Times New Roman" w:hAnsi="Times New Roman" w:cs="Times New Roman"/>
          <w:i/>
          <w:iCs/>
          <w:vertAlign w:val="subscript"/>
        </w:rPr>
        <w:t>50</w:t>
      </w:r>
      <w:r w:rsidR="00346FE7" w:rsidRPr="007B1C31">
        <w:rPr>
          <w:rFonts w:ascii="Times New Roman" w:hAnsi="Times New Roman" w:cs="Times New Roman"/>
          <w:i/>
          <w:iCs/>
        </w:rPr>
        <w:t xml:space="preserve"> </w:t>
      </w:r>
      <w:proofErr w:type="spellStart"/>
      <w:r w:rsidR="00A56A68" w:rsidRPr="00897CFE">
        <w:rPr>
          <w:rFonts w:ascii="Times New Roman" w:hAnsi="Times New Roman" w:cs="Times New Roman"/>
          <w:i/>
          <w:iCs/>
        </w:rPr>
        <w:t>K</w:t>
      </w:r>
      <w:r w:rsidR="00A56A68" w:rsidRPr="00897CFE">
        <w:rPr>
          <w:rFonts w:ascii="Times New Roman" w:hAnsi="Times New Roman" w:cs="Times New Roman"/>
          <w:i/>
          <w:iCs/>
          <w:vertAlign w:val="subscript"/>
        </w:rPr>
        <w:t>plant</w:t>
      </w:r>
      <w:proofErr w:type="spellEnd"/>
      <w:r w:rsidR="00A56A68" w:rsidRPr="00897CFE">
        <w:rPr>
          <w:rFonts w:ascii="Times New Roman" w:hAnsi="Times New Roman" w:cs="Times New Roman"/>
          <w:i/>
          <w:iCs/>
        </w:rPr>
        <w:t xml:space="preserve"> </w:t>
      </w:r>
      <w:r w:rsidR="00520915">
        <w:rPr>
          <w:rFonts w:ascii="Times New Roman" w:hAnsi="Times New Roman" w:cs="Times New Roman"/>
        </w:rPr>
        <w:t>(</w:t>
      </w:r>
      <w:r w:rsidR="00897CFE">
        <w:rPr>
          <w:rFonts w:ascii="Times New Roman" w:hAnsi="Times New Roman" w:cs="Times New Roman"/>
        </w:rPr>
        <w:t>F</w:t>
      </w:r>
      <w:r w:rsidR="00520915">
        <w:rPr>
          <w:rFonts w:ascii="Times New Roman" w:hAnsi="Times New Roman" w:cs="Times New Roman"/>
        </w:rPr>
        <w:t>ig</w:t>
      </w:r>
      <w:r w:rsidR="00897CFE">
        <w:rPr>
          <w:rFonts w:ascii="Times New Roman" w:hAnsi="Times New Roman" w:cs="Times New Roman"/>
        </w:rPr>
        <w:t>.</w:t>
      </w:r>
      <w:r w:rsidR="00520915">
        <w:rPr>
          <w:rFonts w:ascii="Times New Roman" w:hAnsi="Times New Roman" w:cs="Times New Roman"/>
        </w:rPr>
        <w:t xml:space="preserve"> 3)</w:t>
      </w:r>
      <w:r w:rsidR="00A56A68">
        <w:rPr>
          <w:rFonts w:ascii="Times New Roman" w:hAnsi="Times New Roman" w:cs="Times New Roman"/>
        </w:rPr>
        <w:t xml:space="preserve">. </w:t>
      </w:r>
      <w:r w:rsidR="007015DE">
        <w:rPr>
          <w:rFonts w:ascii="Times New Roman" w:hAnsi="Times New Roman" w:cs="Times New Roman"/>
        </w:rPr>
        <w:t>Whole plant hydraulic conductance</w:t>
      </w:r>
      <w:r w:rsidR="00074F47">
        <w:rPr>
          <w:rFonts w:ascii="Times New Roman" w:hAnsi="Times New Roman" w:cs="Times New Roman"/>
        </w:rPr>
        <w:t xml:space="preserve"> is rarely measured directly due to the difficulty of estimating </w:t>
      </w:r>
      <w:r w:rsidR="00587915">
        <w:rPr>
          <w:rFonts w:ascii="Times New Roman" w:hAnsi="Times New Roman" w:cs="Times New Roman"/>
        </w:rPr>
        <w:t>it in</w:t>
      </w:r>
      <w:r w:rsidR="00074F47">
        <w:rPr>
          <w:rFonts w:ascii="Times New Roman" w:hAnsi="Times New Roman" w:cs="Times New Roman"/>
        </w:rPr>
        <w:t xml:space="preserve"> field-grown plants</w:t>
      </w:r>
      <w:r w:rsidR="00E85DF9">
        <w:rPr>
          <w:rFonts w:ascii="Times New Roman" w:hAnsi="Times New Roman" w:cs="Times New Roman"/>
        </w:rPr>
        <w:t xml:space="preserve">, but </w:t>
      </w:r>
      <w:r w:rsidR="007015DE">
        <w:rPr>
          <w:rFonts w:ascii="Times New Roman" w:hAnsi="Times New Roman" w:cs="Times New Roman"/>
        </w:rPr>
        <w:t xml:space="preserve">declines in this parameter due to drought stress </w:t>
      </w:r>
      <w:r w:rsidR="00E85DF9">
        <w:rPr>
          <w:rFonts w:ascii="Times New Roman" w:hAnsi="Times New Roman" w:cs="Times New Roman"/>
        </w:rPr>
        <w:t>ha</w:t>
      </w:r>
      <w:r w:rsidR="007015DE">
        <w:rPr>
          <w:rFonts w:ascii="Times New Roman" w:hAnsi="Times New Roman" w:cs="Times New Roman"/>
        </w:rPr>
        <w:t>ve</w:t>
      </w:r>
      <w:r w:rsidR="00E85DF9">
        <w:rPr>
          <w:rFonts w:ascii="Times New Roman" w:hAnsi="Times New Roman" w:cs="Times New Roman"/>
        </w:rPr>
        <w:t xml:space="preserve"> been shown to be tightly </w:t>
      </w:r>
      <w:r w:rsidR="007015DE">
        <w:rPr>
          <w:rFonts w:ascii="Times New Roman" w:hAnsi="Times New Roman" w:cs="Times New Roman"/>
        </w:rPr>
        <w:t>linked</w:t>
      </w:r>
      <w:r w:rsidR="00E85DF9">
        <w:rPr>
          <w:rFonts w:ascii="Times New Roman" w:hAnsi="Times New Roman" w:cs="Times New Roman"/>
        </w:rPr>
        <w:t xml:space="preserve"> with loss of hydraulic function in roots</w:t>
      </w:r>
      <w:r w:rsidR="00620CE8">
        <w:rPr>
          <w:rFonts w:ascii="Times New Roman" w:hAnsi="Times New Roman" w:cs="Times New Roman"/>
        </w:rPr>
        <w:t xml:space="preserve"> </w:t>
      </w:r>
      <w:r w:rsidR="00620CE8">
        <w:rPr>
          <w:rFonts w:ascii="Times New Roman" w:hAnsi="Times New Roman" w:cs="Times New Roman"/>
        </w:rPr>
        <w:fldChar w:fldCharType="begin" w:fldLock="1"/>
      </w:r>
      <w:r w:rsidR="00F3706E">
        <w:rPr>
          <w:rFonts w:ascii="Times New Roman" w:hAnsi="Times New Roman" w:cs="Times New Roman"/>
        </w:rPr>
        <w:instrText>ADDIN CSL_CITATION {"citationItems":[{"id":"ITEM-1","itemData":{"DOI":"10.1093/treephys/tpq054","ISSN":"0829318X","abstract":"Anatomical and physiological acclimation to water stress of the tree hydraulic system involves trade-offs between maintenance of stomatal conductance and loss of hydraulic conductivity, with short-term impacts on photosynthesis and long-term consequences to survival and growth. Here, we study the role of variations in root and branch maximum hydraulic specific conductivity (ks-max) under high and low soil moisture in determining whole-tree hydraulic conductance (Ktree) and in mediating stomatal control of gas exchange in four contrasting tree species growing under ambient and elevated CO2 (CO 2a and CO2e). We hypothesized that Ktree would adjust to CO2e through an increase in root and branch ks-max in response to anatomical adjustments. However, physiological changes observed under CO2e were not clearly related to structural change in the xylem of any of the species. The only large effect of CO2e occurred in branches of Liquidambar styraciflua L. and Cornus florida L. where an increase in ks-max and a decrease in xylem resistance to embolism (-P50) were measured. Across species, embolism in roots explained the loss of Ktree and therefore indirectly constituted a hydraulic signal involved in stomatal regulation and in the reduction of G s-ref, the sap-flux-scaled mean canopy stomatal conductance at a reference vapour pressure deficit of 1 kPa. Across roots and branches, the increase in ks-max was associated with a decrease in-P50, a consequence of structural acclimation such as larger conduits, lower pit resistance and lower wood density. Across species, treatment-induced changes in Ktree translated to similar variation in Gs-ref. However, the relationship between Gs-ref and Ktree under CO2a was steeper than under CO2e, indicating that CO2e trees have lower Gs-ref at a given Ktree than CO2a trees. Under high soil moisture, CO 2e greatly reduced Gs-ref. Under low soil moisture, CO2e reduced Gs-ref of only L. styraciflua and Ulmus alata. In some species, higher xylem dysfunction under CO2e might impact tree performance in a future climate when increased evaporative demand could cause a greater loss of hydraulic function. The results contributed to our knowledge of the physiological and anatomical mechanisms underpinning the responses of tree species to drought and more generally to global change. © The Author 2010. Published by Oxford University Press. All rights reserved.","author":[{"dropping-particle":"","family":"Domec","given":"Jean Christophe","non-dropping-particle":"","parse-names":false,"suffix":""},{"dropping-particle":"","family":"Schäfer","given":"Karina","non-dropping-particle":"","parse-names":false,"suffix":""},{"dropping-particle":"","family":"Oren","given":"Ram","non-dropping-particle":"","parse-names":false,"suffix":""},{"dropping-particle":"","family":"Kim","given":"Hyun S.","non-dropping-particle":"","parse-names":false,"suffix":""},{"dropping-particle":"","family":"McCarthy","given":"Heather R.","non-dropping-particle":"","parse-names":false,"suffix":""}],"container-title":"Tree Physiology","id":"ITEM-1","issue":"8","issued":{"date-parts":[["2010"]]},"page":"1001-1015","title":"Variable conductivity and embolism in roots and branches of four contrasting tree species and their impacts on whole-plant hydraulic performance under future atmospheric CO2 concentration","type":"article-journal","volume":"30"},"uris":["http://www.mendeley.com/documents/?uuid=49cb5327-68e3-4ff8-a61e-c17d31cf8130"]},{"id":"ITEM-2","itemData":{"DOI":"10.1111/j.1365-3040.2005.01397.x","ISSN":"13653040","abstract":"Vulnerability to water-stress-induced embolism and variation in the degree of native embolism were measured in lateral roots of four co-occurring neotropical savanna tree species. Root embolism varied diurnally and seasonally. Late in the dry season, loss of root xylem conductivity reached 80% in the afternoon when root water potential (Ψroot) was about -2.6 MPa, and recovered to 25-40% loss of conductivity in the morning when Ψroot was about -1.0 MPa. Daily variation in Ψroot decreased, and root xylem vulnerability and capacitance increased with rooting depth. However, all species experienced seasonal minimum Ψroot close to complete hydraulic failure independent of their rooting depth or resistance to embolism. Predawn Ψroot was lower than Ψsoil when Ψsoil was relatively high (&gt;-0.7 MPa) but became less negative than Ψsoil later in the dry season, consistent with a transition from a disequilibrium between plant and soil Ψ induced by nocturnal transpiration to one induced by hydraulic redistribution of water from deeper soil layers. Shallow longitudinal root incisions external to the xylem prevented reversal of embolism overnight, suggesting that root mechanical integrity was necessary for recovery, consistent with the hypothesis that if embolism is a function of tension, refilling may be a function of internal pressure imbalances. All species shared a common relationship in which maximum daily stomatal conductance declined linearly with increasing afternoon loss of root conductivity over the course of the dry season. Daily embolism and refilling in roots is a common occurrence and thus may be an inherent component of a hydraulic signaling mechanism enabling stomata to maintain the integrity of the hydraulic pipeline in long-lived structures such as stems. © 2006 Blackwell Publishing Ltd.","author":[{"dropping-particle":"","family":"Domec","given":"J. C.","non-dropping-particle":"","parse-names":false,"suffix":""},{"dropping-particle":"","family":"Scholz","given":"F. G.","non-dropping-particle":"","parse-names":false,"suffix":""},{"dropping-particle":"","family":"Bucci","given":"S. J.","non-dropping-particle":"","parse-names":false,"suffix":""},{"dropping-particle":"","family":"Meinzer","given":"F. C.","non-dropping-particle":"","parse-names":false,"suffix":""},{"dropping-particle":"","family":"Goldstein","given":"G.","non-dropping-particle":"","parse-names":false,"suffix":""},{"dropping-particle":"","family":"Villalobos-Vega","given":"R.","non-dropping-particle":"","parse-names":false,"suffix":""}],"container-title":"Plant, Cell and Environment","id":"ITEM-2","issue":"1","issued":{"date-parts":[["2006"]]},"page":"26-35","title":"Diurnal and seasonal variation in root xylem embolism in neotropical savanna woody species: Impact on stomatal control of plant water status","type":"article-journal","volume":"29"},"uris":["http://www.mendeley.com/documents/?uuid=08f5627d-2293-4927-9337-4e7a36265297"]}],"mendeley":{"formattedCitation":"(Domec &lt;i&gt;et al.&lt;/i&gt; 2006; Domec, Schäfer, Oren, Kim &amp; McCarthy 2010)","plainTextFormattedCitation":"(Domec et al. 2006; Domec, Schäfer, Oren, Kim &amp; McCarthy 2010)","previouslyFormattedCitation":"(Domec &lt;i&gt;et al.&lt;/i&gt; 2006; Domec, Schäfer, Oren, Kim &amp; McCarthy 2010)"},"properties":{"noteIndex":0},"schema":"https://github.com/citation-style-language/schema/raw/master/csl-citation.json"}</w:instrText>
      </w:r>
      <w:r w:rsidR="00620CE8">
        <w:rPr>
          <w:rFonts w:ascii="Times New Roman" w:hAnsi="Times New Roman" w:cs="Times New Roman"/>
        </w:rPr>
        <w:fldChar w:fldCharType="separate"/>
      </w:r>
      <w:r w:rsidR="00620CE8" w:rsidRPr="00620CE8">
        <w:rPr>
          <w:rFonts w:ascii="Times New Roman" w:hAnsi="Times New Roman" w:cs="Times New Roman"/>
          <w:noProof/>
        </w:rPr>
        <w:t xml:space="preserve">(Domec </w:t>
      </w:r>
      <w:r w:rsidR="00620CE8" w:rsidRPr="00620CE8">
        <w:rPr>
          <w:rFonts w:ascii="Times New Roman" w:hAnsi="Times New Roman" w:cs="Times New Roman"/>
          <w:i/>
          <w:noProof/>
        </w:rPr>
        <w:t>et al.</w:t>
      </w:r>
      <w:r w:rsidR="00620CE8" w:rsidRPr="00620CE8">
        <w:rPr>
          <w:rFonts w:ascii="Times New Roman" w:hAnsi="Times New Roman" w:cs="Times New Roman"/>
          <w:noProof/>
        </w:rPr>
        <w:t xml:space="preserve"> 2006; Domec, Schäfer, Oren, Kim &amp; McCarthy 2010)</w:t>
      </w:r>
      <w:r w:rsidR="00620CE8">
        <w:rPr>
          <w:rFonts w:ascii="Times New Roman" w:hAnsi="Times New Roman" w:cs="Times New Roman"/>
        </w:rPr>
        <w:fldChar w:fldCharType="end"/>
      </w:r>
      <w:r w:rsidR="00897CFE">
        <w:rPr>
          <w:rFonts w:ascii="Times New Roman" w:hAnsi="Times New Roman" w:cs="Times New Roman"/>
        </w:rPr>
        <w:t>.</w:t>
      </w:r>
    </w:p>
    <w:p w14:paraId="3EF0342D" w14:textId="58562CA0" w:rsidR="006A57DC" w:rsidRPr="0059052E" w:rsidRDefault="000700BA" w:rsidP="001474FC">
      <w:pPr>
        <w:spacing w:line="480" w:lineRule="auto"/>
        <w:ind w:firstLine="720"/>
        <w:jc w:val="both"/>
        <w:rPr>
          <w:rFonts w:ascii="Times New Roman" w:hAnsi="Times New Roman" w:cs="Times New Roman"/>
        </w:rPr>
      </w:pPr>
      <w:r>
        <w:rPr>
          <w:rFonts w:ascii="Times New Roman" w:hAnsi="Times New Roman" w:cs="Times New Roman"/>
        </w:rPr>
        <w:fldChar w:fldCharType="begin" w:fldLock="1"/>
      </w:r>
      <w:r w:rsidR="00961EE4">
        <w:rPr>
          <w:rFonts w:ascii="Times New Roman" w:hAnsi="Times New Roman" w:cs="Times New Roman"/>
        </w:rPr>
        <w:instrText>ADDIN CSL_CITATION {"citationItems":[{"id":"ITEM-1","itemData":{"DOI":"10.1111/j.1365-3040.2006.01600.x","author":[{"dropping-particle":"","family":"Franks","given":"Peter J","non-dropping-particle":"","parse-names":false,"suffix":""},{"dropping-particle":"","family":"Drake","given":"Paul L","non-dropping-particle":"","parse-names":false,"suffix":""},{"dropping-particle":"","family":"Froend","given":"R A Y H","non-dropping-particle":"","parse-names":false,"suffix":""}],"id":"ITEM-1","issued":{"date-parts":[["2007"]]},"page":"19-30","title":"Anisohydric but isohydrodynamic : seasonally constant plant water potential gradient explained by a stomatal control mechanism incorporating variable plant hydraulic conductance","type":"article-journal"},"uris":["http://www.mendeley.com/documents/?uuid=3b35882b-8153-4a08-bbf4-19bbfc6f9b96"]}],"mendeley":{"formattedCitation":"(Franks, Drake &amp; Froend 2007)","manualFormatting":"Franks, Drake &amp; Froend (2007)","plainTextFormattedCitation":"(Franks, Drake &amp; Froend 2007)","previouslyFormattedCitation":"(Franks, Drake &amp; Froend 2007)"},"properties":{"noteIndex":0},"schema":"https://github.com/citation-style-language/schema/raw/master/csl-citation.json"}</w:instrText>
      </w:r>
      <w:r>
        <w:rPr>
          <w:rFonts w:ascii="Times New Roman" w:hAnsi="Times New Roman" w:cs="Times New Roman"/>
        </w:rPr>
        <w:fldChar w:fldCharType="separate"/>
      </w:r>
      <w:r w:rsidRPr="000700BA">
        <w:rPr>
          <w:rFonts w:ascii="Times New Roman" w:hAnsi="Times New Roman" w:cs="Times New Roman"/>
          <w:noProof/>
        </w:rPr>
        <w:t xml:space="preserve">Franks, Drake &amp; Froend </w:t>
      </w:r>
      <w:r>
        <w:rPr>
          <w:rFonts w:ascii="Times New Roman" w:hAnsi="Times New Roman" w:cs="Times New Roman"/>
          <w:noProof/>
        </w:rPr>
        <w:t>(</w:t>
      </w:r>
      <w:r w:rsidRPr="000700BA">
        <w:rPr>
          <w:rFonts w:ascii="Times New Roman" w:hAnsi="Times New Roman" w:cs="Times New Roman"/>
          <w:noProof/>
        </w:rPr>
        <w:t>2007)</w:t>
      </w:r>
      <w:r>
        <w:rPr>
          <w:rFonts w:ascii="Times New Roman" w:hAnsi="Times New Roman" w:cs="Times New Roman"/>
        </w:rPr>
        <w:fldChar w:fldCharType="end"/>
      </w:r>
      <w:r w:rsidR="00870D88">
        <w:rPr>
          <w:rFonts w:ascii="Times New Roman" w:hAnsi="Times New Roman" w:cs="Times New Roman"/>
        </w:rPr>
        <w:t xml:space="preserve"> proposed</w:t>
      </w:r>
      <w:r w:rsidR="00A50AEE">
        <w:rPr>
          <w:rFonts w:ascii="Times New Roman" w:hAnsi="Times New Roman" w:cs="Times New Roman"/>
        </w:rPr>
        <w:t xml:space="preserve"> a unique behavior in which</w:t>
      </w:r>
      <w:r w:rsidR="00870D88">
        <w:rPr>
          <w:rFonts w:ascii="Times New Roman" w:hAnsi="Times New Roman" w:cs="Times New Roman"/>
        </w:rPr>
        <w:t xml:space="preserve"> </w:t>
      </w:r>
      <w:r w:rsidR="00A16F69">
        <w:rPr>
          <w:rFonts w:ascii="Times New Roman" w:hAnsi="Times New Roman" w:cs="Times New Roman"/>
        </w:rPr>
        <w:t>plants</w:t>
      </w:r>
      <w:r w:rsidR="00062230">
        <w:rPr>
          <w:rFonts w:ascii="Times New Roman" w:hAnsi="Times New Roman" w:cs="Times New Roman"/>
        </w:rPr>
        <w:t xml:space="preserve"> with strong stomatal control of leaf water potential also maintain relatively constant root to shoot water potential gradients</w:t>
      </w:r>
      <w:r w:rsidR="0035315B">
        <w:rPr>
          <w:rFonts w:ascii="Times New Roman" w:hAnsi="Times New Roman" w:cs="Times New Roman"/>
        </w:rPr>
        <w:t xml:space="preserve"> regardless of soil water potential</w:t>
      </w:r>
      <w:r w:rsidR="00780D1F">
        <w:rPr>
          <w:rFonts w:ascii="Times New Roman" w:hAnsi="Times New Roman" w:cs="Times New Roman"/>
        </w:rPr>
        <w:t xml:space="preserve"> – that is, they are </w:t>
      </w:r>
      <w:proofErr w:type="spellStart"/>
      <w:r w:rsidR="00780D1F">
        <w:rPr>
          <w:rFonts w:ascii="Times New Roman" w:hAnsi="Times New Roman" w:cs="Times New Roman"/>
        </w:rPr>
        <w:t>isohydrodynamic</w:t>
      </w:r>
      <w:proofErr w:type="spellEnd"/>
      <w:r w:rsidR="00780D1F">
        <w:rPr>
          <w:rFonts w:ascii="Times New Roman" w:hAnsi="Times New Roman" w:cs="Times New Roman"/>
        </w:rPr>
        <w:t>.</w:t>
      </w:r>
      <w:r w:rsidR="00A16F69">
        <w:rPr>
          <w:rFonts w:ascii="Times New Roman" w:hAnsi="Times New Roman" w:cs="Times New Roman"/>
        </w:rPr>
        <w:t xml:space="preserve"> </w:t>
      </w:r>
      <w:r w:rsidR="00780D1F">
        <w:rPr>
          <w:rFonts w:ascii="Times New Roman" w:hAnsi="Times New Roman" w:cs="Times New Roman"/>
        </w:rPr>
        <w:t>In this context, w</w:t>
      </w:r>
      <w:r w:rsidR="008A5C93">
        <w:rPr>
          <w:rFonts w:ascii="Times New Roman" w:hAnsi="Times New Roman" w:cs="Times New Roman"/>
        </w:rPr>
        <w:t xml:space="preserve">e </w:t>
      </w:r>
      <w:r w:rsidR="00780D1F">
        <w:rPr>
          <w:rFonts w:ascii="Times New Roman" w:hAnsi="Times New Roman" w:cs="Times New Roman"/>
        </w:rPr>
        <w:t>observe</w:t>
      </w:r>
      <w:r w:rsidR="008A5C93">
        <w:rPr>
          <w:rFonts w:ascii="Times New Roman" w:hAnsi="Times New Roman" w:cs="Times New Roman"/>
        </w:rPr>
        <w:t xml:space="preserve"> </w:t>
      </w:r>
      <w:r w:rsidR="008A5C93" w:rsidRPr="008A5C93">
        <w:rPr>
          <w:rFonts w:ascii="Times New Roman" w:hAnsi="Times New Roman" w:cs="Times New Roman"/>
        </w:rPr>
        <w:t>that the two most anisohydric species (</w:t>
      </w:r>
      <w:r w:rsidR="008A5C93">
        <w:rPr>
          <w:rFonts w:ascii="Times New Roman" w:hAnsi="Times New Roman" w:cs="Times New Roman"/>
          <w:i/>
          <w:iCs/>
        </w:rPr>
        <w:t xml:space="preserve">E. </w:t>
      </w:r>
      <w:proofErr w:type="spellStart"/>
      <w:r w:rsidR="008A5C93">
        <w:rPr>
          <w:rFonts w:ascii="Times New Roman" w:hAnsi="Times New Roman" w:cs="Times New Roman"/>
          <w:i/>
          <w:iCs/>
        </w:rPr>
        <w:t>microcarpa</w:t>
      </w:r>
      <w:proofErr w:type="spellEnd"/>
      <w:r w:rsidR="008A5C93">
        <w:rPr>
          <w:rFonts w:ascii="Times New Roman" w:hAnsi="Times New Roman" w:cs="Times New Roman"/>
        </w:rPr>
        <w:t xml:space="preserve"> and </w:t>
      </w:r>
      <w:r w:rsidR="008A5C93">
        <w:rPr>
          <w:rFonts w:ascii="Times New Roman" w:hAnsi="Times New Roman" w:cs="Times New Roman"/>
          <w:i/>
          <w:iCs/>
        </w:rPr>
        <w:t xml:space="preserve">E. </w:t>
      </w:r>
      <w:proofErr w:type="spellStart"/>
      <w:r w:rsidR="008A5C93">
        <w:rPr>
          <w:rFonts w:ascii="Times New Roman" w:hAnsi="Times New Roman" w:cs="Times New Roman"/>
          <w:i/>
          <w:iCs/>
        </w:rPr>
        <w:t>sideroxylon</w:t>
      </w:r>
      <w:proofErr w:type="spellEnd"/>
      <w:r w:rsidR="008A5C93" w:rsidRPr="008A5C93">
        <w:rPr>
          <w:rFonts w:ascii="Times New Roman" w:hAnsi="Times New Roman" w:cs="Times New Roman"/>
        </w:rPr>
        <w:t>) had</w:t>
      </w:r>
      <w:r w:rsidR="00B345F7">
        <w:rPr>
          <w:rFonts w:ascii="Times New Roman" w:hAnsi="Times New Roman" w:cs="Times New Roman"/>
        </w:rPr>
        <w:t xml:space="preserve"> hydroscape</w:t>
      </w:r>
      <w:r w:rsidR="008A5C93" w:rsidRPr="008A5C93">
        <w:rPr>
          <w:rFonts w:ascii="Times New Roman" w:hAnsi="Times New Roman" w:cs="Times New Roman"/>
        </w:rPr>
        <w:t xml:space="preserve"> slopes that were extremely close to 1 (and thus </w:t>
      </w:r>
      <w:r w:rsidR="00B345F7">
        <w:rPr>
          <w:rFonts w:ascii="Times New Roman" w:hAnsi="Times New Roman" w:cs="Times New Roman"/>
        </w:rPr>
        <w:t xml:space="preserve">close to parallel with a </w:t>
      </w:r>
      <w:r w:rsidR="008A5C93" w:rsidRPr="008A5C93">
        <w:rPr>
          <w:rFonts w:ascii="Times New Roman" w:hAnsi="Times New Roman" w:cs="Times New Roman"/>
        </w:rPr>
        <w:t>1:1 relationship</w:t>
      </w:r>
      <w:r w:rsidR="00B345F7">
        <w:rPr>
          <w:rFonts w:ascii="Times New Roman" w:hAnsi="Times New Roman" w:cs="Times New Roman"/>
        </w:rPr>
        <w:t xml:space="preserve"> of </w:t>
      </w:r>
      <w:r w:rsidR="00B345F7" w:rsidRPr="000E390D">
        <w:rPr>
          <w:rFonts w:ascii="Symbol" w:hAnsi="Symbol" w:cs="Times New Roman"/>
          <w:i/>
          <w:iCs/>
        </w:rPr>
        <w:t></w:t>
      </w:r>
      <w:proofErr w:type="spellStart"/>
      <w:r w:rsidR="00B345F7" w:rsidRPr="000E390D">
        <w:rPr>
          <w:rFonts w:ascii="Times New Roman" w:hAnsi="Times New Roman" w:cs="Times New Roman"/>
          <w:i/>
          <w:iCs/>
          <w:vertAlign w:val="subscript"/>
        </w:rPr>
        <w:t>MD</w:t>
      </w:r>
      <w:r w:rsidR="00B345F7" w:rsidRPr="000E390D">
        <w:rPr>
          <w:rFonts w:ascii="Symbol" w:hAnsi="Symbol" w:cs="Times New Roman"/>
          <w:i/>
          <w:iCs/>
        </w:rPr>
        <w:t></w:t>
      </w:r>
      <w:r w:rsidR="00B345F7">
        <w:rPr>
          <w:rFonts w:ascii="Times New Roman" w:hAnsi="Times New Roman" w:cs="Times New Roman"/>
        </w:rPr>
        <w:t>vs</w:t>
      </w:r>
      <w:proofErr w:type="spellEnd"/>
      <w:r w:rsidR="00B345F7">
        <w:rPr>
          <w:rFonts w:ascii="Times New Roman" w:hAnsi="Times New Roman" w:cs="Times New Roman"/>
        </w:rPr>
        <w:t xml:space="preserve">. </w:t>
      </w:r>
      <w:r w:rsidR="00B345F7" w:rsidRPr="000E390D">
        <w:rPr>
          <w:rFonts w:ascii="Symbol" w:hAnsi="Symbol" w:cs="Times New Roman"/>
          <w:i/>
          <w:iCs/>
        </w:rPr>
        <w:t></w:t>
      </w:r>
      <w:r w:rsidR="00B345F7" w:rsidRPr="000E390D">
        <w:rPr>
          <w:rFonts w:ascii="Times New Roman" w:hAnsi="Times New Roman" w:cs="Times New Roman"/>
          <w:i/>
          <w:iCs/>
          <w:vertAlign w:val="subscript"/>
        </w:rPr>
        <w:t>PD</w:t>
      </w:r>
      <w:r w:rsidR="008A5C93">
        <w:rPr>
          <w:rFonts w:ascii="Times New Roman" w:hAnsi="Times New Roman" w:cs="Times New Roman"/>
        </w:rPr>
        <w:t>; Fig. S</w:t>
      </w:r>
      <w:r w:rsidR="00976DD7">
        <w:rPr>
          <w:rFonts w:ascii="Times New Roman" w:hAnsi="Times New Roman" w:cs="Times New Roman"/>
        </w:rPr>
        <w:t>3</w:t>
      </w:r>
      <w:r w:rsidR="008A5C93" w:rsidRPr="008A5C93">
        <w:rPr>
          <w:rFonts w:ascii="Times New Roman" w:hAnsi="Times New Roman" w:cs="Times New Roman"/>
        </w:rPr>
        <w:t>). Th</w:t>
      </w:r>
      <w:r w:rsidR="006C408C">
        <w:rPr>
          <w:rFonts w:ascii="Times New Roman" w:hAnsi="Times New Roman" w:cs="Times New Roman"/>
        </w:rPr>
        <w:t>erefore</w:t>
      </w:r>
      <w:r w:rsidR="008A5C93" w:rsidRPr="008A5C93">
        <w:rPr>
          <w:rFonts w:ascii="Times New Roman" w:hAnsi="Times New Roman" w:cs="Times New Roman"/>
        </w:rPr>
        <w:t>,</w:t>
      </w:r>
      <w:r w:rsidR="006C408C">
        <w:rPr>
          <w:rFonts w:ascii="Times New Roman" w:hAnsi="Times New Roman" w:cs="Times New Roman"/>
        </w:rPr>
        <w:t xml:space="preserve"> in these two species,</w:t>
      </w:r>
      <w:r w:rsidR="008A5C93" w:rsidRPr="008A5C93">
        <w:rPr>
          <w:rFonts w:ascii="Times New Roman" w:hAnsi="Times New Roman" w:cs="Times New Roman"/>
        </w:rPr>
        <w:t xml:space="preserve"> the difference between </w:t>
      </w:r>
      <w:r w:rsidR="00B345F7" w:rsidRPr="00D6786C">
        <w:rPr>
          <w:rFonts w:ascii="Symbol" w:hAnsi="Symbol" w:cs="Times New Roman"/>
          <w:i/>
          <w:iCs/>
        </w:rPr>
        <w:t></w:t>
      </w:r>
      <w:proofErr w:type="spellStart"/>
      <w:r w:rsidR="00B345F7" w:rsidRPr="00D6786C">
        <w:rPr>
          <w:rFonts w:ascii="Times New Roman" w:hAnsi="Times New Roman" w:cs="Times New Roman"/>
          <w:i/>
          <w:iCs/>
          <w:vertAlign w:val="subscript"/>
        </w:rPr>
        <w:t>MD</w:t>
      </w:r>
      <w:r w:rsidR="00B345F7">
        <w:rPr>
          <w:rFonts w:ascii="Symbol" w:hAnsi="Symbol" w:cs="Times New Roman"/>
        </w:rPr>
        <w:t></w:t>
      </w:r>
      <w:r w:rsidR="00B345F7">
        <w:rPr>
          <w:rFonts w:ascii="Times New Roman" w:hAnsi="Times New Roman" w:cs="Times New Roman"/>
        </w:rPr>
        <w:t>and</w:t>
      </w:r>
      <w:proofErr w:type="spellEnd"/>
      <w:r w:rsidR="00B345F7">
        <w:rPr>
          <w:rFonts w:ascii="Times New Roman" w:hAnsi="Times New Roman" w:cs="Times New Roman"/>
        </w:rPr>
        <w:t xml:space="preserve"> </w:t>
      </w:r>
      <w:r w:rsidR="00B345F7" w:rsidRPr="00D6786C">
        <w:rPr>
          <w:rFonts w:ascii="Symbol" w:hAnsi="Symbol" w:cs="Times New Roman"/>
          <w:i/>
          <w:iCs/>
        </w:rPr>
        <w:t></w:t>
      </w:r>
      <w:r w:rsidR="00B345F7" w:rsidRPr="00D6786C">
        <w:rPr>
          <w:rFonts w:ascii="Times New Roman" w:hAnsi="Times New Roman" w:cs="Times New Roman"/>
          <w:i/>
          <w:iCs/>
          <w:vertAlign w:val="subscript"/>
        </w:rPr>
        <w:t>PD</w:t>
      </w:r>
      <w:r w:rsidR="00B345F7" w:rsidRPr="008A5C93">
        <w:rPr>
          <w:rFonts w:ascii="Times New Roman" w:hAnsi="Times New Roman" w:cs="Times New Roman"/>
        </w:rPr>
        <w:t xml:space="preserve"> </w:t>
      </w:r>
      <w:r w:rsidR="008A5C93" w:rsidRPr="008A5C93">
        <w:rPr>
          <w:rFonts w:ascii="Times New Roman" w:hAnsi="Times New Roman" w:cs="Times New Roman"/>
        </w:rPr>
        <w:t>remained relatively constant</w:t>
      </w:r>
      <w:r w:rsidR="00B345F7">
        <w:rPr>
          <w:rFonts w:ascii="Times New Roman" w:hAnsi="Times New Roman" w:cs="Times New Roman"/>
        </w:rPr>
        <w:t xml:space="preserve"> as the plants dried out</w:t>
      </w:r>
      <w:r w:rsidR="006C408C">
        <w:rPr>
          <w:rFonts w:ascii="Times New Roman" w:hAnsi="Times New Roman" w:cs="Times New Roman"/>
        </w:rPr>
        <w:t xml:space="preserve">, </w:t>
      </w:r>
      <w:r w:rsidR="008A5C93" w:rsidRPr="008A5C93">
        <w:rPr>
          <w:rFonts w:ascii="Times New Roman" w:hAnsi="Times New Roman" w:cs="Times New Roman"/>
        </w:rPr>
        <w:t>especially compared to the other species</w:t>
      </w:r>
      <w:r w:rsidR="0035315B">
        <w:rPr>
          <w:rFonts w:ascii="Times New Roman" w:hAnsi="Times New Roman" w:cs="Times New Roman"/>
        </w:rPr>
        <w:t>, which</w:t>
      </w:r>
      <w:r w:rsidR="008A5C93" w:rsidRPr="008A5C93">
        <w:rPr>
          <w:rFonts w:ascii="Times New Roman" w:hAnsi="Times New Roman" w:cs="Times New Roman"/>
        </w:rPr>
        <w:t xml:space="preserve"> suggests </w:t>
      </w:r>
      <w:r w:rsidR="00B345F7">
        <w:rPr>
          <w:rFonts w:ascii="Times New Roman" w:hAnsi="Times New Roman" w:cs="Times New Roman"/>
          <w:i/>
          <w:iCs/>
        </w:rPr>
        <w:t xml:space="preserve">E. </w:t>
      </w:r>
      <w:proofErr w:type="spellStart"/>
      <w:r w:rsidR="00B345F7">
        <w:rPr>
          <w:rFonts w:ascii="Times New Roman" w:hAnsi="Times New Roman" w:cs="Times New Roman"/>
          <w:i/>
          <w:iCs/>
        </w:rPr>
        <w:t>microcarpa</w:t>
      </w:r>
      <w:proofErr w:type="spellEnd"/>
      <w:r w:rsidR="00B345F7">
        <w:rPr>
          <w:rFonts w:ascii="Times New Roman" w:hAnsi="Times New Roman" w:cs="Times New Roman"/>
        </w:rPr>
        <w:t xml:space="preserve"> and </w:t>
      </w:r>
      <w:r w:rsidR="00B345F7">
        <w:rPr>
          <w:rFonts w:ascii="Times New Roman" w:hAnsi="Times New Roman" w:cs="Times New Roman"/>
          <w:i/>
          <w:iCs/>
        </w:rPr>
        <w:t xml:space="preserve">E. </w:t>
      </w:r>
      <w:proofErr w:type="spellStart"/>
      <w:r w:rsidR="00B345F7">
        <w:rPr>
          <w:rFonts w:ascii="Times New Roman" w:hAnsi="Times New Roman" w:cs="Times New Roman"/>
          <w:i/>
          <w:iCs/>
        </w:rPr>
        <w:t>sideroxylon</w:t>
      </w:r>
      <w:proofErr w:type="spellEnd"/>
      <w:r w:rsidR="00B345F7" w:rsidRPr="008A5C93">
        <w:rPr>
          <w:rFonts w:ascii="Times New Roman" w:hAnsi="Times New Roman" w:cs="Times New Roman"/>
        </w:rPr>
        <w:t xml:space="preserve"> </w:t>
      </w:r>
      <w:r w:rsidR="002F02B3">
        <w:rPr>
          <w:rFonts w:ascii="Times New Roman" w:hAnsi="Times New Roman" w:cs="Times New Roman"/>
        </w:rPr>
        <w:t>approximate</w:t>
      </w:r>
      <w:r w:rsidR="002F02B3" w:rsidRPr="008A5C93">
        <w:rPr>
          <w:rFonts w:ascii="Times New Roman" w:hAnsi="Times New Roman" w:cs="Times New Roman"/>
        </w:rPr>
        <w:t xml:space="preserve"> </w:t>
      </w:r>
      <w:r w:rsidR="002F02B3">
        <w:rPr>
          <w:rFonts w:ascii="Times New Roman" w:hAnsi="Times New Roman" w:cs="Times New Roman"/>
        </w:rPr>
        <w:t>this</w:t>
      </w:r>
      <w:r w:rsidR="002F02B3" w:rsidRPr="008A5C93">
        <w:rPr>
          <w:rFonts w:ascii="Times New Roman" w:hAnsi="Times New Roman" w:cs="Times New Roman"/>
        </w:rPr>
        <w:t xml:space="preserve"> </w:t>
      </w:r>
      <w:proofErr w:type="spellStart"/>
      <w:r w:rsidR="008A5C93" w:rsidRPr="008A5C93">
        <w:rPr>
          <w:rFonts w:ascii="Times New Roman" w:hAnsi="Times New Roman" w:cs="Times New Roman"/>
        </w:rPr>
        <w:t>isohydrodynamic</w:t>
      </w:r>
      <w:proofErr w:type="spellEnd"/>
      <w:r w:rsidR="008A5C93" w:rsidRPr="008A5C93">
        <w:rPr>
          <w:rFonts w:ascii="Times New Roman" w:hAnsi="Times New Roman" w:cs="Times New Roman"/>
        </w:rPr>
        <w:t xml:space="preserve"> behavior. While hydroscape areas have not yet been directly compared </w:t>
      </w:r>
      <w:r w:rsidR="002F02B3">
        <w:rPr>
          <w:rFonts w:ascii="Times New Roman" w:hAnsi="Times New Roman" w:cs="Times New Roman"/>
        </w:rPr>
        <w:t>in</w:t>
      </w:r>
      <w:r w:rsidR="002F02B3" w:rsidRPr="008A5C93">
        <w:rPr>
          <w:rFonts w:ascii="Times New Roman" w:hAnsi="Times New Roman" w:cs="Times New Roman"/>
        </w:rPr>
        <w:t xml:space="preserve"> </w:t>
      </w:r>
      <w:proofErr w:type="spellStart"/>
      <w:r w:rsidR="008A5C93" w:rsidRPr="008A5C93">
        <w:rPr>
          <w:rFonts w:ascii="Times New Roman" w:hAnsi="Times New Roman" w:cs="Times New Roman"/>
        </w:rPr>
        <w:t>isohydrodynamic</w:t>
      </w:r>
      <w:proofErr w:type="spellEnd"/>
      <w:r w:rsidR="008A5C93" w:rsidRPr="008A5C93">
        <w:rPr>
          <w:rFonts w:ascii="Times New Roman" w:hAnsi="Times New Roman" w:cs="Times New Roman"/>
        </w:rPr>
        <w:t xml:space="preserve"> </w:t>
      </w:r>
      <w:r w:rsidR="002F02B3">
        <w:rPr>
          <w:rFonts w:ascii="Times New Roman" w:hAnsi="Times New Roman" w:cs="Times New Roman"/>
        </w:rPr>
        <w:t>plants</w:t>
      </w:r>
      <w:r w:rsidR="008A5C93" w:rsidRPr="008A5C93">
        <w:rPr>
          <w:rFonts w:ascii="Times New Roman" w:hAnsi="Times New Roman" w:cs="Times New Roman"/>
        </w:rPr>
        <w:t xml:space="preserve">, we expect that species with </w:t>
      </w:r>
      <w:r w:rsidR="00AE7694">
        <w:rPr>
          <w:rFonts w:ascii="Times New Roman" w:hAnsi="Times New Roman" w:cs="Times New Roman"/>
        </w:rPr>
        <w:t xml:space="preserve">hydroscape </w:t>
      </w:r>
      <w:r w:rsidR="008A5C93" w:rsidRPr="008A5C93">
        <w:rPr>
          <w:rFonts w:ascii="Times New Roman" w:hAnsi="Times New Roman" w:cs="Times New Roman"/>
        </w:rPr>
        <w:t xml:space="preserve">slopes closer to 1 are more </w:t>
      </w:r>
      <w:proofErr w:type="spellStart"/>
      <w:r w:rsidR="008A5C93" w:rsidRPr="008A5C93">
        <w:rPr>
          <w:rFonts w:ascii="Times New Roman" w:hAnsi="Times New Roman" w:cs="Times New Roman"/>
        </w:rPr>
        <w:t>isohydrodynamic</w:t>
      </w:r>
      <w:proofErr w:type="spellEnd"/>
      <w:r w:rsidR="008A5C93" w:rsidRPr="008A5C93">
        <w:rPr>
          <w:rFonts w:ascii="Times New Roman" w:hAnsi="Times New Roman" w:cs="Times New Roman"/>
        </w:rPr>
        <w:t>.</w:t>
      </w:r>
      <w:r w:rsidR="00A16F69">
        <w:rPr>
          <w:rFonts w:ascii="Times New Roman" w:hAnsi="Times New Roman" w:cs="Times New Roman"/>
        </w:rPr>
        <w:t xml:space="preserve"> Thus, </w:t>
      </w:r>
      <w:proofErr w:type="spellStart"/>
      <w:r w:rsidR="00A16F69">
        <w:rPr>
          <w:rFonts w:ascii="Times New Roman" w:hAnsi="Times New Roman" w:cs="Times New Roman"/>
        </w:rPr>
        <w:t>isohydrodynamic</w:t>
      </w:r>
      <w:proofErr w:type="spellEnd"/>
      <w:r w:rsidR="00A16F69">
        <w:rPr>
          <w:rFonts w:ascii="Times New Roman" w:hAnsi="Times New Roman" w:cs="Times New Roman"/>
        </w:rPr>
        <w:t xml:space="preserve"> behavior may </w:t>
      </w:r>
      <w:proofErr w:type="gramStart"/>
      <w:r w:rsidR="00A16F69">
        <w:rPr>
          <w:rFonts w:ascii="Times New Roman" w:hAnsi="Times New Roman" w:cs="Times New Roman"/>
        </w:rPr>
        <w:t>actually fit</w:t>
      </w:r>
      <w:proofErr w:type="gramEnd"/>
      <w:r w:rsidR="00A16F69">
        <w:rPr>
          <w:rFonts w:ascii="Times New Roman" w:hAnsi="Times New Roman" w:cs="Times New Roman"/>
        </w:rPr>
        <w:t xml:space="preserve"> well within the</w:t>
      </w:r>
      <w:r w:rsidR="002F02B3" w:rsidRPr="002F02B3">
        <w:rPr>
          <w:rFonts w:ascii="Times New Roman" w:hAnsi="Times New Roman" w:cs="Times New Roman"/>
        </w:rPr>
        <w:t xml:space="preserve"> </w:t>
      </w:r>
      <w:r w:rsidR="002F02B3">
        <w:rPr>
          <w:rFonts w:ascii="Times New Roman" w:hAnsi="Times New Roman" w:cs="Times New Roman"/>
        </w:rPr>
        <w:t>anisohydric end of the</w:t>
      </w:r>
      <w:r w:rsidR="00A16F69">
        <w:rPr>
          <w:rFonts w:ascii="Times New Roman" w:hAnsi="Times New Roman" w:cs="Times New Roman"/>
        </w:rPr>
        <w:t xml:space="preserve"> iso</w:t>
      </w:r>
      <w:r w:rsidR="00AE7694">
        <w:rPr>
          <w:rFonts w:ascii="Times New Roman" w:hAnsi="Times New Roman" w:cs="Times New Roman"/>
        </w:rPr>
        <w:t>/</w:t>
      </w:r>
      <w:proofErr w:type="spellStart"/>
      <w:r w:rsidR="00A16F69">
        <w:rPr>
          <w:rFonts w:ascii="Times New Roman" w:hAnsi="Times New Roman" w:cs="Times New Roman"/>
        </w:rPr>
        <w:t>anisodry</w:t>
      </w:r>
      <w:proofErr w:type="spellEnd"/>
      <w:r w:rsidR="00A16F69">
        <w:rPr>
          <w:rFonts w:ascii="Times New Roman" w:hAnsi="Times New Roman" w:cs="Times New Roman"/>
        </w:rPr>
        <w:t xml:space="preserve"> continuum framework.</w:t>
      </w:r>
    </w:p>
    <w:p w14:paraId="1D7DD529" w14:textId="7F6739AB" w:rsidR="00780D1F" w:rsidRPr="00835551" w:rsidRDefault="00501B35" w:rsidP="002E045A">
      <w:pPr>
        <w:spacing w:line="480" w:lineRule="auto"/>
        <w:jc w:val="both"/>
        <w:rPr>
          <w:rFonts w:ascii="Times New Roman" w:hAnsi="Times New Roman" w:cs="Times New Roman"/>
          <w:b/>
          <w:bCs/>
          <w:i/>
          <w:iCs/>
        </w:rPr>
      </w:pPr>
      <w:r w:rsidRPr="00835551">
        <w:rPr>
          <w:rFonts w:ascii="Times New Roman" w:hAnsi="Times New Roman" w:cs="Times New Roman"/>
          <w:b/>
          <w:bCs/>
          <w:i/>
          <w:iCs/>
        </w:rPr>
        <w:t>Hydroscape area and MPS</w:t>
      </w:r>
    </w:p>
    <w:p w14:paraId="2A344465" w14:textId="0DCB077A" w:rsidR="002E045A" w:rsidRPr="002E045A" w:rsidRDefault="0022776D" w:rsidP="0076351C">
      <w:pPr>
        <w:spacing w:line="480" w:lineRule="auto"/>
        <w:jc w:val="both"/>
        <w:rPr>
          <w:rFonts w:ascii="Times New Roman" w:hAnsi="Times New Roman" w:cs="Times New Roman"/>
        </w:rPr>
      </w:pPr>
      <w:r>
        <w:rPr>
          <w:rFonts w:ascii="Times New Roman" w:hAnsi="Times New Roman" w:cs="Times New Roman"/>
        </w:rPr>
        <w:tab/>
      </w:r>
      <w:r w:rsidR="00780D1F">
        <w:rPr>
          <w:rFonts w:ascii="Times New Roman" w:hAnsi="Times New Roman" w:cs="Times New Roman"/>
        </w:rPr>
        <w:t xml:space="preserve">Salvi </w:t>
      </w:r>
      <w:r w:rsidR="00780D1F" w:rsidRPr="0068107D">
        <w:rPr>
          <w:rFonts w:ascii="Times New Roman" w:hAnsi="Times New Roman" w:cs="Times New Roman"/>
          <w:i/>
          <w:iCs/>
        </w:rPr>
        <w:t>et al.</w:t>
      </w:r>
      <w:r w:rsidR="00780D1F">
        <w:rPr>
          <w:rFonts w:ascii="Times New Roman" w:hAnsi="Times New Roman" w:cs="Times New Roman"/>
        </w:rPr>
        <w:t xml:space="preserve"> (</w:t>
      </w:r>
      <w:r w:rsidR="0062076A">
        <w:rPr>
          <w:rFonts w:ascii="Times New Roman" w:hAnsi="Times New Roman" w:cs="Times New Roman"/>
        </w:rPr>
        <w:t>2021</w:t>
      </w:r>
      <w:r w:rsidR="00780D1F">
        <w:rPr>
          <w:rFonts w:ascii="Times New Roman" w:hAnsi="Times New Roman" w:cs="Times New Roman"/>
        </w:rPr>
        <w:t xml:space="preserve">) found that </w:t>
      </w:r>
      <w:r w:rsidR="00780D1F" w:rsidRPr="000700BA">
        <w:rPr>
          <w:rFonts w:ascii="Times New Roman" w:hAnsi="Times New Roman" w:cs="Times New Roman"/>
          <w:i/>
          <w:iCs/>
        </w:rPr>
        <w:t>Eucalyptus</w:t>
      </w:r>
      <w:r w:rsidR="00780D1F">
        <w:rPr>
          <w:rFonts w:ascii="Times New Roman" w:hAnsi="Times New Roman" w:cs="Times New Roman"/>
        </w:rPr>
        <w:t xml:space="preserve"> species from</w:t>
      </w:r>
      <w:ins w:id="172" w:author="AMANDA M SALVI" w:date="2021-08-16T09:43:00Z">
        <w:r w:rsidR="003A750F">
          <w:rPr>
            <w:rFonts w:ascii="Times New Roman" w:hAnsi="Times New Roman" w:cs="Times New Roman"/>
          </w:rPr>
          <w:t xml:space="preserve"> less arid</w:t>
        </w:r>
      </w:ins>
      <w:r w:rsidR="00780D1F">
        <w:rPr>
          <w:rFonts w:ascii="Times New Roman" w:hAnsi="Times New Roman" w:cs="Times New Roman"/>
        </w:rPr>
        <w:t xml:space="preserve"> habitats have higher mesophyll photosynthetic sensitivity, but also higher photosynthetic rates per unit leaf mass</w:t>
      </w:r>
      <w:ins w:id="173" w:author="AMANDA M SALVI" w:date="2021-07-07T16:06:00Z">
        <w:r w:rsidR="00C45D06">
          <w:rPr>
            <w:rFonts w:ascii="Times New Roman" w:hAnsi="Times New Roman" w:cs="Times New Roman"/>
          </w:rPr>
          <w:t xml:space="preserve"> during non-water</w:t>
        </w:r>
      </w:ins>
      <w:ins w:id="174" w:author="AMANDA M SALVI" w:date="2021-07-07T16:07:00Z">
        <w:r w:rsidR="00C45D06">
          <w:rPr>
            <w:rFonts w:ascii="Times New Roman" w:hAnsi="Times New Roman" w:cs="Times New Roman"/>
          </w:rPr>
          <w:t>-</w:t>
        </w:r>
      </w:ins>
      <w:ins w:id="175" w:author="AMANDA M SALVI" w:date="2021-07-07T16:06:00Z">
        <w:r w:rsidR="00C45D06">
          <w:rPr>
            <w:rFonts w:ascii="Times New Roman" w:hAnsi="Times New Roman" w:cs="Times New Roman"/>
          </w:rPr>
          <w:t>stressed conditions</w:t>
        </w:r>
      </w:ins>
      <w:r w:rsidR="00780D1F">
        <w:rPr>
          <w:rFonts w:ascii="Times New Roman" w:hAnsi="Times New Roman" w:cs="Times New Roman"/>
        </w:rPr>
        <w:t xml:space="preserve">. Here, we showed that species with greater MPS – as quantified by more negative </w:t>
      </w:r>
      <w:r w:rsidR="0035762E">
        <w:rPr>
          <w:rFonts w:ascii="Symbol" w:hAnsi="Symbol" w:cs="Times New Roman"/>
          <w:i/>
          <w:iCs/>
        </w:rPr>
        <w:t></w:t>
      </w:r>
      <w:r w:rsidR="0035762E" w:rsidRPr="0035762E">
        <w:rPr>
          <w:rFonts w:ascii="Times New Roman" w:hAnsi="Times New Roman" w:cs="Times New Roman"/>
          <w:i/>
          <w:iCs/>
          <w:vertAlign w:val="subscript"/>
        </w:rPr>
        <w:t>50</w:t>
      </w:r>
      <w:r w:rsidR="0035762E" w:rsidRPr="007B1C31">
        <w:rPr>
          <w:rFonts w:ascii="Times New Roman" w:hAnsi="Times New Roman" w:cs="Times New Roman"/>
          <w:i/>
          <w:iCs/>
        </w:rPr>
        <w:t xml:space="preserve"> </w:t>
      </w:r>
      <w:r w:rsidR="00780D1F">
        <w:rPr>
          <w:rFonts w:ascii="Times New Roman" w:hAnsi="Times New Roman" w:cs="Times New Roman"/>
          <w:i/>
          <w:iCs/>
        </w:rPr>
        <w:t>A</w:t>
      </w:r>
      <w:r w:rsidR="00780D1F">
        <w:rPr>
          <w:rFonts w:ascii="Times New Roman" w:hAnsi="Times New Roman" w:cs="Times New Roman"/>
          <w:i/>
          <w:iCs/>
          <w:vertAlign w:val="subscript"/>
        </w:rPr>
        <w:t>max</w:t>
      </w:r>
      <w:r w:rsidR="00780D1F">
        <w:rPr>
          <w:rFonts w:ascii="Times New Roman" w:hAnsi="Times New Roman" w:cs="Times New Roman"/>
        </w:rPr>
        <w:t xml:space="preserve"> and steeper </w:t>
      </w:r>
      <w:r w:rsidR="00780D1F">
        <w:rPr>
          <w:rFonts w:ascii="Symbol" w:hAnsi="Symbol" w:cs="Times New Roman"/>
          <w:i/>
          <w:iCs/>
        </w:rPr>
        <w:t></w:t>
      </w:r>
      <w:r w:rsidR="00780D1F">
        <w:rPr>
          <w:rFonts w:ascii="Times New Roman" w:hAnsi="Times New Roman" w:cs="Times New Roman"/>
        </w:rPr>
        <w:t xml:space="preserve"> </w:t>
      </w:r>
      <w:r w:rsidR="00780D1F">
        <w:rPr>
          <w:rFonts w:ascii="Times New Roman" w:hAnsi="Times New Roman" w:cs="Times New Roman"/>
          <w:i/>
          <w:iCs/>
        </w:rPr>
        <w:t>A</w:t>
      </w:r>
      <w:r w:rsidR="00780D1F">
        <w:rPr>
          <w:rFonts w:ascii="Times New Roman" w:hAnsi="Times New Roman" w:cs="Times New Roman"/>
          <w:i/>
          <w:iCs/>
          <w:vertAlign w:val="subscript"/>
        </w:rPr>
        <w:t>max</w:t>
      </w:r>
      <w:r w:rsidR="00780D1F">
        <w:rPr>
          <w:rFonts w:ascii="Times New Roman" w:hAnsi="Times New Roman" w:cs="Times New Roman"/>
        </w:rPr>
        <w:t xml:space="preserve"> – have smaller hydro</w:t>
      </w:r>
      <w:r w:rsidR="000A3036">
        <w:rPr>
          <w:rFonts w:ascii="Times New Roman" w:hAnsi="Times New Roman" w:cs="Times New Roman"/>
        </w:rPr>
        <w:t>scapes (Fig. 2). This supports our hypothesis that species with greater MPS should be more isohydric.</w:t>
      </w:r>
      <w:r w:rsidR="002E045A">
        <w:rPr>
          <w:rFonts w:ascii="Times New Roman" w:hAnsi="Times New Roman" w:cs="Times New Roman"/>
        </w:rPr>
        <w:t xml:space="preserve"> Such stomatal behavior is not </w:t>
      </w:r>
      <w:r w:rsidR="002E045A">
        <w:rPr>
          <w:rFonts w:ascii="Times New Roman" w:hAnsi="Times New Roman" w:cs="Times New Roman"/>
        </w:rPr>
        <w:lastRenderedPageBreak/>
        <w:t xml:space="preserve">predicted by the classic ∂A/∂E model of Cowan &amp; Farquhar (1977), which excludes any impact of leaf water potential on mesophyll photosynthetic capacity. However, it is predicted by the model of </w:t>
      </w:r>
      <w:proofErr w:type="spellStart"/>
      <w:r w:rsidR="002E045A">
        <w:rPr>
          <w:rFonts w:ascii="Times New Roman" w:hAnsi="Times New Roman" w:cs="Times New Roman"/>
        </w:rPr>
        <w:t>Givnish</w:t>
      </w:r>
      <w:proofErr w:type="spellEnd"/>
      <w:r w:rsidR="002E045A">
        <w:rPr>
          <w:rFonts w:ascii="Times New Roman" w:hAnsi="Times New Roman" w:cs="Times New Roman"/>
        </w:rPr>
        <w:t xml:space="preserve"> (1986), which does include the effects of stomatal conductance and leaf:</w:t>
      </w:r>
      <w:r w:rsidR="00121018">
        <w:rPr>
          <w:rFonts w:ascii="Times New Roman" w:hAnsi="Times New Roman" w:cs="Times New Roman"/>
        </w:rPr>
        <w:t xml:space="preserve"> </w:t>
      </w:r>
      <w:r w:rsidR="002E045A">
        <w:rPr>
          <w:rFonts w:ascii="Times New Roman" w:hAnsi="Times New Roman" w:cs="Times New Roman"/>
        </w:rPr>
        <w:t xml:space="preserve">root allocation on </w:t>
      </w:r>
      <w:r w:rsidR="002E045A" w:rsidRPr="0042471D">
        <w:rPr>
          <w:rFonts w:ascii="Symbol" w:hAnsi="Symbol" w:cs="Times New Roman"/>
          <w:i/>
          <w:iCs/>
        </w:rPr>
        <w:t></w:t>
      </w:r>
      <w:r w:rsidR="002E045A" w:rsidRPr="0042471D">
        <w:rPr>
          <w:rFonts w:ascii="Times New Roman" w:hAnsi="Times New Roman" w:cs="Times New Roman"/>
          <w:i/>
          <w:iCs/>
          <w:vertAlign w:val="subscript"/>
        </w:rPr>
        <w:t>leaf</w:t>
      </w:r>
      <w:r w:rsidR="002E045A">
        <w:rPr>
          <w:rFonts w:ascii="Times New Roman" w:hAnsi="Times New Roman" w:cs="Times New Roman"/>
        </w:rPr>
        <w:t xml:space="preserve">, and of </w:t>
      </w:r>
      <w:r w:rsidR="002E045A" w:rsidRPr="00DE197D">
        <w:rPr>
          <w:rFonts w:ascii="Symbol" w:hAnsi="Symbol" w:cs="Times New Roman"/>
          <w:i/>
          <w:iCs/>
        </w:rPr>
        <w:t></w:t>
      </w:r>
      <w:r w:rsidR="002E045A" w:rsidRPr="00DE197D">
        <w:rPr>
          <w:rFonts w:ascii="Times New Roman" w:hAnsi="Times New Roman" w:cs="Times New Roman"/>
          <w:i/>
          <w:iCs/>
          <w:vertAlign w:val="subscript"/>
        </w:rPr>
        <w:t>leaf</w:t>
      </w:r>
      <w:r w:rsidR="002E045A">
        <w:rPr>
          <w:rFonts w:ascii="Times New Roman" w:hAnsi="Times New Roman" w:cs="Times New Roman"/>
          <w:vertAlign w:val="subscript"/>
        </w:rPr>
        <w:t xml:space="preserve"> </w:t>
      </w:r>
      <w:r w:rsidR="002E045A">
        <w:rPr>
          <w:rFonts w:ascii="Times New Roman" w:hAnsi="Times New Roman" w:cs="Times New Roman"/>
        </w:rPr>
        <w:t xml:space="preserve">on mesophyll photosynthetic capacity, and recovered </w:t>
      </w:r>
      <w:proofErr w:type="gramStart"/>
      <w:r w:rsidR="002E045A">
        <w:rPr>
          <w:rFonts w:ascii="Times New Roman" w:hAnsi="Times New Roman" w:cs="Times New Roman"/>
        </w:rPr>
        <w:t>all of</w:t>
      </w:r>
      <w:proofErr w:type="gramEnd"/>
      <w:r w:rsidR="002E045A">
        <w:rPr>
          <w:rFonts w:ascii="Times New Roman" w:hAnsi="Times New Roman" w:cs="Times New Roman"/>
        </w:rPr>
        <w:t xml:space="preserve"> the principal conclusions of Cowan &amp; Farquhar (1977) (e.g., linear relationships of photosynthetic vs. stomatal conductance across leaves whose photosynthetic capacity varies) based on measurable parameters. </w:t>
      </w:r>
    </w:p>
    <w:p w14:paraId="1CAA9A73" w14:textId="321FBDB3" w:rsidR="002E045A" w:rsidRDefault="0038740C" w:rsidP="0076351C">
      <w:pPr>
        <w:spacing w:line="480" w:lineRule="auto"/>
        <w:ind w:firstLine="720"/>
        <w:jc w:val="both"/>
        <w:rPr>
          <w:ins w:id="176" w:author="THOMAS J GIVNISH" w:date="2021-10-16T13:19:00Z"/>
          <w:rFonts w:ascii="Times New Roman" w:hAnsi="Times New Roman" w:cs="Times New Roman"/>
        </w:rPr>
      </w:pPr>
      <w:r>
        <w:rPr>
          <w:rFonts w:ascii="Times New Roman" w:hAnsi="Times New Roman" w:cs="Times New Roman"/>
        </w:rPr>
        <w:t>While</w:t>
      </w:r>
      <w:r w:rsidR="00277316">
        <w:rPr>
          <w:rFonts w:ascii="Times New Roman" w:hAnsi="Times New Roman" w:cs="Times New Roman"/>
        </w:rPr>
        <w:t xml:space="preserve"> Salvi </w:t>
      </w:r>
      <w:r w:rsidR="00277316">
        <w:rPr>
          <w:rFonts w:ascii="Times New Roman" w:hAnsi="Times New Roman" w:cs="Times New Roman"/>
          <w:i/>
          <w:iCs/>
        </w:rPr>
        <w:t>et al.</w:t>
      </w:r>
      <w:r w:rsidR="00277316">
        <w:rPr>
          <w:rFonts w:ascii="Times New Roman" w:hAnsi="Times New Roman" w:cs="Times New Roman"/>
        </w:rPr>
        <w:t xml:space="preserve"> (2021) found </w:t>
      </w:r>
      <w:r w:rsidR="003E31A2">
        <w:rPr>
          <w:rFonts w:ascii="Times New Roman" w:hAnsi="Times New Roman" w:cs="Times New Roman"/>
        </w:rPr>
        <w:t xml:space="preserve">that </w:t>
      </w:r>
      <w:r w:rsidR="002E045A">
        <w:rPr>
          <w:rFonts w:ascii="Times New Roman" w:hAnsi="Times New Roman" w:cs="Times New Roman"/>
        </w:rPr>
        <w:t xml:space="preserve">species in </w:t>
      </w:r>
      <w:r w:rsidR="003E31A2">
        <w:rPr>
          <w:rFonts w:ascii="Times New Roman" w:hAnsi="Times New Roman" w:cs="Times New Roman"/>
        </w:rPr>
        <w:t xml:space="preserve">subgenus </w:t>
      </w:r>
      <w:r w:rsidR="003E31A2">
        <w:rPr>
          <w:rFonts w:ascii="Times New Roman" w:hAnsi="Times New Roman" w:cs="Times New Roman"/>
          <w:i/>
          <w:iCs/>
        </w:rPr>
        <w:t>Eucalyptus</w:t>
      </w:r>
      <w:r w:rsidR="003E31A2">
        <w:rPr>
          <w:rFonts w:ascii="Times New Roman" w:hAnsi="Times New Roman" w:cs="Times New Roman"/>
        </w:rPr>
        <w:t xml:space="preserve"> had greater </w:t>
      </w:r>
      <w:r w:rsidR="002E045A">
        <w:rPr>
          <w:rFonts w:ascii="Times New Roman" w:hAnsi="Times New Roman" w:cs="Times New Roman"/>
        </w:rPr>
        <w:t>MPS</w:t>
      </w:r>
      <w:r w:rsidR="003E31A2">
        <w:rPr>
          <w:rFonts w:ascii="Times New Roman" w:hAnsi="Times New Roman" w:cs="Times New Roman"/>
        </w:rPr>
        <w:t xml:space="preserve"> for a given </w:t>
      </w:r>
      <w:r w:rsidR="003E31A2">
        <w:rPr>
          <w:rFonts w:ascii="Times New Roman" w:hAnsi="Times New Roman" w:cs="Times New Roman"/>
          <w:i/>
          <w:iCs/>
        </w:rPr>
        <w:t>P/E</w:t>
      </w:r>
      <w:r w:rsidR="003E31A2">
        <w:rPr>
          <w:rFonts w:ascii="Times New Roman" w:hAnsi="Times New Roman" w:cs="Times New Roman"/>
          <w:i/>
          <w:iCs/>
          <w:vertAlign w:val="subscript"/>
        </w:rPr>
        <w:t>p</w:t>
      </w:r>
      <w:r w:rsidR="003E31A2">
        <w:rPr>
          <w:rFonts w:ascii="Times New Roman" w:hAnsi="Times New Roman" w:cs="Times New Roman"/>
        </w:rPr>
        <w:t xml:space="preserve"> than </w:t>
      </w:r>
      <w:r w:rsidR="002E045A">
        <w:rPr>
          <w:rFonts w:ascii="Times New Roman" w:hAnsi="Times New Roman" w:cs="Times New Roman"/>
        </w:rPr>
        <w:t xml:space="preserve">those in </w:t>
      </w:r>
      <w:r w:rsidR="003E31A2">
        <w:rPr>
          <w:rFonts w:ascii="Times New Roman" w:hAnsi="Times New Roman" w:cs="Times New Roman"/>
        </w:rPr>
        <w:t xml:space="preserve">subgenus </w:t>
      </w:r>
      <w:r w:rsidR="003E31A2">
        <w:rPr>
          <w:rFonts w:ascii="Times New Roman" w:hAnsi="Times New Roman" w:cs="Times New Roman"/>
          <w:i/>
          <w:iCs/>
        </w:rPr>
        <w:t>Symphyomyrtus</w:t>
      </w:r>
      <w:r w:rsidR="002E045A">
        <w:rPr>
          <w:rFonts w:ascii="Times New Roman" w:hAnsi="Times New Roman" w:cs="Times New Roman"/>
          <w:i/>
          <w:iCs/>
        </w:rPr>
        <w:t>,</w:t>
      </w:r>
      <w:r>
        <w:rPr>
          <w:rFonts w:ascii="Times New Roman" w:hAnsi="Times New Roman" w:cs="Times New Roman"/>
        </w:rPr>
        <w:t xml:space="preserve"> here we found no </w:t>
      </w:r>
      <w:r w:rsidR="002E045A">
        <w:rPr>
          <w:rFonts w:ascii="Times New Roman" w:hAnsi="Times New Roman" w:cs="Times New Roman"/>
        </w:rPr>
        <w:t xml:space="preserve">significant </w:t>
      </w:r>
      <w:r>
        <w:rPr>
          <w:rFonts w:ascii="Times New Roman" w:hAnsi="Times New Roman" w:cs="Times New Roman"/>
        </w:rPr>
        <w:t>subgener</w:t>
      </w:r>
      <w:r w:rsidR="002E045A">
        <w:rPr>
          <w:rFonts w:ascii="Times New Roman" w:hAnsi="Times New Roman" w:cs="Times New Roman"/>
        </w:rPr>
        <w:t>ic</w:t>
      </w:r>
      <w:r>
        <w:rPr>
          <w:rFonts w:ascii="Times New Roman" w:hAnsi="Times New Roman" w:cs="Times New Roman"/>
        </w:rPr>
        <w:t xml:space="preserve"> differences in the relationship </w:t>
      </w:r>
      <w:r w:rsidR="002E045A">
        <w:rPr>
          <w:rFonts w:ascii="Times New Roman" w:hAnsi="Times New Roman" w:cs="Times New Roman"/>
        </w:rPr>
        <w:t>of</w:t>
      </w:r>
      <w:r>
        <w:rPr>
          <w:rFonts w:ascii="Times New Roman" w:hAnsi="Times New Roman" w:cs="Times New Roman"/>
        </w:rPr>
        <w:t xml:space="preserve"> hydroscape area </w:t>
      </w:r>
      <w:r w:rsidR="002E045A">
        <w:rPr>
          <w:rFonts w:ascii="Times New Roman" w:hAnsi="Times New Roman" w:cs="Times New Roman"/>
        </w:rPr>
        <w:t>to</w:t>
      </w:r>
      <w:r>
        <w:rPr>
          <w:rFonts w:ascii="Times New Roman" w:hAnsi="Times New Roman" w:cs="Times New Roman"/>
        </w:rPr>
        <w:t xml:space="preserve"> </w:t>
      </w:r>
      <w:r>
        <w:rPr>
          <w:rFonts w:ascii="Times New Roman" w:hAnsi="Times New Roman" w:cs="Times New Roman"/>
          <w:i/>
          <w:iCs/>
        </w:rPr>
        <w:t>P/E</w:t>
      </w:r>
      <w:r>
        <w:rPr>
          <w:rFonts w:ascii="Times New Roman" w:hAnsi="Times New Roman" w:cs="Times New Roman"/>
          <w:i/>
          <w:iCs/>
          <w:vertAlign w:val="subscript"/>
        </w:rPr>
        <w:t>p</w:t>
      </w:r>
      <w:r>
        <w:rPr>
          <w:rFonts w:ascii="Times New Roman" w:hAnsi="Times New Roman" w:cs="Times New Roman"/>
        </w:rPr>
        <w:t>.</w:t>
      </w:r>
      <w:r w:rsidR="002E045A">
        <w:rPr>
          <w:rFonts w:ascii="Times New Roman" w:hAnsi="Times New Roman" w:cs="Times New Roman"/>
        </w:rPr>
        <w:t xml:space="preserve"> Overall, more anisohydric </w:t>
      </w:r>
      <w:r w:rsidR="002E045A" w:rsidRPr="000700BA">
        <w:rPr>
          <w:rFonts w:ascii="Times New Roman" w:hAnsi="Times New Roman" w:cs="Times New Roman"/>
          <w:i/>
          <w:iCs/>
        </w:rPr>
        <w:t>Eucalyptus</w:t>
      </w:r>
      <w:r w:rsidR="002E045A">
        <w:rPr>
          <w:rFonts w:ascii="Times New Roman" w:hAnsi="Times New Roman" w:cs="Times New Roman"/>
        </w:rPr>
        <w:t xml:space="preserve"> species tend to have mesophyll photosynthetic capacity that is less sensitive to water stress, providing evidence of a new dimension of the generality that anisohydric species tend to be more drought tolerant </w:t>
      </w:r>
      <w:r w:rsidR="002E045A">
        <w:rPr>
          <w:rFonts w:ascii="Times New Roman" w:hAnsi="Times New Roman" w:cs="Times New Roman"/>
        </w:rPr>
        <w:fldChar w:fldCharType="begin" w:fldLock="1"/>
      </w:r>
      <w:r w:rsidR="002E045A">
        <w:rPr>
          <w:rFonts w:ascii="Times New Roman" w:hAnsi="Times New Roman" w:cs="Times New Roman"/>
        </w:rPr>
        <w:instrText>ADDIN CSL_CITATION {"citationItems":[{"id":"ITEM-1","itemData":{"DOI":"10.1111/1365-2435.13320","ISSN":"13652435","abstract":"Summary The iso/anisohydric continuum describes how plants regulate leaf water potential and is commonly used to classify species drought response strategies. However, drought response strategies comprise more than just this continuum, incorporating a suite of stomatal and hydraulic traits. Using a common garden experiment, we compared and contrasted four metrics commonly used to describe water use strategy during drought in ten eucalyptus species comprising four major ecosystems in eastern Australia. We examined the degree to which these metrics were aligned with key stomatal and hydraulic traits related to plant water use and drought tolerance. Species rankings of water use strategy were inconsistent across four metrics. A newer metric (Hydroscape) was strongly linked to various plant traits, including the leaf turgor loss (TLP), water potential at stomatal closure (Pgs90), leaf and stem hydraulic vulnerability to embolism (PL50 and Px50), safety margin of hydraulic segmentation (HSMHS), maximum stomatal conductance (gsmax) and Huber value (HV). In addition, Hydroscape was correlated with climatic variables representing the water availability at the seed source site. Along the continuum of water regulation strategy, species with narrow Hydroscapes tended to occupy mesic regions and exhibit high TLP, PL50 and Px50 values and narrow HSMHS. High gsmax recorded in species with broad hydroscapes were also associated with high HV. Despite a 4-fold difference in Hydroscape area, all species closed their stomata prior to the onset of hydraulic dysfunction, suggesting a common stomatal response across species that minimises embolism risk during drought. Hydroscape area is useful in bridging stomatal regulation, hydraulic architecture and species drought tolerance, thus providing insight into species water use strategies. This article is protected by copyright. All rights reserved.","author":[{"dropping-particle":"","family":"Li","given":"Ximeng","non-dropping-particle":"","parse-names":false,"suffix":""},{"dropping-particle":"","family":"Blackman","given":"Chris J.","non-dropping-particle":"","parse-names":false,"suffix":""},{"dropping-particle":"","family":"Peters","given":"Jennifer M.R.","non-dropping-particle":"","parse-names":false,"suffix":""},{"dropping-particle":"","family":"Choat","given":"Brendan","non-dropping-particle":"","parse-names":false,"suffix":""},{"dropping-particle":"","family":"Rymer","given":"Paul D.","non-dropping-particle":"","parse-names":false,"suffix":""},{"dropping-particle":"","family":"Medlyn","given":"Belinda E.","non-dropping-particle":"","parse-names":false,"suffix":""},{"dropping-particle":"","family":"Tissue","given":"David T.","non-dropping-particle":"","parse-names":false,"suffix":""}],"container-title":"Functional Ecology","id":"ITEM-1","issue":"6","issued":{"date-parts":[["2019"]]},"page":"1035-1049","title":"More than iso/anisohydry: Hydroscapes integrate plant water use and drought tolerance traits in 10 eucalypt species from contrasting climates","type":"article-journal","volume":"33"},"uris":["http://www.mendeley.com/documents/?uuid=fed05151-2ecc-4202-9ad7-c59f179daa6b"]},{"id":"ITEM-2","itemData":{"DOI":"10.1111/j.1469-8137.2008.02436.x","ISSN":"0028646X","abstract":"Severe droughts have been associated with regional-scale forest mortality worldwide. Climate change is expected to exacerbate regional mortality events; however, prediction remains difficult because the physiological mechanisms underlying drought survival and mortality are poorly understood. We developed a hydraulically based theory considering carbon balance and insect resistance that allowed development and examination of hypotheses regarding survival and mortality. Multiple mechanisms may cause mortality during drought. A common mechanism for plants with isohydric regulation of water status results from avoidance of drought-induced hydraulic failure via stomatal closure, resulting in carbon starvation and a cascade of downstream effects such as reduced resistance to biotic agents. Mortality by hydraulic failure per se may occur for isohydric seedlings or trees near their maximum height. Although anisohydric plants are relatively drought-tolerant, they are predisposed to hydraulic failure because they operate with narrower hydraulic safety margins during drought. Elevated temperatures should exacerbate carbon starvation and hydraulic failure. Biotic agents may amplify and be amplified by drought-induced plant stress. Wet multidecadal climate oscillations may increase plant susceptibility to drought-induced mortality by stimulating shifts in hydraulic architecture, effectively predisposing plants to water stress. Climate warming and increased frequency of extreme events will probably cause increased regional mortality episodes. Isohydric and anisohydric water potential regulation may partition species between survival and mortality, and, as such, incorporating this hydraulic framework may be effective for modeling plant survival and mortality under future climate conditions. © The Authors (2008).","author":[{"dropping-particle":"","family":"McDowell","given":"Nate","non-dropping-particle":"","parse-names":false,"suffix":""},{"dropping-particle":"","family":"Pockman","given":"William T.","non-dropping-particle":"","parse-names":false,"suffix":""},{"dropping-particle":"","family":"Allen","given":"Craig D.","non-dropping-particle":"","parse-names":false,"suffix":""},{"dropping-particle":"","family":"Breshears","given":"David D.","non-dropping-particle":"","parse-names":false,"suffix":""},{"dropping-particle":"","family":"Cobb","given":"Neil","non-dropping-particle":"","parse-names":false,"suffix":""},{"dropping-particle":"","family":"Kolb","given":"Thomas","non-dropping-particle":"","parse-names":false,"suffix":""},{"dropping-particle":"","family":"Plaut","given":"Jennifer","non-dropping-particle":"","parse-names":false,"suffix":""},{"dropping-particle":"","family":"Sperry","given":"John","non-dropping-particle":"","parse-names":false,"suffix":""},{"dropping-particle":"","family":"West","given":"Adam","non-dropping-particle":"","parse-names":false,"suffix":""},{"dropping-particle":"","family":"Williams","given":"David G.","non-dropping-particle":"","parse-names":false,"suffix":""},{"dropping-particle":"","family":"Yepez","given":"Enrico A.","non-dropping-particle":"","parse-names":false,"suffix":""}],"container-title":"New Phytologist","id":"ITEM-2","issue":"4","issued":{"date-parts":[["2008"]]},"page":"719-739","title":"Mechanisms of plant survival and mortality during drought: Why do some plants survive while others succumb to drought?","type":"article-journal","volume":"178"},"uris":["http://www.mendeley.com/documents/?uuid=d9ca9f46-8c75-497f-acf5-a3fc2eb122e5"]}],"mendeley":{"formattedCitation":"(McDowell &lt;i&gt;et al.&lt;/i&gt; 2008; Li &lt;i&gt;et al.&lt;/i&gt; 2019)","plainTextFormattedCitation":"(McDowell et al. 2008; Li et al. 2019)","previouslyFormattedCitation":"(McDowell &lt;i&gt;et al.&lt;/i&gt; 2008; Li &lt;i&gt;et al.&lt;/i&gt; 2019)"},"properties":{"noteIndex":0},"schema":"https://github.com/citation-style-language/schema/raw/master/csl-citation.json"}</w:instrText>
      </w:r>
      <w:r w:rsidR="002E045A">
        <w:rPr>
          <w:rFonts w:ascii="Times New Roman" w:hAnsi="Times New Roman" w:cs="Times New Roman"/>
        </w:rPr>
        <w:fldChar w:fldCharType="separate"/>
      </w:r>
      <w:r w:rsidR="002E045A" w:rsidRPr="00BF23DB">
        <w:rPr>
          <w:rFonts w:ascii="Times New Roman" w:hAnsi="Times New Roman" w:cs="Times New Roman"/>
          <w:noProof/>
        </w:rPr>
        <w:t xml:space="preserve">(McDowell </w:t>
      </w:r>
      <w:r w:rsidR="002E045A" w:rsidRPr="00BF23DB">
        <w:rPr>
          <w:rFonts w:ascii="Times New Roman" w:hAnsi="Times New Roman" w:cs="Times New Roman"/>
          <w:i/>
          <w:noProof/>
        </w:rPr>
        <w:t>et al.</w:t>
      </w:r>
      <w:r w:rsidR="002E045A" w:rsidRPr="00BF23DB">
        <w:rPr>
          <w:rFonts w:ascii="Times New Roman" w:hAnsi="Times New Roman" w:cs="Times New Roman"/>
          <w:noProof/>
        </w:rPr>
        <w:t xml:space="preserve"> 2008; Li </w:t>
      </w:r>
      <w:r w:rsidR="002E045A" w:rsidRPr="00BF23DB">
        <w:rPr>
          <w:rFonts w:ascii="Times New Roman" w:hAnsi="Times New Roman" w:cs="Times New Roman"/>
          <w:i/>
          <w:noProof/>
        </w:rPr>
        <w:t>et al.</w:t>
      </w:r>
      <w:r w:rsidR="002E045A" w:rsidRPr="00BF23DB">
        <w:rPr>
          <w:rFonts w:ascii="Times New Roman" w:hAnsi="Times New Roman" w:cs="Times New Roman"/>
          <w:noProof/>
        </w:rPr>
        <w:t xml:space="preserve"> 2019)</w:t>
      </w:r>
      <w:r w:rsidR="002E045A">
        <w:rPr>
          <w:rFonts w:ascii="Times New Roman" w:hAnsi="Times New Roman" w:cs="Times New Roman"/>
        </w:rPr>
        <w:fldChar w:fldCharType="end"/>
      </w:r>
      <w:r w:rsidR="002E045A">
        <w:rPr>
          <w:rFonts w:ascii="Times New Roman" w:hAnsi="Times New Roman" w:cs="Times New Roman"/>
        </w:rPr>
        <w:t xml:space="preserve">. Further studies of the relationships of MPS to key functional traits, especially those related to stomatal and leaf hydraulic regulation, are needed to better understand the full range of tradeoffs with this newly framed drought tolerance trait. </w:t>
      </w:r>
      <w:ins w:id="177" w:author="AMANDA M SALVI" w:date="2022-03-05T12:34:00Z">
        <w:r w:rsidR="003F6972">
          <w:rPr>
            <w:rFonts w:ascii="Times New Roman" w:hAnsi="Times New Roman" w:cs="Times New Roman"/>
          </w:rPr>
          <w:t xml:space="preserve">Based on our current study, however, members of subgenus </w:t>
        </w:r>
        <w:proofErr w:type="spellStart"/>
        <w:r w:rsidR="003F6972" w:rsidRPr="00CE0A6D">
          <w:rPr>
            <w:rFonts w:ascii="Times New Roman" w:hAnsi="Times New Roman" w:cs="Times New Roman"/>
            <w:i/>
            <w:iCs/>
          </w:rPr>
          <w:t>Symphomyrtus</w:t>
        </w:r>
        <w:proofErr w:type="spellEnd"/>
        <w:r w:rsidR="003F6972">
          <w:rPr>
            <w:rFonts w:ascii="Times New Roman" w:hAnsi="Times New Roman" w:cs="Times New Roman"/>
          </w:rPr>
          <w:t xml:space="preserve"> had a much noisier relationship of hydroscape area declining with native </w:t>
        </w:r>
        <w:r w:rsidR="003F6972" w:rsidRPr="00CE0A6D">
          <w:rPr>
            <w:rFonts w:ascii="Times New Roman" w:hAnsi="Times New Roman" w:cs="Times New Roman"/>
            <w:i/>
            <w:iCs/>
          </w:rPr>
          <w:t>P/E</w:t>
        </w:r>
        <w:r w:rsidR="003F6972" w:rsidRPr="00CE0A6D">
          <w:rPr>
            <w:rFonts w:ascii="Times New Roman" w:hAnsi="Times New Roman" w:cs="Times New Roman"/>
            <w:i/>
            <w:iCs/>
            <w:vertAlign w:val="subscript"/>
          </w:rPr>
          <w:t>p</w:t>
        </w:r>
        <w:r w:rsidR="003F6972">
          <w:rPr>
            <w:rFonts w:ascii="Times New Roman" w:hAnsi="Times New Roman" w:cs="Times New Roman"/>
          </w:rPr>
          <w:t xml:space="preserve"> (Fig. 2). Beyond the species we sampled, subgenus </w:t>
        </w:r>
        <w:r w:rsidR="003F6972" w:rsidRPr="00CE0A6D">
          <w:rPr>
            <w:rFonts w:ascii="Times New Roman" w:hAnsi="Times New Roman" w:cs="Times New Roman"/>
            <w:i/>
            <w:iCs/>
          </w:rPr>
          <w:t>Symphyomyrtus</w:t>
        </w:r>
        <w:r w:rsidR="003F6972">
          <w:rPr>
            <w:rFonts w:ascii="Times New Roman" w:hAnsi="Times New Roman" w:cs="Times New Roman"/>
          </w:rPr>
          <w:t xml:space="preserve"> shows a strong tendency to occur in arid mallee habitats. The ecological implications of differences in hydroscape area at a given native </w:t>
        </w:r>
        <w:r w:rsidR="003F6972" w:rsidRPr="00CE0A6D">
          <w:rPr>
            <w:rFonts w:ascii="Times New Roman" w:hAnsi="Times New Roman" w:cs="Times New Roman"/>
            <w:i/>
            <w:iCs/>
          </w:rPr>
          <w:t>P/E</w:t>
        </w:r>
        <w:r w:rsidR="003F6972" w:rsidRPr="00CE0A6D">
          <w:rPr>
            <w:rFonts w:ascii="Times New Roman" w:hAnsi="Times New Roman" w:cs="Times New Roman"/>
            <w:i/>
            <w:iCs/>
            <w:vertAlign w:val="subscript"/>
          </w:rPr>
          <w:t>p</w:t>
        </w:r>
        <w:r w:rsidR="003F6972">
          <w:rPr>
            <w:rFonts w:ascii="Times New Roman" w:hAnsi="Times New Roman" w:cs="Times New Roman"/>
          </w:rPr>
          <w:t xml:space="preserve"> we have found should now be investigated in other mallee species.</w:t>
        </w:r>
      </w:ins>
    </w:p>
    <w:p w14:paraId="3A6FE425" w14:textId="77777777" w:rsidR="0098193C" w:rsidRPr="00835551" w:rsidRDefault="00A509B6" w:rsidP="001474FC">
      <w:pPr>
        <w:spacing w:line="480" w:lineRule="auto"/>
        <w:jc w:val="both"/>
        <w:rPr>
          <w:rFonts w:ascii="Times New Roman" w:hAnsi="Times New Roman" w:cs="Times New Roman"/>
          <w:b/>
          <w:bCs/>
          <w:i/>
          <w:iCs/>
        </w:rPr>
      </w:pPr>
      <w:r w:rsidRPr="00835551">
        <w:rPr>
          <w:rFonts w:ascii="Times New Roman" w:hAnsi="Times New Roman" w:cs="Times New Roman"/>
          <w:b/>
          <w:bCs/>
          <w:i/>
          <w:iCs/>
        </w:rPr>
        <w:t>Hydroscape Plasticity</w:t>
      </w:r>
    </w:p>
    <w:p w14:paraId="765A505F" w14:textId="4FCED290" w:rsidR="00054F1B" w:rsidRDefault="00C60453" w:rsidP="001474FC">
      <w:pPr>
        <w:spacing w:line="480" w:lineRule="auto"/>
        <w:ind w:firstLine="720"/>
        <w:jc w:val="both"/>
        <w:rPr>
          <w:rFonts w:ascii="Times New Roman" w:hAnsi="Times New Roman" w:cs="Times New Roman"/>
        </w:rPr>
      </w:pPr>
      <w:r>
        <w:rPr>
          <w:rFonts w:ascii="Times New Roman" w:hAnsi="Times New Roman" w:cs="Times New Roman"/>
        </w:rPr>
        <w:t>Our study is the first to examine</w:t>
      </w:r>
      <w:r w:rsidR="00E04E8A">
        <w:rPr>
          <w:rFonts w:ascii="Times New Roman" w:hAnsi="Times New Roman" w:cs="Times New Roman"/>
        </w:rPr>
        <w:t xml:space="preserve"> hydroscape</w:t>
      </w:r>
      <w:r>
        <w:rPr>
          <w:rFonts w:ascii="Times New Roman" w:hAnsi="Times New Roman" w:cs="Times New Roman"/>
        </w:rPr>
        <w:t xml:space="preserve"> </w:t>
      </w:r>
      <w:r w:rsidR="00066327">
        <w:rPr>
          <w:rFonts w:ascii="Times New Roman" w:hAnsi="Times New Roman" w:cs="Times New Roman"/>
        </w:rPr>
        <w:t xml:space="preserve">area </w:t>
      </w:r>
      <w:r>
        <w:rPr>
          <w:rFonts w:ascii="Times New Roman" w:hAnsi="Times New Roman" w:cs="Times New Roman"/>
        </w:rPr>
        <w:t>plasticity</w:t>
      </w:r>
      <w:r w:rsidR="00E04E8A">
        <w:rPr>
          <w:rFonts w:ascii="Times New Roman" w:hAnsi="Times New Roman" w:cs="Times New Roman"/>
        </w:rPr>
        <w:t xml:space="preserve"> within </w:t>
      </w:r>
      <w:r>
        <w:rPr>
          <w:rFonts w:ascii="Times New Roman" w:hAnsi="Times New Roman" w:cs="Times New Roman"/>
        </w:rPr>
        <w:t>s</w:t>
      </w:r>
      <w:r w:rsidR="00E04E8A">
        <w:rPr>
          <w:rFonts w:ascii="Times New Roman" w:hAnsi="Times New Roman" w:cs="Times New Roman"/>
        </w:rPr>
        <w:t>pecies</w:t>
      </w:r>
      <w:r>
        <w:rPr>
          <w:rFonts w:ascii="Times New Roman" w:hAnsi="Times New Roman" w:cs="Times New Roman"/>
        </w:rPr>
        <w:t xml:space="preserve"> in response to relative moisture supply, and to test whether the extent of such plasticity</w:t>
      </w:r>
      <w:r w:rsidR="00E04E8A">
        <w:rPr>
          <w:rFonts w:ascii="Times New Roman" w:hAnsi="Times New Roman" w:cs="Times New Roman"/>
        </w:rPr>
        <w:t xml:space="preserve"> </w:t>
      </w:r>
      <w:r>
        <w:rPr>
          <w:rFonts w:ascii="Times New Roman" w:hAnsi="Times New Roman" w:cs="Times New Roman"/>
        </w:rPr>
        <w:t>varies with the native distribution of species along moisture gradients</w:t>
      </w:r>
      <w:r w:rsidR="00B3537A">
        <w:rPr>
          <w:rFonts w:ascii="Times New Roman" w:hAnsi="Times New Roman" w:cs="Times New Roman"/>
        </w:rPr>
        <w:t>.</w:t>
      </w:r>
      <w:r w:rsidR="00E04E8A">
        <w:rPr>
          <w:rFonts w:ascii="Times New Roman" w:hAnsi="Times New Roman" w:cs="Times New Roman"/>
        </w:rPr>
        <w:t xml:space="preserve"> </w:t>
      </w:r>
      <w:r w:rsidR="0098193C">
        <w:rPr>
          <w:rFonts w:ascii="Times New Roman" w:hAnsi="Times New Roman" w:cs="Times New Roman"/>
        </w:rPr>
        <w:t>When the same</w:t>
      </w:r>
      <w:r w:rsidR="0064614B">
        <w:rPr>
          <w:rFonts w:ascii="Times New Roman" w:hAnsi="Times New Roman" w:cs="Times New Roman"/>
        </w:rPr>
        <w:t xml:space="preserve"> 10</w:t>
      </w:r>
      <w:r w:rsidR="0098193C">
        <w:rPr>
          <w:rFonts w:ascii="Times New Roman" w:hAnsi="Times New Roman" w:cs="Times New Roman"/>
        </w:rPr>
        <w:t xml:space="preserve"> species were grown in three </w:t>
      </w:r>
      <w:r w:rsidR="0098193C">
        <w:rPr>
          <w:rFonts w:ascii="Times New Roman" w:hAnsi="Times New Roman" w:cs="Times New Roman"/>
        </w:rPr>
        <w:lastRenderedPageBreak/>
        <w:t xml:space="preserve">experimental locations </w:t>
      </w:r>
      <w:r w:rsidR="00A16F69">
        <w:rPr>
          <w:rFonts w:ascii="Times New Roman" w:hAnsi="Times New Roman" w:cs="Times New Roman"/>
        </w:rPr>
        <w:t>that differed in</w:t>
      </w:r>
      <w:r w:rsidR="0098193C">
        <w:rPr>
          <w:rFonts w:ascii="Times New Roman" w:hAnsi="Times New Roman" w:cs="Times New Roman"/>
        </w:rPr>
        <w:t xml:space="preserve"> moisture availability</w:t>
      </w:r>
      <w:r w:rsidR="0064614B">
        <w:rPr>
          <w:rFonts w:ascii="Times New Roman" w:hAnsi="Times New Roman" w:cs="Times New Roman"/>
        </w:rPr>
        <w:t>, h</w:t>
      </w:r>
      <w:r w:rsidR="00A509B6" w:rsidRPr="0098193C">
        <w:rPr>
          <w:rFonts w:ascii="Times New Roman" w:hAnsi="Times New Roman" w:cs="Times New Roman"/>
        </w:rPr>
        <w:t>ydroscape</w:t>
      </w:r>
      <w:r w:rsidR="00E04E8A">
        <w:rPr>
          <w:rFonts w:ascii="Times New Roman" w:hAnsi="Times New Roman" w:cs="Times New Roman"/>
        </w:rPr>
        <w:t xml:space="preserve"> areas</w:t>
      </w:r>
      <w:r w:rsidR="00A509B6" w:rsidRPr="0098193C">
        <w:rPr>
          <w:rFonts w:ascii="Times New Roman" w:hAnsi="Times New Roman" w:cs="Times New Roman"/>
        </w:rPr>
        <w:t xml:space="preserve"> </w:t>
      </w:r>
      <w:r>
        <w:rPr>
          <w:rFonts w:ascii="Times New Roman" w:hAnsi="Times New Roman" w:cs="Times New Roman"/>
        </w:rPr>
        <w:t xml:space="preserve">within species </w:t>
      </w:r>
      <w:r w:rsidR="005A0453">
        <w:rPr>
          <w:rFonts w:ascii="Times New Roman" w:hAnsi="Times New Roman" w:cs="Times New Roman"/>
        </w:rPr>
        <w:t>seldom</w:t>
      </w:r>
      <w:r w:rsidR="00033C35">
        <w:rPr>
          <w:rFonts w:ascii="Times New Roman" w:hAnsi="Times New Roman" w:cs="Times New Roman"/>
        </w:rPr>
        <w:t xml:space="preserve"> </w:t>
      </w:r>
      <w:ins w:id="178" w:author="AMANDA M SALVI" w:date="2021-11-14T17:20:00Z">
        <w:r w:rsidR="00033C35">
          <w:rPr>
            <w:rFonts w:ascii="Times New Roman" w:hAnsi="Times New Roman" w:cs="Times New Roman"/>
          </w:rPr>
          <w:t>(</w:t>
        </w:r>
        <w:r w:rsidR="00033C35" w:rsidRPr="00033C35">
          <w:rPr>
            <w:rFonts w:ascii="Times New Roman" w:hAnsi="Times New Roman" w:cs="Times New Roman"/>
            <w:i/>
            <w:iCs/>
          </w:rPr>
          <w:t>i.e.,</w:t>
        </w:r>
        <w:r w:rsidR="00033C35">
          <w:rPr>
            <w:rFonts w:ascii="Times New Roman" w:hAnsi="Times New Roman" w:cs="Times New Roman"/>
          </w:rPr>
          <w:t xml:space="preserve"> 3/10 species) </w:t>
        </w:r>
      </w:ins>
      <w:r w:rsidR="005A0453">
        <w:rPr>
          <w:rFonts w:ascii="Times New Roman" w:hAnsi="Times New Roman" w:cs="Times New Roman"/>
        </w:rPr>
        <w:t xml:space="preserve">differed across sites </w:t>
      </w:r>
      <w:r w:rsidR="00B3537A">
        <w:rPr>
          <w:rFonts w:ascii="Times New Roman" w:hAnsi="Times New Roman" w:cs="Times New Roman"/>
        </w:rPr>
        <w:t>(</w:t>
      </w:r>
      <w:r w:rsidR="004F3551">
        <w:rPr>
          <w:rFonts w:ascii="Times New Roman" w:hAnsi="Times New Roman" w:cs="Times New Roman"/>
        </w:rPr>
        <w:t xml:space="preserve">Fig. </w:t>
      </w:r>
      <w:r w:rsidR="00294359">
        <w:rPr>
          <w:rFonts w:ascii="Times New Roman" w:hAnsi="Times New Roman" w:cs="Times New Roman"/>
        </w:rPr>
        <w:t>7</w:t>
      </w:r>
      <w:r w:rsidR="00B3537A">
        <w:rPr>
          <w:rFonts w:ascii="Times New Roman" w:hAnsi="Times New Roman" w:cs="Times New Roman"/>
        </w:rPr>
        <w:t>)</w:t>
      </w:r>
      <w:r w:rsidR="000771CC" w:rsidRPr="0098193C">
        <w:rPr>
          <w:rFonts w:ascii="Times New Roman" w:hAnsi="Times New Roman" w:cs="Times New Roman"/>
        </w:rPr>
        <w:t xml:space="preserve">, suggesting the degree of isohydry of a species </w:t>
      </w:r>
      <w:r w:rsidR="005A0453">
        <w:rPr>
          <w:rFonts w:ascii="Times New Roman" w:hAnsi="Times New Roman" w:cs="Times New Roman"/>
        </w:rPr>
        <w:t xml:space="preserve">when quantified with this metric is relatively constant </w:t>
      </w:r>
      <w:r w:rsidR="000771CC" w:rsidRPr="0098193C">
        <w:rPr>
          <w:rFonts w:ascii="Times New Roman" w:hAnsi="Times New Roman" w:cs="Times New Roman"/>
        </w:rPr>
        <w:t>no matter the environmental conditions</w:t>
      </w:r>
      <w:r w:rsidR="0098193C">
        <w:rPr>
          <w:rFonts w:ascii="Times New Roman" w:hAnsi="Times New Roman" w:cs="Times New Roman"/>
        </w:rPr>
        <w:t xml:space="preserve"> in which the species grows. While</w:t>
      </w:r>
      <w:r w:rsidR="005A0453">
        <w:rPr>
          <w:rFonts w:ascii="Times New Roman" w:hAnsi="Times New Roman" w:cs="Times New Roman"/>
        </w:rPr>
        <w:t xml:space="preserve"> in most cases</w:t>
      </w:r>
      <w:r w:rsidR="0098193C">
        <w:rPr>
          <w:rFonts w:ascii="Times New Roman" w:hAnsi="Times New Roman" w:cs="Times New Roman"/>
        </w:rPr>
        <w:t xml:space="preserve"> hydroscape area did not vary across experimental sites, </w:t>
      </w:r>
      <w:proofErr w:type="gramStart"/>
      <w:r w:rsidR="000771CC" w:rsidRPr="0098193C">
        <w:rPr>
          <w:rFonts w:ascii="Times New Roman" w:hAnsi="Times New Roman" w:cs="Times New Roman"/>
        </w:rPr>
        <w:t>slopes</w:t>
      </w:r>
      <w:proofErr w:type="gramEnd"/>
      <w:r w:rsidR="000771CC" w:rsidRPr="0098193C">
        <w:rPr>
          <w:rFonts w:ascii="Times New Roman" w:hAnsi="Times New Roman" w:cs="Times New Roman"/>
        </w:rPr>
        <w:t xml:space="preserve"> and intercepts </w:t>
      </w:r>
      <w:r w:rsidR="001C04BD">
        <w:rPr>
          <w:rFonts w:ascii="Times New Roman" w:hAnsi="Times New Roman" w:cs="Times New Roman"/>
        </w:rPr>
        <w:t>of the</w:t>
      </w:r>
      <w:r w:rsidR="00585ABE">
        <w:rPr>
          <w:rFonts w:ascii="Times New Roman" w:hAnsi="Times New Roman" w:cs="Times New Roman"/>
        </w:rPr>
        <w:t xml:space="preserve"> </w:t>
      </w:r>
      <w:r w:rsidR="00585ABE">
        <w:rPr>
          <w:rFonts w:ascii="Symbol" w:hAnsi="Symbol" w:cs="Times New Roman"/>
          <w:i/>
          <w:iCs/>
        </w:rPr>
        <w:t></w:t>
      </w:r>
      <w:r w:rsidR="00585ABE">
        <w:rPr>
          <w:rFonts w:ascii="Times New Roman" w:hAnsi="Times New Roman" w:cs="Times New Roman"/>
          <w:i/>
          <w:iCs/>
          <w:vertAlign w:val="subscript"/>
        </w:rPr>
        <w:t>PD</w:t>
      </w:r>
      <w:r w:rsidR="00585ABE">
        <w:rPr>
          <w:rFonts w:ascii="Symbol" w:hAnsi="Symbol" w:cs="Times New Roman"/>
          <w:i/>
          <w:iCs/>
        </w:rPr>
        <w:t></w:t>
      </w:r>
      <w:r w:rsidR="00585ABE">
        <w:rPr>
          <w:rFonts w:ascii="Symbol" w:hAnsi="Symbol" w:cs="Times New Roman"/>
          <w:i/>
          <w:iCs/>
        </w:rPr>
        <w:t></w:t>
      </w:r>
      <w:r w:rsidR="00585ABE">
        <w:rPr>
          <w:rFonts w:ascii="Times New Roman" w:hAnsi="Times New Roman" w:cs="Times New Roman"/>
          <w:i/>
          <w:iCs/>
          <w:vertAlign w:val="subscript"/>
        </w:rPr>
        <w:t>MD</w:t>
      </w:r>
      <w:r w:rsidR="001C04BD">
        <w:rPr>
          <w:rFonts w:ascii="Times New Roman" w:hAnsi="Times New Roman" w:cs="Times New Roman"/>
        </w:rPr>
        <w:t xml:space="preserve"> linear </w:t>
      </w:r>
      <w:r w:rsidR="00B3537A">
        <w:rPr>
          <w:rFonts w:ascii="Times New Roman" w:hAnsi="Times New Roman" w:cs="Times New Roman"/>
        </w:rPr>
        <w:t>relationship</w:t>
      </w:r>
      <w:r w:rsidR="001C04BD">
        <w:rPr>
          <w:rFonts w:ascii="Times New Roman" w:hAnsi="Times New Roman" w:cs="Times New Roman"/>
        </w:rPr>
        <w:t xml:space="preserve"> </w:t>
      </w:r>
      <w:r w:rsidR="000771CC" w:rsidRPr="0098193C">
        <w:rPr>
          <w:rFonts w:ascii="Times New Roman" w:hAnsi="Times New Roman" w:cs="Times New Roman"/>
        </w:rPr>
        <w:t>did</w:t>
      </w:r>
      <w:r w:rsidR="00E73AD3">
        <w:rPr>
          <w:rFonts w:ascii="Times New Roman" w:hAnsi="Times New Roman" w:cs="Times New Roman"/>
        </w:rPr>
        <w:t xml:space="preserve">, </w:t>
      </w:r>
      <w:r w:rsidR="00617A55">
        <w:rPr>
          <w:rFonts w:ascii="Times New Roman" w:hAnsi="Times New Roman" w:cs="Times New Roman"/>
        </w:rPr>
        <w:t xml:space="preserve">that </w:t>
      </w:r>
      <w:r w:rsidR="00E73AD3">
        <w:rPr>
          <w:rFonts w:ascii="Times New Roman" w:hAnsi="Times New Roman" w:cs="Times New Roman"/>
        </w:rPr>
        <w:t xml:space="preserve">we </w:t>
      </w:r>
      <w:r w:rsidR="000771CC" w:rsidRPr="0098193C">
        <w:rPr>
          <w:rFonts w:ascii="Times New Roman" w:hAnsi="Times New Roman" w:cs="Times New Roman"/>
        </w:rPr>
        <w:t xml:space="preserve">interpret as evidence </w:t>
      </w:r>
      <w:r w:rsidR="00617A55">
        <w:rPr>
          <w:rFonts w:ascii="Times New Roman" w:hAnsi="Times New Roman" w:cs="Times New Roman"/>
        </w:rPr>
        <w:t>of</w:t>
      </w:r>
      <w:r w:rsidR="003D4D0D">
        <w:rPr>
          <w:rFonts w:ascii="Times New Roman" w:hAnsi="Times New Roman" w:cs="Times New Roman"/>
        </w:rPr>
        <w:t xml:space="preserve"> coordina</w:t>
      </w:r>
      <w:r w:rsidR="00617A55">
        <w:rPr>
          <w:rFonts w:ascii="Times New Roman" w:hAnsi="Times New Roman" w:cs="Times New Roman"/>
        </w:rPr>
        <w:t>tion of traits</w:t>
      </w:r>
      <w:r w:rsidR="003D4D0D">
        <w:rPr>
          <w:rFonts w:ascii="Times New Roman" w:hAnsi="Times New Roman" w:cs="Times New Roman"/>
        </w:rPr>
        <w:t xml:space="preserve"> </w:t>
      </w:r>
      <w:r w:rsidR="00617A55">
        <w:rPr>
          <w:rFonts w:ascii="Times New Roman" w:hAnsi="Times New Roman" w:cs="Times New Roman"/>
        </w:rPr>
        <w:t xml:space="preserve">such that the </w:t>
      </w:r>
      <w:r w:rsidR="000771CC" w:rsidRPr="0098193C">
        <w:rPr>
          <w:rFonts w:ascii="Times New Roman" w:hAnsi="Times New Roman" w:cs="Times New Roman"/>
        </w:rPr>
        <w:t>degree of isohydry</w:t>
      </w:r>
      <w:r w:rsidR="00E04E8A">
        <w:rPr>
          <w:rFonts w:ascii="Times New Roman" w:hAnsi="Times New Roman" w:cs="Times New Roman"/>
        </w:rPr>
        <w:t xml:space="preserve"> </w:t>
      </w:r>
      <w:r w:rsidR="00617A55">
        <w:rPr>
          <w:rFonts w:ascii="Times New Roman" w:hAnsi="Times New Roman" w:cs="Times New Roman"/>
        </w:rPr>
        <w:t xml:space="preserve">is maintained </w:t>
      </w:r>
      <w:r w:rsidR="00E04E8A">
        <w:rPr>
          <w:rFonts w:ascii="Times New Roman" w:hAnsi="Times New Roman" w:cs="Times New Roman"/>
        </w:rPr>
        <w:t>across environments</w:t>
      </w:r>
      <w:r w:rsidR="000771CC" w:rsidRPr="0098193C">
        <w:rPr>
          <w:rFonts w:ascii="Times New Roman" w:hAnsi="Times New Roman" w:cs="Times New Roman"/>
        </w:rPr>
        <w:t>.</w:t>
      </w:r>
      <w:r w:rsidR="003D4D0D">
        <w:rPr>
          <w:rFonts w:ascii="Times New Roman" w:hAnsi="Times New Roman" w:cs="Times New Roman"/>
        </w:rPr>
        <w:t xml:space="preserve"> </w:t>
      </w:r>
      <w:r w:rsidR="00617A55">
        <w:rPr>
          <w:rFonts w:ascii="Times New Roman" w:hAnsi="Times New Roman" w:cs="Times New Roman"/>
        </w:rPr>
        <w:t xml:space="preserve">While we can only speculate as to the causes of </w:t>
      </w:r>
      <w:r w:rsidR="003D4D0D">
        <w:rPr>
          <w:rFonts w:ascii="Times New Roman" w:hAnsi="Times New Roman" w:cs="Times New Roman"/>
        </w:rPr>
        <w:t xml:space="preserve">coordinated maintenance in </w:t>
      </w:r>
      <w:r w:rsidR="003D4D0D">
        <w:rPr>
          <w:rFonts w:ascii="Times New Roman" w:hAnsi="Times New Roman" w:cs="Times New Roman"/>
          <w:i/>
          <w:iCs/>
        </w:rPr>
        <w:t>HA</w:t>
      </w:r>
      <w:r w:rsidR="00617A55">
        <w:rPr>
          <w:rFonts w:ascii="Times New Roman" w:hAnsi="Times New Roman" w:cs="Times New Roman"/>
          <w:i/>
          <w:iCs/>
        </w:rPr>
        <w:t xml:space="preserve">, </w:t>
      </w:r>
      <w:r w:rsidR="00617A55" w:rsidRPr="00911313">
        <w:rPr>
          <w:rFonts w:ascii="Times New Roman" w:hAnsi="Times New Roman" w:cs="Times New Roman"/>
        </w:rPr>
        <w:t>there is evidence</w:t>
      </w:r>
      <w:r w:rsidR="0064614B">
        <w:rPr>
          <w:rFonts w:ascii="Times New Roman" w:hAnsi="Times New Roman" w:cs="Times New Roman"/>
        </w:rPr>
        <w:t xml:space="preserve"> that other hydraulic traits </w:t>
      </w:r>
      <w:r w:rsidR="00617A55">
        <w:rPr>
          <w:rFonts w:ascii="Times New Roman" w:hAnsi="Times New Roman" w:cs="Times New Roman"/>
        </w:rPr>
        <w:t xml:space="preserve">also show coordinated </w:t>
      </w:r>
      <w:r w:rsidR="0064614B">
        <w:rPr>
          <w:rFonts w:ascii="Times New Roman" w:hAnsi="Times New Roman" w:cs="Times New Roman"/>
        </w:rPr>
        <w:t>var</w:t>
      </w:r>
      <w:r w:rsidR="00617A55">
        <w:rPr>
          <w:rFonts w:ascii="Times New Roman" w:hAnsi="Times New Roman" w:cs="Times New Roman"/>
        </w:rPr>
        <w:t>iation</w:t>
      </w:r>
      <w:r w:rsidR="0064614B">
        <w:rPr>
          <w:rFonts w:ascii="Times New Roman" w:hAnsi="Times New Roman" w:cs="Times New Roman"/>
        </w:rPr>
        <w:t>.</w:t>
      </w:r>
      <w:r w:rsidR="000771CC" w:rsidRPr="0098193C">
        <w:rPr>
          <w:rFonts w:ascii="Times New Roman" w:hAnsi="Times New Roman" w:cs="Times New Roman"/>
        </w:rPr>
        <w:t xml:space="preserve"> TLP</w:t>
      </w:r>
      <w:r w:rsidR="007F266F">
        <w:rPr>
          <w:rFonts w:ascii="Times New Roman" w:hAnsi="Times New Roman" w:cs="Times New Roman"/>
        </w:rPr>
        <w:t xml:space="preserve">, osmotic potential </w:t>
      </w:r>
      <w:r w:rsidR="00AD5B32">
        <w:rPr>
          <w:rFonts w:ascii="Times New Roman" w:hAnsi="Times New Roman" w:cs="Times New Roman"/>
        </w:rPr>
        <w:t xml:space="preserve">and </w:t>
      </w:r>
      <w:r w:rsidR="00346FE7">
        <w:rPr>
          <w:rFonts w:ascii="Symbol" w:hAnsi="Symbol" w:cs="Times New Roman"/>
          <w:i/>
          <w:iCs/>
        </w:rPr>
        <w:t></w:t>
      </w:r>
      <w:r w:rsidR="00346FE7" w:rsidRPr="0035762E">
        <w:rPr>
          <w:rFonts w:ascii="Times New Roman" w:hAnsi="Times New Roman" w:cs="Times New Roman"/>
          <w:i/>
          <w:iCs/>
          <w:vertAlign w:val="subscript"/>
        </w:rPr>
        <w:t>50</w:t>
      </w:r>
      <w:r w:rsidR="00346FE7" w:rsidRPr="007B1C31">
        <w:rPr>
          <w:rFonts w:ascii="Times New Roman" w:hAnsi="Times New Roman" w:cs="Times New Roman"/>
          <w:i/>
          <w:iCs/>
        </w:rPr>
        <w:t xml:space="preserve"> </w:t>
      </w:r>
      <w:proofErr w:type="spellStart"/>
      <w:r w:rsidR="00AD5B32">
        <w:rPr>
          <w:rFonts w:ascii="Times New Roman" w:hAnsi="Times New Roman" w:cs="Times New Roman"/>
          <w:i/>
          <w:iCs/>
        </w:rPr>
        <w:t>K</w:t>
      </w:r>
      <w:r w:rsidR="00AD5B32">
        <w:rPr>
          <w:rFonts w:ascii="Times New Roman" w:hAnsi="Times New Roman" w:cs="Times New Roman"/>
          <w:i/>
          <w:iCs/>
          <w:vertAlign w:val="subscript"/>
        </w:rPr>
        <w:t>leaf</w:t>
      </w:r>
      <w:proofErr w:type="spellEnd"/>
      <w:r w:rsidR="00AD5B32">
        <w:rPr>
          <w:rFonts w:ascii="Times New Roman" w:hAnsi="Times New Roman" w:cs="Times New Roman"/>
        </w:rPr>
        <w:t xml:space="preserve"> </w:t>
      </w:r>
      <w:r w:rsidR="0098193C">
        <w:rPr>
          <w:rFonts w:ascii="Times New Roman" w:hAnsi="Times New Roman" w:cs="Times New Roman"/>
        </w:rPr>
        <w:t>ha</w:t>
      </w:r>
      <w:r w:rsidR="00AD5B32">
        <w:rPr>
          <w:rFonts w:ascii="Times New Roman" w:hAnsi="Times New Roman" w:cs="Times New Roman"/>
        </w:rPr>
        <w:t>ve</w:t>
      </w:r>
      <w:r w:rsidR="0098193C">
        <w:rPr>
          <w:rFonts w:ascii="Times New Roman" w:hAnsi="Times New Roman" w:cs="Times New Roman"/>
        </w:rPr>
        <w:t xml:space="preserve"> been </w:t>
      </w:r>
      <w:r w:rsidR="00617A55">
        <w:rPr>
          <w:rFonts w:ascii="Times New Roman" w:hAnsi="Times New Roman" w:cs="Times New Roman"/>
        </w:rPr>
        <w:t xml:space="preserve">shown </w:t>
      </w:r>
      <w:r w:rsidR="0098193C">
        <w:rPr>
          <w:rFonts w:ascii="Times New Roman" w:hAnsi="Times New Roman" w:cs="Times New Roman"/>
        </w:rPr>
        <w:t>to change</w:t>
      </w:r>
      <w:r w:rsidR="000771CC" w:rsidRPr="0098193C">
        <w:rPr>
          <w:rFonts w:ascii="Times New Roman" w:hAnsi="Times New Roman" w:cs="Times New Roman"/>
        </w:rPr>
        <w:t xml:space="preserve"> </w:t>
      </w:r>
      <w:r w:rsidR="00AD5B32">
        <w:rPr>
          <w:rFonts w:ascii="Times New Roman" w:hAnsi="Times New Roman" w:cs="Times New Roman"/>
        </w:rPr>
        <w:t xml:space="preserve">through and between seasons </w:t>
      </w:r>
      <w:r w:rsidR="00AD5B32">
        <w:rPr>
          <w:rFonts w:ascii="Times New Roman" w:hAnsi="Times New Roman" w:cs="Times New Roman"/>
        </w:rPr>
        <w:fldChar w:fldCharType="begin" w:fldLock="1"/>
      </w:r>
      <w:r w:rsidR="00B3537A">
        <w:rPr>
          <w:rFonts w:ascii="Times New Roman" w:hAnsi="Times New Roman" w:cs="Times New Roman"/>
        </w:rPr>
        <w:instrText>ADDIN CSL_CITATION {"citationItems":[{"id":"ITEM-1","itemData":{"DOI":"10.1111/1365-2435.13049","ISSN":"13652435","abstract":"© 2018 British Ecological Society. Many plant species experience large differences in soil moisture availability within a season, potentially leading to a wide range of leaf water potentials (Ψ LEAF ). In order to decrease the risk of leaf dehydration, among species, there is a continuum ranging from strict control (isohydry) to little control (anisohydry) of minimum Ψ LEAF . In central Texas USA, species are exposed to a range of soil moisture from wet springs to hot, dry summers. There are diverging water management strategies among the four dominant woody species in this system; two of these species are more isohydric (Prosopis glandulosa, Quercus fusiformis) while two others are more anisohydric (Diospyros texana, Juniperus asheii). To maintain leaf turgor and photosynthesis during periods of limited soil moisture, anisohydric species may adjust leaf hydraulic parameters more than isohydric species. To test this hypothesis, we quantified iso/anisohydry from 3 years of Ψ LEAF predawn and midday measurements, and we measured the changes in turgor loss points (Ψ TLP ), osmotic potential at full hydration (Ψ π100 ), and resistance to leaf hydraulic dysfunction (leaf P 50 ) throughout the spring and summer of 2016. Diospyros and Juniperus experienced more negative Ψ LEAF and adjusted Ψ TLP and Ψ π100 in response to both drying soils during the summer also in response to rainfall events during September. In contrast, the more isohydric species (Quercus and Prosopis) did not appear to adjust Ψ TLP or Ψ π100 in response to soil moisture. The more anisohydric species also adjusted leaf P 50 during periods of reduced soil moisture. Our results suggest that species that experience wider ranges of Ψ LEAF have a greater ability to alter leaf hydraulic properties. This provides insight on how species with different strategies for water potential regulation may modify properties to mitigate drought effects in the future. A plain language summary is available for this article.","author":[{"dropping-particle":"","family":"Johnson","given":"Daniel M.","non-dropping-particle":"","parse-names":false,"suffix":""},{"dropping-particle":"","family":"Berry","given":"Z. Carter","non-dropping-particle":"","parse-names":false,"suffix":""},{"dropping-particle":"V.","family":"Baker","given":"Kathryn","non-dropping-particle":"","parse-names":false,"suffix":""},{"dropping-particle":"","family":"Smith","given":"Duncan D.","non-dropping-particle":"","parse-names":false,"suffix":""},{"dropping-particle":"","family":"McCulloh","given":"Katherine A.","non-dropping-particle":"","parse-names":false,"suffix":""},{"dropping-particle":"","family":"Domec","given":"Jean Christophe","non-dropping-particle":"","parse-names":false,"suffix":""}],"container-title":"Functional Ecology","id":"ITEM-1","issue":"4","issued":{"date-parts":[["2018"]]},"page":"894-903","title":"Leaf hydraulic parameters are more plastic in species that experience a wider range of leaf water potentials","type":"article-journal","volume":"32d"},"uris":["http://www.mendeley.com/documents/?uuid=13df4932-5661-476f-b990-a5d3ef77325a"]},{"id":"ITEM-2","itemData":{"DOI":"10.1111/1365-2435.12452","ISSN":"13652435","abstract":"1. Amazonian droughts are predicted to become increasingly frequent and intense, and the vulnerability of Amazonian trees has become increasingly documented. However, little is known about the physiological mechanisms and the diversity of drought tolerance of tropical trees due to the lack of quantitative measurements. 2. Leaf water potential at wilting or turgor loss point (πtlp) is a determinant of the tolerance of leaves to drought stress, and contributes to plant-level physiological drought tolerance. Recently, it has been demonstrated that leaf osmotic water potential at full hydration (π0) is tightly correlated with πtlp. Estimating πtlp from osmometer measurements of π0 is much faster than the standard pressure-volume curve approach of πtlp determination. We used this technique to estimate πtlp for 165 trees of 71 species, at three sites within forests in French Guiana. Our dataset represents a significant increase in available data for this trait for tropical tree species. 3. Tropical trees showed a wider range of drought tolerance than previously found in the literature, πtlp ranging from -1.4 to -3.2 MPa. This range likely corresponds in part to adaptation and acclimation to occasionally extreme droughts during the dry season. 4. Leaf-level drought tolerance varied across species, in agreement with the available published observations of species variation in drought-induced mortality. On average, species with a more negative πtlp (i.e., with greater leaf-level drought tolerance) occurred less frequently across the region than drought-sensitive species. 5. Across individuals, πtlp correlated positively but weakly with leaf toughness (R2=0.22, Accepted Article P=0.04) and leaf thickness (R2=0.03, P=0.03). No correlation was detected with other functional traits (leaf mass per area, leaf area, nitrogen or carbon concentrations, carbon isotope ratio, sapwood density or bark thickness). 6. The variability in πtlp among species indicates a potential for highly diverse species responses to drought within given forest communities. Given the weak correlations between πtlp and traditionally measured plant functional traits, vegetation models seeking to predict forest response to drought should integrate improved quantification of comparative drought tolerance among tree species","author":[{"dropping-particle":"","family":"Maréchaux","given":"Isabelle","non-dropping-particle":"","parse-names":false,"suffix":""},{"dropping-particle":"","family":"Bartlett","given":"Megan K.","non-dropping-particle":"","parse-names":false,"suffix":""},{"dropping-particle":"","family":"Sack","given":"Lawren","non-dropping-particle":"","parse-names":false,"suffix":""},{"dropping-particle":"","family":"Baraloto","given":"Christopher","non-dropping-particle":"","parse-names":false,"suffix":""},{"dropping-particle":"","family":"Engel","given":"Julien","non-dropping-particle":"","parse-names":false,"suffix":""},{"dropping-particle":"","family":"Joetzjer","given":"Emilie","non-dropping-particle":"","parse-names":false,"suffix":""},{"dropping-particle":"","family":"Chave","given":"Jérôme","non-dropping-particle":"","parse-names":false,"suffix":""}],"container-title":"Functional Ecology","id":"ITEM-2","issue":"10","issued":{"date-parts":[["2015"]]},"page":"1268-1277","title":"Drought tolerance as predicted by leaf water potential at turgor loss point varies strongly across species within an Amazonian forest","type":"article-journal","volume":"29"},"uris":["http://www.mendeley.com/documents/?uuid=fd26481e-7971-4bf6-996c-f4bd8b8429b3"]},{"id":"ITEM-3","itemData":{"DOI":"10.1111/nph.13927","ISSN":"14698137","abstract":"The tropics are predicted to become warmer and drier, and understanding the sensitivity of tree species to drought is important for characterizing the risk to forests of climate change. This study makes use of a long-term drought experiment in the Amazon rainforest to evaluate the role of leaf-level water relations, leaf anatomy and their plasticity in response to drought in six tree genera. The variables (osmotic potential at full turgor, turgor loss point, capacitance, elastic modulus, relative water content and saturated water content) were compared between seasons and between plots (control and through-fall exclusion) enabling a comparison between short- and long-term plasticity in traits. Leaf anatomical traits were correlated with water relation parameters to determine whether water relations differed among tissues. The key findings were: osmotic adjustment occurred in response to the long-term drought treatment; species resistant to drought stress showed less osmotic adjustment than drought-sensitive species; and water relation traits were correlated with tissue properties, especially the thickness of the abaxial epidermis and the spongy mesophyll. These findings demonstrate that cell-level water relation traits can acclimate to long-term water stress, and highlight the limitations of extrapolating the results of short-term studies to temporal scales associated with climate change.","author":[{"dropping-particle":"","family":"Binks","given":"Oliver","non-dropping-particle":"","parse-names":false,"suffix":""},{"dropping-particle":"","family":"Meir","given":"Patrick","non-dropping-particle":"","parse-names":false,"suffix":""},{"dropping-particle":"","family":"Rowland","given":"Lucy","non-dropping-particle":"","parse-names":false,"suffix":""},{"dropping-particle":"","family":"Costa","given":"Antonio Carlos Lola","non-dropping-particle":"da","parse-names":false,"suffix":""},{"dropping-particle":"","family":"Vasconcelos","given":"Steel Silva","non-dropping-particle":"","parse-names":false,"suffix":""},{"dropping-particle":"","family":"Oliveira","given":"Alex Antonio Ribeiro","non-dropping-particle":"de","parse-names":false,"suffix":""},{"dropping-particle":"","family":"Ferreira","given":"Leandro","non-dropping-particle":"","parse-names":false,"suffix":""},{"dropping-particle":"","family":"Christoffersen","given":"Bradley","non-dropping-particle":"","parse-names":false,"suffix":""},{"dropping-particle":"","family":"Nardini","given":"Andrea","non-dropping-particle":"","parse-names":false,"suffix":""},{"dropping-particle":"","family":"Mencuccini","given":"Maurizio","non-dropping-particle":"","parse-names":false,"suffix":""}],"container-title":"The New phytologist","id":"ITEM-3","issue":"2","issued":{"date-parts":[["2016"]]},"page":"477-488","title":"Plasticity in leaf-level water relations of tropical rainforest trees in response to experimental drought","type":"article-journal","volume":"211"},"uris":["http://www.mendeley.com/documents/?uuid=a08b3618-c51c-49c3-b5a5-376ea600e7ec"]}],"mendeley":{"formattedCitation":"(Maréchaux &lt;i&gt;et al.&lt;/i&gt; 2015; Binks &lt;i&gt;et al.&lt;/i&gt; 2016; Johnson &lt;i&gt;et al.&lt;/i&gt; 2018a)","plainTextFormattedCitation":"(Maréchaux et al. 2015; Binks et al. 2016; Johnson et al. 2018a)","previouslyFormattedCitation":"(Maréchaux &lt;i&gt;et al.&lt;/i&gt; 2015; Binks &lt;i&gt;et al.&lt;/i&gt; 2016; Johnson &lt;i&gt;et al.&lt;/i&gt; 2018a)"},"properties":{"noteIndex":0},"schema":"https://github.com/citation-style-language/schema/raw/master/csl-citation.json"}</w:instrText>
      </w:r>
      <w:r w:rsidR="00AD5B32">
        <w:rPr>
          <w:rFonts w:ascii="Times New Roman" w:hAnsi="Times New Roman" w:cs="Times New Roman"/>
        </w:rPr>
        <w:fldChar w:fldCharType="separate"/>
      </w:r>
      <w:r w:rsidR="00AD6C0E" w:rsidRPr="00AD6C0E">
        <w:rPr>
          <w:rFonts w:ascii="Times New Roman" w:hAnsi="Times New Roman" w:cs="Times New Roman"/>
          <w:noProof/>
        </w:rPr>
        <w:t xml:space="preserve">(Maréchaux </w:t>
      </w:r>
      <w:r w:rsidR="00AD6C0E" w:rsidRPr="00AD6C0E">
        <w:rPr>
          <w:rFonts w:ascii="Times New Roman" w:hAnsi="Times New Roman" w:cs="Times New Roman"/>
          <w:i/>
          <w:noProof/>
        </w:rPr>
        <w:t>et al.</w:t>
      </w:r>
      <w:r w:rsidR="00AD6C0E" w:rsidRPr="00AD6C0E">
        <w:rPr>
          <w:rFonts w:ascii="Times New Roman" w:hAnsi="Times New Roman" w:cs="Times New Roman"/>
          <w:noProof/>
        </w:rPr>
        <w:t xml:space="preserve"> 2015; Binks </w:t>
      </w:r>
      <w:r w:rsidR="00AD6C0E" w:rsidRPr="00AD6C0E">
        <w:rPr>
          <w:rFonts w:ascii="Times New Roman" w:hAnsi="Times New Roman" w:cs="Times New Roman"/>
          <w:i/>
          <w:noProof/>
        </w:rPr>
        <w:t>et al.</w:t>
      </w:r>
      <w:r w:rsidR="00AD6C0E" w:rsidRPr="00AD6C0E">
        <w:rPr>
          <w:rFonts w:ascii="Times New Roman" w:hAnsi="Times New Roman" w:cs="Times New Roman"/>
          <w:noProof/>
        </w:rPr>
        <w:t xml:space="preserve"> 2016; Johnson </w:t>
      </w:r>
      <w:r w:rsidR="00AD6C0E" w:rsidRPr="00AD6C0E">
        <w:rPr>
          <w:rFonts w:ascii="Times New Roman" w:hAnsi="Times New Roman" w:cs="Times New Roman"/>
          <w:i/>
          <w:noProof/>
        </w:rPr>
        <w:t>et al.</w:t>
      </w:r>
      <w:r w:rsidR="00AD6C0E" w:rsidRPr="00AD6C0E">
        <w:rPr>
          <w:rFonts w:ascii="Times New Roman" w:hAnsi="Times New Roman" w:cs="Times New Roman"/>
          <w:noProof/>
        </w:rPr>
        <w:t xml:space="preserve"> 2018a)</w:t>
      </w:r>
      <w:r w:rsidR="00AD5B32">
        <w:rPr>
          <w:rFonts w:ascii="Times New Roman" w:hAnsi="Times New Roman" w:cs="Times New Roman"/>
        </w:rPr>
        <w:fldChar w:fldCharType="end"/>
      </w:r>
      <w:r w:rsidR="00E04E8A">
        <w:rPr>
          <w:rFonts w:ascii="Times New Roman" w:hAnsi="Times New Roman" w:cs="Times New Roman"/>
        </w:rPr>
        <w:t xml:space="preserve">. </w:t>
      </w:r>
      <w:r w:rsidR="00054F1B">
        <w:rPr>
          <w:rFonts w:ascii="Times New Roman" w:hAnsi="Times New Roman" w:cs="Times New Roman"/>
        </w:rPr>
        <w:t xml:space="preserve">Given </w:t>
      </w:r>
      <w:r w:rsidR="00E04E8A">
        <w:rPr>
          <w:rFonts w:ascii="Times New Roman" w:hAnsi="Times New Roman" w:cs="Times New Roman"/>
        </w:rPr>
        <w:t>that stomata</w:t>
      </w:r>
      <w:r w:rsidR="00054F1B">
        <w:rPr>
          <w:rFonts w:ascii="Times New Roman" w:hAnsi="Times New Roman" w:cs="Times New Roman"/>
        </w:rPr>
        <w:t>l regulation</w:t>
      </w:r>
      <w:r w:rsidR="00E04E8A">
        <w:rPr>
          <w:rFonts w:ascii="Times New Roman" w:hAnsi="Times New Roman" w:cs="Times New Roman"/>
        </w:rPr>
        <w:t xml:space="preserve"> </w:t>
      </w:r>
      <w:r w:rsidR="00054F1B">
        <w:rPr>
          <w:rFonts w:ascii="Times New Roman" w:hAnsi="Times New Roman" w:cs="Times New Roman"/>
        </w:rPr>
        <w:t>of</w:t>
      </w:r>
      <w:r w:rsidR="00E04E8A">
        <w:rPr>
          <w:rFonts w:ascii="Times New Roman" w:hAnsi="Times New Roman" w:cs="Times New Roman"/>
        </w:rPr>
        <w:t xml:space="preserve"> </w:t>
      </w:r>
      <w:r w:rsidR="00E04E8A">
        <w:rPr>
          <w:rFonts w:ascii="Symbol" w:hAnsi="Symbol" w:cs="Times New Roman"/>
          <w:i/>
          <w:iCs/>
        </w:rPr>
        <w:t></w:t>
      </w:r>
      <w:r w:rsidR="00E04E8A">
        <w:rPr>
          <w:rFonts w:ascii="Times New Roman" w:hAnsi="Times New Roman" w:cs="Times New Roman"/>
          <w:i/>
          <w:iCs/>
          <w:vertAlign w:val="subscript"/>
        </w:rPr>
        <w:t>leaf</w:t>
      </w:r>
      <w:r w:rsidR="00E04E8A">
        <w:rPr>
          <w:rFonts w:ascii="Times New Roman" w:hAnsi="Times New Roman" w:cs="Times New Roman"/>
        </w:rPr>
        <w:t xml:space="preserve"> </w:t>
      </w:r>
      <w:r w:rsidR="00054F1B">
        <w:rPr>
          <w:rFonts w:ascii="Times New Roman" w:hAnsi="Times New Roman" w:cs="Times New Roman"/>
        </w:rPr>
        <w:t xml:space="preserve"> also reflects numerous</w:t>
      </w:r>
      <w:r w:rsidR="00E04E8A">
        <w:rPr>
          <w:rFonts w:ascii="Times New Roman" w:hAnsi="Times New Roman" w:cs="Times New Roman"/>
        </w:rPr>
        <w:t xml:space="preserve"> other physiological characteristics </w:t>
      </w:r>
      <w:r w:rsidR="00E04E8A">
        <w:rPr>
          <w:rFonts w:ascii="Times New Roman" w:hAnsi="Times New Roman" w:cs="Times New Roman"/>
        </w:rPr>
        <w:fldChar w:fldCharType="begin" w:fldLock="1"/>
      </w:r>
      <w:r w:rsidR="009F1237">
        <w:rPr>
          <w:rFonts w:ascii="Times New Roman" w:hAnsi="Times New Roman" w:cs="Times New Roman"/>
        </w:rPr>
        <w:instrText>ADDIN CSL_CITATION {"citationItems":[{"id":"ITEM-1","itemData":{"DOI":"10.1111/pce.13543","ISSN":"13653040","abstract":"The degree of plant iso/anisohydry, a widely used framework for classifying species-specific hydraulic strategies, integrates multiple components of the whole-plant hydraulic pathway. However, little is known about how it associates with coordination of functional and structural traits within and across different organs. We examined stem and leaf hydraulic capacitance and conductivity/conductance, stem xylem anatomical features, stomatal regulation of daily minimum leaf and stem water potential (Ψ), and the kinetics of stomatal responses to vapour pressure deficit (VPD) in six diverse woody species differing markedly in their degree of iso/anisohydry. At the stem level, more anisohydric species had higher wood density and lower native capacitance and conductivity. Like stems, leaves of more anisohydric species had lower hydraulic conductance; however, unlike stems, their leaves had higher native capacitance at their daily minimum values of leaf Ψ. Moreover, rates of VPD-induced stomatal closure were related to intrinsic rather than native leaf capacitance and were not associated with species' degree of iso/anisohydry. Our results suggest a trade-off between hydraulic storage and efficiency in the leaf, but a coordination between hydraulic storage and efficiency in the stem along a spectrum of plant iso/anisohydry.","author":[{"dropping-particle":"","family":"Fu","given":"Xiaoli","non-dropping-particle":"","parse-names":false,"suffix":""},{"dropping-particle":"","family":"Meinzer","given":"Frederick C.","non-dropping-particle":"","parse-names":false,"suffix":""},{"dropping-particle":"","family":"Woodruff","given":"David R.","non-dropping-particle":"","parse-names":false,"suffix":""},{"dropping-particle":"","family":"Liu","given":"Yan Yan","non-dropping-particle":"","parse-names":false,"suffix":""},{"dropping-particle":"","family":"Smith","given":"Duncan D.","non-dropping-particle":"","parse-names":false,"suffix":""},{"dropping-particle":"","family":"McCulloh","given":"Katherine A.","non-dropping-particle":"","parse-names":false,"suffix":""},{"dropping-particle":"","family":"Howard","given":"Ava R.","non-dropping-particle":"","parse-names":false,"suffix":""}],"container-title":"Plant Cell and Environment","id":"ITEM-1","issue":"7","issued":{"date-parts":[["2019"]]},"page":"2245-2258","title":"Coordination and trade-offs between leaf and stem hydraulic traits and stomatal regulation along a spectrum of isohydry to anisohydry","type":"article-journal","volume":"42"},"uris":["http://www.mendeley.com/documents/?uuid=a9b862a7-2e0a-414c-9223-3bf3c7f5fcc0"]},{"id":"ITEM-2","itemData":{"DOI":"10.1111/pce.13607","ISSN":"13653040","abstract":"The vast majority of measurements in the field of plant hydraulics have been on small-diameter branches from woody species. These measurements have provided considerable insight into plant functioning, but our understanding of plant physiology and ecology would benefit from a broader view, because branch hydraulic properties are influenced by many factors. Here, we discuss the influence that other components of the hydraulic network have on branch vulnerability to embolism propagation. We also modelled the impact of changes in the ratio of root-to-leaf areas and soil texture on vulnerability to hydraulic failure along the soil-to-leaf continuum and showed that hydraulic function is better maintained through changes in root vulnerability and root-to-leaf area ratio than in branch vulnerability. Differences among species in the stringency with which they regulate leaf water potential and in reliance on stored water to buffer changes in water potential also affect the need to construct embolism resistant branches. Many approaches, such as measurements on fine roots, small individuals, combining sap flow and psychrometry techniques, and modelling efforts, could vastly improve our understanding of whole-plant hydraulic functioning. A better understanding of how traits are coordinated across the whole plant will improve predictions for plant function under future climate conditions.","author":[{"dropping-particle":"","family":"McCulloh","given":"Katherine A.","non-dropping-particle":"","parse-names":false,"suffix":""},{"dropping-particle":"","family":"Domec","given":"Jean Christophe","non-dropping-particle":"","parse-names":false,"suffix":""},{"dropping-particle":"","family":"Johnson","given":"Daniel M.","non-dropping-particle":"","parse-names":false,"suffix":""},{"dropping-particle":"","family":"Smith","given":"Duncan D.","non-dropping-particle":"","parse-names":false,"suffix":""},{"dropping-particle":"","family":"Meinzer","given":"Frederick C.","non-dropping-particle":"","parse-names":false,"suffix":""}],"container-title":"Plant Cell and Environment","id":"ITEM-2","issue":"10","issued":{"date-parts":[["2019"]]},"page":"2789-2807","title":"A dynamic yet vulnerable pipeline: Integration and coordination of hydraulic traits across whole plants","type":"article-journal","volume":"42"},"uris":["http://www.mendeley.com/documents/?uuid=bd408fb4-f836-408b-b186-347a3cb3a064"]}],"mendeley":{"formattedCitation":"(Fu &lt;i&gt;et al.&lt;/i&gt; 2019; McCulloh &lt;i&gt;et al.&lt;/i&gt; 2019)","plainTextFormattedCitation":"(Fu et al. 2019; McCulloh et al. 2019)","previouslyFormattedCitation":"(Fu &lt;i&gt;et al.&lt;/i&gt; 2019; McCulloh &lt;i&gt;et al.&lt;/i&gt; 2019)"},"properties":{"noteIndex":0},"schema":"https://github.com/citation-style-language/schema/raw/master/csl-citation.json"}</w:instrText>
      </w:r>
      <w:r w:rsidR="00E04E8A">
        <w:rPr>
          <w:rFonts w:ascii="Times New Roman" w:hAnsi="Times New Roman" w:cs="Times New Roman"/>
        </w:rPr>
        <w:fldChar w:fldCharType="separate"/>
      </w:r>
      <w:r w:rsidR="009F1237" w:rsidRPr="009F1237">
        <w:rPr>
          <w:rFonts w:ascii="Times New Roman" w:hAnsi="Times New Roman" w:cs="Times New Roman"/>
          <w:noProof/>
        </w:rPr>
        <w:t xml:space="preserve">(Fu </w:t>
      </w:r>
      <w:r w:rsidR="009F1237" w:rsidRPr="009F1237">
        <w:rPr>
          <w:rFonts w:ascii="Times New Roman" w:hAnsi="Times New Roman" w:cs="Times New Roman"/>
          <w:i/>
          <w:noProof/>
        </w:rPr>
        <w:t>et al.</w:t>
      </w:r>
      <w:r w:rsidR="009F1237" w:rsidRPr="009F1237">
        <w:rPr>
          <w:rFonts w:ascii="Times New Roman" w:hAnsi="Times New Roman" w:cs="Times New Roman"/>
          <w:noProof/>
        </w:rPr>
        <w:t xml:space="preserve"> 2019; McCulloh </w:t>
      </w:r>
      <w:r w:rsidR="009F1237" w:rsidRPr="009F1237">
        <w:rPr>
          <w:rFonts w:ascii="Times New Roman" w:hAnsi="Times New Roman" w:cs="Times New Roman"/>
          <w:i/>
          <w:noProof/>
        </w:rPr>
        <w:t>et al.</w:t>
      </w:r>
      <w:r w:rsidR="009F1237" w:rsidRPr="009F1237">
        <w:rPr>
          <w:rFonts w:ascii="Times New Roman" w:hAnsi="Times New Roman" w:cs="Times New Roman"/>
          <w:noProof/>
        </w:rPr>
        <w:t xml:space="preserve"> 2019)</w:t>
      </w:r>
      <w:r w:rsidR="00E04E8A">
        <w:rPr>
          <w:rFonts w:ascii="Times New Roman" w:hAnsi="Times New Roman" w:cs="Times New Roman"/>
        </w:rPr>
        <w:fldChar w:fldCharType="end"/>
      </w:r>
      <w:r w:rsidR="00E065CC">
        <w:rPr>
          <w:rFonts w:ascii="Times New Roman" w:hAnsi="Times New Roman" w:cs="Times New Roman"/>
        </w:rPr>
        <w:t xml:space="preserve">, </w:t>
      </w:r>
      <w:r w:rsidR="00054F1B">
        <w:rPr>
          <w:rFonts w:ascii="Times New Roman" w:hAnsi="Times New Roman" w:cs="Times New Roman"/>
        </w:rPr>
        <w:t xml:space="preserve">the consistency of hydroscape area and isohydry is </w:t>
      </w:r>
      <w:r w:rsidR="00E065CC">
        <w:rPr>
          <w:rFonts w:ascii="Times New Roman" w:hAnsi="Times New Roman" w:cs="Times New Roman"/>
        </w:rPr>
        <w:t>not surprising</w:t>
      </w:r>
      <w:r w:rsidR="00054F1B">
        <w:rPr>
          <w:rFonts w:ascii="Times New Roman" w:hAnsi="Times New Roman" w:cs="Times New Roman"/>
        </w:rPr>
        <w:t>.</w:t>
      </w:r>
    </w:p>
    <w:p w14:paraId="0480293E" w14:textId="05771017" w:rsidR="00A509B6" w:rsidRPr="00BD3347" w:rsidRDefault="00E065CC" w:rsidP="001474FC">
      <w:pPr>
        <w:spacing w:line="480" w:lineRule="auto"/>
        <w:jc w:val="both"/>
        <w:rPr>
          <w:rFonts w:ascii="Times New Roman" w:hAnsi="Times New Roman" w:cs="Times New Roman"/>
        </w:rPr>
      </w:pPr>
      <w:r>
        <w:rPr>
          <w:rFonts w:ascii="Times New Roman" w:hAnsi="Times New Roman" w:cs="Times New Roman"/>
        </w:rPr>
        <w:tab/>
      </w:r>
      <w:r w:rsidR="00054F1B">
        <w:rPr>
          <w:rFonts w:ascii="Times New Roman" w:hAnsi="Times New Roman" w:cs="Times New Roman"/>
        </w:rPr>
        <w:t>We note</w:t>
      </w:r>
      <w:r>
        <w:rPr>
          <w:rFonts w:ascii="Times New Roman" w:hAnsi="Times New Roman" w:cs="Times New Roman"/>
        </w:rPr>
        <w:t xml:space="preserve"> that the three experimental sites used to test for variability in hydroscape across environments did not </w:t>
      </w:r>
      <w:r w:rsidR="00403AE6">
        <w:rPr>
          <w:rFonts w:ascii="Times New Roman" w:hAnsi="Times New Roman" w:cs="Times New Roman"/>
        </w:rPr>
        <w:t xml:space="preserve">provide </w:t>
      </w:r>
      <w:r>
        <w:rPr>
          <w:rFonts w:ascii="Times New Roman" w:hAnsi="Times New Roman" w:cs="Times New Roman"/>
        </w:rPr>
        <w:t xml:space="preserve">consistent growing conditions. The two drier sites, </w:t>
      </w:r>
      <w:proofErr w:type="gramStart"/>
      <w:r w:rsidR="004E2C68">
        <w:rPr>
          <w:rFonts w:ascii="Times New Roman" w:hAnsi="Times New Roman" w:cs="Times New Roman"/>
        </w:rPr>
        <w:t>Bealiba</w:t>
      </w:r>
      <w:proofErr w:type="gramEnd"/>
      <w:r>
        <w:rPr>
          <w:rFonts w:ascii="Times New Roman" w:hAnsi="Times New Roman" w:cs="Times New Roman"/>
        </w:rPr>
        <w:t xml:space="preserve"> and Hattah, </w:t>
      </w:r>
      <w:r w:rsidR="00054F1B">
        <w:rPr>
          <w:rFonts w:ascii="Times New Roman" w:hAnsi="Times New Roman" w:cs="Times New Roman"/>
        </w:rPr>
        <w:t xml:space="preserve">are </w:t>
      </w:r>
      <w:r>
        <w:rPr>
          <w:rFonts w:ascii="Times New Roman" w:hAnsi="Times New Roman" w:cs="Times New Roman"/>
        </w:rPr>
        <w:t>outdoor common gardens in Victoria, Australia</w:t>
      </w:r>
      <w:r w:rsidR="00054F1B">
        <w:rPr>
          <w:rFonts w:ascii="Times New Roman" w:hAnsi="Times New Roman" w:cs="Times New Roman"/>
        </w:rPr>
        <w:t>, subject to</w:t>
      </w:r>
      <w:r>
        <w:rPr>
          <w:rFonts w:ascii="Times New Roman" w:hAnsi="Times New Roman" w:cs="Times New Roman"/>
        </w:rPr>
        <w:t xml:space="preserve"> </w:t>
      </w:r>
      <w:r w:rsidR="00054F1B">
        <w:rPr>
          <w:rFonts w:ascii="Times New Roman" w:hAnsi="Times New Roman" w:cs="Times New Roman"/>
        </w:rPr>
        <w:t xml:space="preserve">local variations in rainfall, temperature </w:t>
      </w:r>
      <w:r w:rsidR="00585ABE">
        <w:rPr>
          <w:rFonts w:ascii="Times New Roman" w:hAnsi="Times New Roman" w:cs="Times New Roman"/>
        </w:rPr>
        <w:t xml:space="preserve">and </w:t>
      </w:r>
      <w:r w:rsidR="00054F1B">
        <w:rPr>
          <w:rFonts w:ascii="Times New Roman" w:hAnsi="Times New Roman" w:cs="Times New Roman"/>
        </w:rPr>
        <w:t>humidity</w:t>
      </w:r>
      <w:r>
        <w:rPr>
          <w:rFonts w:ascii="Times New Roman" w:hAnsi="Times New Roman" w:cs="Times New Roman"/>
        </w:rPr>
        <w:t xml:space="preserve">, </w:t>
      </w:r>
      <w:r w:rsidR="00585ABE">
        <w:rPr>
          <w:rFonts w:ascii="Times New Roman" w:hAnsi="Times New Roman" w:cs="Times New Roman"/>
        </w:rPr>
        <w:t xml:space="preserve">while </w:t>
      </w:r>
      <w:r w:rsidR="00054F1B">
        <w:rPr>
          <w:rFonts w:ascii="Times New Roman" w:hAnsi="Times New Roman" w:cs="Times New Roman"/>
        </w:rPr>
        <w:t>the third site</w:t>
      </w:r>
      <w:r>
        <w:rPr>
          <w:rFonts w:ascii="Times New Roman" w:hAnsi="Times New Roman" w:cs="Times New Roman"/>
        </w:rPr>
        <w:t xml:space="preserve"> was a climate</w:t>
      </w:r>
      <w:r w:rsidR="00403AE6">
        <w:rPr>
          <w:rFonts w:ascii="Times New Roman" w:hAnsi="Times New Roman" w:cs="Times New Roman"/>
        </w:rPr>
        <w:t>-controlled</w:t>
      </w:r>
      <w:r>
        <w:rPr>
          <w:rFonts w:ascii="Times New Roman" w:hAnsi="Times New Roman" w:cs="Times New Roman"/>
        </w:rPr>
        <w:t xml:space="preserve"> </w:t>
      </w:r>
      <w:r w:rsidR="00D53990">
        <w:rPr>
          <w:rFonts w:ascii="Times New Roman" w:hAnsi="Times New Roman" w:cs="Times New Roman"/>
        </w:rPr>
        <w:t>glasshouse</w:t>
      </w:r>
      <w:r>
        <w:rPr>
          <w:rFonts w:ascii="Times New Roman" w:hAnsi="Times New Roman" w:cs="Times New Roman"/>
        </w:rPr>
        <w:t xml:space="preserve"> in Wisconsin, USA</w:t>
      </w:r>
      <w:r w:rsidR="00054F1B">
        <w:rPr>
          <w:rFonts w:ascii="Times New Roman" w:hAnsi="Times New Roman" w:cs="Times New Roman"/>
        </w:rPr>
        <w:t>. An important observation is that</w:t>
      </w:r>
      <w:r>
        <w:rPr>
          <w:rFonts w:ascii="Times New Roman" w:hAnsi="Times New Roman" w:cs="Times New Roman"/>
        </w:rPr>
        <w:t xml:space="preserve"> </w:t>
      </w:r>
      <w:r w:rsidR="00054F1B">
        <w:rPr>
          <w:rFonts w:ascii="Times New Roman" w:hAnsi="Times New Roman" w:cs="Times New Roman"/>
        </w:rPr>
        <w:t>there were</w:t>
      </w:r>
      <w:r>
        <w:rPr>
          <w:rFonts w:ascii="Times New Roman" w:hAnsi="Times New Roman" w:cs="Times New Roman"/>
        </w:rPr>
        <w:t xml:space="preserve"> </w:t>
      </w:r>
      <w:r w:rsidR="003402C5">
        <w:rPr>
          <w:rFonts w:ascii="Times New Roman" w:hAnsi="Times New Roman" w:cs="Times New Roman"/>
        </w:rPr>
        <w:t xml:space="preserve">few </w:t>
      </w:r>
      <w:r>
        <w:rPr>
          <w:rFonts w:ascii="Times New Roman" w:hAnsi="Times New Roman" w:cs="Times New Roman"/>
        </w:rPr>
        <w:t>differences in hydroscape area</w:t>
      </w:r>
      <w:r w:rsidR="00054F1B">
        <w:rPr>
          <w:rFonts w:ascii="Times New Roman" w:hAnsi="Times New Roman" w:cs="Times New Roman"/>
        </w:rPr>
        <w:t xml:space="preserve"> at the species leve</w:t>
      </w:r>
      <w:r w:rsidR="00215DF0">
        <w:rPr>
          <w:rFonts w:ascii="Times New Roman" w:hAnsi="Times New Roman" w:cs="Times New Roman"/>
        </w:rPr>
        <w:t xml:space="preserve">l. This </w:t>
      </w:r>
      <w:r w:rsidR="002E045A">
        <w:rPr>
          <w:rFonts w:ascii="Times New Roman" w:hAnsi="Times New Roman" w:cs="Times New Roman"/>
        </w:rPr>
        <w:t xml:space="preserve">provides </w:t>
      </w:r>
      <w:r w:rsidR="00BD3347">
        <w:rPr>
          <w:rFonts w:ascii="Times New Roman" w:hAnsi="Times New Roman" w:cs="Times New Roman"/>
        </w:rPr>
        <w:t xml:space="preserve">strong </w:t>
      </w:r>
      <w:r w:rsidR="002E045A">
        <w:rPr>
          <w:rFonts w:ascii="Times New Roman" w:hAnsi="Times New Roman" w:cs="Times New Roman"/>
        </w:rPr>
        <w:t xml:space="preserve">support for </w:t>
      </w:r>
      <w:r w:rsidR="00215DF0">
        <w:rPr>
          <w:rFonts w:ascii="Times New Roman" w:hAnsi="Times New Roman" w:cs="Times New Roman"/>
        </w:rPr>
        <w:t xml:space="preserve">genetic control of </w:t>
      </w:r>
      <w:r w:rsidR="00BD3347">
        <w:rPr>
          <w:rFonts w:ascii="Times New Roman" w:hAnsi="Times New Roman" w:cs="Times New Roman"/>
        </w:rPr>
        <w:t>hydroscape areas</w:t>
      </w:r>
      <w:r w:rsidR="00215DF0">
        <w:rPr>
          <w:rFonts w:ascii="Times New Roman" w:hAnsi="Times New Roman" w:cs="Times New Roman"/>
        </w:rPr>
        <w:t xml:space="preserve"> and</w:t>
      </w:r>
      <w:r>
        <w:rPr>
          <w:rFonts w:ascii="Times New Roman" w:hAnsi="Times New Roman" w:cs="Times New Roman"/>
        </w:rPr>
        <w:t xml:space="preserve"> </w:t>
      </w:r>
      <w:r w:rsidR="00501B35">
        <w:rPr>
          <w:rFonts w:ascii="Times New Roman" w:hAnsi="Times New Roman" w:cs="Times New Roman"/>
        </w:rPr>
        <w:t>contrast</w:t>
      </w:r>
      <w:r w:rsidR="00215DF0">
        <w:rPr>
          <w:rFonts w:ascii="Times New Roman" w:hAnsi="Times New Roman" w:cs="Times New Roman"/>
        </w:rPr>
        <w:t>s</w:t>
      </w:r>
      <w:r w:rsidR="00501B35">
        <w:rPr>
          <w:rFonts w:ascii="Times New Roman" w:hAnsi="Times New Roman" w:cs="Times New Roman"/>
        </w:rPr>
        <w:t xml:space="preserve"> </w:t>
      </w:r>
      <w:r w:rsidR="00215DF0">
        <w:rPr>
          <w:rFonts w:ascii="Times New Roman" w:hAnsi="Times New Roman" w:cs="Times New Roman"/>
        </w:rPr>
        <w:t xml:space="preserve">with </w:t>
      </w:r>
      <w:r w:rsidR="00501B35">
        <w:rPr>
          <w:rFonts w:ascii="Times New Roman" w:hAnsi="Times New Roman" w:cs="Times New Roman"/>
        </w:rPr>
        <w:t>studies suggest</w:t>
      </w:r>
      <w:r w:rsidR="00215DF0">
        <w:rPr>
          <w:rFonts w:ascii="Times New Roman" w:hAnsi="Times New Roman" w:cs="Times New Roman"/>
        </w:rPr>
        <w:t>ing</w:t>
      </w:r>
      <w:r w:rsidR="00501B35">
        <w:rPr>
          <w:rFonts w:ascii="Times New Roman" w:hAnsi="Times New Roman" w:cs="Times New Roman"/>
        </w:rPr>
        <w:t xml:space="preserve"> </w:t>
      </w:r>
      <w:r w:rsidR="00E462D6">
        <w:rPr>
          <w:rFonts w:ascii="Times New Roman" w:hAnsi="Times New Roman" w:cs="Times New Roman"/>
        </w:rPr>
        <w:t xml:space="preserve">the </w:t>
      </w:r>
      <w:r w:rsidR="00501B35">
        <w:rPr>
          <w:rFonts w:ascii="Times New Roman" w:hAnsi="Times New Roman" w:cs="Times New Roman"/>
        </w:rPr>
        <w:t xml:space="preserve">placement of a species </w:t>
      </w:r>
      <w:r w:rsidR="00215DF0">
        <w:rPr>
          <w:rFonts w:ascii="Times New Roman" w:hAnsi="Times New Roman" w:cs="Times New Roman"/>
        </w:rPr>
        <w:t xml:space="preserve">within </w:t>
      </w:r>
      <w:r w:rsidR="00501B35">
        <w:rPr>
          <w:rFonts w:ascii="Times New Roman" w:hAnsi="Times New Roman" w:cs="Times New Roman"/>
        </w:rPr>
        <w:t xml:space="preserve">the isohydric to anisohydric continuum varies depending on environmental conditions </w:t>
      </w:r>
      <w:r w:rsidR="00501B35">
        <w:rPr>
          <w:rFonts w:ascii="Times New Roman" w:hAnsi="Times New Roman" w:cs="Times New Roman"/>
        </w:rPr>
        <w:fldChar w:fldCharType="begin" w:fldLock="1"/>
      </w:r>
      <w:r w:rsidR="0022776D">
        <w:rPr>
          <w:rFonts w:ascii="Times New Roman" w:hAnsi="Times New Roman" w:cs="Times New Roman"/>
        </w:rPr>
        <w:instrText>ADDIN CSL_CITATION {"citationItems":[{"id":"ITEM-1","itemData":{"DOI":"10.1016/j.tplants.2017.11.002","ISSN":"13601385","abstract":"Plants are frequently classified as isohydric or anisohydric in an attempt to portray their water relations strategy or ecological niche. However, despite the popularity of the iso/anisohydric classification, the underlying biology remains unclear. We use here a simple hydraulic model and the extensive literature on grapevine hydraulics to illustrate that the iso/anisohydric classification of a plant depends on the definition used and the environment in which it is grown, rather than describing an intrinsic property of the plant itself. We argue that abandoning the iso/anisohydric terminology and returning to a more fundamental hydraulic framework would provide a stronger foundation for species comparisons and ecological predictions. In recent years there have been a growing number of studies that use the terminology isohydric or anisohydric to portray plant hydraulic strategies. These classifications are considered to derive from genetic differences and are thus used for species comparison and modeling. There is more than one definition of isohydrocity, and the different definitions are not always in agreement.","author":[{"dropping-particle":"","family":"Hochberg","given":"Uri","non-dropping-particle":"","parse-names":false,"suffix":""},{"dropping-particle":"","family":"Rockwell","given":"Fulton E.","non-dropping-particle":"","parse-names":false,"suffix":""},{"dropping-particle":"","family":"Holbrook","given":"N. Michele","non-dropping-particle":"","parse-names":false,"suffix":""},{"dropping-particle":"","family":"Cochard","given":"Hervé","non-dropping-particle":"","parse-names":false,"suffix":""}],"container-title":"Trends in Plant Science","id":"ITEM-1","issue":"2","issued":{"date-parts":[["2018"]]},"page":"112-120","publisher":"Elsevier Ltd","title":"Iso/Anisohydry: A Plant–Environment Interaction Rather Than a Simple Hydraulic Trait","type":"article-journal","volume":"23"},"uris":["http://www.mendeley.com/documents/?uuid=341b061a-412a-49e8-8730-59bad7acf73d"]},{"id":"ITEM-2","itemData":{"DOI":"10.1093/treephys/tps013","ISSN":"0829318X","author":[{"dropping-particle":"","family":"Domec","given":"Jean Christophe","non-dropping-particle":"","parse-names":false,"suffix":""},{"dropping-particle":"","family":"Johnson","given":"Daniel M.","non-dropping-particle":"","parse-names":false,"suffix":""}],"container-title":"Tree Physiology","id":"ITEM-2","issue":"3","issued":{"date-parts":[["2012"]]},"page":"245-248","title":"Does homeostasis or disturbance of homeostasis in minimum leaf water potential explain the isohydric versus anisohydric behavior of Vitis vinifera L. cultivars?","type":"article-journal","volume":"32"},"uris":["http://www.mendeley.com/documents/?uuid=d2b3d81a-370d-4882-a536-08895148500b"]}],"mendeley":{"formattedCitation":"(Domec &amp; Johnson 2012; Hochberg &lt;i&gt;et al.&lt;/i&gt; 2018)","plainTextFormattedCitation":"(Domec &amp; Johnson 2012; Hochberg et al. 2018)","previouslyFormattedCitation":"(Domec &amp; Johnson 2012; Hochberg &lt;i&gt;et al.&lt;/i&gt; 2018)"},"properties":{"noteIndex":0},"schema":"https://github.com/citation-style-language/schema/raw/master/csl-citation.json"}</w:instrText>
      </w:r>
      <w:r w:rsidR="00501B35">
        <w:rPr>
          <w:rFonts w:ascii="Times New Roman" w:hAnsi="Times New Roman" w:cs="Times New Roman"/>
        </w:rPr>
        <w:fldChar w:fldCharType="separate"/>
      </w:r>
      <w:r w:rsidR="006B69F6" w:rsidRPr="006B69F6">
        <w:rPr>
          <w:rFonts w:ascii="Times New Roman" w:hAnsi="Times New Roman" w:cs="Times New Roman"/>
          <w:noProof/>
        </w:rPr>
        <w:t xml:space="preserve">(Domec &amp; Johnson 2012; Hochberg </w:t>
      </w:r>
      <w:r w:rsidR="006B69F6" w:rsidRPr="006B69F6">
        <w:rPr>
          <w:rFonts w:ascii="Times New Roman" w:hAnsi="Times New Roman" w:cs="Times New Roman"/>
          <w:i/>
          <w:noProof/>
        </w:rPr>
        <w:t>et al.</w:t>
      </w:r>
      <w:r w:rsidR="006B69F6" w:rsidRPr="006B69F6">
        <w:rPr>
          <w:rFonts w:ascii="Times New Roman" w:hAnsi="Times New Roman" w:cs="Times New Roman"/>
          <w:noProof/>
        </w:rPr>
        <w:t xml:space="preserve"> 2018)</w:t>
      </w:r>
      <w:r w:rsidR="00501B35">
        <w:rPr>
          <w:rFonts w:ascii="Times New Roman" w:hAnsi="Times New Roman" w:cs="Times New Roman"/>
        </w:rPr>
        <w:fldChar w:fldCharType="end"/>
      </w:r>
      <w:r w:rsidR="00215DF0">
        <w:rPr>
          <w:rFonts w:ascii="Times New Roman" w:hAnsi="Times New Roman" w:cs="Times New Roman"/>
        </w:rPr>
        <w:t xml:space="preserve">.  </w:t>
      </w:r>
      <w:r w:rsidR="00911313">
        <w:rPr>
          <w:rFonts w:ascii="Times New Roman" w:hAnsi="Times New Roman" w:cs="Times New Roman"/>
        </w:rPr>
        <w:t>Th</w:t>
      </w:r>
      <w:r w:rsidR="00215DF0">
        <w:rPr>
          <w:rFonts w:ascii="Times New Roman" w:hAnsi="Times New Roman" w:cs="Times New Roman"/>
        </w:rPr>
        <w:t>ere though we recognize</w:t>
      </w:r>
      <w:r w:rsidR="00501B35">
        <w:rPr>
          <w:rFonts w:ascii="Times New Roman" w:hAnsi="Times New Roman" w:cs="Times New Roman"/>
        </w:rPr>
        <w:t xml:space="preserve"> </w:t>
      </w:r>
      <w:r w:rsidR="00215DF0">
        <w:rPr>
          <w:rFonts w:ascii="Times New Roman" w:hAnsi="Times New Roman" w:cs="Times New Roman"/>
        </w:rPr>
        <w:t>that</w:t>
      </w:r>
      <w:r w:rsidR="00C03FBC">
        <w:rPr>
          <w:rFonts w:ascii="Times New Roman" w:hAnsi="Times New Roman" w:cs="Times New Roman"/>
        </w:rPr>
        <w:t xml:space="preserve"> isohydry </w:t>
      </w:r>
      <w:r w:rsidR="00215DF0">
        <w:rPr>
          <w:rFonts w:ascii="Times New Roman" w:hAnsi="Times New Roman" w:cs="Times New Roman"/>
        </w:rPr>
        <w:t xml:space="preserve">was </w:t>
      </w:r>
      <w:r w:rsidR="00C03FBC">
        <w:rPr>
          <w:rFonts w:ascii="Times New Roman" w:hAnsi="Times New Roman" w:cs="Times New Roman"/>
        </w:rPr>
        <w:t xml:space="preserve">characterized using </w:t>
      </w:r>
      <w:r w:rsidR="00501B35">
        <w:rPr>
          <w:rFonts w:ascii="Times New Roman" w:hAnsi="Times New Roman" w:cs="Times New Roman"/>
        </w:rPr>
        <w:t>metrics other than hydroscape area</w:t>
      </w:r>
      <w:r w:rsidR="00C03FBC">
        <w:rPr>
          <w:rFonts w:ascii="Times New Roman" w:hAnsi="Times New Roman" w:cs="Times New Roman"/>
        </w:rPr>
        <w:t xml:space="preserve"> (i.e., </w:t>
      </w:r>
      <w:r w:rsidR="00F568D6">
        <w:rPr>
          <w:rFonts w:ascii="Times New Roman" w:hAnsi="Times New Roman" w:cs="Times New Roman"/>
        </w:rPr>
        <w:t xml:space="preserve">response of stomatal conductance and transpiration to changes in vapor pressure deficit, or slope of </w:t>
      </w:r>
      <w:r w:rsidR="009050D8">
        <w:rPr>
          <w:rFonts w:ascii="Times New Roman" w:hAnsi="Times New Roman" w:cs="Times New Roman"/>
        </w:rPr>
        <w:t xml:space="preserve">regression of </w:t>
      </w:r>
      <w:r w:rsidR="009050D8" w:rsidRPr="00D6786C">
        <w:rPr>
          <w:rFonts w:ascii="Symbol" w:hAnsi="Symbol" w:cs="Times New Roman"/>
          <w:i/>
          <w:iCs/>
        </w:rPr>
        <w:t></w:t>
      </w:r>
      <w:r w:rsidR="009050D8" w:rsidRPr="00D6786C">
        <w:rPr>
          <w:rFonts w:ascii="Times New Roman" w:hAnsi="Times New Roman" w:cs="Times New Roman"/>
          <w:i/>
          <w:iCs/>
          <w:vertAlign w:val="subscript"/>
        </w:rPr>
        <w:t>MD</w:t>
      </w:r>
      <w:r w:rsidR="009050D8">
        <w:rPr>
          <w:rFonts w:ascii="Times New Roman" w:hAnsi="Times New Roman" w:cs="Times New Roman"/>
        </w:rPr>
        <w:t xml:space="preserve"> vs. </w:t>
      </w:r>
      <w:r w:rsidR="009050D8" w:rsidRPr="00D6786C">
        <w:rPr>
          <w:rFonts w:ascii="Symbol" w:hAnsi="Symbol" w:cs="Times New Roman"/>
          <w:i/>
          <w:iCs/>
        </w:rPr>
        <w:t></w:t>
      </w:r>
      <w:r w:rsidR="009050D8" w:rsidRPr="00D6786C">
        <w:rPr>
          <w:rFonts w:ascii="Times New Roman" w:hAnsi="Times New Roman" w:cs="Times New Roman"/>
          <w:i/>
          <w:iCs/>
          <w:vertAlign w:val="subscript"/>
        </w:rPr>
        <w:t>PD</w:t>
      </w:r>
      <w:r w:rsidR="009050D8">
        <w:rPr>
          <w:rFonts w:ascii="Times New Roman" w:hAnsi="Times New Roman" w:cs="Times New Roman"/>
        </w:rPr>
        <w:t>).</w:t>
      </w:r>
    </w:p>
    <w:p w14:paraId="677CD0EA" w14:textId="5AEAA605" w:rsidR="004C6F3F" w:rsidRDefault="0013395F" w:rsidP="001474FC">
      <w:pPr>
        <w:pStyle w:val="ListParagraph"/>
        <w:spacing w:line="480" w:lineRule="auto"/>
        <w:ind w:left="0" w:firstLine="720"/>
        <w:jc w:val="both"/>
        <w:rPr>
          <w:rFonts w:ascii="Times New Roman" w:hAnsi="Times New Roman" w:cs="Times New Roman"/>
        </w:rPr>
      </w:pPr>
      <w:r>
        <w:rPr>
          <w:rFonts w:ascii="Times New Roman" w:hAnsi="Times New Roman" w:cs="Times New Roman"/>
        </w:rPr>
        <w:lastRenderedPageBreak/>
        <w:t>C</w:t>
      </w:r>
      <w:r w:rsidR="001C04BD">
        <w:rPr>
          <w:rFonts w:ascii="Times New Roman" w:hAnsi="Times New Roman" w:cs="Times New Roman"/>
        </w:rPr>
        <w:t xml:space="preserve">limate is a major </w:t>
      </w:r>
      <w:r w:rsidR="00004565">
        <w:rPr>
          <w:rFonts w:ascii="Times New Roman" w:hAnsi="Times New Roman" w:cs="Times New Roman"/>
        </w:rPr>
        <w:t>determinant of</w:t>
      </w:r>
      <w:r w:rsidR="001C04BD">
        <w:rPr>
          <w:rFonts w:ascii="Times New Roman" w:hAnsi="Times New Roman" w:cs="Times New Roman"/>
        </w:rPr>
        <w:t xml:space="preserve"> hydraulic strategy across species</w:t>
      </w:r>
      <w:r>
        <w:rPr>
          <w:rFonts w:ascii="Times New Roman" w:hAnsi="Times New Roman" w:cs="Times New Roman"/>
        </w:rPr>
        <w:t xml:space="preserve">, and </w:t>
      </w:r>
      <w:r w:rsidR="001C04BD">
        <w:rPr>
          <w:rFonts w:ascii="Times New Roman" w:hAnsi="Times New Roman" w:cs="Times New Roman"/>
        </w:rPr>
        <w:t xml:space="preserve">anisohydric species tend to occupy more drought-prone habitats </w:t>
      </w:r>
      <w:r w:rsidR="001C04BD">
        <w:rPr>
          <w:rFonts w:ascii="Times New Roman" w:hAnsi="Times New Roman" w:cs="Times New Roman"/>
        </w:rPr>
        <w:fldChar w:fldCharType="begin" w:fldLock="1"/>
      </w:r>
      <w:r w:rsidR="009E6B7F">
        <w:rPr>
          <w:rFonts w:ascii="Times New Roman" w:hAnsi="Times New Roman" w:cs="Times New Roman"/>
        </w:rPr>
        <w:instrText>ADDIN CSL_CITATION {"citationItems":[{"id":"ITEM-1","itemData":{"DOI":"10.1093/treephys/tpy087","ISSN":"17584469","abstract":"Plants operate along a continuum of stringency of regulation of plant water potential from isohydry to anisohydry. However, most metrics and proxies of plant iso/anisohydric behavior have been developed from limited sets of site-specific experiments. Understanding the underlying mechanisms that determine species’ operating ranges along this continuum, independent of site and growing conditions, remains challenging. We compiled a global database to assess the global patterns of metrics and proxies of plant iso/anisohydry and then explored some of the underlying functional traits and trade-offs associated with stringency of regulation that determines where species operate along the continuum. Our results showed that arid and semi-arid biomes were associated with greater anisohydry than more mesic biomes, and angiosperms showed marginally greater anisohydry than gymnosperms. Leaf water potential at the turgor loss point (Ψtlp) and wood density were the two most powerful proxies for ranking the degree of plant iso/anisohydry for a wide range of species and biomes. Both of these simple traits can be easily and rapidly determined, and therefore show promise for a priori mapping and understanding of the global distribution pattern of the degree of plant iso/anisohydry. Generally, the most anisohydric species had the most negative values of Ψtlp and highest wood density, greatest resistance to embolism, lowest hydraulic capacitance and lowest leaf-specific hydraulic conductivity of their branches. Wood density in particular appeared to be central to a coordinated series of traits, trade-offs and behaviors along a continuum of iso/anisohydry. Quantification of species’ operating ranges along a continuum of iso/anisohydry and identification of associated trade-offs among functional traits may hold promise for mechanistic modeling of species-specific responses to the anticipated more frequent and severe droughts under global climate change scenarios.","author":[{"dropping-particle":"","family":"Fu","given":"Xiaoli","non-dropping-particle":"","parse-names":false,"suffix":""},{"dropping-particle":"","family":"Meinzer","given":"Frederick C.","non-dropping-particle":"","parse-names":false,"suffix":""}],"container-title":"Tree Physiology","id":"ITEM-1","issue":"1","issued":{"date-parts":[["2018"]]},"page":"122-134","title":"Metrics and proxies for stringency of regulation of plant water status (iso/anisohydry): A global data set reveals coordination and trade-offs among water transport traits","type":"article-journal","volume":"39"},"uris":["http://www.mendeley.com/documents/?uuid=b98ddff8-a0f0-4b16-94d9-9f7861570684"]},{"id":"ITEM-2","itemData":{"DOI":"10.1111/1365-2435.13320","ISSN":"13652435","abstract":"Summary The iso/anisohydric continuum describes how plants regulate leaf water potential and is commonly used to classify species drought response strategies. However, drought response strategies comprise more than just this continuum, incorporating a suite of stomatal and hydraulic traits. Using a common garden experiment, we compared and contrasted four metrics commonly used to describe water use strategy during drought in ten eucalyptus species comprising four major ecosystems in eastern Australia. We examined the degree to which these metrics were aligned with key stomatal and hydraulic traits related to plant water use and drought tolerance. Species rankings of water use strategy were inconsistent across four metrics. A newer metric (Hydroscape) was strongly linked to various plant traits, including the leaf turgor loss (TLP), water potential at stomatal closure (Pgs90), leaf and stem hydraulic vulnerability to embolism (PL50 and Px50), safety margin of hydraulic segmentation (HSMHS), maximum stomatal conductance (gsmax) and Huber value (HV). In addition, Hydroscape was correlated with climatic variables representing the water availability at the seed source site. Along the continuum of water regulation strategy, species with narrow Hydroscapes tended to occupy mesic regions and exhibit high TLP, PL50 and Px50 values and narrow HSMHS. High gsmax recorded in species with broad hydroscapes were also associated with high HV. Despite a 4-fold difference in Hydroscape area, all species closed their stomata prior to the onset of hydraulic dysfunction, suggesting a common stomatal response across species that minimises embolism risk during drought. Hydroscape area is useful in bridging stomatal regulation, hydraulic architecture and species drought tolerance, thus providing insight into species water use strategies. This article is protected by copyright. All rights reserved.","author":[{"dropping-particle":"","family":"Li","given":"Ximeng","non-dropping-particle":"","parse-names":false,"suffix":""},{"dropping-particle":"","family":"Blackman","given":"Chris J.","non-dropping-particle":"","parse-names":false,"suffix":""},{"dropping-particle":"","family":"Peters","given":"Jennifer M.R.","non-dropping-particle":"","parse-names":false,"suffix":""},{"dropping-particle":"","family":"Choat","given":"Brendan","non-dropping-particle":"","parse-names":false,"suffix":""},{"dropping-particle":"","family":"Rymer","given":"Paul D.","non-dropping-particle":"","parse-names":false,"suffix":""},{"dropping-particle":"","family":"Medlyn","given":"Belinda E.","non-dropping-particle":"","parse-names":false,"suffix":""},{"dropping-particle":"","family":"Tissue","given":"David T.","non-dropping-particle":"","parse-names":false,"suffix":""}],"container-title":"Functional Ecology","id":"ITEM-2","issue":"6","issued":{"date-parts":[["2019"]]},"page":"1035-1049","title":"More than iso/anisohydry: Hydroscapes integrate plant water use and drought tolerance traits in 10 eucalypt species from contrasting climates","type":"article-journal","volume":"33"},"uris":["http://www.mendeley.com/documents/?uuid=fed05151-2ecc-4202-9ad7-c59f179daa6b"]}],"mendeley":{"formattedCitation":"(Fu &amp; Meinzer 2018; Li &lt;i&gt;et al.&lt;/i&gt; 2019)","plainTextFormattedCitation":"(Fu &amp; Meinzer 2018; Li et al. 2019)","previouslyFormattedCitation":"(Fu &amp; Meinzer 2018; Li &lt;i&gt;et al.&lt;/i&gt; 2019)"},"properties":{"noteIndex":0},"schema":"https://github.com/citation-style-language/schema/raw/master/csl-citation.json"}</w:instrText>
      </w:r>
      <w:r w:rsidR="001C04BD">
        <w:rPr>
          <w:rFonts w:ascii="Times New Roman" w:hAnsi="Times New Roman" w:cs="Times New Roman"/>
        </w:rPr>
        <w:fldChar w:fldCharType="separate"/>
      </w:r>
      <w:r w:rsidR="001C04BD" w:rsidRPr="009F1237">
        <w:rPr>
          <w:rFonts w:ascii="Times New Roman" w:hAnsi="Times New Roman" w:cs="Times New Roman"/>
          <w:noProof/>
        </w:rPr>
        <w:t xml:space="preserve">(Fu &amp; Meinzer 2018; Li </w:t>
      </w:r>
      <w:r w:rsidR="001C04BD" w:rsidRPr="009F1237">
        <w:rPr>
          <w:rFonts w:ascii="Times New Roman" w:hAnsi="Times New Roman" w:cs="Times New Roman"/>
          <w:i/>
          <w:noProof/>
        </w:rPr>
        <w:t>et al.</w:t>
      </w:r>
      <w:r w:rsidR="001C04BD" w:rsidRPr="009F1237">
        <w:rPr>
          <w:rFonts w:ascii="Times New Roman" w:hAnsi="Times New Roman" w:cs="Times New Roman"/>
          <w:noProof/>
        </w:rPr>
        <w:t xml:space="preserve"> 2019)</w:t>
      </w:r>
      <w:r w:rsidR="001C04BD">
        <w:rPr>
          <w:rFonts w:ascii="Times New Roman" w:hAnsi="Times New Roman" w:cs="Times New Roman"/>
        </w:rPr>
        <w:fldChar w:fldCharType="end"/>
      </w:r>
      <w:r w:rsidR="001C04BD">
        <w:rPr>
          <w:rFonts w:ascii="Times New Roman" w:hAnsi="Times New Roman" w:cs="Times New Roman"/>
        </w:rPr>
        <w:t xml:space="preserve">. </w:t>
      </w:r>
      <w:r w:rsidR="00004565">
        <w:rPr>
          <w:rFonts w:ascii="Times New Roman" w:hAnsi="Times New Roman" w:cs="Times New Roman"/>
        </w:rPr>
        <w:t xml:space="preserve">As with </w:t>
      </w:r>
      <w:r w:rsidR="0064614B">
        <w:rPr>
          <w:rFonts w:ascii="Times New Roman" w:hAnsi="Times New Roman" w:cs="Times New Roman"/>
        </w:rPr>
        <w:t xml:space="preserve">previous studies, we found </w:t>
      </w:r>
      <w:r w:rsidR="00004565">
        <w:rPr>
          <w:rFonts w:ascii="Times New Roman" w:hAnsi="Times New Roman" w:cs="Times New Roman"/>
        </w:rPr>
        <w:t xml:space="preserve">larger </w:t>
      </w:r>
      <w:r w:rsidR="0064614B">
        <w:rPr>
          <w:rFonts w:ascii="Times New Roman" w:hAnsi="Times New Roman" w:cs="Times New Roman"/>
        </w:rPr>
        <w:t xml:space="preserve">hydroscape areas </w:t>
      </w:r>
      <w:r w:rsidR="00004565">
        <w:rPr>
          <w:rFonts w:ascii="Times New Roman" w:hAnsi="Times New Roman" w:cs="Times New Roman"/>
        </w:rPr>
        <w:t>in species</w:t>
      </w:r>
      <w:r w:rsidR="0064614B">
        <w:rPr>
          <w:rFonts w:ascii="Times New Roman" w:hAnsi="Times New Roman" w:cs="Times New Roman"/>
        </w:rPr>
        <w:t xml:space="preserve"> </w:t>
      </w:r>
      <w:r w:rsidR="00004565">
        <w:rPr>
          <w:rFonts w:ascii="Times New Roman" w:hAnsi="Times New Roman" w:cs="Times New Roman"/>
        </w:rPr>
        <w:t>native to</w:t>
      </w:r>
      <w:ins w:id="179" w:author="AMANDA M SALVI" w:date="2022-03-05T12:28:00Z">
        <w:r w:rsidR="003F6972">
          <w:rPr>
            <w:rFonts w:ascii="Times New Roman" w:hAnsi="Times New Roman" w:cs="Times New Roman"/>
          </w:rPr>
          <w:t xml:space="preserve"> </w:t>
        </w:r>
        <w:r w:rsidR="003F6972">
          <w:rPr>
            <w:rFonts w:ascii="Times New Roman" w:hAnsi="Times New Roman" w:cs="Times New Roman"/>
          </w:rPr>
          <w:t>more arid conditions</w:t>
        </w:r>
      </w:ins>
      <w:r w:rsidR="0064614B">
        <w:rPr>
          <w:rFonts w:ascii="Times New Roman" w:hAnsi="Times New Roman" w:cs="Times New Roman"/>
        </w:rPr>
        <w:t>.</w:t>
      </w:r>
      <w:r w:rsidR="007F266F">
        <w:rPr>
          <w:rFonts w:ascii="Times New Roman" w:hAnsi="Times New Roman" w:cs="Times New Roman"/>
        </w:rPr>
        <w:t xml:space="preserve"> </w:t>
      </w:r>
      <w:r w:rsidR="00215DF0">
        <w:rPr>
          <w:rFonts w:ascii="Times New Roman" w:hAnsi="Times New Roman" w:cs="Times New Roman"/>
        </w:rPr>
        <w:t>Hence</w:t>
      </w:r>
      <w:r w:rsidR="00F82296">
        <w:rPr>
          <w:rFonts w:ascii="Times New Roman" w:hAnsi="Times New Roman" w:cs="Times New Roman"/>
        </w:rPr>
        <w:t xml:space="preserve">, </w:t>
      </w:r>
      <w:r w:rsidR="00215DF0">
        <w:rPr>
          <w:rFonts w:ascii="Times New Roman" w:hAnsi="Times New Roman" w:cs="Times New Roman"/>
        </w:rPr>
        <w:t xml:space="preserve">while </w:t>
      </w:r>
      <w:r w:rsidR="00F82296">
        <w:rPr>
          <w:rFonts w:ascii="Times New Roman" w:hAnsi="Times New Roman" w:cs="Times New Roman"/>
        </w:rPr>
        <w:t>h</w:t>
      </w:r>
      <w:r w:rsidR="00F82296" w:rsidRPr="00140D3A">
        <w:rPr>
          <w:rFonts w:ascii="Times New Roman" w:hAnsi="Times New Roman" w:cs="Times New Roman"/>
        </w:rPr>
        <w:t xml:space="preserve">ydroscape plasticity does not correlate with </w:t>
      </w:r>
      <w:r w:rsidR="00725957">
        <w:rPr>
          <w:rFonts w:ascii="Times New Roman" w:hAnsi="Times New Roman" w:cs="Times New Roman"/>
        </w:rPr>
        <w:t>aridity</w:t>
      </w:r>
      <w:r w:rsidR="00F82296" w:rsidRPr="00140D3A">
        <w:rPr>
          <w:rFonts w:ascii="Times New Roman" w:hAnsi="Times New Roman" w:cs="Times New Roman"/>
        </w:rPr>
        <w:t xml:space="preserve">, hydroscape </w:t>
      </w:r>
      <w:r w:rsidR="00C03FBC">
        <w:rPr>
          <w:rFonts w:ascii="Times New Roman" w:hAnsi="Times New Roman" w:cs="Times New Roman"/>
        </w:rPr>
        <w:t xml:space="preserve">area </w:t>
      </w:r>
      <w:r w:rsidR="00F82296" w:rsidRPr="00140D3A">
        <w:rPr>
          <w:rFonts w:ascii="Times New Roman" w:hAnsi="Times New Roman" w:cs="Times New Roman"/>
        </w:rPr>
        <w:t xml:space="preserve">does. </w:t>
      </w:r>
      <w:r w:rsidR="00403AE6">
        <w:rPr>
          <w:rFonts w:ascii="Times New Roman" w:hAnsi="Times New Roman" w:cs="Times New Roman"/>
        </w:rPr>
        <w:t>A similar</w:t>
      </w:r>
      <w:r w:rsidR="007737F4">
        <w:rPr>
          <w:rFonts w:ascii="Times New Roman" w:hAnsi="Times New Roman" w:cs="Times New Roman"/>
        </w:rPr>
        <w:t xml:space="preserve"> </w:t>
      </w:r>
      <w:r w:rsidR="00F82296">
        <w:rPr>
          <w:rFonts w:ascii="Times New Roman" w:hAnsi="Times New Roman" w:cs="Times New Roman"/>
        </w:rPr>
        <w:t xml:space="preserve">trend </w:t>
      </w:r>
      <w:r w:rsidR="00215DF0">
        <w:rPr>
          <w:rFonts w:ascii="Times New Roman" w:hAnsi="Times New Roman" w:cs="Times New Roman"/>
        </w:rPr>
        <w:t xml:space="preserve">was </w:t>
      </w:r>
      <w:r w:rsidR="00F82296">
        <w:rPr>
          <w:rFonts w:ascii="Times New Roman" w:hAnsi="Times New Roman" w:cs="Times New Roman"/>
        </w:rPr>
        <w:t xml:space="preserve">found in </w:t>
      </w:r>
      <w:r w:rsidR="001C04BD">
        <w:rPr>
          <w:rFonts w:ascii="Times New Roman" w:hAnsi="Times New Roman" w:cs="Times New Roman"/>
        </w:rPr>
        <w:t xml:space="preserve">a global analysis of </w:t>
      </w:r>
      <w:r w:rsidR="00F82296">
        <w:rPr>
          <w:rFonts w:ascii="Times New Roman" w:hAnsi="Times New Roman" w:cs="Times New Roman"/>
        </w:rPr>
        <w:t>TLP</w:t>
      </w:r>
      <w:r w:rsidR="00AB4B98">
        <w:rPr>
          <w:rFonts w:ascii="Times New Roman" w:hAnsi="Times New Roman" w:cs="Times New Roman"/>
        </w:rPr>
        <w:t xml:space="preserve"> (a trait which correlates strongly with hydroscape area [Meinzer et al. 2016</w:t>
      </w:r>
      <w:r w:rsidR="00062230">
        <w:rPr>
          <w:rFonts w:ascii="Times New Roman" w:hAnsi="Times New Roman" w:cs="Times New Roman"/>
        </w:rPr>
        <w:t>]</w:t>
      </w:r>
      <w:r w:rsidR="00AB4B98">
        <w:rPr>
          <w:rFonts w:ascii="Times New Roman" w:hAnsi="Times New Roman" w:cs="Times New Roman"/>
        </w:rPr>
        <w:t>),</w:t>
      </w:r>
      <w:r w:rsidR="00F82296">
        <w:rPr>
          <w:rFonts w:ascii="Times New Roman" w:hAnsi="Times New Roman" w:cs="Times New Roman"/>
        </w:rPr>
        <w:t xml:space="preserve"> where species from drier climates had more negative TLP, but the change in TLP before and after a dry season did not relate to species climate of origin </w:t>
      </w:r>
      <w:r w:rsidR="00F82296">
        <w:rPr>
          <w:rFonts w:ascii="Times New Roman" w:hAnsi="Times New Roman" w:cs="Times New Roman"/>
        </w:rPr>
        <w:fldChar w:fldCharType="begin" w:fldLock="1"/>
      </w:r>
      <w:r w:rsidR="001C04BD">
        <w:rPr>
          <w:rFonts w:ascii="Times New Roman" w:hAnsi="Times New Roman" w:cs="Times New Roman"/>
        </w:rPr>
        <w:instrText>ADDIN CSL_CITATION {"citationItems":[{"id":"ITEM-1","itemData":{"DOI":"10.1111/ele.12374","ISSN":"14610248","abstract":"Many species face increasing drought under climate change. Plasticity has been predicted to strongly influence species’ drought responses, but broad patterns in plasticity have not been exam- ined for key drought tolerance traits, including turgor loss or ‘wilting’ point (ptlp). As soil dries, plants shift ptlp by accumulating solutes (i.e. ‘osmotic adjustment’). We conducted the first global analysis of plasticity in Dptlp and related traits for 283 wild and crop species in ecosystems world- wide. Dptlp was widely prevalent but moderate (?0.44 MPa), accounting for 16% of post-drought ptlp. Thus, pre-drought ptlp was a considerably stronger predictor of post-drought ptlp across spe- cies of wild plants. For cultivars of certain crops Dptlp accounted for major differences in post- drought ptlp. Climate was correlated with pre- and post-drought ptlp, but not Dptlp. Thus, despite the wide prevalence of plasticity, ptlp measured in one season can reliably characterise most spe- cies’ constitutive drought tolerances and distributions relative to water supply.","author":[{"dropping-particle":"","family":"Bartlett","given":"Megan K.","non-dropping-particle":"","parse-names":false,"suffix":""},{"dropping-particle":"","family":"Zhang","given":"Ya","non-dropping-particle":"","parse-names":false,"suffix":""},{"dropping-particle":"","family":"Kreidler","given":"Nissa","non-dropping-particle":"","parse-names":false,"suffix":""},{"dropping-particle":"","family":"Sun","given":"Shanwen","non-dropping-particle":"","parse-names":false,"suffix":""},{"dropping-particle":"","family":"Ardy","given":"Rico","non-dropping-particle":"","parse-names":false,"suffix":""},{"dropping-particle":"","family":"Cao","given":"Kunfang","non-dropping-particle":"","parse-names":false,"suffix":""},{"dropping-particle":"","family":"Sack","given":"Lawren","non-dropping-particle":"","parse-names":false,"suffix":""}],"container-title":"Ecology Letters","id":"ITEM-1","issue":"12","issued":{"date-parts":[["2014"]]},"page":"1580-1590","title":"Global analysis of plasticity in turgor loss point, a key drought tolerance trait","type":"article-journal","volume":"17"},"uris":["http://www.mendeley.com/documents/?uuid=a0a4b277-aecf-4066-b4d9-300742b8e609"]}],"mendeley":{"formattedCitation":"(Bartlett &lt;i&gt;et al.&lt;/i&gt; 2014)","plainTextFormattedCitation":"(Bartlett et al. 2014)","previouslyFormattedCitation":"(Bartlett &lt;i&gt;et al.&lt;/i&gt; 2014)"},"properties":{"noteIndex":0},"schema":"https://github.com/citation-style-language/schema/raw/master/csl-citation.json"}</w:instrText>
      </w:r>
      <w:r w:rsidR="00F82296">
        <w:rPr>
          <w:rFonts w:ascii="Times New Roman" w:hAnsi="Times New Roman" w:cs="Times New Roman"/>
        </w:rPr>
        <w:fldChar w:fldCharType="separate"/>
      </w:r>
      <w:r w:rsidR="00F82296" w:rsidRPr="00F82296">
        <w:rPr>
          <w:rFonts w:ascii="Times New Roman" w:hAnsi="Times New Roman" w:cs="Times New Roman"/>
          <w:noProof/>
        </w:rPr>
        <w:t xml:space="preserve">(Bartlett </w:t>
      </w:r>
      <w:r w:rsidR="00F82296" w:rsidRPr="00F82296">
        <w:rPr>
          <w:rFonts w:ascii="Times New Roman" w:hAnsi="Times New Roman" w:cs="Times New Roman"/>
          <w:i/>
          <w:noProof/>
        </w:rPr>
        <w:t>et al.</w:t>
      </w:r>
      <w:r w:rsidR="00F82296" w:rsidRPr="00F82296">
        <w:rPr>
          <w:rFonts w:ascii="Times New Roman" w:hAnsi="Times New Roman" w:cs="Times New Roman"/>
          <w:noProof/>
        </w:rPr>
        <w:t xml:space="preserve"> 2014)</w:t>
      </w:r>
      <w:r w:rsidR="00F82296">
        <w:rPr>
          <w:rFonts w:ascii="Times New Roman" w:hAnsi="Times New Roman" w:cs="Times New Roman"/>
        </w:rPr>
        <w:fldChar w:fldCharType="end"/>
      </w:r>
      <w:r w:rsidR="00F82296">
        <w:rPr>
          <w:rFonts w:ascii="Times New Roman" w:hAnsi="Times New Roman" w:cs="Times New Roman"/>
        </w:rPr>
        <w:t xml:space="preserve">. </w:t>
      </w:r>
    </w:p>
    <w:p w14:paraId="6B68BDC5" w14:textId="2D47CB0D" w:rsidR="00501B35" w:rsidRDefault="00403AE6" w:rsidP="001474FC">
      <w:pPr>
        <w:pStyle w:val="ListParagraph"/>
        <w:spacing w:line="480" w:lineRule="auto"/>
        <w:ind w:left="0" w:firstLine="720"/>
        <w:jc w:val="both"/>
        <w:rPr>
          <w:rFonts w:ascii="Times New Roman" w:hAnsi="Times New Roman" w:cs="Times New Roman"/>
        </w:rPr>
      </w:pPr>
      <w:r>
        <w:rPr>
          <w:rFonts w:ascii="Times New Roman" w:hAnsi="Times New Roman" w:cs="Times New Roman"/>
        </w:rPr>
        <w:t>N</w:t>
      </w:r>
      <w:r w:rsidR="004C6F3F">
        <w:rPr>
          <w:rFonts w:ascii="Times New Roman" w:hAnsi="Times New Roman" w:cs="Times New Roman"/>
        </w:rPr>
        <w:t>either hydroscape area nor plasticity</w:t>
      </w:r>
      <w:ins w:id="180" w:author="AMANDA M SALVI" w:date="2021-09-22T10:24:00Z">
        <w:r w:rsidR="00485964">
          <w:rPr>
            <w:rFonts w:ascii="Times New Roman" w:hAnsi="Times New Roman" w:cs="Times New Roman"/>
          </w:rPr>
          <w:t xml:space="preserve"> of </w:t>
        </w:r>
        <w:r w:rsidR="00485964">
          <w:rPr>
            <w:rFonts w:ascii="Times New Roman" w:hAnsi="Times New Roman" w:cs="Times New Roman"/>
            <w:i/>
            <w:iCs/>
          </w:rPr>
          <w:t>HA</w:t>
        </w:r>
      </w:ins>
      <w:r w:rsidR="004C6F3F">
        <w:rPr>
          <w:rFonts w:ascii="Times New Roman" w:hAnsi="Times New Roman" w:cs="Times New Roman"/>
        </w:rPr>
        <w:t xml:space="preserve"> correlated with the </w:t>
      </w:r>
      <w:ins w:id="181" w:author="AMANDA M SALVI" w:date="2021-09-22T10:24:00Z">
        <w:r w:rsidR="00485964">
          <w:rPr>
            <w:rFonts w:ascii="Times New Roman" w:hAnsi="Times New Roman" w:cs="Times New Roman"/>
          </w:rPr>
          <w:t>variability</w:t>
        </w:r>
      </w:ins>
      <w:ins w:id="182" w:author="AMANDA M SALVI" w:date="2021-09-22T10:25:00Z">
        <w:r w:rsidR="00485964">
          <w:rPr>
            <w:rFonts w:ascii="Times New Roman" w:hAnsi="Times New Roman" w:cs="Times New Roman"/>
          </w:rPr>
          <w:t xml:space="preserve"> of aridity</w:t>
        </w:r>
      </w:ins>
      <w:r w:rsidR="004C6F3F" w:rsidRPr="0098193C">
        <w:rPr>
          <w:rFonts w:ascii="Times New Roman" w:hAnsi="Times New Roman" w:cs="Times New Roman"/>
        </w:rPr>
        <w:t xml:space="preserve"> across a species’ </w:t>
      </w:r>
      <w:r w:rsidR="004C6F3F">
        <w:rPr>
          <w:rFonts w:ascii="Times New Roman" w:hAnsi="Times New Roman" w:cs="Times New Roman"/>
        </w:rPr>
        <w:t xml:space="preserve">entire native </w:t>
      </w:r>
      <w:r w:rsidR="004C6F3F" w:rsidRPr="0098193C">
        <w:rPr>
          <w:rFonts w:ascii="Times New Roman" w:hAnsi="Times New Roman" w:cs="Times New Roman"/>
        </w:rPr>
        <w:t>geographic rang</w:t>
      </w:r>
      <w:r w:rsidR="002962EE">
        <w:rPr>
          <w:rFonts w:ascii="Times New Roman" w:hAnsi="Times New Roman" w:cs="Times New Roman"/>
        </w:rPr>
        <w:t>e</w:t>
      </w:r>
      <w:r w:rsidR="004C6F3F">
        <w:rPr>
          <w:rFonts w:ascii="Times New Roman" w:hAnsi="Times New Roman" w:cs="Times New Roman"/>
        </w:rPr>
        <w:t xml:space="preserve"> (</w:t>
      </w:r>
      <w:r w:rsidR="004F3551">
        <w:rPr>
          <w:rFonts w:ascii="Times New Roman" w:hAnsi="Times New Roman" w:cs="Times New Roman"/>
        </w:rPr>
        <w:t>Fig. 6</w:t>
      </w:r>
      <w:r w:rsidR="004C6F3F">
        <w:rPr>
          <w:rFonts w:ascii="Times New Roman" w:hAnsi="Times New Roman" w:cs="Times New Roman"/>
        </w:rPr>
        <w:t xml:space="preserve">), </w:t>
      </w:r>
      <w:r w:rsidR="004C6F3F" w:rsidRPr="0098193C">
        <w:rPr>
          <w:rFonts w:ascii="Times New Roman" w:hAnsi="Times New Roman" w:cs="Times New Roman"/>
        </w:rPr>
        <w:t>suggesting that</w:t>
      </w:r>
      <w:r w:rsidR="00062230">
        <w:rPr>
          <w:rFonts w:ascii="Times New Roman" w:hAnsi="Times New Roman" w:cs="Times New Roman"/>
        </w:rPr>
        <w:t xml:space="preserve"> neither</w:t>
      </w:r>
      <w:r w:rsidR="004C6F3F" w:rsidRPr="0098193C">
        <w:rPr>
          <w:rFonts w:ascii="Times New Roman" w:hAnsi="Times New Roman" w:cs="Times New Roman"/>
        </w:rPr>
        <w:t xml:space="preserve"> </w:t>
      </w:r>
      <w:r w:rsidR="00062230">
        <w:rPr>
          <w:rFonts w:ascii="Times New Roman" w:hAnsi="Times New Roman" w:cs="Times New Roman"/>
        </w:rPr>
        <w:t>the</w:t>
      </w:r>
      <w:r w:rsidR="00B94509">
        <w:rPr>
          <w:rFonts w:ascii="Times New Roman" w:hAnsi="Times New Roman" w:cs="Times New Roman"/>
        </w:rPr>
        <w:t xml:space="preserve"> degree of </w:t>
      </w:r>
      <w:r w:rsidR="004C6F3F" w:rsidRPr="0098193C">
        <w:rPr>
          <w:rFonts w:ascii="Times New Roman" w:hAnsi="Times New Roman" w:cs="Times New Roman"/>
        </w:rPr>
        <w:t>isohydr</w:t>
      </w:r>
      <w:r w:rsidR="00B94509">
        <w:rPr>
          <w:rFonts w:ascii="Times New Roman" w:hAnsi="Times New Roman" w:cs="Times New Roman"/>
        </w:rPr>
        <w:t>y</w:t>
      </w:r>
      <w:r w:rsidR="004C6F3F">
        <w:rPr>
          <w:rFonts w:ascii="Times New Roman" w:hAnsi="Times New Roman" w:cs="Times New Roman"/>
        </w:rPr>
        <w:t xml:space="preserve"> </w:t>
      </w:r>
      <w:r w:rsidR="00062230">
        <w:rPr>
          <w:rFonts w:ascii="Times New Roman" w:hAnsi="Times New Roman" w:cs="Times New Roman"/>
        </w:rPr>
        <w:t>n</w:t>
      </w:r>
      <w:r w:rsidR="004C6F3F">
        <w:rPr>
          <w:rFonts w:ascii="Times New Roman" w:hAnsi="Times New Roman" w:cs="Times New Roman"/>
        </w:rPr>
        <w:t>or the plasticity of this behavior</w:t>
      </w:r>
      <w:del w:id="183" w:author="AMANDA M SALVI" w:date="2021-07-07T16:27:00Z">
        <w:r w:rsidR="004C6F3F" w:rsidDel="007737F4">
          <w:rPr>
            <w:rFonts w:ascii="Times New Roman" w:hAnsi="Times New Roman" w:cs="Times New Roman"/>
          </w:rPr>
          <w:delText>,</w:delText>
        </w:r>
      </w:del>
      <w:r w:rsidR="004C6F3F">
        <w:rPr>
          <w:rFonts w:ascii="Times New Roman" w:hAnsi="Times New Roman" w:cs="Times New Roman"/>
        </w:rPr>
        <w:t xml:space="preserve"> </w:t>
      </w:r>
      <w:r w:rsidR="004C6F3F" w:rsidRPr="0098193C">
        <w:rPr>
          <w:rFonts w:ascii="Times New Roman" w:hAnsi="Times New Roman" w:cs="Times New Roman"/>
        </w:rPr>
        <w:t>is favored in species that span a large</w:t>
      </w:r>
      <w:r w:rsidR="004C6F3F">
        <w:rPr>
          <w:rFonts w:ascii="Times New Roman" w:hAnsi="Times New Roman" w:cs="Times New Roman"/>
        </w:rPr>
        <w:t>r</w:t>
      </w:r>
      <w:r w:rsidR="004C6F3F" w:rsidRPr="0098193C">
        <w:rPr>
          <w:rFonts w:ascii="Times New Roman" w:hAnsi="Times New Roman" w:cs="Times New Roman"/>
        </w:rPr>
        <w:t xml:space="preserve"> range in macroclimat</w:t>
      </w:r>
      <w:r w:rsidR="004C6F3F">
        <w:rPr>
          <w:rFonts w:ascii="Times New Roman" w:hAnsi="Times New Roman" w:cs="Times New Roman"/>
        </w:rPr>
        <w:t>ic moisture availability. There is little known about how the iso</w:t>
      </w:r>
      <w:r w:rsidR="00004565">
        <w:rPr>
          <w:rFonts w:ascii="Times New Roman" w:hAnsi="Times New Roman" w:cs="Times New Roman"/>
        </w:rPr>
        <w:t>-</w:t>
      </w:r>
      <w:r w:rsidR="004C6F3F">
        <w:rPr>
          <w:rFonts w:ascii="Times New Roman" w:hAnsi="Times New Roman" w:cs="Times New Roman"/>
        </w:rPr>
        <w:t>anisohydric continuum relates to climatic variability</w:t>
      </w:r>
      <w:r w:rsidR="00501B35">
        <w:rPr>
          <w:rFonts w:ascii="Times New Roman" w:hAnsi="Times New Roman" w:cs="Times New Roman"/>
        </w:rPr>
        <w:t xml:space="preserve"> within environment</w:t>
      </w:r>
      <w:r w:rsidR="00004565">
        <w:rPr>
          <w:rFonts w:ascii="Times New Roman" w:hAnsi="Times New Roman" w:cs="Times New Roman"/>
        </w:rPr>
        <w:t>s</w:t>
      </w:r>
      <w:r w:rsidR="004C6F3F">
        <w:rPr>
          <w:rFonts w:ascii="Times New Roman" w:hAnsi="Times New Roman" w:cs="Times New Roman"/>
        </w:rPr>
        <w:t xml:space="preserve">. One study that </w:t>
      </w:r>
      <w:r w:rsidR="00947C0B">
        <w:rPr>
          <w:rFonts w:ascii="Times New Roman" w:hAnsi="Times New Roman" w:cs="Times New Roman"/>
        </w:rPr>
        <w:t>compared</w:t>
      </w:r>
      <w:r w:rsidR="004C6F3F">
        <w:rPr>
          <w:rFonts w:ascii="Times New Roman" w:hAnsi="Times New Roman" w:cs="Times New Roman"/>
        </w:rPr>
        <w:t xml:space="preserve"> </w:t>
      </w:r>
      <w:r w:rsidR="00947C0B">
        <w:rPr>
          <w:rFonts w:ascii="Times New Roman" w:hAnsi="Times New Roman" w:cs="Times New Roman"/>
        </w:rPr>
        <w:t xml:space="preserve">precipitation variability </w:t>
      </w:r>
      <w:r w:rsidR="00501B35">
        <w:rPr>
          <w:rFonts w:ascii="Times New Roman" w:hAnsi="Times New Roman" w:cs="Times New Roman"/>
        </w:rPr>
        <w:t xml:space="preserve">to </w:t>
      </w:r>
      <w:r w:rsidR="00947C0B">
        <w:rPr>
          <w:rFonts w:ascii="Times New Roman" w:hAnsi="Times New Roman" w:cs="Times New Roman"/>
        </w:rPr>
        <w:t xml:space="preserve">seasonal response of </w:t>
      </w:r>
      <w:r w:rsidR="00947C0B">
        <w:rPr>
          <w:rFonts w:ascii="Symbol" w:hAnsi="Symbol" w:cs="Times New Roman"/>
          <w:i/>
          <w:iCs/>
        </w:rPr>
        <w:t></w:t>
      </w:r>
      <w:r w:rsidR="00947C0B">
        <w:rPr>
          <w:rFonts w:ascii="Times New Roman" w:hAnsi="Times New Roman" w:cs="Times New Roman"/>
          <w:i/>
          <w:iCs/>
          <w:vertAlign w:val="subscript"/>
        </w:rPr>
        <w:t>PD</w:t>
      </w:r>
      <w:r w:rsidR="00947C0B">
        <w:rPr>
          <w:rFonts w:ascii="Times New Roman" w:hAnsi="Times New Roman" w:cs="Times New Roman"/>
        </w:rPr>
        <w:t xml:space="preserve"> found that a more anisohydric species </w:t>
      </w:r>
      <w:r w:rsidR="00004565">
        <w:rPr>
          <w:rFonts w:ascii="Times New Roman" w:hAnsi="Times New Roman" w:cs="Times New Roman"/>
        </w:rPr>
        <w:t xml:space="preserve">had </w:t>
      </w:r>
      <w:r w:rsidR="00947C0B">
        <w:rPr>
          <w:rFonts w:ascii="Times New Roman" w:hAnsi="Times New Roman" w:cs="Times New Roman"/>
        </w:rPr>
        <w:t xml:space="preserve">a greater response in </w:t>
      </w:r>
      <w:r w:rsidR="00947C0B">
        <w:rPr>
          <w:rFonts w:ascii="Symbol" w:hAnsi="Symbol" w:cs="Times New Roman"/>
          <w:i/>
          <w:iCs/>
        </w:rPr>
        <w:t></w:t>
      </w:r>
      <w:r w:rsidR="00947C0B">
        <w:rPr>
          <w:rFonts w:ascii="Times New Roman" w:hAnsi="Times New Roman" w:cs="Times New Roman"/>
          <w:i/>
          <w:iCs/>
          <w:vertAlign w:val="subscript"/>
        </w:rPr>
        <w:t>PD</w:t>
      </w:r>
      <w:r w:rsidR="00947C0B">
        <w:rPr>
          <w:rFonts w:ascii="Times New Roman" w:hAnsi="Times New Roman" w:cs="Times New Roman"/>
        </w:rPr>
        <w:t xml:space="preserve"> to </w:t>
      </w:r>
      <w:r w:rsidR="00501B35">
        <w:rPr>
          <w:rFonts w:ascii="Times New Roman" w:hAnsi="Times New Roman" w:cs="Times New Roman"/>
        </w:rPr>
        <w:t xml:space="preserve">increases in </w:t>
      </w:r>
      <w:r w:rsidR="00947C0B">
        <w:rPr>
          <w:rFonts w:ascii="Times New Roman" w:hAnsi="Times New Roman" w:cs="Times New Roman"/>
        </w:rPr>
        <w:t xml:space="preserve">precipitation variation than a co-occurring isohydric species </w:t>
      </w:r>
      <w:r w:rsidR="00947C0B">
        <w:rPr>
          <w:rFonts w:ascii="Times New Roman" w:hAnsi="Times New Roman" w:cs="Times New Roman"/>
        </w:rPr>
        <w:fldChar w:fldCharType="begin" w:fldLock="1"/>
      </w:r>
      <w:r w:rsidR="002962EE">
        <w:rPr>
          <w:rFonts w:ascii="Times New Roman" w:hAnsi="Times New Roman" w:cs="Times New Roman"/>
        </w:rPr>
        <w:instrText>ADDIN CSL_CITATION {"citationItems":[{"id":"ITEM-1","itemData":{"DOI":"10.1016/j.agrformet.2015.11.014","ISSN":"01681923","abstract":"Variations in precipitation regimes can shift ecosystem structure and function by altering frequency, severity and timing of plant water stress. There is a need for predictively understanding impacts of precipitation regimes on plant water stress in relation to species water use strategies. Here we first formulated two complementary, physiologically-linked measures of precipitation variability (PV)-Precipitation Variability Index (PVI) and Average Recurrence Interval of Effective Precipitation (ARIEP). We then used nine-year continuous measurements of Predawn Leaf Water Potential Integral (PLWPI) in a central US forest to relate PVI and ARIEP to actual plant water availability and comparative water stress responses of six species with different capacities to regulate their internal water status. We found that PVI and ARIEP explained nearly all inter-annual variations in PLWPI for all species as well as for the community scaled from species measurements. The six species investigated showed differential sensitivities to variations in precipitation regimes. Their sensitivities were reflected more in the responses to PVI and ARIEP than to the mean precipitation rate. Further, they exhibited tradeoffs between responses to low and high PV. Finally, PVI and ARIEP were closely correlated with temporal integrals of positive temperature anomalies and vapor pressure deficit. We suggest that the comparative responses of plant species to PV are part of species-specific water use strategies in a plant community facing the uncertainty of fluctuating precipitation regimes. PVI and ARIEP should be adopted as key indices to quantify physiological drought and the ecological impacts of precipitation regimes in a changing climate.","author":[{"dropping-particle":"","family":"Gu","given":"Lianhong","non-dropping-particle":"","parse-names":false,"suffix":""},{"dropping-particle":"","family":"Pallardy","given":"Stephen G.","non-dropping-particle":"","parse-names":false,"suffix":""},{"dropping-particle":"","family":"Hosman","given":"Kevin P.","non-dropping-particle":"","parse-names":false,"suffix":""},{"dropping-particle":"","family":"Sun","given":"Ying","non-dropping-particle":"","parse-names":false,"suffix":""}],"container-title":"Agricultural and Forest Meteorology","id":"ITEM-1","issued":{"date-parts":[["2016"]]},"page":"120-136","publisher":"Elsevier B.V.","title":"Impacts of precipitation variability on plant species and community water stress in a temperate deciduous forest in the central US","type":"article-journal","volume":"217"},"uris":["http://www.mendeley.com/documents/?uuid=4512ff81-715a-49da-b0de-a80b13d0e730"]}],"mendeley":{"formattedCitation":"(Gu, Pallardy, Hosman &amp; Sun 2016)","plainTextFormattedCitation":"(Gu, Pallardy, Hosman &amp; Sun 2016)","previouslyFormattedCitation":"(Gu, Pallardy, Hosman &amp; Sun 2016)"},"properties":{"noteIndex":0},"schema":"https://github.com/citation-style-language/schema/raw/master/csl-citation.json"}</w:instrText>
      </w:r>
      <w:r w:rsidR="00947C0B">
        <w:rPr>
          <w:rFonts w:ascii="Times New Roman" w:hAnsi="Times New Roman" w:cs="Times New Roman"/>
        </w:rPr>
        <w:fldChar w:fldCharType="separate"/>
      </w:r>
      <w:r w:rsidR="00947C0B" w:rsidRPr="00947C0B">
        <w:rPr>
          <w:rFonts w:ascii="Times New Roman" w:hAnsi="Times New Roman" w:cs="Times New Roman"/>
          <w:noProof/>
        </w:rPr>
        <w:t>(Gu, Pallardy, Hosman &amp; Sun 2016)</w:t>
      </w:r>
      <w:r w:rsidR="00947C0B">
        <w:rPr>
          <w:rFonts w:ascii="Times New Roman" w:hAnsi="Times New Roman" w:cs="Times New Roman"/>
        </w:rPr>
        <w:fldChar w:fldCharType="end"/>
      </w:r>
      <w:r w:rsidR="00947C0B">
        <w:rPr>
          <w:rFonts w:ascii="Times New Roman" w:hAnsi="Times New Roman" w:cs="Times New Roman"/>
        </w:rPr>
        <w:t xml:space="preserve">, but how this difference in hydraulic response </w:t>
      </w:r>
      <w:r w:rsidR="00612C17">
        <w:rPr>
          <w:rFonts w:ascii="Times New Roman" w:hAnsi="Times New Roman" w:cs="Times New Roman"/>
        </w:rPr>
        <w:t>a</w:t>
      </w:r>
      <w:r w:rsidR="00947C0B">
        <w:rPr>
          <w:rFonts w:ascii="Times New Roman" w:hAnsi="Times New Roman" w:cs="Times New Roman"/>
        </w:rPr>
        <w:t xml:space="preserve">ffected growth and survival is unknown. </w:t>
      </w:r>
      <w:r w:rsidR="00066327">
        <w:rPr>
          <w:rFonts w:ascii="Times New Roman" w:hAnsi="Times New Roman" w:cs="Times New Roman"/>
        </w:rPr>
        <w:t>While i</w:t>
      </w:r>
      <w:r w:rsidR="00947C0B">
        <w:rPr>
          <w:rFonts w:ascii="Times New Roman" w:hAnsi="Times New Roman" w:cs="Times New Roman"/>
        </w:rPr>
        <w:t>t is common for species</w:t>
      </w:r>
      <w:r w:rsidR="00062230">
        <w:rPr>
          <w:rFonts w:ascii="Times New Roman" w:hAnsi="Times New Roman" w:cs="Times New Roman"/>
        </w:rPr>
        <w:t xml:space="preserve"> </w:t>
      </w:r>
      <w:r w:rsidR="00BA0534">
        <w:rPr>
          <w:rFonts w:ascii="Times New Roman" w:hAnsi="Times New Roman" w:cs="Times New Roman"/>
        </w:rPr>
        <w:t>with contrasting positions on the</w:t>
      </w:r>
      <w:r w:rsidR="00062230">
        <w:rPr>
          <w:rFonts w:ascii="Times New Roman" w:hAnsi="Times New Roman" w:cs="Times New Roman"/>
        </w:rPr>
        <w:t xml:space="preserve"> iso</w:t>
      </w:r>
      <w:r w:rsidR="00004565">
        <w:rPr>
          <w:rFonts w:ascii="Times New Roman" w:hAnsi="Times New Roman" w:cs="Times New Roman"/>
        </w:rPr>
        <w:t>-</w:t>
      </w:r>
      <w:r w:rsidR="00062230">
        <w:rPr>
          <w:rFonts w:ascii="Times New Roman" w:hAnsi="Times New Roman" w:cs="Times New Roman"/>
        </w:rPr>
        <w:t>anisohydric continuum</w:t>
      </w:r>
      <w:r w:rsidR="00947C0B">
        <w:rPr>
          <w:rFonts w:ascii="Times New Roman" w:hAnsi="Times New Roman" w:cs="Times New Roman"/>
        </w:rPr>
        <w:t xml:space="preserve"> to coexist </w:t>
      </w:r>
      <w:r w:rsidR="00947C0B">
        <w:rPr>
          <w:rFonts w:ascii="Times New Roman" w:hAnsi="Times New Roman" w:cs="Times New Roman"/>
        </w:rPr>
        <w:fldChar w:fldCharType="begin" w:fldLock="1"/>
      </w:r>
      <w:r w:rsidR="00CE0A6D">
        <w:rPr>
          <w:rFonts w:ascii="Times New Roman" w:hAnsi="Times New Roman" w:cs="Times New Roman"/>
        </w:rPr>
        <w:instrText>ADDIN CSL_CITATION {"citationItems":[{"id":"ITEM-1","itemData":{"DOI":"10.1111/pce.13121","ISSN":"13653040","abstract":"From 2011 to 2013, Texas experienced its worst drought in recorded history. This event provided a unique natural experiment to assess species-specific responses to extreme drought and mortality of four co-occurring woody species: Quercus fusiformis, Diospyros texana, Prosopis glandulosa, and Juniperus ashei. We examined hypothesized mechanisms that could promote these species' diverse mortality patterns using postdrought measurements on surviving trees coupled to retrospective process modelling. The species exhibited a wide range of gas exchange responses, hydraulic strategies, and mortality rates. Multiple proposed indices of mortality mechanisms were inconsistent with the observed mortality patterns across species, including measures of the degree of iso/anisohydry, photosynthesis, carbohydrate depletion, and hydraulic safety margins. Large losses of spring and summer whole-tree conductance (driven by belowground losses of conductance) and shallower rooting depths were associated with species that exhibited greater mortality. Based on this retrospective analysis, we suggest that species more vulnerable to drought were more likely to have succumbed to hydraulic failure belowground.","author":[{"dropping-particle":"","family":"Johnson","given":"Daniel M.","non-dropping-particle":"","parse-names":false,"suffix":""},{"dropping-particle":"","family":"Domec","given":"Jean Christophe","non-dropping-particle":"","parse-names":false,"suffix":""},{"dropping-particle":"","family":"Carter Berry","given":"Z.","non-dropping-particle":"","parse-names":false,"suffix":""},{"dropping-particle":"","family":"Schwantes","given":"Amanda M.","non-dropping-particle":"","parse-names":false,"suffix":""},{"dropping-particle":"","family":"McCulloh","given":"Katherine A.","non-dropping-particle":"","parse-names":false,"suffix":""},{"dropping-particle":"","family":"Woodruff","given":"David R.","non-dropping-particle":"","parse-names":false,"suffix":""},{"dropping-particle":"","family":"Wayne Polley","given":"H.","non-dropping-particle":"","parse-names":false,"suffix":""},{"dropping-particle":"","family":"Wortemann","given":"Remí","non-dropping-particle":"","parse-names":false,"suffix":""},{"dropping-particle":"","family":"Swenson","given":"Jennifer J.","non-dropping-particle":"","parse-names":false,"suffix":""},{"dropping-particle":"","family":"Scott Mackay","given":"D.","non-dropping-particle":"","parse-names":false,"suffix":""},{"dropping-particle":"","family":"McDowell","given":"Nate G.","non-dropping-particle":"","parse-names":false,"suffix":""},{"dropping-particle":"","family":"Jackson","given":"Robert B.","non-dropping-particle":"","parse-names":false,"suffix":""}],"container-title":"Plant Cell and Environment","id":"ITEM-1","issue":"3","issued":{"date-parts":[["2018"]]},"page":"576-588","title":"Co-occurring woody species have diverse hydraulic strategies and mortality rates during an extreme drought","type":"article-journal","volume":"41"},"uris":["http://www.mendeley.com/documents/?uuid=1704db3e-b2e5-4f2d-a504-7997b88f9cbc"]},{"id":"ITEM-2","itemData":{"DOI":"10.1007/s00442-011-1922-3","ISSN":"00298549","abstract":"Drought stress is known to limit plant performance in Mediterranean-type ecosystems. We have investigated the dynamics of the hydraulics, gas exchange and morphology of six co-existing Mediterranean woody species growing under natural field conditions during a drought that continued during the entire summer. Based on the observed minimum leaf water potentials, our results suggest that the six co-existing species cover a range of plant hydraulic strategies, from isohydric to anisohydric. These differences are remarkable since the selected individuals grow within several meters of each other, sharing the same environment. Surprisingly, whatever the leaf water potentials were at the end of the dry period, stomatal conductance, photosynthesis and transpiration rates were relatively similar and low across species. This result contradicts the classic view that anisohydric species are able to maintain gas exchange for longer periods of time during drought stress. None of the plants showed the expected structural acclimation response to the increasing drought (reduction of leaf-to-sapwood area ratio), thereby rejecting the functional equilibrium hypothesis for our study system. Instead, three of the six species increased photosynthetic area at the branch level. The observed dissimilar patterns of gas exchange, hydraulics and morphology across species seem to be equally successful given that photosynthesis at the leaf level was maintained at similar rates over the whole dry period. © 2011 Springer-Verlag.","author":[{"dropping-particle":"","family":"Quero","given":"J. L.","non-dropping-particle":"","parse-names":false,"suffix":""},{"dropping-particle":"","family":"Sterck","given":"Frank J.","non-dropping-particle":"","parse-names":false,"suffix":""},{"dropping-particle":"","family":"Martínez-Vilalta","given":"Jordi","non-dropping-particle":"","parse-names":false,"suffix":""},{"dropping-particle":"","family":"Villar","given":"Rafael","non-dropping-particle":"","parse-names":false,"suffix":""}],"container-title":"Oecologia","id":"ITEM-2","issue":"1","issued":{"date-parts":[["2011"]]},"page":"45-57","title":"Water-use strategies of six co-existing Mediterranean woody species during a summer drought","type":"article-journal","volume":"166"},"uris":["http://www.mendeley.com/documents/?uuid=84e93bd0-9fb9-4269-953c-232bf8347ee8"]},{"id":"ITEM-3","itemData":{"DOI":"10.1046/j.1365-2435.1998.00275.x","ISSN":"02698463","abstract":"1. An air-injection method was used to study loss of water transport capacity caused by xylem cavitation in roots and branches of Pinus edulis (Colorado Pinyon) and Juniperus osteosperma (Utah Juniper). These two species characterize the Pinyon-Juniper communities of the high deserts of the western United States. Juniperus osteosperma can grow in drier sites than P. edulis and is considered the more drought tolerant. 2. Juniperus osteosperma was more resistant to xylem cavitation than P. edulis in both branches and roots. Within a species, branches were more resistant to cavitation than roots for P. edulis but no difference was seen between the two organs for J. osteosperma. There was also no difference between juveniles and adults in J. osteosperma; this comparison was not made for P. edulis. 3. Tracheid diameter was positively correlated with xylem cavitation pressure across roots and stems of both species. This relation suggests a trade-off between xylem conductance and resistance to xylem cavitation in these species. 4. During summer drought, P. edulis maintained higher predawn xylem pressures and showed much greater stomatal restriction of transpiration, consistent with its greater vulnerability to cavitation, than J. osteosperma. 5. These results suggest that the relative drought tolerance of P. edulis and J. osteosperma results in part from difference in their vulnerability to xylem cavitation.","author":[{"dropping-particle":"","family":"Linton","given":"M. J.","non-dropping-particle":"","parse-names":false,"suffix":""},{"dropping-particle":"","family":"Sperry","given":"J. S.","non-dropping-particle":"","parse-names":false,"suffix":""},{"dropping-particle":"","family":"Williams","given":"D. G.","non-dropping-particle":"","parse-names":false,"suffix":""}],"container-title":"Functional Ecology","id":"ITEM-3","issue":"6","issued":{"date-parts":[["1998"]]},"page":"906-911","title":"Limits to water transport in Juniperus osteosperma and Pinus edulis: Implications for drought tolerance and regulation of transpiration","type":"article-journal","volume":"12"},"uris":["http://www.mendeley.com/documents/?uuid=c9454726-4d25-48db-a1a3-86556637e0d4"]},{"id":"ITEM-4","itemData":{"DOI":"10.1093/jexbot/52.360.1527","ISSN":"00220957","abstract":"Differences in the seasonal variation in stem water potential between the two shrub species Sorbus aucuparia and Sambucus nigra were related with their vulnerability to xylem cavitation. It was also demonstrated indirectly that the two species differ in the extent to which they reverse cavitation. Seasonal variation in stem water potential was investigated during three growing seasons with in situ stem psychrometers. Sorbus experienced wide water potential variations and reached a minimum of -4.2 MPa during drought. Under the same microclimatic conditions, Sambucus experienced consistent stem water potentials with a minimum of -1.7 MPa. The relationship between percentage loss in hydraulic conductivity (PLC) and water potential (hydraulic vulnerability curve) of the two species differed in shape: a flat curve with nearly total loss of conductivity at -6 MPa was found for Sorbus. Sambucus showed a steep vulnerability curve with 90% loss conductivity at -2.2 MPa. Thus, Sambucus is extremely vulnerable to cavitation, but Sorbus is an almost invulnerable species. This different cavitation resistance adjusted the ranges of field stem water potential that the species experienced. Finally, seasonal courses of naturally occurring (native) embolism were compared with calculated PLC courses. This comparison indicates that Sorbus did not refill embolized xylem vessels whereas Sambucus reversed embolism. It was concluded that species which are highly vulnerable to cavitation and drought-induced embolism need refilling of embolized vessels as well as isohydric water potential patterns as two strategies of survival.","author":[{"dropping-particle":"","family":"Vogt","given":"Ute Klara","non-dropping-particle":"","parse-names":false,"suffix":""}],"container-title":"Journal of Experimental Botany","id":"ITEM-4","issue":"360","issued":{"date-parts":[["2001"]]},"page":"1527-1536","title":"Hydraulic vulnerability, vessel refilling, and seasonal courses of stem water potential of Sorbus aucuparia L. and Sambucus nigra L.","type":"article-journal","volume":"52"},"uris":["http://www.mendeley.com/documents/?uuid=3447778d-5a18-47e2-a04d-16ae2087f08b"]}],"mendeley":{"formattedCitation":"(Linton, Sperry &amp; Williams 1998; Vogt 2001; Quero, Sterck, Martínez-Vilalta &amp; Villar 2011; Johnson &lt;i&gt;et al.&lt;/i&gt; 2018b)","manualFormatting":"(Linton, Sperry &amp; Williams 1998; Vogt 2001; Quero, Sterck, Martínez-Vilalta &amp; Villar 2011; Johnson et al. 2018b)","plainTextFormattedCitation":"(Linton, Sperry &amp; Williams 1998; Vogt 2001; Quero, Sterck, Martínez-Vilalta &amp; Villar 2011; Johnson et al. 2018b)","previouslyFormattedCitation":"(Linton, Sperry &amp; Williams 1998; Vogt 2001; Quero, Sterck, Martínez-Vilalta &amp; Villar 2011; Johnson &lt;i&gt;et al.&lt;/i&gt; 2018b)"},"properties":{"noteIndex":0},"schema":"https://github.com/citation-style-language/schema/raw/master/csl-citation.json"}</w:instrText>
      </w:r>
      <w:r w:rsidR="00947C0B">
        <w:rPr>
          <w:rFonts w:ascii="Times New Roman" w:hAnsi="Times New Roman" w:cs="Times New Roman"/>
        </w:rPr>
        <w:fldChar w:fldCharType="separate"/>
      </w:r>
      <w:r w:rsidR="005671D3" w:rsidRPr="005671D3">
        <w:rPr>
          <w:rFonts w:ascii="Times New Roman" w:hAnsi="Times New Roman" w:cs="Times New Roman"/>
          <w:noProof/>
        </w:rPr>
        <w:t xml:space="preserve">(Linton, Sperry &amp; Williams 1998; Vogt 2001; Quero, Sterck, Martínez-Vilalta &amp; Villar 2011; Johnson </w:t>
      </w:r>
      <w:r w:rsidR="005671D3" w:rsidRPr="005671D3">
        <w:rPr>
          <w:rFonts w:ascii="Times New Roman" w:hAnsi="Times New Roman" w:cs="Times New Roman"/>
          <w:i/>
          <w:noProof/>
        </w:rPr>
        <w:t>et al.</w:t>
      </w:r>
      <w:r w:rsidR="005671D3" w:rsidRPr="005671D3">
        <w:rPr>
          <w:rFonts w:ascii="Times New Roman" w:hAnsi="Times New Roman" w:cs="Times New Roman"/>
          <w:noProof/>
        </w:rPr>
        <w:t xml:space="preserve"> 2018b)</w:t>
      </w:r>
      <w:r w:rsidR="00947C0B">
        <w:rPr>
          <w:rFonts w:ascii="Times New Roman" w:hAnsi="Times New Roman" w:cs="Times New Roman"/>
        </w:rPr>
        <w:fldChar w:fldCharType="end"/>
      </w:r>
      <w:r w:rsidR="00612C17">
        <w:rPr>
          <w:rFonts w:ascii="Times New Roman" w:hAnsi="Times New Roman" w:cs="Times New Roman"/>
        </w:rPr>
        <w:t>,</w:t>
      </w:r>
      <w:r w:rsidR="00947C0B">
        <w:rPr>
          <w:rFonts w:ascii="Times New Roman" w:hAnsi="Times New Roman" w:cs="Times New Roman"/>
        </w:rPr>
        <w:t xml:space="preserve"> because species-specific functional traits such as rooting depth or leaf phenology may enable species to </w:t>
      </w:r>
      <w:r w:rsidR="00004565">
        <w:rPr>
          <w:rFonts w:ascii="Times New Roman" w:hAnsi="Times New Roman" w:cs="Times New Roman"/>
        </w:rPr>
        <w:t xml:space="preserve">partition </w:t>
      </w:r>
      <w:r w:rsidR="00947C0B">
        <w:rPr>
          <w:rFonts w:ascii="Times New Roman" w:hAnsi="Times New Roman" w:cs="Times New Roman"/>
        </w:rPr>
        <w:t>hydraulic and photosynthetic niche spaces within the same habitat</w:t>
      </w:r>
      <w:r w:rsidR="00062230">
        <w:rPr>
          <w:rFonts w:ascii="Times New Roman" w:hAnsi="Times New Roman" w:cs="Times New Roman"/>
        </w:rPr>
        <w:t xml:space="preserve"> </w:t>
      </w:r>
      <w:r w:rsidR="00062230">
        <w:rPr>
          <w:rFonts w:ascii="Times New Roman" w:hAnsi="Times New Roman" w:cs="Times New Roman"/>
        </w:rPr>
        <w:fldChar w:fldCharType="begin" w:fldLock="1"/>
      </w:r>
      <w:r w:rsidR="00123422">
        <w:rPr>
          <w:rFonts w:ascii="Times New Roman" w:hAnsi="Times New Roman" w:cs="Times New Roman"/>
        </w:rPr>
        <w:instrText>ADDIN CSL_CITATION {"citationItems":[{"id":"ITEM-1","itemData":{"DOI":"10.1111/j.1469-8137.2008.02554.x","ISSN":"0028646X","abstract":"• Plant adaptations to the environment are limited, and therefore plants in similar environments may display similar functional and physiological traits, a pattern termed functional convergence. Evidence was examined for functional convergence among 28 evergreen woody shrubs from three plant communities of the semi-arid winter rainfall region of southern California. • Both leaf and water relations traits were examined, including seasonal stomatal conductance (gs), specific leaf area (SLA), leaf specific conductivity (Kl), seasonal water potential (Ψw), stem cavitation resistance (Ψ50), and xylem density. • Species display community-specific suites of xylem and leaf traits consistent with different patterns of water use among communities, with coastal sage scrub species utilizing shallow pulses of water, Mojave Desert scrub species relying on deeper water reserves, and chaparral species utilizing both shallow and deep moisture reserves. Communities displayed similar degrees of water stress, with a community-level minimum Ψw (Ψwmin) of c. -4.6 Mpa, similar to other arid communities. Pooled across sites, there was a strong correlation between Ψwmin and xylem density, suggesting that these traits are broadly related and predictive of one another. • This comparative community physiology approach may be useful in testing hypotheses of functional convergence across structurally similar semi-arid communities. © The Authors (2008).","author":[{"dropping-particle":"","family":"Jacobsen","given":"Anna L.","non-dropping-particle":"","parse-names":false,"suffix":""},{"dropping-particle":"","family":"Pratt","given":"R. Brandon","non-dropping-particle":"","parse-names":false,"suffix":""},{"dropping-particle":"","family":"Davis","given":"Stephen D.","non-dropping-particle":"","parse-names":false,"suffix":""},{"dropping-particle":"","family":"Ewers","given":"Frank W.","non-dropping-particle":"","parse-names":false,"suffix":""}],"container-title":"New Phytologist","id":"ITEM-1","issue":"1","issued":{"date-parts":[["2008"]]},"page":"100-113","title":"Comparative community physiology: Nonconvergence in water relations among three semi-arid shrub communities","type":"article-journal","volume":"180"},"uris":["http://www.mendeley.com/documents/?uuid=e0f43617-37d7-48d0-b628-767aecdfac1e"]},{"id":"ITEM-2","itemData":{"DOI":"10.1111/pce.13607","ISSN":"13653040","abstract":"The vast majority of measurements in the field of plant hydraulics have been on small-diameter branches from woody species. These measurements have provided considerable insight into plant functioning, but our understanding of plant physiology and ecology would benefit from a broader view, because branch hydraulic properties are influenced by many factors. Here, we discuss the influence that other components of the hydraulic network have on branch vulnerability to embolism propagation. We also modelled the impact of changes in the ratio of root-to-leaf areas and soil texture on vulnerability to hydraulic failure along the soil-to-leaf continuum and showed that hydraulic function is better maintained through changes in root vulnerability and root-to-leaf area ratio than in branch vulnerability. Differences among species in the stringency with which they regulate leaf water potential and in reliance on stored water to buffer changes in water potential also affect the need to construct embolism resistant branches. Many approaches, such as measurements on fine roots, small individuals, combining sap flow and psychrometry techniques, and modelling efforts, could vastly improve our understanding of whole-plant hydraulic functioning. A better understanding of how traits are coordinated across the whole plant will improve predictions for plant function under future climate conditions.","author":[{"dropping-particle":"","family":"McCulloh","given":"Katherine A.","non-dropping-particle":"","parse-names":false,"suffix":""},{"dropping-particle":"","family":"Domec","given":"Jean Christophe","non-dropping-particle":"","parse-names":false,"suffix":""},{"dropping-particle":"","family":"Johnson","given":"Daniel M.","non-dropping-particle":"","parse-names":false,"suffix":""},{"dropping-particle":"","family":"Smith","given":"Duncan D.","non-dropping-particle":"","parse-names":false,"suffix":""},{"dropping-particle":"","family":"Meinzer","given":"Frederick C.","non-dropping-particle":"","parse-names":false,"suffix":""}],"container-title":"Plant Cell and Environment","id":"ITEM-2","issue":"10","issued":{"date-parts":[["2019"]]},"page":"2789-2807","title":"A dynamic yet vulnerable pipeline: Integration and coordination of hydraulic traits across whole plants","type":"article-journal","volume":"42"},"uris":["http://www.mendeley.com/documents/?uuid=bd408fb4-f836-408b-b186-347a3cb3a064"]}],"mendeley":{"formattedCitation":"(Jacobsen, Pratt, Davis &amp; Ewers 2008; McCulloh &lt;i&gt;et al.&lt;/i&gt; 2019)"},"properties":{"noteIndex":0},"schema":"https://github.com/citation-style-language/schema/raw/master/csl-citation.json"}</w:instrText>
      </w:r>
      <w:r w:rsidR="00062230">
        <w:rPr>
          <w:rFonts w:ascii="Times New Roman" w:hAnsi="Times New Roman" w:cs="Times New Roman"/>
        </w:rPr>
        <w:fldChar w:fldCharType="separate"/>
      </w:r>
      <w:r w:rsidR="00123422" w:rsidRPr="00123422">
        <w:rPr>
          <w:rFonts w:ascii="Times New Roman" w:hAnsi="Times New Roman" w:cs="Times New Roman"/>
          <w:noProof/>
        </w:rPr>
        <w:t xml:space="preserve">(Jacobsen, Pratt, Davis &amp; Ewers 2008; McCulloh </w:t>
      </w:r>
      <w:r w:rsidR="00123422" w:rsidRPr="00123422">
        <w:rPr>
          <w:rFonts w:ascii="Times New Roman" w:hAnsi="Times New Roman" w:cs="Times New Roman"/>
          <w:i/>
          <w:noProof/>
        </w:rPr>
        <w:t>et al.</w:t>
      </w:r>
      <w:r w:rsidR="00123422" w:rsidRPr="00123422">
        <w:rPr>
          <w:rFonts w:ascii="Times New Roman" w:hAnsi="Times New Roman" w:cs="Times New Roman"/>
          <w:noProof/>
        </w:rPr>
        <w:t xml:space="preserve"> 2019)</w:t>
      </w:r>
      <w:r w:rsidR="00062230">
        <w:rPr>
          <w:rFonts w:ascii="Times New Roman" w:hAnsi="Times New Roman" w:cs="Times New Roman"/>
        </w:rPr>
        <w:fldChar w:fldCharType="end"/>
      </w:r>
      <w:r w:rsidR="00947C0B">
        <w:rPr>
          <w:rFonts w:ascii="Times New Roman" w:hAnsi="Times New Roman" w:cs="Times New Roman"/>
        </w:rPr>
        <w:t>,</w:t>
      </w:r>
      <w:r w:rsidR="00066327">
        <w:rPr>
          <w:rFonts w:ascii="Times New Roman" w:hAnsi="Times New Roman" w:cs="Times New Roman"/>
        </w:rPr>
        <w:t xml:space="preserve"> </w:t>
      </w:r>
      <w:r w:rsidR="00004565">
        <w:rPr>
          <w:rFonts w:ascii="Times New Roman" w:hAnsi="Times New Roman" w:cs="Times New Roman"/>
        </w:rPr>
        <w:t>we also</w:t>
      </w:r>
      <w:r w:rsidR="00947C0B">
        <w:rPr>
          <w:rFonts w:ascii="Times New Roman" w:hAnsi="Times New Roman" w:cs="Times New Roman"/>
        </w:rPr>
        <w:t xml:space="preserve"> expect that more anisohydric species tend to occupy environments with greater variability</w:t>
      </w:r>
      <w:r w:rsidR="002962EE">
        <w:rPr>
          <w:rFonts w:ascii="Times New Roman" w:hAnsi="Times New Roman" w:cs="Times New Roman"/>
        </w:rPr>
        <w:t xml:space="preserve"> in precipitation and moisture availability </w:t>
      </w:r>
      <w:r w:rsidR="002962EE">
        <w:rPr>
          <w:rFonts w:ascii="Times New Roman" w:hAnsi="Times New Roman" w:cs="Times New Roman"/>
        </w:rPr>
        <w:fldChar w:fldCharType="begin" w:fldLock="1"/>
      </w:r>
      <w:r w:rsidR="00CF3AAF">
        <w:rPr>
          <w:rFonts w:ascii="Times New Roman" w:hAnsi="Times New Roman" w:cs="Times New Roman"/>
        </w:rPr>
        <w:instrText>ADDIN CSL_CITATION {"citationItems":[{"id":"ITEM-1","itemData":{"DOI":"10.1111/j.1469-8137.2008.02436.x","ISSN":"0028646X","abstract":"Severe droughts have been associated with regional-scale forest mortality worldwide. Climate change is expected to exacerbate regional mortality events; however, prediction remains difficult because the physiological mechanisms underlying drought survival and mortality are poorly understood. We developed a hydraulically based theory considering carbon balance and insect resistance that allowed development and examination of hypotheses regarding survival and mortality. Multiple mechanisms may cause mortality during drought. A common mechanism for plants with isohydric regulation of water status results from avoidance of drought-induced hydraulic failure via stomatal closure, resulting in carbon starvation and a cascade of downstream effects such as reduced resistance to biotic agents. Mortality by hydraulic failure per se may occur for isohydric seedlings or trees near their maximum height. Although anisohydric plants are relatively drought-tolerant, they are predisposed to hydraulic failure because they operate with narrower hydraulic safety margins during drought. Elevated temperatures should exacerbate carbon starvation and hydraulic failure. Biotic agents may amplify and be amplified by drought-induced plant stress. Wet multidecadal climate oscillations may increase plant susceptibility to drought-induced mortality by stimulating shifts in hydraulic architecture, effectively predisposing plants to water stress. Climate warming and increased frequency of extreme events will probably cause increased regional mortality episodes. Isohydric and anisohydric water potential regulation may partition species between survival and mortality, and, as such, incorporating this hydraulic framework may be effective for modeling plant survival and mortality under future climate conditions. © The Authors (2008).","author":[{"dropping-particle":"","family":"McDowell","given":"Nate","non-dropping-particle":"","parse-names":false,"suffix":""},{"dropping-particle":"","family":"Pockman","given":"William T.","non-dropping-particle":"","parse-names":false,"suffix":""},{"dropping-particle":"","family":"Allen","given":"Craig D.","non-dropping-particle":"","parse-names":false,"suffix":""},{"dropping-particle":"","family":"Breshears","given":"David D.","non-dropping-particle":"","parse-names":false,"suffix":""},{"dropping-particle":"","family":"Cobb","given":"Neil","non-dropping-particle":"","parse-names":false,"suffix":""},{"dropping-particle":"","family":"Kolb","given":"Thomas","non-dropping-particle":"","parse-names":false,"suffix":""},{"dropping-particle":"","family":"Plaut","given":"Jennifer","non-dropping-particle":"","parse-names":false,"suffix":""},{"dropping-particle":"","family":"Sperry","given":"John","non-dropping-particle":"","parse-names":false,"suffix":""},{"dropping-particle":"","family":"West","given":"Adam","non-dropping-particle":"","parse-names":false,"suffix":""},{"dropping-particle":"","family":"Williams","given":"David G.","non-dropping-particle":"","parse-names":false,"suffix":""},{"dropping-particle":"","family":"Yepez","given":"Enrico A.","non-dropping-particle":"","parse-names":false,"suffix":""}],"container-title":"New Phytologist","id":"ITEM-1","issue":"4","issued":{"date-parts":[["2008"]]},"page":"719-739","title":"Mechanisms of plant survival and mortality during drought: Why do some plants survive while others succumb to drought?","type":"article-journal","volume":"178"},"uris":["http://www.mendeley.com/documents/?uuid=d9ca9f46-8c75-497f-acf5-a3fc2eb122e5"]}],"mendeley":{"formattedCitation":"(McDowell &lt;i&gt;et al.&lt;/i&gt; 2008)","plainTextFormattedCitation":"(McDowell et al. 2008)","previouslyFormattedCitation":"(McDowell &lt;i&gt;et al.&lt;/i&gt; 2008)"},"properties":{"noteIndex":0},"schema":"https://github.com/citation-style-language/schema/raw/master/csl-citation.json"}</w:instrText>
      </w:r>
      <w:r w:rsidR="002962EE">
        <w:rPr>
          <w:rFonts w:ascii="Times New Roman" w:hAnsi="Times New Roman" w:cs="Times New Roman"/>
        </w:rPr>
        <w:fldChar w:fldCharType="separate"/>
      </w:r>
      <w:r w:rsidR="002962EE" w:rsidRPr="002962EE">
        <w:rPr>
          <w:rFonts w:ascii="Times New Roman" w:hAnsi="Times New Roman" w:cs="Times New Roman"/>
          <w:noProof/>
        </w:rPr>
        <w:t xml:space="preserve">(McDowell </w:t>
      </w:r>
      <w:r w:rsidR="002962EE" w:rsidRPr="002962EE">
        <w:rPr>
          <w:rFonts w:ascii="Times New Roman" w:hAnsi="Times New Roman" w:cs="Times New Roman"/>
          <w:i/>
          <w:noProof/>
        </w:rPr>
        <w:t>et al.</w:t>
      </w:r>
      <w:r w:rsidR="002962EE" w:rsidRPr="002962EE">
        <w:rPr>
          <w:rFonts w:ascii="Times New Roman" w:hAnsi="Times New Roman" w:cs="Times New Roman"/>
          <w:noProof/>
        </w:rPr>
        <w:t xml:space="preserve"> 2008)</w:t>
      </w:r>
      <w:r w:rsidR="002962EE">
        <w:rPr>
          <w:rFonts w:ascii="Times New Roman" w:hAnsi="Times New Roman" w:cs="Times New Roman"/>
        </w:rPr>
        <w:fldChar w:fldCharType="end"/>
      </w:r>
      <w:r w:rsidR="002962EE">
        <w:rPr>
          <w:rFonts w:ascii="Times New Roman" w:hAnsi="Times New Roman" w:cs="Times New Roman"/>
        </w:rPr>
        <w:t>.</w:t>
      </w:r>
    </w:p>
    <w:p w14:paraId="2486ADE0" w14:textId="77777777" w:rsidR="00835551" w:rsidRPr="00647970" w:rsidRDefault="00835551" w:rsidP="001474FC">
      <w:pPr>
        <w:pStyle w:val="ListParagraph"/>
        <w:spacing w:line="480" w:lineRule="auto"/>
        <w:ind w:left="0" w:firstLine="720"/>
        <w:jc w:val="both"/>
        <w:rPr>
          <w:rFonts w:ascii="Times New Roman" w:hAnsi="Times New Roman" w:cs="Times New Roman"/>
        </w:rPr>
      </w:pPr>
    </w:p>
    <w:p w14:paraId="4FF51F1E" w14:textId="3E311C4D" w:rsidR="00004565" w:rsidRPr="00835551" w:rsidRDefault="008E7CB0" w:rsidP="001474FC">
      <w:pPr>
        <w:widowControl w:val="0"/>
        <w:spacing w:line="480" w:lineRule="auto"/>
        <w:jc w:val="both"/>
        <w:rPr>
          <w:rFonts w:ascii="Times New Roman" w:hAnsi="Times New Roman" w:cs="Times New Roman"/>
          <w:b/>
          <w:bCs/>
        </w:rPr>
      </w:pPr>
      <w:r w:rsidRPr="00835551">
        <w:rPr>
          <w:rFonts w:ascii="Times New Roman" w:hAnsi="Times New Roman" w:cs="Times New Roman"/>
          <w:b/>
          <w:bCs/>
        </w:rPr>
        <w:lastRenderedPageBreak/>
        <w:t>Conclusion</w:t>
      </w:r>
    </w:p>
    <w:p w14:paraId="1ECCEB99" w14:textId="28A074F1" w:rsidR="0038141E" w:rsidRDefault="00004565" w:rsidP="0038141E">
      <w:pPr>
        <w:widowControl w:val="0"/>
        <w:spacing w:line="480" w:lineRule="auto"/>
        <w:ind w:firstLine="720"/>
        <w:jc w:val="both"/>
        <w:rPr>
          <w:rFonts w:ascii="Times New Roman" w:hAnsi="Times New Roman" w:cs="Times New Roman"/>
        </w:rPr>
      </w:pPr>
      <w:r>
        <w:rPr>
          <w:rFonts w:ascii="Times New Roman" w:hAnsi="Times New Roman" w:cs="Times New Roman"/>
        </w:rPr>
        <w:t xml:space="preserve">Across 10 upland species of </w:t>
      </w:r>
      <w:r w:rsidRPr="001B0621">
        <w:rPr>
          <w:rFonts w:ascii="Times New Roman" w:hAnsi="Times New Roman" w:cs="Times New Roman"/>
          <w:i/>
          <w:iCs/>
        </w:rPr>
        <w:t>Eucalyptus</w:t>
      </w:r>
      <w:r>
        <w:rPr>
          <w:rFonts w:ascii="Times New Roman" w:hAnsi="Times New Roman" w:cs="Times New Roman"/>
        </w:rPr>
        <w:t xml:space="preserve"> that dominate different portions of a macroclimatic gradient in relative moisture supply in southeast Australia, we found that the degree of </w:t>
      </w:r>
      <w:proofErr w:type="spellStart"/>
      <w:r>
        <w:rPr>
          <w:rFonts w:ascii="Times New Roman" w:hAnsi="Times New Roman" w:cs="Times New Roman"/>
        </w:rPr>
        <w:t>anisohydry</w:t>
      </w:r>
      <w:proofErr w:type="spellEnd"/>
      <w:ins w:id="184" w:author="Duncan D Smith" w:date="2021-12-20T10:15:00Z">
        <w:r w:rsidR="00E462D6">
          <w:rPr>
            <w:rFonts w:ascii="Times New Roman" w:hAnsi="Times New Roman" w:cs="Times New Roman"/>
          </w:rPr>
          <w:t xml:space="preserve"> </w:t>
        </w:r>
      </w:ins>
      <w:r w:rsidR="00B1540D">
        <w:rPr>
          <w:rFonts w:ascii="Times New Roman" w:hAnsi="Times New Roman" w:cs="Times New Roman"/>
        </w:rPr>
        <w:t xml:space="preserve">increases toward drier habitats and is associated with </w:t>
      </w:r>
      <w:r w:rsidR="0038141E">
        <w:rPr>
          <w:rFonts w:ascii="Times New Roman" w:hAnsi="Times New Roman" w:cs="Times New Roman"/>
        </w:rPr>
        <w:t xml:space="preserve">several </w:t>
      </w:r>
      <w:r w:rsidR="00B1540D">
        <w:rPr>
          <w:rFonts w:ascii="Times New Roman" w:hAnsi="Times New Roman" w:cs="Times New Roman"/>
        </w:rPr>
        <w:t>drought-tolerant traits. Furthermore, we provide the first rigorous demonstration that increased mesophyll photosynthetic sensitivity to leaf water potential – associated with native distribution in moister</w:t>
      </w:r>
      <w:r w:rsidR="003D4D0D">
        <w:rPr>
          <w:rFonts w:ascii="Times New Roman" w:hAnsi="Times New Roman" w:cs="Times New Roman"/>
        </w:rPr>
        <w:t xml:space="preserve"> </w:t>
      </w:r>
      <w:r w:rsidR="00B1540D">
        <w:rPr>
          <w:rFonts w:ascii="Times New Roman" w:hAnsi="Times New Roman" w:cs="Times New Roman"/>
        </w:rPr>
        <w:t xml:space="preserve">habitats – is itself tied to </w:t>
      </w:r>
      <w:r w:rsidR="00926711">
        <w:rPr>
          <w:rFonts w:ascii="Times New Roman" w:hAnsi="Times New Roman" w:cs="Times New Roman"/>
        </w:rPr>
        <w:t>increased</w:t>
      </w:r>
      <w:r w:rsidR="00B1540D">
        <w:rPr>
          <w:rFonts w:ascii="Times New Roman" w:hAnsi="Times New Roman" w:cs="Times New Roman"/>
        </w:rPr>
        <w:t xml:space="preserve"> isohydry</w:t>
      </w:r>
      <w:r w:rsidR="002E045A">
        <w:rPr>
          <w:rFonts w:ascii="Times New Roman" w:hAnsi="Times New Roman" w:cs="Times New Roman"/>
        </w:rPr>
        <w:t xml:space="preserve">, a trend </w:t>
      </w:r>
      <w:r w:rsidR="00121018">
        <w:rPr>
          <w:rFonts w:ascii="Times New Roman" w:hAnsi="Times New Roman" w:cs="Times New Roman"/>
        </w:rPr>
        <w:t xml:space="preserve">previously </w:t>
      </w:r>
      <w:r w:rsidR="002E045A">
        <w:rPr>
          <w:rFonts w:ascii="Times New Roman" w:hAnsi="Times New Roman" w:cs="Times New Roman"/>
        </w:rPr>
        <w:t xml:space="preserve">predicted </w:t>
      </w:r>
      <w:r w:rsidR="00121018">
        <w:rPr>
          <w:rFonts w:ascii="Times New Roman" w:hAnsi="Times New Roman" w:cs="Times New Roman"/>
        </w:rPr>
        <w:t>(</w:t>
      </w:r>
      <w:proofErr w:type="spellStart"/>
      <w:r w:rsidR="002E045A">
        <w:rPr>
          <w:rFonts w:ascii="Times New Roman" w:hAnsi="Times New Roman" w:cs="Times New Roman"/>
        </w:rPr>
        <w:t>Givnish</w:t>
      </w:r>
      <w:proofErr w:type="spellEnd"/>
      <w:r w:rsidR="00121018">
        <w:rPr>
          <w:rFonts w:ascii="Times New Roman" w:hAnsi="Times New Roman" w:cs="Times New Roman"/>
        </w:rPr>
        <w:t xml:space="preserve"> </w:t>
      </w:r>
      <w:r w:rsidR="002E045A">
        <w:rPr>
          <w:rFonts w:ascii="Times New Roman" w:hAnsi="Times New Roman" w:cs="Times New Roman"/>
        </w:rPr>
        <w:t>1986</w:t>
      </w:r>
      <w:r w:rsidR="00121018">
        <w:rPr>
          <w:rFonts w:ascii="Times New Roman" w:hAnsi="Times New Roman" w:cs="Times New Roman"/>
        </w:rPr>
        <w:t>)</w:t>
      </w:r>
      <w:r w:rsidR="002E045A">
        <w:rPr>
          <w:rFonts w:ascii="Times New Roman" w:hAnsi="Times New Roman" w:cs="Times New Roman"/>
        </w:rPr>
        <w:t>.</w:t>
      </w:r>
      <w:r w:rsidR="00B1540D">
        <w:rPr>
          <w:rFonts w:ascii="Times New Roman" w:hAnsi="Times New Roman" w:cs="Times New Roman"/>
        </w:rPr>
        <w:t xml:space="preserve"> </w:t>
      </w:r>
      <w:bookmarkStart w:id="185" w:name="_Hlk82768786"/>
      <w:r w:rsidR="00B1540D">
        <w:rPr>
          <w:rFonts w:ascii="Times New Roman" w:hAnsi="Times New Roman" w:cs="Times New Roman"/>
        </w:rPr>
        <w:t>Finally, we show for the first time that hydroscapes show</w:t>
      </w:r>
      <w:r w:rsidR="0038141E">
        <w:rPr>
          <w:rFonts w:ascii="Times New Roman" w:hAnsi="Times New Roman" w:cs="Times New Roman"/>
        </w:rPr>
        <w:t xml:space="preserve"> </w:t>
      </w:r>
      <w:r w:rsidR="00B1540D">
        <w:rPr>
          <w:rFonts w:ascii="Times New Roman" w:hAnsi="Times New Roman" w:cs="Times New Roman"/>
        </w:rPr>
        <w:t xml:space="preserve">little plasticity in response to substantial variation in moisture supply, and that the extent of plasticity does not vary significantly with the </w:t>
      </w:r>
      <w:r w:rsidR="0038141E">
        <w:rPr>
          <w:rFonts w:ascii="Times New Roman" w:hAnsi="Times New Roman" w:cs="Times New Roman"/>
        </w:rPr>
        <w:t>moisture availability</w:t>
      </w:r>
      <w:r w:rsidR="00B1540D">
        <w:rPr>
          <w:rFonts w:ascii="Times New Roman" w:hAnsi="Times New Roman" w:cs="Times New Roman"/>
        </w:rPr>
        <w:t xml:space="preserve"> </w:t>
      </w:r>
      <w:r w:rsidR="0038141E">
        <w:rPr>
          <w:rFonts w:ascii="Times New Roman" w:hAnsi="Times New Roman" w:cs="Times New Roman"/>
        </w:rPr>
        <w:t xml:space="preserve">across </w:t>
      </w:r>
      <w:r w:rsidR="00B1540D">
        <w:rPr>
          <w:rFonts w:ascii="Times New Roman" w:hAnsi="Times New Roman" w:cs="Times New Roman"/>
        </w:rPr>
        <w:t xml:space="preserve">native distributions of different species. This last finding provides further evidence that hydroscape area is a useful metric for characterizing plant drought tolerance and water-status regulation </w:t>
      </w:r>
      <w:bookmarkEnd w:id="185"/>
      <w:r w:rsidR="00B1540D">
        <w:rPr>
          <w:rFonts w:ascii="Times New Roman" w:hAnsi="Times New Roman" w:cs="Times New Roman"/>
        </w:rPr>
        <w:t xml:space="preserve">– </w:t>
      </w:r>
      <w:r w:rsidR="009050D8">
        <w:rPr>
          <w:rFonts w:ascii="Times New Roman" w:hAnsi="Times New Roman" w:cs="Times New Roman"/>
        </w:rPr>
        <w:t xml:space="preserve">an increasingly important subject </w:t>
      </w:r>
      <w:r w:rsidR="00DB6AFD">
        <w:rPr>
          <w:rFonts w:ascii="Times New Roman" w:hAnsi="Times New Roman" w:cs="Times New Roman"/>
        </w:rPr>
        <w:t xml:space="preserve">in </w:t>
      </w:r>
      <w:r w:rsidR="00DD3E94">
        <w:rPr>
          <w:rFonts w:ascii="Times New Roman" w:hAnsi="Times New Roman" w:cs="Times New Roman"/>
        </w:rPr>
        <w:t xml:space="preserve">understanding </w:t>
      </w:r>
      <w:r w:rsidR="00A15A93">
        <w:rPr>
          <w:rFonts w:ascii="Times New Roman" w:hAnsi="Times New Roman" w:cs="Times New Roman"/>
        </w:rPr>
        <w:t xml:space="preserve">and predicting </w:t>
      </w:r>
      <w:r w:rsidR="00DB6AFD">
        <w:rPr>
          <w:rFonts w:ascii="Times New Roman" w:hAnsi="Times New Roman" w:cs="Times New Roman"/>
        </w:rPr>
        <w:t xml:space="preserve">the consequences of </w:t>
      </w:r>
      <w:r w:rsidR="00DD3E94">
        <w:rPr>
          <w:rFonts w:ascii="Times New Roman" w:hAnsi="Times New Roman" w:cs="Times New Roman"/>
        </w:rPr>
        <w:t>climate change on plants and ecosystems.</w:t>
      </w:r>
      <w:r w:rsidR="00141DB9">
        <w:rPr>
          <w:rFonts w:ascii="Times New Roman" w:hAnsi="Times New Roman" w:cs="Times New Roman"/>
        </w:rPr>
        <w:t xml:space="preserve"> </w:t>
      </w:r>
    </w:p>
    <w:p w14:paraId="6782BA63" w14:textId="0C56B054" w:rsidR="008E326A" w:rsidRPr="00B92AC7" w:rsidRDefault="0030755E" w:rsidP="00EF1560">
      <w:pPr>
        <w:pStyle w:val="Acknowledgement"/>
        <w:spacing w:line="480" w:lineRule="auto"/>
        <w:ind w:left="0" w:firstLine="0"/>
        <w:contextualSpacing/>
        <w:jc w:val="both"/>
      </w:pPr>
      <w:r>
        <w:br w:type="page"/>
      </w:r>
      <w:r>
        <w:rPr>
          <w:b/>
          <w:bCs/>
        </w:rPr>
        <w:lastRenderedPageBreak/>
        <w:t>Figure</w:t>
      </w:r>
      <w:r w:rsidR="00B92AC7">
        <w:rPr>
          <w:b/>
          <w:bCs/>
        </w:rPr>
        <w:t xml:space="preserve"> Legends</w:t>
      </w:r>
    </w:p>
    <w:p w14:paraId="692131D2" w14:textId="283A9987" w:rsidR="003A1AF4" w:rsidRDefault="008E326A" w:rsidP="009172D4">
      <w:pPr>
        <w:spacing w:line="480" w:lineRule="auto"/>
        <w:jc w:val="both"/>
        <w:rPr>
          <w:rFonts w:ascii="Times New Roman" w:hAnsi="Times New Roman" w:cs="Times New Roman"/>
        </w:rPr>
      </w:pPr>
      <w:r>
        <w:rPr>
          <w:rFonts w:ascii="Times New Roman" w:hAnsi="Times New Roman" w:cs="Times New Roman"/>
          <w:b/>
          <w:bCs/>
        </w:rPr>
        <w:t xml:space="preserve">Figure 1. </w:t>
      </w:r>
      <w:r w:rsidR="009172D4">
        <w:rPr>
          <w:rFonts w:ascii="Times New Roman" w:hAnsi="Times New Roman" w:cs="Times New Roman"/>
        </w:rPr>
        <w:t xml:space="preserve">Comparisons of the most isohydric species (left column, </w:t>
      </w:r>
      <w:r w:rsidR="009172D4">
        <w:rPr>
          <w:rFonts w:ascii="Times New Roman" w:hAnsi="Times New Roman" w:cs="Times New Roman"/>
          <w:i/>
          <w:iCs/>
        </w:rPr>
        <w:t xml:space="preserve">E. </w:t>
      </w:r>
      <w:proofErr w:type="spellStart"/>
      <w:r w:rsidR="009172D4">
        <w:rPr>
          <w:rFonts w:ascii="Times New Roman" w:hAnsi="Times New Roman" w:cs="Times New Roman"/>
          <w:i/>
          <w:iCs/>
        </w:rPr>
        <w:t>nitens</w:t>
      </w:r>
      <w:proofErr w:type="spellEnd"/>
      <w:r w:rsidR="009172D4">
        <w:rPr>
          <w:rFonts w:ascii="Times New Roman" w:hAnsi="Times New Roman" w:cs="Times New Roman"/>
        </w:rPr>
        <w:t xml:space="preserve">) to a more anisohydric species (right column, </w:t>
      </w:r>
      <w:r w:rsidR="009172D4">
        <w:rPr>
          <w:rFonts w:ascii="Times New Roman" w:hAnsi="Times New Roman" w:cs="Times New Roman"/>
          <w:i/>
          <w:iCs/>
        </w:rPr>
        <w:t xml:space="preserve">E. </w:t>
      </w:r>
      <w:proofErr w:type="spellStart"/>
      <w:r w:rsidR="009172D4">
        <w:rPr>
          <w:rFonts w:ascii="Times New Roman" w:hAnsi="Times New Roman" w:cs="Times New Roman"/>
          <w:i/>
          <w:iCs/>
        </w:rPr>
        <w:t>dumosa</w:t>
      </w:r>
      <w:proofErr w:type="spellEnd"/>
      <w:r w:rsidR="009172D4">
        <w:rPr>
          <w:rFonts w:ascii="Times New Roman" w:hAnsi="Times New Roman" w:cs="Times New Roman"/>
        </w:rPr>
        <w:t>)</w:t>
      </w:r>
      <w:bookmarkStart w:id="186" w:name="_Hlk79999209"/>
      <w:ins w:id="187" w:author="AMANDA M SALVI" w:date="2021-08-16T09:37:00Z">
        <w:r w:rsidR="00D56D09">
          <w:rPr>
            <w:rFonts w:ascii="Times New Roman" w:hAnsi="Times New Roman" w:cs="Times New Roman"/>
          </w:rPr>
          <w:t>, w</w:t>
        </w:r>
      </w:ins>
      <w:ins w:id="188" w:author="AMANDA M SALVI" w:date="2021-08-16T09:38:00Z">
        <w:r w:rsidR="00D56D09">
          <w:rPr>
            <w:rFonts w:ascii="Times New Roman" w:hAnsi="Times New Roman" w:cs="Times New Roman"/>
          </w:rPr>
          <w:t>ith</w:t>
        </w:r>
      </w:ins>
      <w:ins w:id="189" w:author="AMANDA M SALVI" w:date="2021-08-16T09:37:00Z">
        <w:r w:rsidR="00D56D09">
          <w:rPr>
            <w:rFonts w:ascii="Times New Roman" w:hAnsi="Times New Roman" w:cs="Times New Roman"/>
          </w:rPr>
          <w:t xml:space="preserve"> </w:t>
        </w:r>
      </w:ins>
      <w:ins w:id="190" w:author="AMANDA M SALVI" w:date="2021-08-16T09:38:00Z">
        <w:r w:rsidR="00D56D09">
          <w:rPr>
            <w:rFonts w:ascii="Times New Roman" w:hAnsi="Times New Roman" w:cs="Times New Roman"/>
          </w:rPr>
          <w:t xml:space="preserve">degree of </w:t>
        </w:r>
      </w:ins>
      <w:proofErr w:type="spellStart"/>
      <w:ins w:id="191" w:author="AMANDA M SALVI" w:date="2021-08-16T09:37:00Z">
        <w:r w:rsidR="00D56D09">
          <w:rPr>
            <w:rFonts w:ascii="Times New Roman" w:hAnsi="Times New Roman" w:cs="Times New Roman"/>
          </w:rPr>
          <w:t>anisohydry</w:t>
        </w:r>
        <w:proofErr w:type="spellEnd"/>
        <w:r w:rsidR="00D56D09">
          <w:rPr>
            <w:rFonts w:ascii="Times New Roman" w:hAnsi="Times New Roman" w:cs="Times New Roman"/>
          </w:rPr>
          <w:t xml:space="preserve"> </w:t>
        </w:r>
      </w:ins>
      <w:ins w:id="192" w:author="AMANDA M SALVI" w:date="2021-08-16T09:38:00Z">
        <w:r w:rsidR="00D56D09">
          <w:rPr>
            <w:rFonts w:ascii="Times New Roman" w:hAnsi="Times New Roman" w:cs="Times New Roman"/>
          </w:rPr>
          <w:t>being classified by hydroscape area</w:t>
        </w:r>
      </w:ins>
      <w:bookmarkEnd w:id="186"/>
      <w:r w:rsidR="009172D4">
        <w:rPr>
          <w:rFonts w:ascii="Times New Roman" w:hAnsi="Times New Roman" w:cs="Times New Roman"/>
        </w:rPr>
        <w:t xml:space="preserve">. </w:t>
      </w:r>
      <w:r w:rsidR="009172D4" w:rsidRPr="00285AFB">
        <w:rPr>
          <w:rFonts w:ascii="Times New Roman" w:hAnsi="Times New Roman" w:cs="Times New Roman"/>
          <w:b/>
          <w:bCs/>
        </w:rPr>
        <w:t>Top row</w:t>
      </w:r>
      <w:r w:rsidR="009172D4">
        <w:rPr>
          <w:rFonts w:ascii="Times New Roman" w:hAnsi="Times New Roman" w:cs="Times New Roman"/>
        </w:rPr>
        <w:t xml:space="preserve"> displays hydroscape (light blue triangle) across declines in midday leaf water potential (</w:t>
      </w:r>
      <w:r w:rsidR="009172D4" w:rsidRPr="008E326A">
        <w:rPr>
          <w:rFonts w:ascii="Symbol" w:hAnsi="Symbol" w:cs="Times New Roman"/>
          <w:i/>
          <w:iCs/>
        </w:rPr>
        <w:t></w:t>
      </w:r>
      <w:r w:rsidR="009172D4">
        <w:rPr>
          <w:rFonts w:ascii="Times New Roman" w:hAnsi="Times New Roman" w:cs="Times New Roman"/>
          <w:i/>
          <w:iCs/>
          <w:vertAlign w:val="subscript"/>
        </w:rPr>
        <w:t>MD</w:t>
      </w:r>
      <w:r w:rsidR="009172D4">
        <w:rPr>
          <w:rFonts w:ascii="Times New Roman" w:hAnsi="Times New Roman" w:cs="Times New Roman"/>
        </w:rPr>
        <w:t>) and soil</w:t>
      </w:r>
      <w:del w:id="193" w:author="Duncan D Smith" w:date="2021-12-20T10:18:00Z">
        <w:r w:rsidR="009172D4" w:rsidDel="00FC33EA">
          <w:rPr>
            <w:rFonts w:ascii="Times New Roman" w:hAnsi="Times New Roman" w:cs="Times New Roman"/>
          </w:rPr>
          <w:delText>d</w:delText>
        </w:r>
      </w:del>
      <w:r w:rsidR="009172D4">
        <w:rPr>
          <w:rFonts w:ascii="Times New Roman" w:hAnsi="Times New Roman" w:cs="Times New Roman"/>
        </w:rPr>
        <w:t xml:space="preserve"> water potential (</w:t>
      </w:r>
      <w:r w:rsidR="009172D4" w:rsidRPr="008E326A">
        <w:rPr>
          <w:rFonts w:ascii="Symbol" w:hAnsi="Symbol" w:cs="Times New Roman"/>
          <w:i/>
          <w:iCs/>
        </w:rPr>
        <w:t></w:t>
      </w:r>
      <w:r w:rsidR="009172D4">
        <w:rPr>
          <w:rFonts w:ascii="Times New Roman" w:hAnsi="Times New Roman" w:cs="Times New Roman"/>
          <w:i/>
          <w:iCs/>
          <w:vertAlign w:val="subscript"/>
        </w:rPr>
        <w:t>PD</w:t>
      </w:r>
      <w:r w:rsidR="009172D4">
        <w:rPr>
          <w:rFonts w:ascii="Times New Roman" w:hAnsi="Times New Roman" w:cs="Times New Roman"/>
        </w:rPr>
        <w:t>), with greater hydroscape area in the more anisohydric species by defini</w:t>
      </w:r>
      <w:r w:rsidR="009172D4">
        <w:rPr>
          <w:rFonts w:ascii="Times New Roman" w:hAnsi="Times New Roman" w:cs="Times New Roman"/>
        </w:rPr>
        <w:softHyphen/>
        <w:t xml:space="preserve">tion. Different colored data points represent different individual plants. </w:t>
      </w:r>
      <w:r w:rsidR="009172D4" w:rsidRPr="00285AFB">
        <w:rPr>
          <w:rFonts w:ascii="Times New Roman" w:hAnsi="Times New Roman" w:cs="Times New Roman"/>
          <w:b/>
          <w:bCs/>
        </w:rPr>
        <w:t>Middle row</w:t>
      </w:r>
      <w:r w:rsidR="009172D4">
        <w:rPr>
          <w:rFonts w:ascii="Times New Roman" w:hAnsi="Times New Roman" w:cs="Times New Roman"/>
        </w:rPr>
        <w:t xml:space="preserve"> shows the response of whole plant hydraulic conductance (</w:t>
      </w:r>
      <w:proofErr w:type="spellStart"/>
      <w:r w:rsidR="009172D4">
        <w:rPr>
          <w:rFonts w:ascii="Times New Roman" w:hAnsi="Times New Roman" w:cs="Times New Roman"/>
          <w:i/>
          <w:iCs/>
        </w:rPr>
        <w:t>K</w:t>
      </w:r>
      <w:r w:rsidR="009172D4" w:rsidRPr="00945B6A">
        <w:rPr>
          <w:rFonts w:ascii="Times New Roman" w:hAnsi="Times New Roman" w:cs="Times New Roman"/>
          <w:i/>
          <w:iCs/>
          <w:vertAlign w:val="subscript"/>
        </w:rPr>
        <w:t>plant</w:t>
      </w:r>
      <w:proofErr w:type="spellEnd"/>
      <w:r w:rsidR="009172D4">
        <w:rPr>
          <w:rFonts w:ascii="Times New Roman" w:hAnsi="Times New Roman" w:cs="Times New Roman"/>
          <w:i/>
          <w:iCs/>
        </w:rPr>
        <w:t>,</w:t>
      </w:r>
      <w:r w:rsidR="009172D4">
        <w:rPr>
          <w:rFonts w:ascii="Times New Roman" w:hAnsi="Times New Roman" w:cs="Times New Roman"/>
        </w:rPr>
        <w:t xml:space="preserve"> g MPa</w:t>
      </w:r>
      <w:r w:rsidR="009172D4">
        <w:rPr>
          <w:rFonts w:ascii="Times New Roman" w:hAnsi="Times New Roman" w:cs="Times New Roman"/>
          <w:vertAlign w:val="superscript"/>
        </w:rPr>
        <w:t>-1</w:t>
      </w:r>
      <w:r w:rsidR="009172D4">
        <w:rPr>
          <w:rFonts w:ascii="Times New Roman" w:hAnsi="Times New Roman" w:cs="Times New Roman"/>
        </w:rPr>
        <w:t xml:space="preserve"> m</w:t>
      </w:r>
      <w:r w:rsidR="009172D4" w:rsidRPr="00945B6A">
        <w:rPr>
          <w:rFonts w:ascii="Times New Roman" w:hAnsi="Times New Roman" w:cs="Times New Roman"/>
          <w:vertAlign w:val="superscript"/>
        </w:rPr>
        <w:t>-2</w:t>
      </w:r>
      <w:r w:rsidR="009172D4">
        <w:rPr>
          <w:rFonts w:ascii="Times New Roman" w:hAnsi="Times New Roman" w:cs="Times New Roman"/>
        </w:rPr>
        <w:t xml:space="preserve"> min</w:t>
      </w:r>
      <w:r w:rsidR="009172D4" w:rsidRPr="00945B6A">
        <w:rPr>
          <w:rFonts w:ascii="Times New Roman" w:hAnsi="Times New Roman" w:cs="Times New Roman"/>
          <w:vertAlign w:val="superscript"/>
        </w:rPr>
        <w:t>-1</w:t>
      </w:r>
      <w:r w:rsidR="009172D4">
        <w:rPr>
          <w:rFonts w:ascii="Times New Roman" w:hAnsi="Times New Roman" w:cs="Times New Roman"/>
        </w:rPr>
        <w:t>) and mesophyll photosynthetic capacity (</w:t>
      </w:r>
      <w:r w:rsidR="009172D4">
        <w:rPr>
          <w:rFonts w:ascii="Times New Roman" w:hAnsi="Times New Roman" w:cs="Times New Roman"/>
          <w:i/>
          <w:iCs/>
        </w:rPr>
        <w:t>A</w:t>
      </w:r>
      <w:r w:rsidR="009172D4">
        <w:rPr>
          <w:rFonts w:ascii="Times New Roman" w:hAnsi="Times New Roman" w:cs="Times New Roman"/>
          <w:i/>
          <w:iCs/>
          <w:vertAlign w:val="subscript"/>
        </w:rPr>
        <w:t>max</w:t>
      </w:r>
      <w:r w:rsidR="009172D4">
        <w:rPr>
          <w:rFonts w:ascii="Times New Roman" w:hAnsi="Times New Roman" w:cs="Times New Roman"/>
        </w:rPr>
        <w:t xml:space="preserve">, </w:t>
      </w:r>
      <w:r w:rsidR="009172D4">
        <w:rPr>
          <w:rFonts w:ascii="Symbol" w:hAnsi="Symbol" w:cs="Times New Roman"/>
        </w:rPr>
        <w:t></w:t>
      </w:r>
      <w:r w:rsidR="009172D4">
        <w:rPr>
          <w:rFonts w:ascii="Times New Roman" w:hAnsi="Times New Roman" w:cs="Times New Roman"/>
        </w:rPr>
        <w:t>mol g</w:t>
      </w:r>
      <w:r w:rsidR="009172D4">
        <w:rPr>
          <w:rFonts w:ascii="Times New Roman" w:hAnsi="Times New Roman" w:cs="Times New Roman"/>
          <w:vertAlign w:val="superscript"/>
        </w:rPr>
        <w:t>-1</w:t>
      </w:r>
      <w:r w:rsidR="009172D4">
        <w:rPr>
          <w:rFonts w:ascii="Times New Roman" w:hAnsi="Times New Roman" w:cs="Times New Roman"/>
        </w:rPr>
        <w:t xml:space="preserve"> s</w:t>
      </w:r>
      <w:r w:rsidR="009172D4">
        <w:rPr>
          <w:rFonts w:ascii="Times New Roman" w:hAnsi="Times New Roman" w:cs="Times New Roman"/>
          <w:vertAlign w:val="superscript"/>
        </w:rPr>
        <w:t>-1</w:t>
      </w:r>
      <w:r w:rsidR="009172D4">
        <w:rPr>
          <w:rFonts w:ascii="Times New Roman" w:hAnsi="Times New Roman" w:cs="Times New Roman"/>
        </w:rPr>
        <w:t xml:space="preserve">) to declines in </w:t>
      </w:r>
      <w:r w:rsidR="009172D4" w:rsidRPr="008E326A">
        <w:rPr>
          <w:rFonts w:ascii="Symbol" w:hAnsi="Symbol" w:cs="Times New Roman"/>
          <w:i/>
          <w:iCs/>
        </w:rPr>
        <w:t></w:t>
      </w:r>
      <w:r w:rsidR="009172D4" w:rsidRPr="008E326A">
        <w:rPr>
          <w:rFonts w:ascii="Times New Roman" w:hAnsi="Times New Roman" w:cs="Times New Roman"/>
          <w:i/>
          <w:iCs/>
          <w:vertAlign w:val="subscript"/>
        </w:rPr>
        <w:t>leaf</w:t>
      </w:r>
      <w:r w:rsidR="009172D4">
        <w:rPr>
          <w:rFonts w:ascii="Times New Roman" w:hAnsi="Times New Roman" w:cs="Times New Roman"/>
          <w:i/>
          <w:iCs/>
        </w:rPr>
        <w:t xml:space="preserve"> </w:t>
      </w:r>
      <w:r w:rsidR="009172D4">
        <w:rPr>
          <w:rFonts w:ascii="Times New Roman" w:hAnsi="Times New Roman" w:cs="Times New Roman"/>
        </w:rPr>
        <w:t xml:space="preserve">(solid blue and purple lines, respectively). Vertical dashed lines display the </w:t>
      </w:r>
      <w:r w:rsidR="009172D4" w:rsidRPr="008E326A">
        <w:rPr>
          <w:rFonts w:ascii="Symbol" w:hAnsi="Symbol" w:cs="Times New Roman"/>
          <w:i/>
          <w:iCs/>
        </w:rPr>
        <w:t></w:t>
      </w:r>
      <w:r w:rsidR="009172D4" w:rsidRPr="008E326A">
        <w:rPr>
          <w:rFonts w:ascii="Times New Roman" w:hAnsi="Times New Roman" w:cs="Times New Roman"/>
          <w:i/>
          <w:iCs/>
          <w:vertAlign w:val="subscript"/>
        </w:rPr>
        <w:t>leaf</w:t>
      </w:r>
      <w:r w:rsidR="009172D4">
        <w:rPr>
          <w:rFonts w:ascii="Times New Roman" w:hAnsi="Times New Roman" w:cs="Times New Roman"/>
        </w:rPr>
        <w:t xml:space="preserve"> of leaf turgor loss (TLP), of 50% decline in </w:t>
      </w:r>
      <w:r w:rsidR="009172D4">
        <w:rPr>
          <w:rFonts w:ascii="Times New Roman" w:hAnsi="Times New Roman" w:cs="Times New Roman"/>
          <w:i/>
          <w:iCs/>
        </w:rPr>
        <w:t>A</w:t>
      </w:r>
      <w:r w:rsidR="009172D4">
        <w:rPr>
          <w:rFonts w:ascii="Times New Roman" w:hAnsi="Times New Roman" w:cs="Times New Roman"/>
          <w:i/>
          <w:iCs/>
          <w:vertAlign w:val="subscript"/>
        </w:rPr>
        <w:t>max</w:t>
      </w:r>
      <w:r w:rsidR="009172D4">
        <w:rPr>
          <w:rFonts w:ascii="Times New Roman" w:hAnsi="Times New Roman" w:cs="Times New Roman"/>
        </w:rPr>
        <w:t xml:space="preserve"> (</w:t>
      </w:r>
      <w:r w:rsidR="009172D4">
        <w:rPr>
          <w:rFonts w:ascii="Symbol" w:hAnsi="Symbol" w:cs="Times New Roman"/>
          <w:i/>
          <w:iCs/>
        </w:rPr>
        <w:t></w:t>
      </w:r>
      <w:r w:rsidR="009172D4" w:rsidRPr="00E50557">
        <w:rPr>
          <w:rFonts w:ascii="Times New Roman" w:hAnsi="Times New Roman" w:cs="Times New Roman"/>
          <w:i/>
          <w:iCs/>
          <w:vertAlign w:val="subscript"/>
        </w:rPr>
        <w:t>50</w:t>
      </w:r>
      <w:r w:rsidR="009172D4">
        <w:rPr>
          <w:rFonts w:ascii="Symbol" w:hAnsi="Symbol" w:cs="Times New Roman"/>
          <w:i/>
          <w:iCs/>
        </w:rPr>
        <w:t></w:t>
      </w:r>
      <w:r w:rsidR="009172D4">
        <w:rPr>
          <w:rFonts w:ascii="Times New Roman" w:hAnsi="Times New Roman" w:cs="Times New Roman"/>
          <w:i/>
          <w:iCs/>
        </w:rPr>
        <w:t>A</w:t>
      </w:r>
      <w:r w:rsidR="009172D4">
        <w:rPr>
          <w:rFonts w:ascii="Times New Roman" w:hAnsi="Times New Roman" w:cs="Times New Roman"/>
          <w:i/>
          <w:iCs/>
          <w:vertAlign w:val="subscript"/>
        </w:rPr>
        <w:t>max</w:t>
      </w:r>
      <w:r w:rsidR="009172D4">
        <w:rPr>
          <w:rFonts w:ascii="Times New Roman" w:hAnsi="Times New Roman" w:cs="Times New Roman"/>
        </w:rPr>
        <w:t xml:space="preserve">), and of 50% decline in </w:t>
      </w:r>
      <w:proofErr w:type="spellStart"/>
      <w:r w:rsidR="009172D4">
        <w:rPr>
          <w:rFonts w:ascii="Times New Roman" w:hAnsi="Times New Roman" w:cs="Times New Roman"/>
          <w:i/>
          <w:iCs/>
        </w:rPr>
        <w:t>K</w:t>
      </w:r>
      <w:r w:rsidR="009172D4" w:rsidRPr="00945B6A">
        <w:rPr>
          <w:rFonts w:ascii="Times New Roman" w:hAnsi="Times New Roman" w:cs="Times New Roman"/>
          <w:i/>
          <w:iCs/>
          <w:vertAlign w:val="subscript"/>
        </w:rPr>
        <w:t>plant</w:t>
      </w:r>
      <w:proofErr w:type="spellEnd"/>
      <w:r w:rsidR="009172D4">
        <w:rPr>
          <w:rFonts w:ascii="Times New Roman" w:hAnsi="Times New Roman" w:cs="Times New Roman"/>
        </w:rPr>
        <w:t xml:space="preserve"> (</w:t>
      </w:r>
      <w:r w:rsidR="009172D4">
        <w:rPr>
          <w:rFonts w:ascii="Symbol" w:hAnsi="Symbol" w:cs="Times New Roman"/>
          <w:i/>
          <w:iCs/>
        </w:rPr>
        <w:t></w:t>
      </w:r>
      <w:r w:rsidR="009172D4" w:rsidRPr="0035762E">
        <w:rPr>
          <w:rFonts w:ascii="Times New Roman" w:hAnsi="Times New Roman" w:cs="Times New Roman"/>
          <w:i/>
          <w:iCs/>
          <w:vertAlign w:val="subscript"/>
        </w:rPr>
        <w:t>50</w:t>
      </w:r>
      <w:r w:rsidR="009172D4" w:rsidRPr="007B1C31">
        <w:rPr>
          <w:rFonts w:ascii="Times New Roman" w:hAnsi="Times New Roman" w:cs="Times New Roman"/>
          <w:i/>
          <w:iCs/>
        </w:rPr>
        <w:t xml:space="preserve"> </w:t>
      </w:r>
      <w:proofErr w:type="spellStart"/>
      <w:r w:rsidR="009172D4">
        <w:rPr>
          <w:rFonts w:ascii="Times New Roman" w:hAnsi="Times New Roman" w:cs="Times New Roman"/>
          <w:i/>
          <w:iCs/>
        </w:rPr>
        <w:t>K</w:t>
      </w:r>
      <w:r w:rsidR="009172D4" w:rsidRPr="00945B6A">
        <w:rPr>
          <w:rFonts w:ascii="Times New Roman" w:hAnsi="Times New Roman" w:cs="Times New Roman"/>
          <w:i/>
          <w:iCs/>
          <w:vertAlign w:val="subscript"/>
        </w:rPr>
        <w:t>plant</w:t>
      </w:r>
      <w:proofErr w:type="spellEnd"/>
      <w:r w:rsidR="009172D4">
        <w:rPr>
          <w:rFonts w:ascii="Times New Roman" w:hAnsi="Times New Roman" w:cs="Times New Roman"/>
        </w:rPr>
        <w:t xml:space="preserve">). </w:t>
      </w:r>
      <w:proofErr w:type="spellStart"/>
      <w:r w:rsidR="009172D4">
        <w:rPr>
          <w:rFonts w:ascii="Times New Roman" w:hAnsi="Times New Roman" w:cs="Times New Roman"/>
          <w:i/>
          <w:iCs/>
        </w:rPr>
        <w:t>K</w:t>
      </w:r>
      <w:r w:rsidR="009172D4" w:rsidRPr="00945B6A">
        <w:rPr>
          <w:rFonts w:ascii="Times New Roman" w:hAnsi="Times New Roman" w:cs="Times New Roman"/>
          <w:i/>
          <w:iCs/>
          <w:vertAlign w:val="subscript"/>
        </w:rPr>
        <w:t>plant</w:t>
      </w:r>
      <w:proofErr w:type="spellEnd"/>
      <w:r w:rsidR="009172D4">
        <w:rPr>
          <w:rFonts w:ascii="Times New Roman" w:hAnsi="Times New Roman" w:cs="Times New Roman"/>
        </w:rPr>
        <w:t xml:space="preserve"> and </w:t>
      </w:r>
      <w:r w:rsidR="009172D4">
        <w:rPr>
          <w:rFonts w:ascii="Times New Roman" w:hAnsi="Times New Roman" w:cs="Times New Roman"/>
          <w:i/>
          <w:iCs/>
        </w:rPr>
        <w:t>A</w:t>
      </w:r>
      <w:r w:rsidR="009172D4">
        <w:rPr>
          <w:rFonts w:ascii="Times New Roman" w:hAnsi="Times New Roman" w:cs="Times New Roman"/>
          <w:i/>
          <w:iCs/>
          <w:vertAlign w:val="subscript"/>
        </w:rPr>
        <w:t>max</w:t>
      </w:r>
      <w:r w:rsidR="009172D4">
        <w:rPr>
          <w:rFonts w:ascii="Times New Roman" w:hAnsi="Times New Roman" w:cs="Times New Roman"/>
        </w:rPr>
        <w:t xml:space="preserve"> are less sensitive to </w:t>
      </w:r>
      <w:r w:rsidR="009172D4" w:rsidRPr="008E326A">
        <w:rPr>
          <w:rFonts w:ascii="Symbol" w:hAnsi="Symbol" w:cs="Times New Roman"/>
          <w:i/>
          <w:iCs/>
        </w:rPr>
        <w:t></w:t>
      </w:r>
      <w:r w:rsidR="009172D4" w:rsidRPr="00285AFB">
        <w:rPr>
          <w:rFonts w:ascii="Times New Roman" w:hAnsi="Times New Roman" w:cs="Times New Roman"/>
          <w:vertAlign w:val="subscript"/>
        </w:rPr>
        <w:t>leaf</w:t>
      </w:r>
      <w:r w:rsidR="009172D4">
        <w:rPr>
          <w:rFonts w:ascii="Times New Roman" w:hAnsi="Times New Roman" w:cs="Times New Roman"/>
        </w:rPr>
        <w:t xml:space="preserve"> and TLP is lower </w:t>
      </w:r>
      <w:r w:rsidR="009172D4" w:rsidRPr="00B82390">
        <w:rPr>
          <w:rFonts w:ascii="Times New Roman" w:hAnsi="Times New Roman" w:cs="Times New Roman"/>
        </w:rPr>
        <w:t>in</w:t>
      </w:r>
      <w:r w:rsidR="009172D4">
        <w:rPr>
          <w:rFonts w:ascii="Times New Roman" w:hAnsi="Times New Roman" w:cs="Times New Roman"/>
        </w:rPr>
        <w:t xml:space="preserve"> the more anisohydric species. </w:t>
      </w:r>
      <w:r w:rsidR="009172D4" w:rsidRPr="00285AFB">
        <w:rPr>
          <w:rFonts w:ascii="Times New Roman" w:hAnsi="Times New Roman" w:cs="Times New Roman"/>
          <w:b/>
          <w:bCs/>
        </w:rPr>
        <w:t>Bottom row</w:t>
      </w:r>
      <w:r w:rsidR="009172D4">
        <w:rPr>
          <w:rFonts w:ascii="Times New Roman" w:hAnsi="Times New Roman" w:cs="Times New Roman"/>
        </w:rPr>
        <w:t xml:space="preserve"> displays vein and stomatal architecture. Vein length per area (VLA, mm </w:t>
      </w:r>
      <w:proofErr w:type="gramStart"/>
      <w:r w:rsidR="009172D4">
        <w:rPr>
          <w:rFonts w:ascii="Times New Roman" w:hAnsi="Times New Roman" w:cs="Times New Roman"/>
        </w:rPr>
        <w:t>mm</w:t>
      </w:r>
      <w:r w:rsidR="009172D4">
        <w:rPr>
          <w:rFonts w:ascii="Times New Roman" w:hAnsi="Times New Roman" w:cs="Times New Roman"/>
          <w:vertAlign w:val="superscript"/>
        </w:rPr>
        <w:t>-2</w:t>
      </w:r>
      <w:proofErr w:type="gramEnd"/>
      <w:r w:rsidR="009172D4">
        <w:rPr>
          <w:rFonts w:ascii="Times New Roman" w:hAnsi="Times New Roman" w:cs="Times New Roman"/>
        </w:rPr>
        <w:t>) is greater in the more anisohydric species.</w:t>
      </w:r>
    </w:p>
    <w:p w14:paraId="36A857C1" w14:textId="77777777" w:rsidR="007568F7" w:rsidRPr="007568F7" w:rsidRDefault="007568F7" w:rsidP="009172D4">
      <w:pPr>
        <w:spacing w:line="480" w:lineRule="auto"/>
        <w:jc w:val="both"/>
        <w:rPr>
          <w:rFonts w:ascii="Times New Roman" w:hAnsi="Times New Roman" w:cs="Times New Roman"/>
        </w:rPr>
      </w:pPr>
    </w:p>
    <w:p w14:paraId="2F708327" w14:textId="45C3C08C" w:rsidR="007568F7" w:rsidRDefault="007568F7" w:rsidP="009172D4">
      <w:pPr>
        <w:spacing w:line="480" w:lineRule="auto"/>
        <w:jc w:val="both"/>
        <w:rPr>
          <w:rFonts w:ascii="Times New Roman" w:hAnsi="Times New Roman" w:cs="Times New Roman"/>
        </w:rPr>
      </w:pPr>
      <w:r>
        <w:rPr>
          <w:rFonts w:ascii="Times New Roman" w:hAnsi="Times New Roman" w:cs="Times New Roman"/>
          <w:b/>
          <w:bCs/>
        </w:rPr>
        <w:t>Figure 2.</w:t>
      </w:r>
      <w:r>
        <w:rPr>
          <w:rFonts w:ascii="Times New Roman" w:hAnsi="Times New Roman" w:cs="Times New Roman"/>
        </w:rPr>
        <w:t xml:space="preserve"> Relationships between hydroscape area and key hydraulic and photosynthetic traits. Traits include water potential inducting 50% loss of whole plant hydraulic conductance (</w:t>
      </w:r>
      <w:r>
        <w:rPr>
          <w:rFonts w:ascii="Symbol" w:hAnsi="Symbol" w:cs="Times New Roman"/>
          <w:i/>
          <w:iCs/>
        </w:rPr>
        <w:t></w:t>
      </w:r>
      <w:r w:rsidRPr="0035762E">
        <w:rPr>
          <w:rFonts w:ascii="Times New Roman" w:hAnsi="Times New Roman" w:cs="Times New Roman"/>
          <w:i/>
          <w:iCs/>
          <w:vertAlign w:val="subscript"/>
        </w:rPr>
        <w:t>50</w:t>
      </w:r>
      <w:r w:rsidRPr="007B1C31">
        <w:rPr>
          <w:rFonts w:ascii="Times New Roman" w:hAnsi="Times New Roman" w:cs="Times New Roman"/>
          <w:i/>
          <w:iCs/>
        </w:rPr>
        <w:t xml:space="preserve"> </w:t>
      </w:r>
      <w:proofErr w:type="spellStart"/>
      <w:r>
        <w:rPr>
          <w:rFonts w:ascii="Times New Roman" w:hAnsi="Times New Roman" w:cs="Times New Roman"/>
          <w:i/>
          <w:iCs/>
        </w:rPr>
        <w:t>K</w:t>
      </w:r>
      <w:r>
        <w:rPr>
          <w:rFonts w:ascii="Times New Roman" w:hAnsi="Times New Roman" w:cs="Times New Roman"/>
          <w:i/>
          <w:iCs/>
          <w:vertAlign w:val="subscript"/>
        </w:rPr>
        <w:t>plant</w:t>
      </w:r>
      <w:proofErr w:type="spellEnd"/>
      <w:r>
        <w:rPr>
          <w:rFonts w:ascii="Times New Roman" w:hAnsi="Times New Roman" w:cs="Times New Roman"/>
        </w:rPr>
        <w:t xml:space="preserve">), hydraulic conductance when </w:t>
      </w:r>
      <w:r w:rsidRPr="004F1056">
        <w:rPr>
          <w:rFonts w:ascii="Symbol" w:hAnsi="Symbol" w:cs="Times New Roman"/>
          <w:i/>
          <w:iCs/>
        </w:rPr>
        <w:t></w:t>
      </w:r>
      <w:r w:rsidRPr="004F1056">
        <w:rPr>
          <w:rFonts w:ascii="Times New Roman" w:hAnsi="Times New Roman" w:cs="Times New Roman"/>
          <w:i/>
          <w:iCs/>
          <w:vertAlign w:val="subscript"/>
        </w:rPr>
        <w:t>leaf</w:t>
      </w:r>
      <w:r>
        <w:rPr>
          <w:rFonts w:ascii="Times New Roman" w:hAnsi="Times New Roman" w:cs="Times New Roman"/>
        </w:rPr>
        <w:t xml:space="preserve"> = 0 (</w:t>
      </w:r>
      <w:r>
        <w:rPr>
          <w:rFonts w:ascii="Times New Roman" w:hAnsi="Times New Roman" w:cs="Times New Roman"/>
          <w:i/>
          <w:iCs/>
        </w:rPr>
        <w:t xml:space="preserve">Max </w:t>
      </w:r>
      <w:proofErr w:type="spellStart"/>
      <w:r>
        <w:rPr>
          <w:rFonts w:ascii="Times New Roman" w:hAnsi="Times New Roman" w:cs="Times New Roman"/>
          <w:i/>
          <w:iCs/>
        </w:rPr>
        <w:t>K</w:t>
      </w:r>
      <w:r>
        <w:rPr>
          <w:rFonts w:ascii="Times New Roman" w:hAnsi="Times New Roman" w:cs="Times New Roman"/>
          <w:i/>
          <w:iCs/>
          <w:vertAlign w:val="subscript"/>
        </w:rPr>
        <w:t>plant</w:t>
      </w:r>
      <w:proofErr w:type="spellEnd"/>
      <w:r>
        <w:rPr>
          <w:rFonts w:ascii="Times New Roman" w:hAnsi="Times New Roman" w:cs="Times New Roman"/>
        </w:rPr>
        <w:t xml:space="preserve">), exponential slope of the decline of </w:t>
      </w:r>
      <w:proofErr w:type="spellStart"/>
      <w:r>
        <w:rPr>
          <w:rFonts w:ascii="Times New Roman" w:hAnsi="Times New Roman" w:cs="Times New Roman"/>
          <w:i/>
          <w:iCs/>
        </w:rPr>
        <w:t>K</w:t>
      </w:r>
      <w:r>
        <w:rPr>
          <w:rFonts w:ascii="Times New Roman" w:hAnsi="Times New Roman" w:cs="Times New Roman"/>
          <w:i/>
          <w:iCs/>
          <w:vertAlign w:val="subscript"/>
        </w:rPr>
        <w:t>plant</w:t>
      </w:r>
      <w:proofErr w:type="spellEnd"/>
      <w:r>
        <w:rPr>
          <w:rFonts w:ascii="Times New Roman" w:hAnsi="Times New Roman" w:cs="Times New Roman"/>
        </w:rPr>
        <w:t xml:space="preserve"> with decreasing</w:t>
      </w:r>
      <w:r w:rsidRPr="004F1056">
        <w:rPr>
          <w:rFonts w:ascii="Symbol" w:hAnsi="Symbol" w:cs="Times New Roman"/>
          <w:i/>
          <w:iCs/>
        </w:rPr>
        <w:t></w:t>
      </w:r>
      <w:r w:rsidRPr="004F1056">
        <w:rPr>
          <w:rFonts w:ascii="Symbol" w:hAnsi="Symbol" w:cs="Times New Roman"/>
          <w:i/>
          <w:iCs/>
        </w:rPr>
        <w:t></w:t>
      </w:r>
      <w:r w:rsidRPr="004F1056">
        <w:rPr>
          <w:rFonts w:ascii="Times New Roman" w:hAnsi="Times New Roman" w:cs="Times New Roman"/>
          <w:i/>
          <w:iCs/>
          <w:vertAlign w:val="subscript"/>
        </w:rPr>
        <w:t>leaf</w:t>
      </w:r>
      <w:r>
        <w:rPr>
          <w:rFonts w:ascii="Times New Roman" w:hAnsi="Times New Roman" w:cs="Times New Roman"/>
        </w:rPr>
        <w:t xml:space="preserve">, </w:t>
      </w:r>
      <w:r w:rsidRPr="004F1056">
        <w:rPr>
          <w:rFonts w:ascii="Symbol" w:hAnsi="Symbol" w:cs="Times New Roman"/>
          <w:i/>
          <w:iCs/>
        </w:rPr>
        <w:t></w:t>
      </w:r>
      <w:r w:rsidRPr="004F1056">
        <w:rPr>
          <w:rFonts w:ascii="Symbol" w:hAnsi="Symbol" w:cs="Times New Roman"/>
          <w:i/>
          <w:iCs/>
        </w:rPr>
        <w:t></w:t>
      </w:r>
      <w:r w:rsidRPr="004F1056">
        <w:rPr>
          <w:rFonts w:ascii="Times New Roman" w:hAnsi="Times New Roman" w:cs="Times New Roman"/>
          <w:i/>
          <w:iCs/>
          <w:vertAlign w:val="subscript"/>
        </w:rPr>
        <w:t>leaf</w:t>
      </w:r>
      <w:r>
        <w:rPr>
          <w:rFonts w:ascii="Times New Roman" w:hAnsi="Times New Roman" w:cs="Times New Roman"/>
        </w:rPr>
        <w:t xml:space="preserve"> at 50% loss of mesophyll photosynthetic capacity (</w:t>
      </w:r>
      <w:r>
        <w:rPr>
          <w:rFonts w:ascii="Symbol" w:hAnsi="Symbol" w:cs="Times New Roman"/>
          <w:i/>
          <w:iCs/>
        </w:rPr>
        <w:t></w:t>
      </w:r>
      <w:r>
        <w:rPr>
          <w:rFonts w:ascii="Symbol" w:hAnsi="Symbol" w:cs="Times New Roman"/>
          <w:i/>
          <w:iCs/>
          <w:vertAlign w:val="subscript"/>
        </w:rPr>
        <w:t></w:t>
      </w:r>
      <w:r>
        <w:rPr>
          <w:rFonts w:ascii="Symbol" w:hAnsi="Symbol" w:cs="Times New Roman"/>
          <w:i/>
          <w:iCs/>
          <w:vertAlign w:val="subscript"/>
        </w:rPr>
        <w:t></w:t>
      </w:r>
      <w:r>
        <w:rPr>
          <w:rFonts w:ascii="Times New Roman" w:hAnsi="Times New Roman" w:cs="Times New Roman"/>
          <w:i/>
          <w:iCs/>
        </w:rPr>
        <w:t xml:space="preserve"> A</w:t>
      </w:r>
      <w:r>
        <w:rPr>
          <w:rFonts w:ascii="Times New Roman" w:hAnsi="Times New Roman" w:cs="Times New Roman"/>
          <w:i/>
          <w:iCs/>
          <w:vertAlign w:val="subscript"/>
        </w:rPr>
        <w:t>max</w:t>
      </w:r>
      <w:r>
        <w:rPr>
          <w:rFonts w:ascii="Times New Roman" w:hAnsi="Times New Roman" w:cs="Times New Roman"/>
        </w:rPr>
        <w:t xml:space="preserve">), mesophyll photosynthetic capacity when </w:t>
      </w:r>
      <w:r w:rsidRPr="004F1056">
        <w:rPr>
          <w:rFonts w:ascii="Symbol" w:hAnsi="Symbol" w:cs="Times New Roman"/>
          <w:i/>
          <w:iCs/>
        </w:rPr>
        <w:t></w:t>
      </w:r>
      <w:r w:rsidRPr="004F1056">
        <w:rPr>
          <w:rFonts w:ascii="Times New Roman" w:hAnsi="Times New Roman" w:cs="Times New Roman"/>
          <w:i/>
          <w:iCs/>
          <w:vertAlign w:val="subscript"/>
        </w:rPr>
        <w:t>leaf</w:t>
      </w:r>
      <w:r>
        <w:rPr>
          <w:rFonts w:ascii="Times New Roman" w:hAnsi="Times New Roman" w:cs="Times New Roman"/>
        </w:rPr>
        <w:t xml:space="preserve"> = 0 (</w:t>
      </w:r>
      <w:r>
        <w:rPr>
          <w:rFonts w:ascii="Times New Roman" w:hAnsi="Times New Roman" w:cs="Times New Roman"/>
          <w:i/>
          <w:iCs/>
        </w:rPr>
        <w:t>Max A</w:t>
      </w:r>
      <w:r>
        <w:rPr>
          <w:rFonts w:ascii="Times New Roman" w:hAnsi="Times New Roman" w:cs="Times New Roman"/>
          <w:i/>
          <w:iCs/>
          <w:vertAlign w:val="subscript"/>
        </w:rPr>
        <w:t>max</w:t>
      </w:r>
      <w:r>
        <w:rPr>
          <w:rFonts w:ascii="Times New Roman" w:hAnsi="Times New Roman" w:cs="Times New Roman"/>
        </w:rPr>
        <w:t xml:space="preserve">), sigmoidal slope of the decline of </w:t>
      </w:r>
      <w:r>
        <w:rPr>
          <w:rFonts w:ascii="Times New Roman" w:hAnsi="Times New Roman" w:cs="Times New Roman"/>
          <w:i/>
          <w:iCs/>
        </w:rPr>
        <w:t>A</w:t>
      </w:r>
      <w:r>
        <w:rPr>
          <w:rFonts w:ascii="Times New Roman" w:hAnsi="Times New Roman" w:cs="Times New Roman"/>
          <w:i/>
          <w:iCs/>
          <w:vertAlign w:val="subscript"/>
        </w:rPr>
        <w:t>max</w:t>
      </w:r>
      <w:r>
        <w:rPr>
          <w:rFonts w:ascii="Times New Roman" w:hAnsi="Times New Roman" w:cs="Times New Roman"/>
        </w:rPr>
        <w:t xml:space="preserve"> with decreasing</w:t>
      </w:r>
      <w:r w:rsidRPr="004F1056">
        <w:rPr>
          <w:rFonts w:ascii="Symbol" w:hAnsi="Symbol" w:cs="Times New Roman"/>
          <w:i/>
          <w:iCs/>
        </w:rPr>
        <w:t></w:t>
      </w:r>
      <w:r w:rsidRPr="004F1056">
        <w:rPr>
          <w:rFonts w:ascii="Symbol" w:hAnsi="Symbol" w:cs="Times New Roman"/>
          <w:i/>
          <w:iCs/>
        </w:rPr>
        <w:t></w:t>
      </w:r>
      <w:r w:rsidRPr="004F1056">
        <w:rPr>
          <w:rFonts w:ascii="Times New Roman" w:hAnsi="Times New Roman" w:cs="Times New Roman"/>
          <w:i/>
          <w:iCs/>
          <w:vertAlign w:val="subscript"/>
        </w:rPr>
        <w:t>leaf</w:t>
      </w:r>
      <w:r>
        <w:rPr>
          <w:rFonts w:ascii="Times New Roman" w:hAnsi="Times New Roman" w:cs="Times New Roman"/>
        </w:rPr>
        <w:t xml:space="preserve"> (</w:t>
      </w:r>
      <w:r w:rsidRPr="00893D6B">
        <w:rPr>
          <w:rFonts w:ascii="Symbol" w:hAnsi="Symbol" w:cs="Times New Roman"/>
          <w:i/>
          <w:iCs/>
        </w:rPr>
        <w:t></w:t>
      </w:r>
      <w:r>
        <w:rPr>
          <w:rFonts w:ascii="Symbol" w:hAnsi="Symbol" w:cs="Times New Roman"/>
        </w:rPr>
        <w:t></w:t>
      </w:r>
      <w:r>
        <w:rPr>
          <w:rFonts w:ascii="Times New Roman" w:hAnsi="Times New Roman" w:cs="Times New Roman"/>
          <w:i/>
          <w:iCs/>
        </w:rPr>
        <w:t>A</w:t>
      </w:r>
      <w:r>
        <w:rPr>
          <w:rFonts w:ascii="Times New Roman" w:hAnsi="Times New Roman" w:cs="Times New Roman"/>
          <w:i/>
          <w:iCs/>
          <w:vertAlign w:val="subscript"/>
        </w:rPr>
        <w:t>max</w:t>
      </w:r>
      <w:r>
        <w:rPr>
          <w:rFonts w:ascii="Times New Roman" w:hAnsi="Times New Roman" w:cs="Times New Roman"/>
        </w:rPr>
        <w:t xml:space="preserve">), </w:t>
      </w:r>
      <w:r w:rsidRPr="004F1056">
        <w:rPr>
          <w:rFonts w:ascii="Symbol" w:hAnsi="Symbol" w:cs="Times New Roman"/>
          <w:i/>
          <w:iCs/>
        </w:rPr>
        <w:t></w:t>
      </w:r>
      <w:r w:rsidRPr="004F1056">
        <w:rPr>
          <w:rFonts w:ascii="Times New Roman" w:hAnsi="Times New Roman" w:cs="Times New Roman"/>
          <w:i/>
          <w:iCs/>
          <w:vertAlign w:val="subscript"/>
        </w:rPr>
        <w:t>leaf</w:t>
      </w:r>
      <w:r>
        <w:rPr>
          <w:rFonts w:ascii="Times New Roman" w:hAnsi="Times New Roman" w:cs="Times New Roman"/>
        </w:rPr>
        <w:t xml:space="preserve"> at leaf turgor loss (TLP), and photosynthetic safety margin between </w:t>
      </w:r>
      <w:r w:rsidRPr="0035762E">
        <w:rPr>
          <w:rFonts w:ascii="Symbol" w:hAnsi="Symbol" w:cs="Times New Roman"/>
          <w:i/>
          <w:iCs/>
        </w:rPr>
        <w:t></w:t>
      </w:r>
      <w:r>
        <w:rPr>
          <w:rFonts w:ascii="Times New Roman" w:hAnsi="Times New Roman" w:cs="Times New Roman"/>
          <w:i/>
          <w:iCs/>
          <w:vertAlign w:val="subscript"/>
        </w:rPr>
        <w:t>50</w:t>
      </w:r>
      <w:r>
        <w:rPr>
          <w:rFonts w:ascii="Times New Roman" w:hAnsi="Times New Roman" w:cs="Times New Roman"/>
          <w:i/>
          <w:iCs/>
        </w:rPr>
        <w:t xml:space="preserve"> A</w:t>
      </w:r>
      <w:r>
        <w:rPr>
          <w:rFonts w:ascii="Times New Roman" w:hAnsi="Times New Roman" w:cs="Times New Roman"/>
          <w:i/>
          <w:iCs/>
          <w:vertAlign w:val="subscript"/>
        </w:rPr>
        <w:t>max</w:t>
      </w:r>
      <w:r>
        <w:rPr>
          <w:rFonts w:ascii="Times New Roman" w:hAnsi="Times New Roman" w:cs="Times New Roman"/>
        </w:rPr>
        <w:t xml:space="preserve"> and TLP. Error lines indicate one standard deviation. Solid black lines are phylogenetically structured linear regressions; dashed gray lines are ordinary linear regressions; black and gray dashed lines indicated both types of linear regressions yield the same results. </w:t>
      </w:r>
    </w:p>
    <w:p w14:paraId="01BE996C" w14:textId="77777777" w:rsidR="007568F7" w:rsidRDefault="007568F7" w:rsidP="00EF1560">
      <w:pPr>
        <w:spacing w:line="480" w:lineRule="auto"/>
        <w:jc w:val="both"/>
        <w:rPr>
          <w:rFonts w:ascii="Times New Roman" w:hAnsi="Times New Roman" w:cs="Times New Roman"/>
        </w:rPr>
      </w:pPr>
    </w:p>
    <w:p w14:paraId="0A6445B7" w14:textId="0F6C1F5F" w:rsidR="007568F7" w:rsidRDefault="007568F7" w:rsidP="00EF1560">
      <w:pPr>
        <w:spacing w:line="480" w:lineRule="auto"/>
        <w:jc w:val="both"/>
        <w:rPr>
          <w:rFonts w:ascii="Times New Roman" w:hAnsi="Times New Roman" w:cs="Times New Roman"/>
        </w:rPr>
      </w:pPr>
      <w:r>
        <w:rPr>
          <w:rFonts w:ascii="Times New Roman" w:hAnsi="Times New Roman" w:cs="Times New Roman"/>
          <w:b/>
          <w:bCs/>
        </w:rPr>
        <w:lastRenderedPageBreak/>
        <w:t xml:space="preserve">Figure 3. </w:t>
      </w:r>
      <w:r w:rsidR="00EF1560" w:rsidRPr="00A65931">
        <w:rPr>
          <w:rFonts w:ascii="Times New Roman" w:hAnsi="Times New Roman" w:cs="Times New Roman"/>
        </w:rPr>
        <w:t xml:space="preserve">Correlation between </w:t>
      </w:r>
      <w:r w:rsidR="00EF1560">
        <w:rPr>
          <w:rFonts w:ascii="Times New Roman" w:hAnsi="Times New Roman" w:cs="Times New Roman"/>
        </w:rPr>
        <w:t xml:space="preserve">vulnerability of </w:t>
      </w:r>
      <w:r w:rsidR="00EF1560" w:rsidRPr="00A65931">
        <w:rPr>
          <w:rFonts w:ascii="Times New Roman" w:hAnsi="Times New Roman" w:cs="Times New Roman"/>
        </w:rPr>
        <w:t>whole plant hydraulic conductance (</w:t>
      </w:r>
      <w:r w:rsidR="00EF1560">
        <w:rPr>
          <w:rFonts w:ascii="Symbol" w:hAnsi="Symbol" w:cs="Times New Roman"/>
          <w:i/>
          <w:iCs/>
        </w:rPr>
        <w:t></w:t>
      </w:r>
      <w:r w:rsidR="00EF1560" w:rsidRPr="0035762E">
        <w:rPr>
          <w:rFonts w:ascii="Times New Roman" w:hAnsi="Times New Roman" w:cs="Times New Roman"/>
          <w:i/>
          <w:iCs/>
          <w:vertAlign w:val="subscript"/>
        </w:rPr>
        <w:t>50</w:t>
      </w:r>
      <w:r w:rsidR="00EF1560" w:rsidRPr="007B1C31">
        <w:rPr>
          <w:rFonts w:ascii="Times New Roman" w:hAnsi="Times New Roman" w:cs="Times New Roman"/>
          <w:i/>
          <w:iCs/>
        </w:rPr>
        <w:t xml:space="preserve"> </w:t>
      </w:r>
      <w:proofErr w:type="spellStart"/>
      <w:r w:rsidR="00EF1560" w:rsidRPr="00A65931">
        <w:rPr>
          <w:rFonts w:ascii="Times New Roman" w:hAnsi="Times New Roman" w:cs="Times New Roman"/>
          <w:i/>
          <w:iCs/>
        </w:rPr>
        <w:t>K</w:t>
      </w:r>
      <w:r w:rsidR="00EF1560" w:rsidRPr="00A65931">
        <w:rPr>
          <w:rFonts w:ascii="Times New Roman" w:hAnsi="Times New Roman" w:cs="Times New Roman"/>
          <w:i/>
          <w:iCs/>
          <w:vertAlign w:val="subscript"/>
        </w:rPr>
        <w:t>plant</w:t>
      </w:r>
      <w:proofErr w:type="spellEnd"/>
      <w:r w:rsidR="00EF1560" w:rsidRPr="00A65931">
        <w:rPr>
          <w:rFonts w:ascii="Times New Roman" w:hAnsi="Times New Roman" w:cs="Times New Roman"/>
        </w:rPr>
        <w:t>) and turgor loss point (TLP).</w:t>
      </w:r>
      <w:r w:rsidR="00EF1560">
        <w:rPr>
          <w:rFonts w:ascii="Times New Roman" w:hAnsi="Times New Roman" w:cs="Times New Roman"/>
          <w:b/>
          <w:bCs/>
        </w:rPr>
        <w:t xml:space="preserve"> </w:t>
      </w:r>
      <w:r w:rsidR="00EF1560">
        <w:rPr>
          <w:rFonts w:ascii="Times New Roman" w:hAnsi="Times New Roman" w:cs="Times New Roman"/>
        </w:rPr>
        <w:t>Black and gray dashed lines indicated that both ordinary and phylogenetic linear regressions yield the same statistically significant results.</w:t>
      </w:r>
    </w:p>
    <w:p w14:paraId="43D32917" w14:textId="77777777" w:rsidR="007568F7" w:rsidRDefault="007568F7" w:rsidP="00EF1560">
      <w:pPr>
        <w:spacing w:line="480" w:lineRule="auto"/>
        <w:jc w:val="both"/>
        <w:rPr>
          <w:rFonts w:ascii="Times New Roman" w:hAnsi="Times New Roman" w:cs="Times New Roman"/>
          <w:b/>
          <w:bCs/>
        </w:rPr>
      </w:pPr>
    </w:p>
    <w:p w14:paraId="16DC2642" w14:textId="77777777" w:rsidR="007568F7" w:rsidRPr="00380BF3" w:rsidRDefault="007568F7" w:rsidP="00EF1560">
      <w:pPr>
        <w:spacing w:line="480" w:lineRule="auto"/>
        <w:jc w:val="both"/>
        <w:rPr>
          <w:rFonts w:ascii="Times New Roman" w:hAnsi="Times New Roman" w:cs="Times New Roman"/>
        </w:rPr>
      </w:pPr>
      <w:r>
        <w:rPr>
          <w:rFonts w:ascii="Times New Roman" w:hAnsi="Times New Roman" w:cs="Times New Roman"/>
          <w:b/>
          <w:bCs/>
        </w:rPr>
        <w:t>Figure 4.</w:t>
      </w:r>
      <w:r w:rsidRPr="008F756C">
        <w:rPr>
          <w:rFonts w:ascii="Times New Roman" w:hAnsi="Times New Roman" w:cs="Times New Roman"/>
        </w:rPr>
        <w:t xml:space="preserve"> </w:t>
      </w:r>
      <w:r>
        <w:rPr>
          <w:rFonts w:ascii="Times New Roman" w:hAnsi="Times New Roman" w:cs="Times New Roman"/>
        </w:rPr>
        <w:t>Relationships between hydroscape area and leaf anatomy. Traits include specific leaf area (SLA), vein length per area (VLA), max theoretical stomatal conductance (</w:t>
      </w:r>
      <w:proofErr w:type="spellStart"/>
      <w:r>
        <w:rPr>
          <w:rFonts w:ascii="Times New Roman" w:hAnsi="Times New Roman" w:cs="Times New Roman"/>
          <w:i/>
          <w:iCs/>
        </w:rPr>
        <w:t>gs</w:t>
      </w:r>
      <w:r>
        <w:rPr>
          <w:rFonts w:ascii="Times New Roman" w:hAnsi="Times New Roman" w:cs="Times New Roman"/>
          <w:i/>
          <w:iCs/>
          <w:vertAlign w:val="subscript"/>
        </w:rPr>
        <w:t>max.theo</w:t>
      </w:r>
      <w:proofErr w:type="spellEnd"/>
      <w:r>
        <w:rPr>
          <w:rFonts w:ascii="Times New Roman" w:hAnsi="Times New Roman" w:cs="Times New Roman"/>
        </w:rPr>
        <w:t>), and the ratio of intervein distance to vein-epidermis distance (</w:t>
      </w:r>
      <w:proofErr w:type="spellStart"/>
      <w:r>
        <w:rPr>
          <w:rFonts w:ascii="Times New Roman" w:hAnsi="Times New Roman" w:cs="Times New Roman"/>
          <w:i/>
          <w:iCs/>
        </w:rPr>
        <w:t>d</w:t>
      </w:r>
      <w:r>
        <w:rPr>
          <w:rFonts w:ascii="Times New Roman" w:hAnsi="Times New Roman" w:cs="Times New Roman"/>
          <w:i/>
          <w:iCs/>
          <w:vertAlign w:val="subscript"/>
        </w:rPr>
        <w:t>x</w:t>
      </w:r>
      <w:r>
        <w:rPr>
          <w:rFonts w:ascii="Times New Roman" w:hAnsi="Times New Roman" w:cs="Times New Roman"/>
          <w:i/>
          <w:iCs/>
        </w:rPr>
        <w:t>:d</w:t>
      </w:r>
      <w:r>
        <w:rPr>
          <w:rFonts w:ascii="Times New Roman" w:hAnsi="Times New Roman" w:cs="Times New Roman"/>
          <w:i/>
          <w:iCs/>
          <w:vertAlign w:val="subscript"/>
        </w:rPr>
        <w:t>y</w:t>
      </w:r>
      <w:proofErr w:type="spellEnd"/>
      <w:r>
        <w:rPr>
          <w:rFonts w:ascii="Times New Roman" w:hAnsi="Times New Roman" w:cs="Times New Roman"/>
        </w:rPr>
        <w:t>). Error lines indicate one standard deviation. Solid black lines are phylogenetically structured linear regressions; dashed gray lines are ordinary linear regressions; black and gray dashed lines indicated both types of linear regressions yield the same results. Legend is the same as Fig. 2.</w:t>
      </w:r>
    </w:p>
    <w:p w14:paraId="16B46FB8" w14:textId="77777777" w:rsidR="007568F7" w:rsidRDefault="007568F7" w:rsidP="00EF1560">
      <w:pPr>
        <w:spacing w:line="480" w:lineRule="auto"/>
        <w:jc w:val="both"/>
        <w:rPr>
          <w:rFonts w:ascii="Times New Roman" w:hAnsi="Times New Roman" w:cs="Times New Roman"/>
        </w:rPr>
      </w:pPr>
    </w:p>
    <w:p w14:paraId="232EB319" w14:textId="77777777" w:rsidR="007568F7" w:rsidRPr="007568F7" w:rsidRDefault="007568F7" w:rsidP="00EF1560">
      <w:pPr>
        <w:spacing w:line="480" w:lineRule="auto"/>
        <w:jc w:val="both"/>
        <w:rPr>
          <w:rFonts w:ascii="Times New Roman" w:hAnsi="Times New Roman" w:cs="Times New Roman"/>
          <w:i/>
          <w:iCs/>
        </w:rPr>
      </w:pPr>
      <w:r>
        <w:rPr>
          <w:rFonts w:ascii="Times New Roman" w:hAnsi="Times New Roman" w:cs="Times New Roman"/>
          <w:b/>
          <w:bCs/>
        </w:rPr>
        <w:t xml:space="preserve">Figure 5. </w:t>
      </w:r>
      <w:r>
        <w:rPr>
          <w:rFonts w:ascii="Times New Roman" w:hAnsi="Times New Roman" w:cs="Times New Roman"/>
        </w:rPr>
        <w:t xml:space="preserve">Results of phylogenetic principal component analysis (PCA) of functional traits. HA is hydroscape area, VLA is vein length per area, SLA is specific leaf area, </w:t>
      </w:r>
      <w:proofErr w:type="spellStart"/>
      <w:r w:rsidRPr="00E40C32">
        <w:rPr>
          <w:rFonts w:ascii="Times New Roman" w:hAnsi="Times New Roman" w:cs="Times New Roman"/>
          <w:i/>
          <w:iCs/>
        </w:rPr>
        <w:t>gs</w:t>
      </w:r>
      <w:r w:rsidRPr="00E40C32">
        <w:rPr>
          <w:rFonts w:ascii="Times New Roman" w:hAnsi="Times New Roman" w:cs="Times New Roman"/>
          <w:i/>
          <w:iCs/>
          <w:vertAlign w:val="subscript"/>
        </w:rPr>
        <w:t>max_theo</w:t>
      </w:r>
      <w:proofErr w:type="spellEnd"/>
      <w:r>
        <w:rPr>
          <w:rFonts w:ascii="Times New Roman" w:hAnsi="Times New Roman" w:cs="Times New Roman"/>
        </w:rPr>
        <w:t xml:space="preserve"> is maximum theoretical stomatal conductance calculated using stomatal dimensions. Blue arrows represent traits of interest overlaid on the PCA for the purpose of analyzing correlation of these traits with the PCA axes and traits therein (red arrows).</w:t>
      </w:r>
    </w:p>
    <w:p w14:paraId="519983F9" w14:textId="77777777" w:rsidR="007568F7" w:rsidRDefault="007568F7" w:rsidP="00EF1560">
      <w:pPr>
        <w:spacing w:line="480" w:lineRule="auto"/>
        <w:jc w:val="both"/>
        <w:rPr>
          <w:rFonts w:ascii="Times New Roman" w:hAnsi="Times New Roman" w:cs="Times New Roman"/>
        </w:rPr>
      </w:pPr>
    </w:p>
    <w:p w14:paraId="0968C2A6" w14:textId="58B6A29D" w:rsidR="007568F7" w:rsidRDefault="007568F7" w:rsidP="00EF1560">
      <w:pPr>
        <w:spacing w:line="480" w:lineRule="auto"/>
        <w:jc w:val="both"/>
        <w:rPr>
          <w:rFonts w:ascii="Times New Roman" w:hAnsi="Times New Roman" w:cs="Times New Roman"/>
        </w:rPr>
      </w:pPr>
      <w:r>
        <w:rPr>
          <w:rFonts w:ascii="Times New Roman" w:hAnsi="Times New Roman" w:cs="Times New Roman"/>
          <w:b/>
          <w:bCs/>
        </w:rPr>
        <w:t xml:space="preserve">Figure 6. </w:t>
      </w:r>
      <w:r>
        <w:rPr>
          <w:rFonts w:ascii="Times New Roman" w:hAnsi="Times New Roman" w:cs="Times New Roman"/>
        </w:rPr>
        <w:t xml:space="preserve">Hydroscape areas and plasticity of 10 </w:t>
      </w:r>
      <w:r>
        <w:rPr>
          <w:rFonts w:ascii="Times New Roman" w:hAnsi="Times New Roman" w:cs="Times New Roman"/>
          <w:i/>
          <w:iCs/>
        </w:rPr>
        <w:t>Eucalyptus</w:t>
      </w:r>
      <w:r>
        <w:rPr>
          <w:rFonts w:ascii="Times New Roman" w:hAnsi="Times New Roman" w:cs="Times New Roman"/>
        </w:rPr>
        <w:t xml:space="preserve"> species. </w:t>
      </w:r>
      <w:r w:rsidRPr="001C67AD">
        <w:rPr>
          <w:rFonts w:ascii="Times New Roman" w:hAnsi="Times New Roman" w:cs="Times New Roman"/>
          <w:b/>
          <w:bCs/>
        </w:rPr>
        <w:t>(a-c)</w:t>
      </w:r>
      <w:r>
        <w:rPr>
          <w:rFonts w:ascii="Times New Roman" w:hAnsi="Times New Roman" w:cs="Times New Roman"/>
        </w:rPr>
        <w:t xml:space="preserve"> Hydroscape areas grown in </w:t>
      </w:r>
      <w:r w:rsidR="00D53990">
        <w:rPr>
          <w:rFonts w:ascii="Times New Roman" w:hAnsi="Times New Roman" w:cs="Times New Roman"/>
        </w:rPr>
        <w:t>glasshouse</w:t>
      </w:r>
      <w:r>
        <w:rPr>
          <w:rFonts w:ascii="Times New Roman" w:hAnsi="Times New Roman" w:cs="Times New Roman"/>
        </w:rPr>
        <w:t xml:space="preserve"> conditions and their relationship to </w:t>
      </w:r>
      <w:r w:rsidRPr="001C67AD">
        <w:rPr>
          <w:rFonts w:ascii="Times New Roman" w:hAnsi="Times New Roman" w:cs="Times New Roman"/>
          <w:b/>
          <w:bCs/>
        </w:rPr>
        <w:t>a)</w:t>
      </w:r>
      <w:r>
        <w:rPr>
          <w:rFonts w:ascii="Times New Roman" w:hAnsi="Times New Roman" w:cs="Times New Roman"/>
        </w:rPr>
        <w:t xml:space="preserve"> moisture availability of native habitat (mean precipitation vs. mean pan evaporation, </w:t>
      </w:r>
      <w:r>
        <w:rPr>
          <w:rFonts w:ascii="Times New Roman" w:hAnsi="Times New Roman" w:cs="Times New Roman"/>
          <w:i/>
          <w:iCs/>
        </w:rPr>
        <w:t>P/E</w:t>
      </w:r>
      <w:r>
        <w:rPr>
          <w:rFonts w:ascii="Times New Roman" w:hAnsi="Times New Roman" w:cs="Times New Roman"/>
          <w:i/>
          <w:iCs/>
          <w:vertAlign w:val="subscript"/>
        </w:rPr>
        <w:t>p</w:t>
      </w:r>
      <w:r>
        <w:rPr>
          <w:rFonts w:ascii="Times New Roman" w:hAnsi="Times New Roman" w:cs="Times New Roman"/>
        </w:rPr>
        <w:t xml:space="preserve">), </w:t>
      </w:r>
      <w:r w:rsidRPr="001C67AD">
        <w:rPr>
          <w:rFonts w:ascii="Times New Roman" w:hAnsi="Times New Roman" w:cs="Times New Roman"/>
          <w:b/>
          <w:bCs/>
        </w:rPr>
        <w:t>b)</w:t>
      </w:r>
      <w:r>
        <w:rPr>
          <w:rFonts w:ascii="Times New Roman" w:hAnsi="Times New Roman" w:cs="Times New Roman"/>
        </w:rPr>
        <w:t xml:space="preserve"> the standard deviation of </w:t>
      </w:r>
      <w:r>
        <w:rPr>
          <w:rFonts w:ascii="Times New Roman" w:hAnsi="Times New Roman" w:cs="Times New Roman"/>
          <w:i/>
          <w:iCs/>
        </w:rPr>
        <w:t>P/E</w:t>
      </w:r>
      <w:r>
        <w:rPr>
          <w:rFonts w:ascii="Times New Roman" w:hAnsi="Times New Roman" w:cs="Times New Roman"/>
          <w:i/>
          <w:iCs/>
          <w:vertAlign w:val="subscript"/>
        </w:rPr>
        <w:t>p</w:t>
      </w:r>
      <w:r>
        <w:rPr>
          <w:rFonts w:ascii="Times New Roman" w:hAnsi="Times New Roman" w:cs="Times New Roman"/>
          <w:vertAlign w:val="subscript"/>
        </w:rPr>
        <w:t xml:space="preserve"> </w:t>
      </w:r>
      <w:r>
        <w:rPr>
          <w:rFonts w:ascii="Times New Roman" w:hAnsi="Times New Roman" w:cs="Times New Roman"/>
        </w:rPr>
        <w:t>across the species’ native distribution, and</w:t>
      </w:r>
      <w:r w:rsidRPr="001C67AD">
        <w:rPr>
          <w:rFonts w:ascii="Times New Roman" w:hAnsi="Times New Roman" w:cs="Times New Roman"/>
          <w:b/>
          <w:bCs/>
        </w:rPr>
        <w:t xml:space="preserve"> c)</w:t>
      </w:r>
      <w:r>
        <w:rPr>
          <w:rFonts w:ascii="Times New Roman" w:hAnsi="Times New Roman" w:cs="Times New Roman"/>
        </w:rPr>
        <w:t xml:space="preserve"> the coefficient of variation (mean </w:t>
      </w:r>
      <w:r>
        <w:rPr>
          <w:rFonts w:ascii="Times New Roman" w:hAnsi="Times New Roman" w:cs="Times New Roman"/>
          <w:i/>
          <w:iCs/>
        </w:rPr>
        <w:t>P/E</w:t>
      </w:r>
      <w:r>
        <w:rPr>
          <w:rFonts w:ascii="Times New Roman" w:hAnsi="Times New Roman" w:cs="Times New Roman"/>
          <w:i/>
          <w:iCs/>
          <w:vertAlign w:val="subscript"/>
        </w:rPr>
        <w:t>p</w:t>
      </w:r>
      <w:r>
        <w:rPr>
          <w:rFonts w:ascii="Times New Roman" w:hAnsi="Times New Roman" w:cs="Times New Roman"/>
        </w:rPr>
        <w:t xml:space="preserve"> / standard deviation </w:t>
      </w:r>
      <w:r>
        <w:rPr>
          <w:rFonts w:ascii="Times New Roman" w:hAnsi="Times New Roman" w:cs="Times New Roman"/>
          <w:i/>
          <w:iCs/>
        </w:rPr>
        <w:t>P/E</w:t>
      </w:r>
      <w:r>
        <w:rPr>
          <w:rFonts w:ascii="Times New Roman" w:hAnsi="Times New Roman" w:cs="Times New Roman"/>
          <w:i/>
          <w:iCs/>
          <w:vertAlign w:val="subscript"/>
        </w:rPr>
        <w:t>p</w:t>
      </w:r>
      <w:r>
        <w:rPr>
          <w:rFonts w:ascii="Times New Roman" w:hAnsi="Times New Roman" w:cs="Times New Roman"/>
        </w:rPr>
        <w:t xml:space="preserve">). </w:t>
      </w:r>
      <w:r w:rsidRPr="001C67AD">
        <w:rPr>
          <w:rFonts w:ascii="Times New Roman" w:hAnsi="Times New Roman" w:cs="Times New Roman"/>
          <w:b/>
          <w:bCs/>
        </w:rPr>
        <w:t>(d-f)</w:t>
      </w:r>
      <w:r>
        <w:rPr>
          <w:rFonts w:ascii="Times New Roman" w:hAnsi="Times New Roman" w:cs="Times New Roman"/>
        </w:rPr>
        <w:t xml:space="preserve"> RDPI of hydroscape area, calculated from hydroscape areas of 10 </w:t>
      </w:r>
      <w:r>
        <w:rPr>
          <w:rFonts w:ascii="Times New Roman" w:hAnsi="Times New Roman" w:cs="Times New Roman"/>
          <w:i/>
          <w:iCs/>
        </w:rPr>
        <w:t>Eucalyptus</w:t>
      </w:r>
      <w:r>
        <w:rPr>
          <w:rFonts w:ascii="Times New Roman" w:hAnsi="Times New Roman" w:cs="Times New Roman"/>
        </w:rPr>
        <w:t xml:space="preserve"> species across 3 sites of different moisture levels, and their relationship to </w:t>
      </w:r>
      <w:r w:rsidRPr="001C67AD">
        <w:rPr>
          <w:rFonts w:ascii="Times New Roman" w:hAnsi="Times New Roman" w:cs="Times New Roman"/>
          <w:b/>
          <w:bCs/>
        </w:rPr>
        <w:t>d)</w:t>
      </w:r>
      <w:r>
        <w:rPr>
          <w:rFonts w:ascii="Times New Roman" w:hAnsi="Times New Roman" w:cs="Times New Roman"/>
        </w:rPr>
        <w:t xml:space="preserve"> </w:t>
      </w:r>
      <w:r>
        <w:rPr>
          <w:rFonts w:ascii="Times New Roman" w:hAnsi="Times New Roman" w:cs="Times New Roman"/>
          <w:i/>
          <w:iCs/>
        </w:rPr>
        <w:t>P/E</w:t>
      </w:r>
      <w:r>
        <w:rPr>
          <w:rFonts w:ascii="Times New Roman" w:hAnsi="Times New Roman" w:cs="Times New Roman"/>
          <w:i/>
          <w:iCs/>
          <w:vertAlign w:val="subscript"/>
        </w:rPr>
        <w:t>p</w:t>
      </w:r>
      <w:r>
        <w:rPr>
          <w:rFonts w:ascii="Times New Roman" w:hAnsi="Times New Roman" w:cs="Times New Roman"/>
        </w:rPr>
        <w:t xml:space="preserve">, </w:t>
      </w:r>
      <w:r w:rsidRPr="001C67AD">
        <w:rPr>
          <w:rFonts w:ascii="Times New Roman" w:hAnsi="Times New Roman" w:cs="Times New Roman"/>
          <w:b/>
          <w:bCs/>
        </w:rPr>
        <w:t xml:space="preserve">e) </w:t>
      </w:r>
      <w:r>
        <w:rPr>
          <w:rFonts w:ascii="Times New Roman" w:hAnsi="Times New Roman" w:cs="Times New Roman"/>
        </w:rPr>
        <w:t xml:space="preserve">the standard deviation of </w:t>
      </w:r>
      <w:r>
        <w:rPr>
          <w:rFonts w:ascii="Times New Roman" w:hAnsi="Times New Roman" w:cs="Times New Roman"/>
          <w:i/>
          <w:iCs/>
        </w:rPr>
        <w:t>P/E</w:t>
      </w:r>
      <w:r>
        <w:rPr>
          <w:rFonts w:ascii="Times New Roman" w:hAnsi="Times New Roman" w:cs="Times New Roman"/>
          <w:i/>
          <w:iCs/>
          <w:vertAlign w:val="subscript"/>
        </w:rPr>
        <w:t>p</w:t>
      </w:r>
      <w:r>
        <w:rPr>
          <w:rFonts w:ascii="Times New Roman" w:hAnsi="Times New Roman" w:cs="Times New Roman"/>
        </w:rPr>
        <w:t xml:space="preserve">, and </w:t>
      </w:r>
      <w:r w:rsidRPr="001C67AD">
        <w:rPr>
          <w:rFonts w:ascii="Times New Roman" w:hAnsi="Times New Roman" w:cs="Times New Roman"/>
          <w:b/>
          <w:bCs/>
        </w:rPr>
        <w:lastRenderedPageBreak/>
        <w:t>f)</w:t>
      </w:r>
      <w:r>
        <w:rPr>
          <w:rFonts w:ascii="Times New Roman" w:hAnsi="Times New Roman" w:cs="Times New Roman"/>
        </w:rPr>
        <w:t xml:space="preserve"> the coefficient of variation </w:t>
      </w:r>
      <w:r>
        <w:rPr>
          <w:rFonts w:ascii="Times New Roman" w:hAnsi="Times New Roman" w:cs="Times New Roman"/>
          <w:i/>
          <w:iCs/>
        </w:rPr>
        <w:t>P/E</w:t>
      </w:r>
      <w:r>
        <w:rPr>
          <w:rFonts w:ascii="Times New Roman" w:hAnsi="Times New Roman" w:cs="Times New Roman"/>
          <w:i/>
          <w:iCs/>
          <w:vertAlign w:val="subscript"/>
        </w:rPr>
        <w:t>p</w:t>
      </w:r>
      <w:r>
        <w:rPr>
          <w:rFonts w:ascii="Times New Roman" w:hAnsi="Times New Roman" w:cs="Times New Roman"/>
        </w:rPr>
        <w:t>. Black and gray dashed lines indicated that both ordinary and phylogenetic linear regressions yield the same statistically significant results. Legend is the same as Fig. 2.</w:t>
      </w:r>
    </w:p>
    <w:p w14:paraId="13000FF5" w14:textId="77777777" w:rsidR="007568F7" w:rsidRDefault="007568F7" w:rsidP="00EF1560">
      <w:pPr>
        <w:spacing w:line="480" w:lineRule="auto"/>
        <w:jc w:val="both"/>
        <w:rPr>
          <w:rFonts w:ascii="Times New Roman" w:hAnsi="Times New Roman" w:cs="Times New Roman"/>
        </w:rPr>
      </w:pPr>
    </w:p>
    <w:p w14:paraId="0816AA09" w14:textId="0EC79B55" w:rsidR="00033C35" w:rsidRPr="00033C35" w:rsidRDefault="007568F7" w:rsidP="00033C35">
      <w:pPr>
        <w:spacing w:line="480" w:lineRule="auto"/>
        <w:jc w:val="both"/>
        <w:rPr>
          <w:ins w:id="194" w:author="AMANDA M SALVI" w:date="2021-11-14T17:18:00Z"/>
          <w:rFonts w:ascii="Times New Roman" w:hAnsi="Times New Roman" w:cs="Times New Roman"/>
        </w:rPr>
      </w:pPr>
      <w:r>
        <w:rPr>
          <w:rFonts w:ascii="Times New Roman" w:hAnsi="Times New Roman" w:cs="Times New Roman"/>
          <w:b/>
          <w:bCs/>
        </w:rPr>
        <w:t>Figure 7.</w:t>
      </w:r>
      <w:r>
        <w:rPr>
          <w:rFonts w:ascii="Times New Roman" w:hAnsi="Times New Roman" w:cs="Times New Roman"/>
        </w:rPr>
        <w:t xml:space="preserve"> </w:t>
      </w:r>
      <w:ins w:id="195" w:author="AMANDA M SALVI" w:date="2021-11-14T17:18:00Z">
        <w:r w:rsidR="00033C35">
          <w:rPr>
            <w:rFonts w:ascii="Times New Roman" w:hAnsi="Times New Roman" w:cs="Times New Roman"/>
          </w:rPr>
          <w:t xml:space="preserve">Hydroscape areas (a), intercepts (b), and slopes (c) across 3 sites in ten species of </w:t>
        </w:r>
        <w:r w:rsidR="00033C35">
          <w:rPr>
            <w:rFonts w:ascii="Times New Roman" w:hAnsi="Times New Roman" w:cs="Times New Roman"/>
            <w:i/>
            <w:iCs/>
          </w:rPr>
          <w:t>Eucalyptus</w:t>
        </w:r>
        <w:r w:rsidR="00033C35">
          <w:rPr>
            <w:rFonts w:ascii="Times New Roman" w:hAnsi="Times New Roman" w:cs="Times New Roman"/>
          </w:rPr>
          <w:t xml:space="preserve">. </w:t>
        </w:r>
      </w:ins>
      <w:ins w:id="196" w:author="AMANDA M SALVI" w:date="2022-02-26T11:58:00Z">
        <w:r w:rsidR="009F7F79">
          <w:rPr>
            <w:rFonts w:ascii="Times New Roman" w:hAnsi="Times New Roman" w:cs="Times New Roman"/>
          </w:rPr>
          <w:t xml:space="preserve">Glasshouse </w:t>
        </w:r>
      </w:ins>
      <w:ins w:id="197" w:author="AMANDA M SALVI" w:date="2021-11-14T17:18:00Z">
        <w:r w:rsidR="00033C35">
          <w:rPr>
            <w:rFonts w:ascii="Times New Roman" w:hAnsi="Times New Roman" w:cs="Times New Roman"/>
          </w:rPr>
          <w:t xml:space="preserve">(GH) represents wettest conditions, Hattah is driest. Error bars represent one standard deviation, estimated using parametric bootstrapping. Species ordered left to right by most isohydric to most anisohydric according to GH hydroscape area. </w:t>
        </w:r>
        <w:r w:rsidR="00033C35">
          <w:rPr>
            <w:rFonts w:ascii="Times New Roman" w:hAnsi="Times New Roman" w:cs="Times New Roman"/>
            <w:b/>
            <w:bCs/>
          </w:rPr>
          <w:t xml:space="preserve">a) </w:t>
        </w:r>
        <w:r w:rsidR="00033C35">
          <w:rPr>
            <w:rFonts w:ascii="Times New Roman" w:hAnsi="Times New Roman" w:cs="Times New Roman"/>
          </w:rPr>
          <w:t>Asterisks denote the three species that displayed plasticity in hydroscape area (</w:t>
        </w:r>
        <w:r w:rsidR="00033C35">
          <w:rPr>
            <w:rFonts w:ascii="Times New Roman" w:hAnsi="Times New Roman" w:cs="Times New Roman"/>
            <w:i/>
            <w:iCs/>
          </w:rPr>
          <w:t>HA</w:t>
        </w:r>
        <w:r w:rsidR="00033C35">
          <w:rPr>
            <w:rFonts w:ascii="Times New Roman" w:hAnsi="Times New Roman" w:cs="Times New Roman"/>
          </w:rPr>
          <w:t xml:space="preserve">). In all three cases, </w:t>
        </w:r>
        <w:r w:rsidR="00033C35">
          <w:rPr>
            <w:rFonts w:ascii="Times New Roman" w:hAnsi="Times New Roman" w:cs="Times New Roman"/>
            <w:i/>
            <w:iCs/>
          </w:rPr>
          <w:t>HA</w:t>
        </w:r>
        <w:r w:rsidR="00033C35">
          <w:rPr>
            <w:rFonts w:ascii="Times New Roman" w:hAnsi="Times New Roman" w:cs="Times New Roman"/>
          </w:rPr>
          <w:t xml:space="preserve"> was largest in the GH (P &lt; 0.005). </w:t>
        </w:r>
        <w:r w:rsidR="00033C35">
          <w:rPr>
            <w:rFonts w:ascii="Times New Roman" w:hAnsi="Times New Roman" w:cs="Times New Roman"/>
            <w:b/>
            <w:bCs/>
          </w:rPr>
          <w:t xml:space="preserve">b) </w:t>
        </w:r>
        <w:r w:rsidR="00033C35">
          <w:rPr>
            <w:rFonts w:ascii="Times New Roman" w:hAnsi="Times New Roman" w:cs="Times New Roman"/>
          </w:rPr>
          <w:t>All ten species displayed differences in intercepts among sites (P &lt; 0.05), but which site had the most negative intercept depended on the species (see Table S5).</w:t>
        </w:r>
        <w:r w:rsidR="00033C35">
          <w:rPr>
            <w:rFonts w:ascii="Times New Roman" w:hAnsi="Times New Roman" w:cs="Times New Roman"/>
            <w:b/>
            <w:bCs/>
          </w:rPr>
          <w:t xml:space="preserve"> c)</w:t>
        </w:r>
        <w:r w:rsidR="00033C35">
          <w:rPr>
            <w:rFonts w:ascii="Times New Roman" w:hAnsi="Times New Roman" w:cs="Times New Roman"/>
          </w:rPr>
          <w:t xml:space="preserve"> All ten species displayed differences in slopes among </w:t>
        </w:r>
        <w:proofErr w:type="gramStart"/>
        <w:r w:rsidR="00033C35">
          <w:rPr>
            <w:rFonts w:ascii="Times New Roman" w:hAnsi="Times New Roman" w:cs="Times New Roman"/>
          </w:rPr>
          <w:t>sites, and</w:t>
        </w:r>
        <w:proofErr w:type="gramEnd"/>
        <w:r w:rsidR="00033C35">
          <w:rPr>
            <w:rFonts w:ascii="Times New Roman" w:hAnsi="Times New Roman" w:cs="Times New Roman"/>
          </w:rPr>
          <w:t xml:space="preserve"> were steepest at intermediately dry site Bealiba for all ten species (P &lt; 0.001). </w:t>
        </w:r>
      </w:ins>
      <w:ins w:id="198" w:author="AMANDA M SALVI" w:date="2021-11-14T17:22:00Z">
        <w:r w:rsidR="00033C35">
          <w:rPr>
            <w:rFonts w:ascii="Times New Roman" w:hAnsi="Times New Roman" w:cs="Times New Roman"/>
          </w:rPr>
          <w:t xml:space="preserve">Thus, while slope and intercept were found to be plastic, </w:t>
        </w:r>
        <w:r w:rsidR="00033C35">
          <w:rPr>
            <w:rFonts w:ascii="Times New Roman" w:hAnsi="Times New Roman" w:cs="Times New Roman"/>
            <w:i/>
            <w:iCs/>
          </w:rPr>
          <w:t>HA</w:t>
        </w:r>
        <w:r w:rsidR="00033C35">
          <w:rPr>
            <w:rFonts w:ascii="Times New Roman" w:hAnsi="Times New Roman" w:cs="Times New Roman"/>
          </w:rPr>
          <w:t xml:space="preserve"> itself in most cases was not.</w:t>
        </w:r>
      </w:ins>
    </w:p>
    <w:p w14:paraId="65296ACF" w14:textId="6885D27D" w:rsidR="007568F7" w:rsidRPr="0057542C" w:rsidRDefault="007568F7" w:rsidP="003A0910">
      <w:pPr>
        <w:spacing w:line="480" w:lineRule="auto"/>
        <w:jc w:val="both"/>
        <w:rPr>
          <w:rFonts w:ascii="Times New Roman" w:hAnsi="Times New Roman" w:cs="Times New Roman"/>
        </w:rPr>
      </w:pPr>
    </w:p>
    <w:p w14:paraId="3CFD6640" w14:textId="77777777" w:rsidR="000E2D43" w:rsidRDefault="000E2D43" w:rsidP="003A0910">
      <w:pPr>
        <w:spacing w:line="480" w:lineRule="auto"/>
        <w:jc w:val="both"/>
        <w:rPr>
          <w:rFonts w:ascii="Times New Roman" w:hAnsi="Times New Roman" w:cs="Times New Roman"/>
          <w:b/>
          <w:bCs/>
        </w:rPr>
      </w:pPr>
    </w:p>
    <w:p w14:paraId="0BB8E8F1" w14:textId="77777777" w:rsidR="004E5A65" w:rsidRDefault="004E5A65" w:rsidP="004E5A65">
      <w:pPr>
        <w:pStyle w:val="Acknowledgement"/>
        <w:suppressLineNumbers/>
        <w:spacing w:line="480" w:lineRule="auto"/>
        <w:ind w:left="0" w:firstLine="0"/>
        <w:contextualSpacing/>
        <w:rPr>
          <w:rFonts w:eastAsia="Calibri"/>
        </w:rPr>
      </w:pPr>
      <w:r w:rsidRPr="00F85FD6">
        <w:rPr>
          <w:rFonts w:eastAsia="Calibri"/>
          <w:b/>
          <w:bCs/>
        </w:rPr>
        <w:t>Supporting Information</w:t>
      </w:r>
    </w:p>
    <w:p w14:paraId="2A68EB50" w14:textId="49E981DB" w:rsidR="008C645C" w:rsidRPr="00431C82" w:rsidRDefault="004E5A65" w:rsidP="00B47238">
      <w:pPr>
        <w:spacing w:line="480" w:lineRule="auto"/>
        <w:rPr>
          <w:rFonts w:ascii="Times New Roman" w:hAnsi="Times New Roman" w:cs="Times New Roman"/>
        </w:rPr>
      </w:pPr>
      <w:r>
        <w:rPr>
          <w:rFonts w:ascii="Times New Roman" w:hAnsi="Times New Roman" w:cs="Times New Roman"/>
        </w:rPr>
        <w:t>Additional supporting information may be found online in the Supporting Information section at the end of the articl</w:t>
      </w:r>
      <w:r w:rsidR="00B47238">
        <w:rPr>
          <w:rFonts w:ascii="Times New Roman" w:hAnsi="Times New Roman" w:cs="Times New Roman"/>
        </w:rPr>
        <w:t>e.</w:t>
      </w:r>
    </w:p>
    <w:p w14:paraId="24257EC7" w14:textId="4D7D6A90" w:rsidR="003A0910" w:rsidRDefault="003A0910" w:rsidP="003A0910">
      <w:pPr>
        <w:spacing w:line="480" w:lineRule="auto"/>
        <w:jc w:val="both"/>
        <w:rPr>
          <w:rFonts w:ascii="Times New Roman" w:hAnsi="Times New Roman" w:cs="Times New Roman"/>
          <w:b/>
          <w:bCs/>
        </w:rPr>
      </w:pPr>
    </w:p>
    <w:p w14:paraId="7C70997F" w14:textId="77777777" w:rsidR="004E5A65" w:rsidRDefault="004E5A65" w:rsidP="004E5A65">
      <w:pPr>
        <w:jc w:val="both"/>
        <w:rPr>
          <w:rFonts w:ascii="Times New Roman" w:hAnsi="Times New Roman" w:cs="Times New Roman"/>
        </w:rPr>
      </w:pPr>
      <w:r>
        <w:rPr>
          <w:rFonts w:ascii="Times New Roman" w:hAnsi="Times New Roman" w:cs="Times New Roman"/>
          <w:b/>
          <w:bCs/>
        </w:rPr>
        <w:t>References</w:t>
      </w:r>
    </w:p>
    <w:p w14:paraId="0F718F9C" w14:textId="371D930C" w:rsidR="00123422" w:rsidRPr="00123422" w:rsidRDefault="004E5A65" w:rsidP="00123422">
      <w:pPr>
        <w:widowControl w:val="0"/>
        <w:autoSpaceDE w:val="0"/>
        <w:autoSpaceDN w:val="0"/>
        <w:adjustRightInd w:val="0"/>
        <w:ind w:left="480" w:hanging="480"/>
        <w:rPr>
          <w:rFonts w:ascii="Times New Roman" w:hAnsi="Times New Roman" w:cs="Times New Roman"/>
          <w:noProof/>
        </w:rPr>
      </w:pPr>
      <w:r>
        <w:rPr>
          <w:rFonts w:ascii="Times New Roman" w:hAnsi="Times New Roman" w:cs="Times New Roman"/>
        </w:rPr>
        <w:fldChar w:fldCharType="begin" w:fldLock="1"/>
      </w:r>
      <w:r>
        <w:rPr>
          <w:rFonts w:ascii="Times New Roman" w:hAnsi="Times New Roman" w:cs="Times New Roman"/>
        </w:rPr>
        <w:instrText xml:space="preserve">ADDIN Mendeley Bibliography CSL_BIBLIOGRAPHY </w:instrText>
      </w:r>
      <w:r>
        <w:rPr>
          <w:rFonts w:ascii="Times New Roman" w:hAnsi="Times New Roman" w:cs="Times New Roman"/>
        </w:rPr>
        <w:fldChar w:fldCharType="separate"/>
      </w:r>
      <w:r w:rsidR="00123422" w:rsidRPr="00123422">
        <w:rPr>
          <w:rFonts w:ascii="Times New Roman" w:hAnsi="Times New Roman" w:cs="Times New Roman"/>
          <w:noProof/>
        </w:rPr>
        <w:t xml:space="preserve">Allen C.D., Macalady A.K., Chenchouni H., Bachelet D., McDowell N., Vennetier M., … Cobb N. (2010) A global overview of drought and heat-induced tree mortality reveals emerging climate change risks for forests. </w:t>
      </w:r>
      <w:r w:rsidR="00123422" w:rsidRPr="00123422">
        <w:rPr>
          <w:rFonts w:ascii="Times New Roman" w:hAnsi="Times New Roman" w:cs="Times New Roman"/>
          <w:i/>
          <w:iCs/>
          <w:noProof/>
        </w:rPr>
        <w:t>Forest Ecology and Management</w:t>
      </w:r>
      <w:r w:rsidR="00123422" w:rsidRPr="00123422">
        <w:rPr>
          <w:rFonts w:ascii="Times New Roman" w:hAnsi="Times New Roman" w:cs="Times New Roman"/>
          <w:noProof/>
        </w:rPr>
        <w:t xml:space="preserve"> </w:t>
      </w:r>
      <w:r w:rsidR="00123422" w:rsidRPr="00123422">
        <w:rPr>
          <w:rFonts w:ascii="Times New Roman" w:hAnsi="Times New Roman" w:cs="Times New Roman"/>
          <w:b/>
          <w:bCs/>
          <w:noProof/>
        </w:rPr>
        <w:t>259</w:t>
      </w:r>
      <w:r w:rsidR="00123422" w:rsidRPr="00123422">
        <w:rPr>
          <w:rFonts w:ascii="Times New Roman" w:hAnsi="Times New Roman" w:cs="Times New Roman"/>
          <w:noProof/>
        </w:rPr>
        <w:t>, 660–684.</w:t>
      </w:r>
    </w:p>
    <w:p w14:paraId="129F140A"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Anderegg L.D.L., Berner L.T., Badgley G., Sethi M.L., Law B.E. &amp; HilleRisLambers J. (2018) Within-species patterns challenge our understanding of the leaf economics spectrum. </w:t>
      </w:r>
      <w:r w:rsidRPr="00123422">
        <w:rPr>
          <w:rFonts w:ascii="Times New Roman" w:hAnsi="Times New Roman" w:cs="Times New Roman"/>
          <w:i/>
          <w:iCs/>
          <w:noProof/>
        </w:rPr>
        <w:lastRenderedPageBreak/>
        <w:t>Ecology Letters</w:t>
      </w:r>
      <w:r w:rsidRPr="00123422">
        <w:rPr>
          <w:rFonts w:ascii="Times New Roman" w:hAnsi="Times New Roman" w:cs="Times New Roman"/>
          <w:noProof/>
        </w:rPr>
        <w:t xml:space="preserve"> </w:t>
      </w:r>
      <w:r w:rsidRPr="00123422">
        <w:rPr>
          <w:rFonts w:ascii="Times New Roman" w:hAnsi="Times New Roman" w:cs="Times New Roman"/>
          <w:b/>
          <w:bCs/>
          <w:noProof/>
        </w:rPr>
        <w:t>21</w:t>
      </w:r>
      <w:r w:rsidRPr="00123422">
        <w:rPr>
          <w:rFonts w:ascii="Times New Roman" w:hAnsi="Times New Roman" w:cs="Times New Roman"/>
          <w:noProof/>
        </w:rPr>
        <w:t>, 734–744.</w:t>
      </w:r>
    </w:p>
    <w:p w14:paraId="7BD0783B"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Bartlett M.K., Klein T., Jansen S., Choat B. &amp; Sack L. (2016) The correlations and sequence of plant stomatal, hydraulic, and wilting responses to drought. </w:t>
      </w:r>
      <w:r w:rsidRPr="00123422">
        <w:rPr>
          <w:rFonts w:ascii="Times New Roman" w:hAnsi="Times New Roman" w:cs="Times New Roman"/>
          <w:i/>
          <w:iCs/>
          <w:noProof/>
        </w:rPr>
        <w:t>Proceedings of the National Academy of Sciences of the United States of America</w:t>
      </w:r>
      <w:r w:rsidRPr="00123422">
        <w:rPr>
          <w:rFonts w:ascii="Times New Roman" w:hAnsi="Times New Roman" w:cs="Times New Roman"/>
          <w:noProof/>
        </w:rPr>
        <w:t xml:space="preserve"> </w:t>
      </w:r>
      <w:r w:rsidRPr="00123422">
        <w:rPr>
          <w:rFonts w:ascii="Times New Roman" w:hAnsi="Times New Roman" w:cs="Times New Roman"/>
          <w:b/>
          <w:bCs/>
          <w:noProof/>
        </w:rPr>
        <w:t>113</w:t>
      </w:r>
      <w:r w:rsidRPr="00123422">
        <w:rPr>
          <w:rFonts w:ascii="Times New Roman" w:hAnsi="Times New Roman" w:cs="Times New Roman"/>
          <w:noProof/>
        </w:rPr>
        <w:t>, 13098–13103.</w:t>
      </w:r>
    </w:p>
    <w:p w14:paraId="07A15CE8"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Bartlett M.K., Zhang Y., Kreidler N., Sun S., Ardy R., Cao K. &amp; Sack L. (2014) Global analysis of plasticity in turgor loss point, a key drought tolerance trait. </w:t>
      </w:r>
      <w:r w:rsidRPr="00123422">
        <w:rPr>
          <w:rFonts w:ascii="Times New Roman" w:hAnsi="Times New Roman" w:cs="Times New Roman"/>
          <w:i/>
          <w:iCs/>
          <w:noProof/>
        </w:rPr>
        <w:t>Ecology Letters</w:t>
      </w:r>
      <w:r w:rsidRPr="00123422">
        <w:rPr>
          <w:rFonts w:ascii="Times New Roman" w:hAnsi="Times New Roman" w:cs="Times New Roman"/>
          <w:noProof/>
        </w:rPr>
        <w:t xml:space="preserve"> </w:t>
      </w:r>
      <w:r w:rsidRPr="00123422">
        <w:rPr>
          <w:rFonts w:ascii="Times New Roman" w:hAnsi="Times New Roman" w:cs="Times New Roman"/>
          <w:b/>
          <w:bCs/>
          <w:noProof/>
        </w:rPr>
        <w:t>17</w:t>
      </w:r>
      <w:r w:rsidRPr="00123422">
        <w:rPr>
          <w:rFonts w:ascii="Times New Roman" w:hAnsi="Times New Roman" w:cs="Times New Roman"/>
          <w:noProof/>
        </w:rPr>
        <w:t>, 1580–1590.</w:t>
      </w:r>
    </w:p>
    <w:p w14:paraId="5475F24B"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Binks O., Meir P., Rowland L., da Costa A.C.L., Vasconcelos S.S., de Oliveira A.A.R., … Mencuccini M. (2016) Plasticity in leaf-level water relations of tropical rainforest trees in response to experimental drought. </w:t>
      </w:r>
      <w:r w:rsidRPr="00123422">
        <w:rPr>
          <w:rFonts w:ascii="Times New Roman" w:hAnsi="Times New Roman" w:cs="Times New Roman"/>
          <w:i/>
          <w:iCs/>
          <w:noProof/>
        </w:rPr>
        <w:t>The New phytologist</w:t>
      </w:r>
      <w:r w:rsidRPr="00123422">
        <w:rPr>
          <w:rFonts w:ascii="Times New Roman" w:hAnsi="Times New Roman" w:cs="Times New Roman"/>
          <w:noProof/>
        </w:rPr>
        <w:t xml:space="preserve"> </w:t>
      </w:r>
      <w:r w:rsidRPr="00123422">
        <w:rPr>
          <w:rFonts w:ascii="Times New Roman" w:hAnsi="Times New Roman" w:cs="Times New Roman"/>
          <w:b/>
          <w:bCs/>
          <w:noProof/>
        </w:rPr>
        <w:t>211</w:t>
      </w:r>
      <w:r w:rsidRPr="00123422">
        <w:rPr>
          <w:rFonts w:ascii="Times New Roman" w:hAnsi="Times New Roman" w:cs="Times New Roman"/>
          <w:noProof/>
        </w:rPr>
        <w:t>, 477–488.</w:t>
      </w:r>
    </w:p>
    <w:p w14:paraId="6FFB287A" w14:textId="39FA7519" w:rsidR="00D04541" w:rsidRPr="00D04541" w:rsidRDefault="00D04541" w:rsidP="00D04541">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C</w:t>
      </w:r>
      <w:r w:rsidRPr="00D04541">
        <w:rPr>
          <w:rFonts w:ascii="Times New Roman" w:hAnsi="Times New Roman" w:cs="Times New Roman"/>
          <w:noProof/>
        </w:rPr>
        <w:t xml:space="preserve">habot B.F. &amp; Hicks D.J. (1982) The Ecology of Leaf Life Spans. </w:t>
      </w:r>
      <w:r w:rsidRPr="00D04541">
        <w:rPr>
          <w:rFonts w:ascii="Times New Roman" w:hAnsi="Times New Roman" w:cs="Times New Roman"/>
          <w:i/>
          <w:iCs/>
          <w:noProof/>
        </w:rPr>
        <w:t>Annual Review of Ecology and Systematics</w:t>
      </w:r>
      <w:r w:rsidRPr="00D04541">
        <w:rPr>
          <w:rFonts w:ascii="Times New Roman" w:hAnsi="Times New Roman" w:cs="Times New Roman"/>
          <w:noProof/>
        </w:rPr>
        <w:t xml:space="preserve"> </w:t>
      </w:r>
      <w:r w:rsidRPr="00D04541">
        <w:rPr>
          <w:rFonts w:ascii="Times New Roman" w:hAnsi="Times New Roman" w:cs="Times New Roman"/>
          <w:b/>
          <w:bCs/>
          <w:noProof/>
        </w:rPr>
        <w:t>13</w:t>
      </w:r>
      <w:r w:rsidRPr="00D04541">
        <w:rPr>
          <w:rFonts w:ascii="Times New Roman" w:hAnsi="Times New Roman" w:cs="Times New Roman"/>
          <w:noProof/>
        </w:rPr>
        <w:t>, 229–259.</w:t>
      </w:r>
    </w:p>
    <w:p w14:paraId="586B0E15" w14:textId="71E092DD" w:rsidR="00D04541" w:rsidRPr="00D04541" w:rsidRDefault="00D04541" w:rsidP="00D04541">
      <w:pPr>
        <w:widowControl w:val="0"/>
        <w:autoSpaceDE w:val="0"/>
        <w:autoSpaceDN w:val="0"/>
        <w:adjustRightInd w:val="0"/>
        <w:spacing w:after="160"/>
        <w:ind w:left="480" w:hanging="480"/>
        <w:rPr>
          <w:rFonts w:ascii="Times New Roman" w:hAnsi="Times New Roman" w:cs="Times New Roman"/>
          <w:noProof/>
        </w:rPr>
      </w:pPr>
      <w:r w:rsidRPr="00D04541">
        <w:rPr>
          <w:rFonts w:ascii="Times New Roman" w:hAnsi="Times New Roman" w:cs="Times New Roman"/>
        </w:rPr>
        <w:fldChar w:fldCharType="begin" w:fldLock="1"/>
      </w:r>
      <w:r w:rsidRPr="00D04541">
        <w:rPr>
          <w:rFonts w:ascii="Times New Roman" w:hAnsi="Times New Roman" w:cs="Times New Roman"/>
        </w:rPr>
        <w:instrText xml:space="preserve">ADDIN Mendeley Bibliography CSL_BIBLIOGRAPHY </w:instrText>
      </w:r>
      <w:r w:rsidRPr="00D04541">
        <w:rPr>
          <w:rFonts w:ascii="Times New Roman" w:hAnsi="Times New Roman" w:cs="Times New Roman"/>
        </w:rPr>
        <w:fldChar w:fldCharType="separate"/>
      </w:r>
      <w:r w:rsidRPr="00D04541">
        <w:rPr>
          <w:rFonts w:ascii="Times New Roman" w:hAnsi="Times New Roman" w:cs="Times New Roman"/>
          <w:noProof/>
        </w:rPr>
        <w:t xml:space="preserve">Cowan I.R. &amp; Farquhar G.D. (1977) Stomatal function in relation to leaf metabolism and environment. </w:t>
      </w:r>
      <w:r w:rsidRPr="00D04541">
        <w:rPr>
          <w:rFonts w:ascii="Times New Roman" w:hAnsi="Times New Roman" w:cs="Times New Roman"/>
          <w:i/>
          <w:iCs/>
          <w:noProof/>
        </w:rPr>
        <w:t>Symposia of the Society for Experimental Biology</w:t>
      </w:r>
      <w:r w:rsidRPr="00D04541">
        <w:rPr>
          <w:rFonts w:ascii="Times New Roman" w:hAnsi="Times New Roman" w:cs="Times New Roman"/>
          <w:noProof/>
        </w:rPr>
        <w:t xml:space="preserve"> </w:t>
      </w:r>
      <w:r w:rsidRPr="00D04541">
        <w:rPr>
          <w:rFonts w:ascii="Times New Roman" w:hAnsi="Times New Roman" w:cs="Times New Roman"/>
          <w:b/>
          <w:bCs/>
          <w:noProof/>
        </w:rPr>
        <w:t>31</w:t>
      </w:r>
      <w:r w:rsidRPr="00D04541">
        <w:rPr>
          <w:rFonts w:ascii="Times New Roman" w:hAnsi="Times New Roman" w:cs="Times New Roman"/>
          <w:noProof/>
        </w:rPr>
        <w:t>, 471–505.</w:t>
      </w:r>
      <w:r w:rsidRPr="00D04541">
        <w:rPr>
          <w:rFonts w:ascii="Times New Roman" w:hAnsi="Times New Roman" w:cs="Times New Roman"/>
        </w:rPr>
        <w:fldChar w:fldCharType="end"/>
      </w:r>
    </w:p>
    <w:p w14:paraId="4BDD020F"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D04541">
        <w:rPr>
          <w:rFonts w:ascii="Times New Roman" w:hAnsi="Times New Roman" w:cs="Times New Roman"/>
          <w:noProof/>
        </w:rPr>
        <w:t xml:space="preserve">de Boer H.J., Drake P.L., Wendt E., Price C.A., Schulze E.D., Turner N.C., … Veneklaas E.J. (2016) Apparent overinvestment in leaf venation relaxes </w:t>
      </w:r>
      <w:r w:rsidRPr="00123422">
        <w:rPr>
          <w:rFonts w:ascii="Times New Roman" w:hAnsi="Times New Roman" w:cs="Times New Roman"/>
          <w:noProof/>
        </w:rPr>
        <w:t xml:space="preserve">leaf morphological constraints on photosynthesis in arid habitats. </w:t>
      </w:r>
      <w:r w:rsidRPr="00123422">
        <w:rPr>
          <w:rFonts w:ascii="Times New Roman" w:hAnsi="Times New Roman" w:cs="Times New Roman"/>
          <w:i/>
          <w:iCs/>
          <w:noProof/>
        </w:rPr>
        <w:t>Plant Physiology</w:t>
      </w:r>
      <w:r w:rsidRPr="00123422">
        <w:rPr>
          <w:rFonts w:ascii="Times New Roman" w:hAnsi="Times New Roman" w:cs="Times New Roman"/>
          <w:noProof/>
        </w:rPr>
        <w:t xml:space="preserve"> </w:t>
      </w:r>
      <w:r w:rsidRPr="00123422">
        <w:rPr>
          <w:rFonts w:ascii="Times New Roman" w:hAnsi="Times New Roman" w:cs="Times New Roman"/>
          <w:b/>
          <w:bCs/>
          <w:noProof/>
        </w:rPr>
        <w:t>172</w:t>
      </w:r>
      <w:r w:rsidRPr="00123422">
        <w:rPr>
          <w:rFonts w:ascii="Times New Roman" w:hAnsi="Times New Roman" w:cs="Times New Roman"/>
          <w:noProof/>
        </w:rPr>
        <w:t>, 2286–2299.</w:t>
      </w:r>
    </w:p>
    <w:p w14:paraId="672505B9"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Dewar R., Mauranen A., Mäkelä A., Hölttä T., Medlyn B.E. &amp; Vesala T. (2017) New insights into the covariation of stomatal, mesophyll and hydraulic conductances from optimization models incorporating nonstomatal limitations to photosynthesis. </w:t>
      </w:r>
      <w:r w:rsidRPr="00123422">
        <w:rPr>
          <w:rFonts w:ascii="Times New Roman" w:hAnsi="Times New Roman" w:cs="Times New Roman"/>
          <w:i/>
          <w:iCs/>
          <w:noProof/>
        </w:rPr>
        <w:t>New Phytologist</w:t>
      </w:r>
      <w:r w:rsidRPr="00123422">
        <w:rPr>
          <w:rFonts w:ascii="Times New Roman" w:hAnsi="Times New Roman" w:cs="Times New Roman"/>
          <w:noProof/>
        </w:rPr>
        <w:t xml:space="preserve"> </w:t>
      </w:r>
      <w:r w:rsidRPr="00123422">
        <w:rPr>
          <w:rFonts w:ascii="Times New Roman" w:hAnsi="Times New Roman" w:cs="Times New Roman"/>
          <w:b/>
          <w:bCs/>
          <w:noProof/>
        </w:rPr>
        <w:t>217</w:t>
      </w:r>
      <w:r w:rsidRPr="00123422">
        <w:rPr>
          <w:rFonts w:ascii="Times New Roman" w:hAnsi="Times New Roman" w:cs="Times New Roman"/>
          <w:noProof/>
        </w:rPr>
        <w:t>, 571–585.</w:t>
      </w:r>
    </w:p>
    <w:p w14:paraId="125983D2"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Domec J.C. &amp; Johnson D.M. (2012) Does homeostasis or disturbance of homeostasis in minimum leaf water potential explain the isohydric versus anisohydric behavior of Vitis vinifera L. cultivars? </w:t>
      </w:r>
      <w:r w:rsidRPr="00123422">
        <w:rPr>
          <w:rFonts w:ascii="Times New Roman" w:hAnsi="Times New Roman" w:cs="Times New Roman"/>
          <w:i/>
          <w:iCs/>
          <w:noProof/>
        </w:rPr>
        <w:t>Tree Physiology</w:t>
      </w:r>
      <w:r w:rsidRPr="00123422">
        <w:rPr>
          <w:rFonts w:ascii="Times New Roman" w:hAnsi="Times New Roman" w:cs="Times New Roman"/>
          <w:noProof/>
        </w:rPr>
        <w:t xml:space="preserve"> </w:t>
      </w:r>
      <w:r w:rsidRPr="00123422">
        <w:rPr>
          <w:rFonts w:ascii="Times New Roman" w:hAnsi="Times New Roman" w:cs="Times New Roman"/>
          <w:b/>
          <w:bCs/>
          <w:noProof/>
        </w:rPr>
        <w:t>32</w:t>
      </w:r>
      <w:r w:rsidRPr="00123422">
        <w:rPr>
          <w:rFonts w:ascii="Times New Roman" w:hAnsi="Times New Roman" w:cs="Times New Roman"/>
          <w:noProof/>
        </w:rPr>
        <w:t>, 245–248.</w:t>
      </w:r>
    </w:p>
    <w:p w14:paraId="0F22BB33"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Domec J.C., Schäfer K., Oren R., Kim H.S. &amp; McCarthy H.R. (2010) Variable conductivity and embolism in roots and branches of four contrasting tree species and their impacts on whole-plant hydraulic performance under future atmospheric CO2 concentration. </w:t>
      </w:r>
      <w:r w:rsidRPr="00123422">
        <w:rPr>
          <w:rFonts w:ascii="Times New Roman" w:hAnsi="Times New Roman" w:cs="Times New Roman"/>
          <w:i/>
          <w:iCs/>
          <w:noProof/>
        </w:rPr>
        <w:t>Tree Physiology</w:t>
      </w:r>
      <w:r w:rsidRPr="00123422">
        <w:rPr>
          <w:rFonts w:ascii="Times New Roman" w:hAnsi="Times New Roman" w:cs="Times New Roman"/>
          <w:noProof/>
        </w:rPr>
        <w:t xml:space="preserve"> </w:t>
      </w:r>
      <w:r w:rsidRPr="00123422">
        <w:rPr>
          <w:rFonts w:ascii="Times New Roman" w:hAnsi="Times New Roman" w:cs="Times New Roman"/>
          <w:b/>
          <w:bCs/>
          <w:noProof/>
        </w:rPr>
        <w:t>30</w:t>
      </w:r>
      <w:r w:rsidRPr="00123422">
        <w:rPr>
          <w:rFonts w:ascii="Times New Roman" w:hAnsi="Times New Roman" w:cs="Times New Roman"/>
          <w:noProof/>
        </w:rPr>
        <w:t>, 1001–1015.</w:t>
      </w:r>
    </w:p>
    <w:p w14:paraId="427457F0"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Domec J.C., Scholz F.G., Bucci S.J., Meinzer F.C., Goldstein G. &amp; Villalobos-Vega R. (2006) Diurnal and seasonal variation in root xylem embolism in neotropical savanna woody species: Impact on stomatal control of plant water status. </w:t>
      </w:r>
      <w:r w:rsidRPr="00123422">
        <w:rPr>
          <w:rFonts w:ascii="Times New Roman" w:hAnsi="Times New Roman" w:cs="Times New Roman"/>
          <w:i/>
          <w:iCs/>
          <w:noProof/>
        </w:rPr>
        <w:t>Plant, Cell and Environment</w:t>
      </w:r>
      <w:r w:rsidRPr="00123422">
        <w:rPr>
          <w:rFonts w:ascii="Times New Roman" w:hAnsi="Times New Roman" w:cs="Times New Roman"/>
          <w:noProof/>
        </w:rPr>
        <w:t xml:space="preserve"> </w:t>
      </w:r>
      <w:r w:rsidRPr="00123422">
        <w:rPr>
          <w:rFonts w:ascii="Times New Roman" w:hAnsi="Times New Roman" w:cs="Times New Roman"/>
          <w:b/>
          <w:bCs/>
          <w:noProof/>
        </w:rPr>
        <w:t>29</w:t>
      </w:r>
      <w:r w:rsidRPr="00123422">
        <w:rPr>
          <w:rFonts w:ascii="Times New Roman" w:hAnsi="Times New Roman" w:cs="Times New Roman"/>
          <w:noProof/>
        </w:rPr>
        <w:t>, 26–35.</w:t>
      </w:r>
    </w:p>
    <w:p w14:paraId="045E65D0"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Fick S.E. &amp; Hijmans R.J. (2017) WorldClim 2: new 1-km spatial resolution climate surfaces for global land areas. </w:t>
      </w:r>
      <w:r w:rsidRPr="00123422">
        <w:rPr>
          <w:rFonts w:ascii="Times New Roman" w:hAnsi="Times New Roman" w:cs="Times New Roman"/>
          <w:i/>
          <w:iCs/>
          <w:noProof/>
        </w:rPr>
        <w:t>International Journal of Climatology</w:t>
      </w:r>
      <w:r w:rsidRPr="00123422">
        <w:rPr>
          <w:rFonts w:ascii="Times New Roman" w:hAnsi="Times New Roman" w:cs="Times New Roman"/>
          <w:noProof/>
        </w:rPr>
        <w:t xml:space="preserve"> </w:t>
      </w:r>
      <w:r w:rsidRPr="00123422">
        <w:rPr>
          <w:rFonts w:ascii="Times New Roman" w:hAnsi="Times New Roman" w:cs="Times New Roman"/>
          <w:b/>
          <w:bCs/>
          <w:noProof/>
        </w:rPr>
        <w:t>37</w:t>
      </w:r>
      <w:r w:rsidRPr="00123422">
        <w:rPr>
          <w:rFonts w:ascii="Times New Roman" w:hAnsi="Times New Roman" w:cs="Times New Roman"/>
          <w:noProof/>
        </w:rPr>
        <w:t>, 4302–4315.</w:t>
      </w:r>
    </w:p>
    <w:p w14:paraId="347484F3"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Flexas J., Bota J., Loreto F., Cornic G. &amp; Sharkey T.. (2004) Diffusive and metabolic limitations to photosynthesis under drought.pdf.pdf. </w:t>
      </w:r>
      <w:r w:rsidRPr="00123422">
        <w:rPr>
          <w:rFonts w:ascii="Times New Roman" w:hAnsi="Times New Roman" w:cs="Times New Roman"/>
          <w:i/>
          <w:iCs/>
          <w:noProof/>
        </w:rPr>
        <w:t>Plant Biology</w:t>
      </w:r>
      <w:r w:rsidRPr="00123422">
        <w:rPr>
          <w:rFonts w:ascii="Times New Roman" w:hAnsi="Times New Roman" w:cs="Times New Roman"/>
          <w:noProof/>
        </w:rPr>
        <w:t xml:space="preserve"> </w:t>
      </w:r>
      <w:r w:rsidRPr="00123422">
        <w:rPr>
          <w:rFonts w:ascii="Times New Roman" w:hAnsi="Times New Roman" w:cs="Times New Roman"/>
          <w:b/>
          <w:bCs/>
          <w:noProof/>
        </w:rPr>
        <w:t>6</w:t>
      </w:r>
      <w:r w:rsidRPr="00123422">
        <w:rPr>
          <w:rFonts w:ascii="Times New Roman" w:hAnsi="Times New Roman" w:cs="Times New Roman"/>
          <w:noProof/>
        </w:rPr>
        <w:t>, 269–279.</w:t>
      </w:r>
    </w:p>
    <w:p w14:paraId="751D3471"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Franks P.J., Drake P.L. &amp; Froend R.A.Y.H. (2007) Anisohydric but isohydrodynamic : seasonally constant plant water potential gradient explained by a stomatal control mechanism incorporating variable plant hydraulic conductance. 19–30.</w:t>
      </w:r>
    </w:p>
    <w:p w14:paraId="7C71CEE7"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Fu X. &amp; Meinzer F.C. (2018) Metrics and proxies for stringency of regulation of plant water status (iso/anisohydry): A global data set reveals coordination and trade-offs among water transport traits. </w:t>
      </w:r>
      <w:r w:rsidRPr="00123422">
        <w:rPr>
          <w:rFonts w:ascii="Times New Roman" w:hAnsi="Times New Roman" w:cs="Times New Roman"/>
          <w:i/>
          <w:iCs/>
          <w:noProof/>
        </w:rPr>
        <w:t>Tree Physiology</w:t>
      </w:r>
      <w:r w:rsidRPr="00123422">
        <w:rPr>
          <w:rFonts w:ascii="Times New Roman" w:hAnsi="Times New Roman" w:cs="Times New Roman"/>
          <w:noProof/>
        </w:rPr>
        <w:t xml:space="preserve"> </w:t>
      </w:r>
      <w:r w:rsidRPr="00123422">
        <w:rPr>
          <w:rFonts w:ascii="Times New Roman" w:hAnsi="Times New Roman" w:cs="Times New Roman"/>
          <w:b/>
          <w:bCs/>
          <w:noProof/>
        </w:rPr>
        <w:t>39</w:t>
      </w:r>
      <w:r w:rsidRPr="00123422">
        <w:rPr>
          <w:rFonts w:ascii="Times New Roman" w:hAnsi="Times New Roman" w:cs="Times New Roman"/>
          <w:noProof/>
        </w:rPr>
        <w:t>, 122–134.</w:t>
      </w:r>
    </w:p>
    <w:p w14:paraId="351B7DDD"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Fu X., Meinzer F.C., Woodruff D.R., Liu Y.Y., Smith D.D., McCulloh K.A. &amp; Howard A.R. (2019) Coordination and trade-offs between leaf and stem hydraulic traits and stomatal regulation along a spectrum of isohydry to anisohydry. </w:t>
      </w:r>
      <w:r w:rsidRPr="00123422">
        <w:rPr>
          <w:rFonts w:ascii="Times New Roman" w:hAnsi="Times New Roman" w:cs="Times New Roman"/>
          <w:i/>
          <w:iCs/>
          <w:noProof/>
        </w:rPr>
        <w:t>Plant Cell and Environment</w:t>
      </w:r>
      <w:r w:rsidRPr="00123422">
        <w:rPr>
          <w:rFonts w:ascii="Times New Roman" w:hAnsi="Times New Roman" w:cs="Times New Roman"/>
          <w:noProof/>
        </w:rPr>
        <w:t xml:space="preserve"> </w:t>
      </w:r>
      <w:r w:rsidRPr="00123422">
        <w:rPr>
          <w:rFonts w:ascii="Times New Roman" w:hAnsi="Times New Roman" w:cs="Times New Roman"/>
          <w:b/>
          <w:bCs/>
          <w:noProof/>
        </w:rPr>
        <w:t>42</w:t>
      </w:r>
      <w:r w:rsidRPr="00123422">
        <w:rPr>
          <w:rFonts w:ascii="Times New Roman" w:hAnsi="Times New Roman" w:cs="Times New Roman"/>
          <w:noProof/>
        </w:rPr>
        <w:t>, 2245–2258.</w:t>
      </w:r>
    </w:p>
    <w:p w14:paraId="7AB84A31"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lastRenderedPageBreak/>
        <w:t>Genz A., Bretz F., T M., X M., F L., F S. &amp; Hothorn T. (2021) mvtnorm: Multivariate Normal and t Distributions.</w:t>
      </w:r>
    </w:p>
    <w:p w14:paraId="0B0341E0"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Givnish T.J. (1986) Optimal stomatal conductance, allocation of energy between leaves and roots, and the marginal cost of transpiration. In </w:t>
      </w:r>
      <w:r w:rsidRPr="00123422">
        <w:rPr>
          <w:rFonts w:ascii="Times New Roman" w:hAnsi="Times New Roman" w:cs="Times New Roman"/>
          <w:i/>
          <w:iCs/>
          <w:noProof/>
        </w:rPr>
        <w:t>On the economy of plant form and function</w:t>
      </w:r>
      <w:r w:rsidRPr="00123422">
        <w:rPr>
          <w:rFonts w:ascii="Times New Roman" w:hAnsi="Times New Roman" w:cs="Times New Roman"/>
          <w:noProof/>
        </w:rPr>
        <w:t>. (ed T.J. Givnish), pp. 171–213. Cambridge University Press, Cambridge.</w:t>
      </w:r>
    </w:p>
    <w:p w14:paraId="1702DC75"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Givnish T.J. &amp; Vermeij G. (1976) Sizes and shapes of liane leaves. </w:t>
      </w:r>
      <w:r w:rsidRPr="00123422">
        <w:rPr>
          <w:rFonts w:ascii="Times New Roman" w:hAnsi="Times New Roman" w:cs="Times New Roman"/>
          <w:i/>
          <w:iCs/>
          <w:noProof/>
        </w:rPr>
        <w:t>The American Naturalist</w:t>
      </w:r>
      <w:r w:rsidRPr="00123422">
        <w:rPr>
          <w:rFonts w:ascii="Times New Roman" w:hAnsi="Times New Roman" w:cs="Times New Roman"/>
          <w:noProof/>
        </w:rPr>
        <w:t xml:space="preserve"> </w:t>
      </w:r>
      <w:r w:rsidRPr="00123422">
        <w:rPr>
          <w:rFonts w:ascii="Times New Roman" w:hAnsi="Times New Roman" w:cs="Times New Roman"/>
          <w:b/>
          <w:bCs/>
          <w:noProof/>
        </w:rPr>
        <w:t>110</w:t>
      </w:r>
      <w:r w:rsidRPr="00123422">
        <w:rPr>
          <w:rFonts w:ascii="Times New Roman" w:hAnsi="Times New Roman" w:cs="Times New Roman"/>
          <w:noProof/>
        </w:rPr>
        <w:t>, 743–778.</w:t>
      </w:r>
    </w:p>
    <w:p w14:paraId="63D0432D"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Gu L., Pallardy S.G., Hosman K.P. &amp; Sun Y. (2016) Impacts of precipitation variability on plant species and community water stress in a temperate deciduous forest in the central US. </w:t>
      </w:r>
      <w:r w:rsidRPr="00123422">
        <w:rPr>
          <w:rFonts w:ascii="Times New Roman" w:hAnsi="Times New Roman" w:cs="Times New Roman"/>
          <w:i/>
          <w:iCs/>
          <w:noProof/>
        </w:rPr>
        <w:t>Agricultural and Forest Meteorology</w:t>
      </w:r>
      <w:r w:rsidRPr="00123422">
        <w:rPr>
          <w:rFonts w:ascii="Times New Roman" w:hAnsi="Times New Roman" w:cs="Times New Roman"/>
          <w:noProof/>
        </w:rPr>
        <w:t xml:space="preserve"> </w:t>
      </w:r>
      <w:r w:rsidRPr="00123422">
        <w:rPr>
          <w:rFonts w:ascii="Times New Roman" w:hAnsi="Times New Roman" w:cs="Times New Roman"/>
          <w:b/>
          <w:bCs/>
          <w:noProof/>
        </w:rPr>
        <w:t>217</w:t>
      </w:r>
      <w:r w:rsidRPr="00123422">
        <w:rPr>
          <w:rFonts w:ascii="Times New Roman" w:hAnsi="Times New Roman" w:cs="Times New Roman"/>
          <w:noProof/>
        </w:rPr>
        <w:t>, 120–136.</w:t>
      </w:r>
    </w:p>
    <w:p w14:paraId="47AE0AE9"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Ho L.S.T. &amp; Ané C. (2014) A linear-time algorithm for gaussian and non-gaussian trait evolution models. </w:t>
      </w:r>
      <w:r w:rsidRPr="00123422">
        <w:rPr>
          <w:rFonts w:ascii="Times New Roman" w:hAnsi="Times New Roman" w:cs="Times New Roman"/>
          <w:i/>
          <w:iCs/>
          <w:noProof/>
        </w:rPr>
        <w:t>Systematic Biology</w:t>
      </w:r>
      <w:r w:rsidRPr="00123422">
        <w:rPr>
          <w:rFonts w:ascii="Times New Roman" w:hAnsi="Times New Roman" w:cs="Times New Roman"/>
          <w:noProof/>
        </w:rPr>
        <w:t xml:space="preserve"> </w:t>
      </w:r>
      <w:r w:rsidRPr="00123422">
        <w:rPr>
          <w:rFonts w:ascii="Times New Roman" w:hAnsi="Times New Roman" w:cs="Times New Roman"/>
          <w:b/>
          <w:bCs/>
          <w:noProof/>
        </w:rPr>
        <w:t>63</w:t>
      </w:r>
      <w:r w:rsidRPr="00123422">
        <w:rPr>
          <w:rFonts w:ascii="Times New Roman" w:hAnsi="Times New Roman" w:cs="Times New Roman"/>
          <w:noProof/>
        </w:rPr>
        <w:t>, 397–408.</w:t>
      </w:r>
    </w:p>
    <w:p w14:paraId="7AE56641"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Hochberg U., Rockwell F.E., Holbrook N.M. &amp; Cochard H. (2018) Iso/Anisohydry: A Plant–Environment Interaction Rather Than a Simple Hydraulic Trait. </w:t>
      </w:r>
      <w:r w:rsidRPr="00123422">
        <w:rPr>
          <w:rFonts w:ascii="Times New Roman" w:hAnsi="Times New Roman" w:cs="Times New Roman"/>
          <w:i/>
          <w:iCs/>
          <w:noProof/>
        </w:rPr>
        <w:t>Trends in Plant Science</w:t>
      </w:r>
      <w:r w:rsidRPr="00123422">
        <w:rPr>
          <w:rFonts w:ascii="Times New Roman" w:hAnsi="Times New Roman" w:cs="Times New Roman"/>
          <w:noProof/>
        </w:rPr>
        <w:t xml:space="preserve"> </w:t>
      </w:r>
      <w:r w:rsidRPr="00123422">
        <w:rPr>
          <w:rFonts w:ascii="Times New Roman" w:hAnsi="Times New Roman" w:cs="Times New Roman"/>
          <w:b/>
          <w:bCs/>
          <w:noProof/>
        </w:rPr>
        <w:t>23</w:t>
      </w:r>
      <w:r w:rsidRPr="00123422">
        <w:rPr>
          <w:rFonts w:ascii="Times New Roman" w:hAnsi="Times New Roman" w:cs="Times New Roman"/>
          <w:noProof/>
        </w:rPr>
        <w:t>, 112–120.</w:t>
      </w:r>
    </w:p>
    <w:p w14:paraId="4D90D51B"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Jacobsen A.L., Pratt R.B., Davis S.D. &amp; Ewers F.W. (2008) Comparative community physiology: Nonconvergence in water relations among three semi-arid shrub communities. </w:t>
      </w:r>
      <w:r w:rsidRPr="00123422">
        <w:rPr>
          <w:rFonts w:ascii="Times New Roman" w:hAnsi="Times New Roman" w:cs="Times New Roman"/>
          <w:i/>
          <w:iCs/>
          <w:noProof/>
        </w:rPr>
        <w:t>New Phytologist</w:t>
      </w:r>
      <w:r w:rsidRPr="00123422">
        <w:rPr>
          <w:rFonts w:ascii="Times New Roman" w:hAnsi="Times New Roman" w:cs="Times New Roman"/>
          <w:noProof/>
        </w:rPr>
        <w:t xml:space="preserve"> </w:t>
      </w:r>
      <w:r w:rsidRPr="00123422">
        <w:rPr>
          <w:rFonts w:ascii="Times New Roman" w:hAnsi="Times New Roman" w:cs="Times New Roman"/>
          <w:b/>
          <w:bCs/>
          <w:noProof/>
        </w:rPr>
        <w:t>180</w:t>
      </w:r>
      <w:r w:rsidRPr="00123422">
        <w:rPr>
          <w:rFonts w:ascii="Times New Roman" w:hAnsi="Times New Roman" w:cs="Times New Roman"/>
          <w:noProof/>
        </w:rPr>
        <w:t>, 100–113.</w:t>
      </w:r>
    </w:p>
    <w:p w14:paraId="484C52A3"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Johnson D.M., Berry Z.C., Baker K. V., Smith D.D., McCulloh K.A. &amp; Domec J.C. (2018a) Leaf hydraulic parameters are more plastic in species that experience a wider range of leaf water potentials. </w:t>
      </w:r>
      <w:r w:rsidRPr="00123422">
        <w:rPr>
          <w:rFonts w:ascii="Times New Roman" w:hAnsi="Times New Roman" w:cs="Times New Roman"/>
          <w:i/>
          <w:iCs/>
          <w:noProof/>
        </w:rPr>
        <w:t>Functional Ecology</w:t>
      </w:r>
      <w:r w:rsidRPr="00123422">
        <w:rPr>
          <w:rFonts w:ascii="Times New Roman" w:hAnsi="Times New Roman" w:cs="Times New Roman"/>
          <w:noProof/>
        </w:rPr>
        <w:t xml:space="preserve"> </w:t>
      </w:r>
      <w:r w:rsidRPr="00123422">
        <w:rPr>
          <w:rFonts w:ascii="Times New Roman" w:hAnsi="Times New Roman" w:cs="Times New Roman"/>
          <w:b/>
          <w:bCs/>
          <w:noProof/>
        </w:rPr>
        <w:t>32d</w:t>
      </w:r>
      <w:r w:rsidRPr="00123422">
        <w:rPr>
          <w:rFonts w:ascii="Times New Roman" w:hAnsi="Times New Roman" w:cs="Times New Roman"/>
          <w:noProof/>
        </w:rPr>
        <w:t>, 894–903.</w:t>
      </w:r>
    </w:p>
    <w:p w14:paraId="330B0B49" w14:textId="27638998" w:rsidR="00123422" w:rsidRPr="00C612B8" w:rsidRDefault="00123422" w:rsidP="00C612B8">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Johnson D.M., Domec J.C., Carter Berry Z., Schwantes A.M., McCulloh K.A., Woodruff D.R., … Jackson R.B. (2018b) Co-occurring woody species have diverse hydraulic strategies and </w:t>
      </w:r>
      <w:r w:rsidRPr="00C612B8">
        <w:rPr>
          <w:rFonts w:ascii="Times New Roman" w:hAnsi="Times New Roman" w:cs="Times New Roman"/>
          <w:noProof/>
        </w:rPr>
        <w:t xml:space="preserve">mortality rates during an extreme drought. </w:t>
      </w:r>
      <w:r w:rsidRPr="00C612B8">
        <w:rPr>
          <w:rFonts w:ascii="Times New Roman" w:hAnsi="Times New Roman" w:cs="Times New Roman"/>
          <w:i/>
          <w:iCs/>
          <w:noProof/>
        </w:rPr>
        <w:t>Plant Cell and Environment</w:t>
      </w:r>
      <w:r w:rsidRPr="00C612B8">
        <w:rPr>
          <w:rFonts w:ascii="Times New Roman" w:hAnsi="Times New Roman" w:cs="Times New Roman"/>
          <w:noProof/>
        </w:rPr>
        <w:t xml:space="preserve"> </w:t>
      </w:r>
      <w:r w:rsidRPr="00C612B8">
        <w:rPr>
          <w:rFonts w:ascii="Times New Roman" w:hAnsi="Times New Roman" w:cs="Times New Roman"/>
          <w:b/>
          <w:bCs/>
          <w:noProof/>
        </w:rPr>
        <w:t>41</w:t>
      </w:r>
      <w:r w:rsidRPr="00C612B8">
        <w:rPr>
          <w:rFonts w:ascii="Times New Roman" w:hAnsi="Times New Roman" w:cs="Times New Roman"/>
          <w:noProof/>
        </w:rPr>
        <w:t>, 576–588.</w:t>
      </w:r>
    </w:p>
    <w:p w14:paraId="7E870C44" w14:textId="77777777" w:rsidR="00C612B8" w:rsidRPr="00C612B8" w:rsidRDefault="00C612B8" w:rsidP="00C612B8">
      <w:pPr>
        <w:widowControl w:val="0"/>
        <w:autoSpaceDE w:val="0"/>
        <w:autoSpaceDN w:val="0"/>
        <w:adjustRightInd w:val="0"/>
        <w:spacing w:after="160"/>
        <w:ind w:left="480" w:hanging="480"/>
        <w:rPr>
          <w:rFonts w:ascii="Times New Roman" w:hAnsi="Times New Roman" w:cs="Times New Roman"/>
          <w:noProof/>
        </w:rPr>
      </w:pPr>
      <w:r w:rsidRPr="00C612B8">
        <w:rPr>
          <w:rFonts w:ascii="Times New Roman" w:hAnsi="Times New Roman" w:cs="Times New Roman"/>
          <w:noProof/>
        </w:rPr>
        <w:t xml:space="preserve">Kruger E.L. &amp; Volin J.C. (2006) Reexamining the empirical relation between plant growth and leaf photosynthesis. </w:t>
      </w:r>
      <w:r w:rsidRPr="00C612B8">
        <w:rPr>
          <w:rFonts w:ascii="Times New Roman" w:hAnsi="Times New Roman" w:cs="Times New Roman"/>
          <w:i/>
          <w:iCs/>
          <w:noProof/>
        </w:rPr>
        <w:t>Functional Plant Biology</w:t>
      </w:r>
      <w:r w:rsidRPr="00C612B8">
        <w:rPr>
          <w:rFonts w:ascii="Times New Roman" w:hAnsi="Times New Roman" w:cs="Times New Roman"/>
          <w:noProof/>
        </w:rPr>
        <w:t xml:space="preserve"> </w:t>
      </w:r>
      <w:r w:rsidRPr="00C612B8">
        <w:rPr>
          <w:rFonts w:ascii="Times New Roman" w:hAnsi="Times New Roman" w:cs="Times New Roman"/>
          <w:b/>
          <w:bCs/>
          <w:noProof/>
        </w:rPr>
        <w:t>33</w:t>
      </w:r>
      <w:r w:rsidRPr="00C612B8">
        <w:rPr>
          <w:rFonts w:ascii="Times New Roman" w:hAnsi="Times New Roman" w:cs="Times New Roman"/>
          <w:noProof/>
        </w:rPr>
        <w:t>, 421–429.</w:t>
      </w:r>
    </w:p>
    <w:p w14:paraId="49BCC1B7" w14:textId="2B8A951C" w:rsidR="00123422" w:rsidRPr="00C612B8" w:rsidRDefault="00123422" w:rsidP="00C612B8">
      <w:pPr>
        <w:widowControl w:val="0"/>
        <w:autoSpaceDE w:val="0"/>
        <w:autoSpaceDN w:val="0"/>
        <w:adjustRightInd w:val="0"/>
        <w:spacing w:after="160"/>
        <w:ind w:left="480" w:hanging="480"/>
        <w:rPr>
          <w:rFonts w:ascii="Times New Roman" w:hAnsi="Times New Roman" w:cs="Times New Roman"/>
          <w:noProof/>
        </w:rPr>
      </w:pPr>
      <w:r w:rsidRPr="00C612B8">
        <w:rPr>
          <w:rFonts w:ascii="Times New Roman" w:hAnsi="Times New Roman" w:cs="Times New Roman"/>
          <w:noProof/>
        </w:rPr>
        <w:t xml:space="preserve">Lande R. (2009) Adaptation to an extraordinary environment by evolution of phenotypic plasticity and genetic assimilation. </w:t>
      </w:r>
      <w:r w:rsidRPr="00C612B8">
        <w:rPr>
          <w:rFonts w:ascii="Times New Roman" w:hAnsi="Times New Roman" w:cs="Times New Roman"/>
          <w:i/>
          <w:iCs/>
          <w:noProof/>
        </w:rPr>
        <w:t>Journal of Evolutionary Biology</w:t>
      </w:r>
      <w:r w:rsidRPr="00C612B8">
        <w:rPr>
          <w:rFonts w:ascii="Times New Roman" w:hAnsi="Times New Roman" w:cs="Times New Roman"/>
          <w:noProof/>
        </w:rPr>
        <w:t xml:space="preserve"> </w:t>
      </w:r>
      <w:r w:rsidRPr="00C612B8">
        <w:rPr>
          <w:rFonts w:ascii="Times New Roman" w:hAnsi="Times New Roman" w:cs="Times New Roman"/>
          <w:b/>
          <w:bCs/>
          <w:noProof/>
        </w:rPr>
        <w:t>22</w:t>
      </w:r>
      <w:r w:rsidRPr="00C612B8">
        <w:rPr>
          <w:rFonts w:ascii="Times New Roman" w:hAnsi="Times New Roman" w:cs="Times New Roman"/>
          <w:noProof/>
        </w:rPr>
        <w:t>, 1435–1446.</w:t>
      </w:r>
    </w:p>
    <w:p w14:paraId="69606D48" w14:textId="77777777" w:rsidR="00123422" w:rsidRPr="00123422" w:rsidRDefault="00123422" w:rsidP="00C612B8">
      <w:pPr>
        <w:widowControl w:val="0"/>
        <w:autoSpaceDE w:val="0"/>
        <w:autoSpaceDN w:val="0"/>
        <w:adjustRightInd w:val="0"/>
        <w:ind w:left="480" w:hanging="480"/>
        <w:rPr>
          <w:rFonts w:ascii="Times New Roman" w:hAnsi="Times New Roman" w:cs="Times New Roman"/>
          <w:noProof/>
        </w:rPr>
      </w:pPr>
      <w:r w:rsidRPr="00C612B8">
        <w:rPr>
          <w:rFonts w:ascii="Times New Roman" w:hAnsi="Times New Roman" w:cs="Times New Roman"/>
          <w:noProof/>
        </w:rPr>
        <w:t>Li X., Blackman C.J., Peters J.M.R., Choat B., Rymer P.D., Medlyn B.E. &amp; Tissue D.T. (2019) More than iso/anisohydry: Hydroscapes integrate plant water use and drought tolerance traits in 10 eucalyp</w:t>
      </w:r>
      <w:r w:rsidRPr="00123422">
        <w:rPr>
          <w:rFonts w:ascii="Times New Roman" w:hAnsi="Times New Roman" w:cs="Times New Roman"/>
          <w:noProof/>
        </w:rPr>
        <w:t xml:space="preserve">t species from contrasting climates. </w:t>
      </w:r>
      <w:r w:rsidRPr="00123422">
        <w:rPr>
          <w:rFonts w:ascii="Times New Roman" w:hAnsi="Times New Roman" w:cs="Times New Roman"/>
          <w:i/>
          <w:iCs/>
          <w:noProof/>
        </w:rPr>
        <w:t>Functional Ecology</w:t>
      </w:r>
      <w:r w:rsidRPr="00123422">
        <w:rPr>
          <w:rFonts w:ascii="Times New Roman" w:hAnsi="Times New Roman" w:cs="Times New Roman"/>
          <w:noProof/>
        </w:rPr>
        <w:t xml:space="preserve"> </w:t>
      </w:r>
      <w:r w:rsidRPr="00123422">
        <w:rPr>
          <w:rFonts w:ascii="Times New Roman" w:hAnsi="Times New Roman" w:cs="Times New Roman"/>
          <w:b/>
          <w:bCs/>
          <w:noProof/>
        </w:rPr>
        <w:t>33</w:t>
      </w:r>
      <w:r w:rsidRPr="00123422">
        <w:rPr>
          <w:rFonts w:ascii="Times New Roman" w:hAnsi="Times New Roman" w:cs="Times New Roman"/>
          <w:noProof/>
        </w:rPr>
        <w:t>, 1035–1049.</w:t>
      </w:r>
    </w:p>
    <w:p w14:paraId="334D6143"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Linton M.J., Sperry J.S. &amp; Williams D.G. (1998) Limits to water transport in Juniperus osteosperma and Pinus edulis: Implications for drought tolerance and regulation of transpiration. </w:t>
      </w:r>
      <w:r w:rsidRPr="00123422">
        <w:rPr>
          <w:rFonts w:ascii="Times New Roman" w:hAnsi="Times New Roman" w:cs="Times New Roman"/>
          <w:i/>
          <w:iCs/>
          <w:noProof/>
        </w:rPr>
        <w:t>Functional Ecology</w:t>
      </w:r>
      <w:r w:rsidRPr="00123422">
        <w:rPr>
          <w:rFonts w:ascii="Times New Roman" w:hAnsi="Times New Roman" w:cs="Times New Roman"/>
          <w:noProof/>
        </w:rPr>
        <w:t xml:space="preserve"> </w:t>
      </w:r>
      <w:r w:rsidRPr="00123422">
        <w:rPr>
          <w:rFonts w:ascii="Times New Roman" w:hAnsi="Times New Roman" w:cs="Times New Roman"/>
          <w:b/>
          <w:bCs/>
          <w:noProof/>
        </w:rPr>
        <w:t>12</w:t>
      </w:r>
      <w:r w:rsidRPr="00123422">
        <w:rPr>
          <w:rFonts w:ascii="Times New Roman" w:hAnsi="Times New Roman" w:cs="Times New Roman"/>
          <w:noProof/>
        </w:rPr>
        <w:t>, 906–911.</w:t>
      </w:r>
    </w:p>
    <w:p w14:paraId="3A9915B7"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Maréchaux I., Bartlett M.K., Sack L., Baraloto C., Engel J., Joetzjer E. &amp; Chave J. (2015) Drought tolerance as predicted by leaf water potential at turgor loss point varies strongly across species within an Amazonian forest. </w:t>
      </w:r>
      <w:r w:rsidRPr="00123422">
        <w:rPr>
          <w:rFonts w:ascii="Times New Roman" w:hAnsi="Times New Roman" w:cs="Times New Roman"/>
          <w:i/>
          <w:iCs/>
          <w:noProof/>
        </w:rPr>
        <w:t>Functional Ecology</w:t>
      </w:r>
      <w:r w:rsidRPr="00123422">
        <w:rPr>
          <w:rFonts w:ascii="Times New Roman" w:hAnsi="Times New Roman" w:cs="Times New Roman"/>
          <w:noProof/>
        </w:rPr>
        <w:t xml:space="preserve"> </w:t>
      </w:r>
      <w:r w:rsidRPr="00123422">
        <w:rPr>
          <w:rFonts w:ascii="Times New Roman" w:hAnsi="Times New Roman" w:cs="Times New Roman"/>
          <w:b/>
          <w:bCs/>
          <w:noProof/>
        </w:rPr>
        <w:t>29</w:t>
      </w:r>
      <w:r w:rsidRPr="00123422">
        <w:rPr>
          <w:rFonts w:ascii="Times New Roman" w:hAnsi="Times New Roman" w:cs="Times New Roman"/>
          <w:noProof/>
        </w:rPr>
        <w:t>, 1268–1277.</w:t>
      </w:r>
    </w:p>
    <w:p w14:paraId="1DE2E72C"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Martínez-Vilalta J., Poyatos R., Aguadé D., Retana J. &amp; Mencuccini M. (2014) A new look at water transport regulation in plants. </w:t>
      </w:r>
      <w:r w:rsidRPr="00123422">
        <w:rPr>
          <w:rFonts w:ascii="Times New Roman" w:hAnsi="Times New Roman" w:cs="Times New Roman"/>
          <w:i/>
          <w:iCs/>
          <w:noProof/>
        </w:rPr>
        <w:t>New Phytologist</w:t>
      </w:r>
      <w:r w:rsidRPr="00123422">
        <w:rPr>
          <w:rFonts w:ascii="Times New Roman" w:hAnsi="Times New Roman" w:cs="Times New Roman"/>
          <w:noProof/>
        </w:rPr>
        <w:t xml:space="preserve"> </w:t>
      </w:r>
      <w:r w:rsidRPr="00123422">
        <w:rPr>
          <w:rFonts w:ascii="Times New Roman" w:hAnsi="Times New Roman" w:cs="Times New Roman"/>
          <w:b/>
          <w:bCs/>
          <w:noProof/>
        </w:rPr>
        <w:t>204</w:t>
      </w:r>
      <w:r w:rsidRPr="00123422">
        <w:rPr>
          <w:rFonts w:ascii="Times New Roman" w:hAnsi="Times New Roman" w:cs="Times New Roman"/>
          <w:noProof/>
        </w:rPr>
        <w:t>, 105–115.</w:t>
      </w:r>
    </w:p>
    <w:p w14:paraId="24CB46B9"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McCulloh K.A., Domec J.C., Johnson D.M., Smith D.D. &amp; Meinzer F.C. (2019) A dynamic yet vulnerable pipeline: Integration and coordination of hydraulic traits across whole plants. </w:t>
      </w:r>
      <w:r w:rsidRPr="00123422">
        <w:rPr>
          <w:rFonts w:ascii="Times New Roman" w:hAnsi="Times New Roman" w:cs="Times New Roman"/>
          <w:i/>
          <w:iCs/>
          <w:noProof/>
        </w:rPr>
        <w:t>Plant Cell and Environment</w:t>
      </w:r>
      <w:r w:rsidRPr="00123422">
        <w:rPr>
          <w:rFonts w:ascii="Times New Roman" w:hAnsi="Times New Roman" w:cs="Times New Roman"/>
          <w:noProof/>
        </w:rPr>
        <w:t xml:space="preserve"> </w:t>
      </w:r>
      <w:r w:rsidRPr="00123422">
        <w:rPr>
          <w:rFonts w:ascii="Times New Roman" w:hAnsi="Times New Roman" w:cs="Times New Roman"/>
          <w:b/>
          <w:bCs/>
          <w:noProof/>
        </w:rPr>
        <w:t>42</w:t>
      </w:r>
      <w:r w:rsidRPr="00123422">
        <w:rPr>
          <w:rFonts w:ascii="Times New Roman" w:hAnsi="Times New Roman" w:cs="Times New Roman"/>
          <w:noProof/>
        </w:rPr>
        <w:t>, 2789–2807.</w:t>
      </w:r>
    </w:p>
    <w:p w14:paraId="2564E27A"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McDowell N., Pockman W.T., Allen C.D., Breshears D.D., Cobb N., Kolb T., … Yepez E.A. (2008) Mechanisms of plant survival and mortality during drought: Why do some plants survive while others succumb to drought? </w:t>
      </w:r>
      <w:r w:rsidRPr="00123422">
        <w:rPr>
          <w:rFonts w:ascii="Times New Roman" w:hAnsi="Times New Roman" w:cs="Times New Roman"/>
          <w:i/>
          <w:iCs/>
          <w:noProof/>
        </w:rPr>
        <w:t>New Phytologist</w:t>
      </w:r>
      <w:r w:rsidRPr="00123422">
        <w:rPr>
          <w:rFonts w:ascii="Times New Roman" w:hAnsi="Times New Roman" w:cs="Times New Roman"/>
          <w:noProof/>
        </w:rPr>
        <w:t xml:space="preserve"> </w:t>
      </w:r>
      <w:r w:rsidRPr="00123422">
        <w:rPr>
          <w:rFonts w:ascii="Times New Roman" w:hAnsi="Times New Roman" w:cs="Times New Roman"/>
          <w:b/>
          <w:bCs/>
          <w:noProof/>
        </w:rPr>
        <w:t>178</w:t>
      </w:r>
      <w:r w:rsidRPr="00123422">
        <w:rPr>
          <w:rFonts w:ascii="Times New Roman" w:hAnsi="Times New Roman" w:cs="Times New Roman"/>
          <w:noProof/>
        </w:rPr>
        <w:t>, 719–739.</w:t>
      </w:r>
    </w:p>
    <w:p w14:paraId="2A512FCC"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lastRenderedPageBreak/>
        <w:t xml:space="preserve">Meinzer F.C., McCulloh K.A., Lachenbruch B., Woodruff D.R. &amp; Johnson D.M. (2010) The blind men and the elephant: The impact of context and scale in evaluating conflicts between plant hydraulic safety and efficiency. </w:t>
      </w:r>
      <w:r w:rsidRPr="00123422">
        <w:rPr>
          <w:rFonts w:ascii="Times New Roman" w:hAnsi="Times New Roman" w:cs="Times New Roman"/>
          <w:i/>
          <w:iCs/>
          <w:noProof/>
        </w:rPr>
        <w:t>Oecologia</w:t>
      </w:r>
      <w:r w:rsidRPr="00123422">
        <w:rPr>
          <w:rFonts w:ascii="Times New Roman" w:hAnsi="Times New Roman" w:cs="Times New Roman"/>
          <w:noProof/>
        </w:rPr>
        <w:t xml:space="preserve"> </w:t>
      </w:r>
      <w:r w:rsidRPr="00123422">
        <w:rPr>
          <w:rFonts w:ascii="Times New Roman" w:hAnsi="Times New Roman" w:cs="Times New Roman"/>
          <w:b/>
          <w:bCs/>
          <w:noProof/>
        </w:rPr>
        <w:t>164</w:t>
      </w:r>
      <w:r w:rsidRPr="00123422">
        <w:rPr>
          <w:rFonts w:ascii="Times New Roman" w:hAnsi="Times New Roman" w:cs="Times New Roman"/>
          <w:noProof/>
        </w:rPr>
        <w:t>, 287–296.</w:t>
      </w:r>
    </w:p>
    <w:p w14:paraId="07A377E9"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Meinzer F.C., Smith D.D., Woodruff D.R., Marias D.E., McCulloh K.A., Howard A.R. &amp; Magedman A.L. (2017) Stomatal kinetics and photosynthetic gas exchange along a continuum of isohydric to anisohydric regulation of plant water status. </w:t>
      </w:r>
      <w:r w:rsidRPr="00123422">
        <w:rPr>
          <w:rFonts w:ascii="Times New Roman" w:hAnsi="Times New Roman" w:cs="Times New Roman"/>
          <w:i/>
          <w:iCs/>
          <w:noProof/>
        </w:rPr>
        <w:t>Plant Cell and Environment</w:t>
      </w:r>
      <w:r w:rsidRPr="00123422">
        <w:rPr>
          <w:rFonts w:ascii="Times New Roman" w:hAnsi="Times New Roman" w:cs="Times New Roman"/>
          <w:noProof/>
        </w:rPr>
        <w:t xml:space="preserve"> </w:t>
      </w:r>
      <w:r w:rsidRPr="00123422">
        <w:rPr>
          <w:rFonts w:ascii="Times New Roman" w:hAnsi="Times New Roman" w:cs="Times New Roman"/>
          <w:b/>
          <w:bCs/>
          <w:noProof/>
        </w:rPr>
        <w:t>40</w:t>
      </w:r>
      <w:r w:rsidRPr="00123422">
        <w:rPr>
          <w:rFonts w:ascii="Times New Roman" w:hAnsi="Times New Roman" w:cs="Times New Roman"/>
          <w:noProof/>
        </w:rPr>
        <w:t>, 1618–1628.</w:t>
      </w:r>
    </w:p>
    <w:p w14:paraId="253BCE1C" w14:textId="36E2F90B" w:rsid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Meinzer F.C., Woodruff D.R., Marias D.E., Smith D.D., McCulloh K.A., Howard A.R. &amp; Magedman A.L. (2016) Mapping ‘hydroscapes’ along the iso- to anisohydric continuum of stomatal regulation of plant water status. </w:t>
      </w:r>
      <w:r w:rsidRPr="00123422">
        <w:rPr>
          <w:rFonts w:ascii="Times New Roman" w:hAnsi="Times New Roman" w:cs="Times New Roman"/>
          <w:i/>
          <w:iCs/>
          <w:noProof/>
        </w:rPr>
        <w:t>Ecology Letters</w:t>
      </w:r>
      <w:r w:rsidRPr="00123422">
        <w:rPr>
          <w:rFonts w:ascii="Times New Roman" w:hAnsi="Times New Roman" w:cs="Times New Roman"/>
          <w:noProof/>
        </w:rPr>
        <w:t xml:space="preserve"> </w:t>
      </w:r>
      <w:r w:rsidRPr="00123422">
        <w:rPr>
          <w:rFonts w:ascii="Times New Roman" w:hAnsi="Times New Roman" w:cs="Times New Roman"/>
          <w:b/>
          <w:bCs/>
          <w:noProof/>
        </w:rPr>
        <w:t>19</w:t>
      </w:r>
      <w:r w:rsidRPr="00123422">
        <w:rPr>
          <w:rFonts w:ascii="Times New Roman" w:hAnsi="Times New Roman" w:cs="Times New Roman"/>
          <w:noProof/>
        </w:rPr>
        <w:t>, 1343–1352.</w:t>
      </w:r>
    </w:p>
    <w:p w14:paraId="3C78E015" w14:textId="24119394" w:rsidR="00802D24" w:rsidRPr="00802D24" w:rsidRDefault="00802D24" w:rsidP="00123422">
      <w:pPr>
        <w:widowControl w:val="0"/>
        <w:autoSpaceDE w:val="0"/>
        <w:autoSpaceDN w:val="0"/>
        <w:adjustRightInd w:val="0"/>
        <w:ind w:left="480" w:hanging="480"/>
        <w:rPr>
          <w:rFonts w:ascii="Times New Roman" w:hAnsi="Times New Roman" w:cs="Times New Roman"/>
          <w:noProof/>
        </w:rPr>
      </w:pPr>
      <w:r w:rsidRPr="00802D24">
        <w:rPr>
          <w:rFonts w:ascii="Times New Roman" w:hAnsi="Times New Roman" w:cs="Times New Roman"/>
          <w:color w:val="222222"/>
          <w:shd w:val="clear" w:color="auto" w:fill="FFFFFF"/>
        </w:rPr>
        <w:t xml:space="preserve">Nicolle, D. </w:t>
      </w:r>
      <w:r>
        <w:rPr>
          <w:rFonts w:ascii="Times New Roman" w:hAnsi="Times New Roman" w:cs="Times New Roman"/>
          <w:color w:val="222222"/>
          <w:shd w:val="clear" w:color="auto" w:fill="FFFFFF"/>
        </w:rPr>
        <w:t>(</w:t>
      </w:r>
      <w:r w:rsidRPr="00802D24">
        <w:rPr>
          <w:rFonts w:ascii="Times New Roman" w:hAnsi="Times New Roman" w:cs="Times New Roman"/>
          <w:color w:val="222222"/>
          <w:shd w:val="clear" w:color="auto" w:fill="FFFFFF"/>
        </w:rPr>
        <w:t>2006</w:t>
      </w:r>
      <w:r>
        <w:rPr>
          <w:rFonts w:ascii="Times New Roman" w:hAnsi="Times New Roman" w:cs="Times New Roman"/>
          <w:color w:val="222222"/>
          <w:shd w:val="clear" w:color="auto" w:fill="FFFFFF"/>
        </w:rPr>
        <w:t>)</w:t>
      </w:r>
      <w:r w:rsidRPr="00802D24">
        <w:rPr>
          <w:rFonts w:ascii="Times New Roman" w:hAnsi="Times New Roman" w:cs="Times New Roman"/>
          <w:color w:val="222222"/>
          <w:shd w:val="clear" w:color="auto" w:fill="FFFFFF"/>
        </w:rPr>
        <w:t xml:space="preserve"> A classification and census of regenerative strategies in the eucalypts (Angophora, </w:t>
      </w:r>
      <w:proofErr w:type="spellStart"/>
      <w:r w:rsidRPr="00802D24">
        <w:rPr>
          <w:rFonts w:ascii="Times New Roman" w:hAnsi="Times New Roman" w:cs="Times New Roman"/>
          <w:color w:val="222222"/>
          <w:shd w:val="clear" w:color="auto" w:fill="FFFFFF"/>
        </w:rPr>
        <w:t>Corymbia</w:t>
      </w:r>
      <w:proofErr w:type="spellEnd"/>
      <w:r w:rsidRPr="00802D24">
        <w:rPr>
          <w:rFonts w:ascii="Times New Roman" w:hAnsi="Times New Roman" w:cs="Times New Roman"/>
          <w:color w:val="222222"/>
          <w:shd w:val="clear" w:color="auto" w:fill="FFFFFF"/>
        </w:rPr>
        <w:t xml:space="preserve"> and Eucalyptus—</w:t>
      </w:r>
      <w:proofErr w:type="spellStart"/>
      <w:r w:rsidRPr="00802D24">
        <w:rPr>
          <w:rFonts w:ascii="Times New Roman" w:hAnsi="Times New Roman" w:cs="Times New Roman"/>
          <w:color w:val="222222"/>
          <w:shd w:val="clear" w:color="auto" w:fill="FFFFFF"/>
        </w:rPr>
        <w:t>Myrtaceae</w:t>
      </w:r>
      <w:proofErr w:type="spellEnd"/>
      <w:r w:rsidRPr="00802D24">
        <w:rPr>
          <w:rFonts w:ascii="Times New Roman" w:hAnsi="Times New Roman" w:cs="Times New Roman"/>
          <w:color w:val="222222"/>
          <w:shd w:val="clear" w:color="auto" w:fill="FFFFFF"/>
        </w:rPr>
        <w:t>), with special reference to the obligate seeders. </w:t>
      </w:r>
      <w:r w:rsidRPr="00802D24">
        <w:rPr>
          <w:rFonts w:ascii="Times New Roman" w:hAnsi="Times New Roman" w:cs="Times New Roman"/>
          <w:i/>
          <w:iCs/>
          <w:color w:val="222222"/>
          <w:shd w:val="clear" w:color="auto" w:fill="FFFFFF"/>
        </w:rPr>
        <w:t>Australian Journal of Botany</w:t>
      </w:r>
      <w:r w:rsidRPr="00802D24">
        <w:rPr>
          <w:rFonts w:ascii="Times New Roman" w:hAnsi="Times New Roman" w:cs="Times New Roman"/>
          <w:color w:val="222222"/>
          <w:shd w:val="clear" w:color="auto" w:fill="FFFFFF"/>
        </w:rPr>
        <w:t> </w:t>
      </w:r>
      <w:r w:rsidRPr="00802D24">
        <w:rPr>
          <w:rFonts w:ascii="Times New Roman" w:hAnsi="Times New Roman" w:cs="Times New Roman"/>
          <w:b/>
          <w:bCs/>
          <w:color w:val="222222"/>
          <w:shd w:val="clear" w:color="auto" w:fill="FFFFFF"/>
        </w:rPr>
        <w:t>54</w:t>
      </w:r>
      <w:r w:rsidRPr="00802D24">
        <w:rPr>
          <w:rFonts w:ascii="Times New Roman" w:hAnsi="Times New Roman" w:cs="Times New Roman"/>
          <w:color w:val="222222"/>
          <w:shd w:val="clear" w:color="auto" w:fill="FFFFFF"/>
        </w:rPr>
        <w:t>(4), 391-407.</w:t>
      </w:r>
    </w:p>
    <w:p w14:paraId="025EBEF3"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Orians G.H. &amp; Solbrig O.T. (1977) A Cost-Income Model of Leaves and Roots with Special Reference to Arid and Semiarid Areas. </w:t>
      </w:r>
      <w:r w:rsidRPr="00123422">
        <w:rPr>
          <w:rFonts w:ascii="Times New Roman" w:hAnsi="Times New Roman" w:cs="Times New Roman"/>
          <w:i/>
          <w:iCs/>
          <w:noProof/>
        </w:rPr>
        <w:t>The American Naturalist</w:t>
      </w:r>
      <w:r w:rsidRPr="00123422">
        <w:rPr>
          <w:rFonts w:ascii="Times New Roman" w:hAnsi="Times New Roman" w:cs="Times New Roman"/>
          <w:noProof/>
        </w:rPr>
        <w:t xml:space="preserve"> </w:t>
      </w:r>
      <w:r w:rsidRPr="00123422">
        <w:rPr>
          <w:rFonts w:ascii="Times New Roman" w:hAnsi="Times New Roman" w:cs="Times New Roman"/>
          <w:b/>
          <w:bCs/>
          <w:noProof/>
        </w:rPr>
        <w:t>111</w:t>
      </w:r>
      <w:r w:rsidRPr="00123422">
        <w:rPr>
          <w:rFonts w:ascii="Times New Roman" w:hAnsi="Times New Roman" w:cs="Times New Roman"/>
          <w:noProof/>
        </w:rPr>
        <w:t>, 677–690.</w:t>
      </w:r>
    </w:p>
    <w:p w14:paraId="07D01B4A"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Perkins-Kirkpatrick S.E. &amp; Lewis S.C. (2020) Increasing trends in regional heatwaves. </w:t>
      </w:r>
      <w:r w:rsidRPr="00123422">
        <w:rPr>
          <w:rFonts w:ascii="Times New Roman" w:hAnsi="Times New Roman" w:cs="Times New Roman"/>
          <w:i/>
          <w:iCs/>
          <w:noProof/>
        </w:rPr>
        <w:t>Nature Communications</w:t>
      </w:r>
      <w:r w:rsidRPr="00123422">
        <w:rPr>
          <w:rFonts w:ascii="Times New Roman" w:hAnsi="Times New Roman" w:cs="Times New Roman"/>
          <w:noProof/>
        </w:rPr>
        <w:t xml:space="preserve"> </w:t>
      </w:r>
      <w:r w:rsidRPr="00123422">
        <w:rPr>
          <w:rFonts w:ascii="Times New Roman" w:hAnsi="Times New Roman" w:cs="Times New Roman"/>
          <w:b/>
          <w:bCs/>
          <w:noProof/>
        </w:rPr>
        <w:t>11</w:t>
      </w:r>
      <w:r w:rsidRPr="00123422">
        <w:rPr>
          <w:rFonts w:ascii="Times New Roman" w:hAnsi="Times New Roman" w:cs="Times New Roman"/>
          <w:noProof/>
        </w:rPr>
        <w:t>, 1–8.</w:t>
      </w:r>
    </w:p>
    <w:p w14:paraId="55B3A366"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QGIS Development Team /n (2018) QGIS Geographic Information System. </w:t>
      </w:r>
      <w:r w:rsidRPr="00123422">
        <w:rPr>
          <w:rFonts w:ascii="Times New Roman" w:hAnsi="Times New Roman" w:cs="Times New Roman"/>
          <w:i/>
          <w:iCs/>
          <w:noProof/>
        </w:rPr>
        <w:t>Open Source Geospatial Foundation Project</w:t>
      </w:r>
      <w:r w:rsidRPr="00123422">
        <w:rPr>
          <w:rFonts w:ascii="Times New Roman" w:hAnsi="Times New Roman" w:cs="Times New Roman"/>
          <w:noProof/>
        </w:rPr>
        <w:t>.</w:t>
      </w:r>
    </w:p>
    <w:p w14:paraId="679075C1"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Quero J.L., Sterck F.J., Martínez-Vilalta J. &amp; Villar R. (2011) Water-use strategies of six co-existing Mediterranean woody species during a summer drought. </w:t>
      </w:r>
      <w:r w:rsidRPr="00123422">
        <w:rPr>
          <w:rFonts w:ascii="Times New Roman" w:hAnsi="Times New Roman" w:cs="Times New Roman"/>
          <w:i/>
          <w:iCs/>
          <w:noProof/>
        </w:rPr>
        <w:t>Oecologia</w:t>
      </w:r>
      <w:r w:rsidRPr="00123422">
        <w:rPr>
          <w:rFonts w:ascii="Times New Roman" w:hAnsi="Times New Roman" w:cs="Times New Roman"/>
          <w:noProof/>
        </w:rPr>
        <w:t xml:space="preserve"> </w:t>
      </w:r>
      <w:r w:rsidRPr="00123422">
        <w:rPr>
          <w:rFonts w:ascii="Times New Roman" w:hAnsi="Times New Roman" w:cs="Times New Roman"/>
          <w:b/>
          <w:bCs/>
          <w:noProof/>
        </w:rPr>
        <w:t>166</w:t>
      </w:r>
      <w:r w:rsidRPr="00123422">
        <w:rPr>
          <w:rFonts w:ascii="Times New Roman" w:hAnsi="Times New Roman" w:cs="Times New Roman"/>
          <w:noProof/>
        </w:rPr>
        <w:t>, 45–57.</w:t>
      </w:r>
    </w:p>
    <w:p w14:paraId="2C026BBE"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R Core Team (2019) R: A Language and Environment for Statistical Computing.</w:t>
      </w:r>
    </w:p>
    <w:p w14:paraId="73EC30D0"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Reich P.B. (2014) The world-wide “fast-slow” plant economics spectrum: A traits manifesto. </w:t>
      </w:r>
      <w:r w:rsidRPr="00123422">
        <w:rPr>
          <w:rFonts w:ascii="Times New Roman" w:hAnsi="Times New Roman" w:cs="Times New Roman"/>
          <w:i/>
          <w:iCs/>
          <w:noProof/>
        </w:rPr>
        <w:t>Journal of Ecology</w:t>
      </w:r>
      <w:r w:rsidRPr="00123422">
        <w:rPr>
          <w:rFonts w:ascii="Times New Roman" w:hAnsi="Times New Roman" w:cs="Times New Roman"/>
          <w:noProof/>
        </w:rPr>
        <w:t xml:space="preserve"> </w:t>
      </w:r>
      <w:r w:rsidRPr="00123422">
        <w:rPr>
          <w:rFonts w:ascii="Times New Roman" w:hAnsi="Times New Roman" w:cs="Times New Roman"/>
          <w:b/>
          <w:bCs/>
          <w:noProof/>
        </w:rPr>
        <w:t>102</w:t>
      </w:r>
      <w:r w:rsidRPr="00123422">
        <w:rPr>
          <w:rFonts w:ascii="Times New Roman" w:hAnsi="Times New Roman" w:cs="Times New Roman"/>
          <w:noProof/>
        </w:rPr>
        <w:t>, 275–301.</w:t>
      </w:r>
    </w:p>
    <w:p w14:paraId="47197EC4"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Revell L.J. (2012) phytools: An R package for phylogenetic comparative biology (and other things). </w:t>
      </w:r>
      <w:r w:rsidRPr="00123422">
        <w:rPr>
          <w:rFonts w:ascii="Times New Roman" w:hAnsi="Times New Roman" w:cs="Times New Roman"/>
          <w:i/>
          <w:iCs/>
          <w:noProof/>
        </w:rPr>
        <w:t>Methods in Ecology and Evolution</w:t>
      </w:r>
      <w:r w:rsidRPr="00123422">
        <w:rPr>
          <w:rFonts w:ascii="Times New Roman" w:hAnsi="Times New Roman" w:cs="Times New Roman"/>
          <w:noProof/>
        </w:rPr>
        <w:t xml:space="preserve"> </w:t>
      </w:r>
      <w:r w:rsidRPr="00123422">
        <w:rPr>
          <w:rFonts w:ascii="Times New Roman" w:hAnsi="Times New Roman" w:cs="Times New Roman"/>
          <w:b/>
          <w:bCs/>
          <w:noProof/>
        </w:rPr>
        <w:t>3</w:t>
      </w:r>
      <w:r w:rsidRPr="00123422">
        <w:rPr>
          <w:rFonts w:ascii="Times New Roman" w:hAnsi="Times New Roman" w:cs="Times New Roman"/>
          <w:noProof/>
        </w:rPr>
        <w:t>, 217–223.</w:t>
      </w:r>
    </w:p>
    <w:p w14:paraId="382111ED"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Salmon Y., Lintunen A., Dayet A., Chan T., Dewar R., Vesala T. &amp; Hölttä T. (2020) Leaf carbon and water status control stomatal and nonstomatal limitations of photosynthesis in trees. </w:t>
      </w:r>
      <w:r w:rsidRPr="00123422">
        <w:rPr>
          <w:rFonts w:ascii="Times New Roman" w:hAnsi="Times New Roman" w:cs="Times New Roman"/>
          <w:i/>
          <w:iCs/>
          <w:noProof/>
        </w:rPr>
        <w:t>New Phytologist</w:t>
      </w:r>
      <w:r w:rsidRPr="00123422">
        <w:rPr>
          <w:rFonts w:ascii="Times New Roman" w:hAnsi="Times New Roman" w:cs="Times New Roman"/>
          <w:noProof/>
        </w:rPr>
        <w:t xml:space="preserve"> </w:t>
      </w:r>
      <w:r w:rsidRPr="00123422">
        <w:rPr>
          <w:rFonts w:ascii="Times New Roman" w:hAnsi="Times New Roman" w:cs="Times New Roman"/>
          <w:b/>
          <w:bCs/>
          <w:noProof/>
        </w:rPr>
        <w:t>226</w:t>
      </w:r>
      <w:r w:rsidRPr="00123422">
        <w:rPr>
          <w:rFonts w:ascii="Times New Roman" w:hAnsi="Times New Roman" w:cs="Times New Roman"/>
          <w:noProof/>
        </w:rPr>
        <w:t>, 690–703.</w:t>
      </w:r>
    </w:p>
    <w:p w14:paraId="67B97A13"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Salvi A.M., Smith D.D., Adams M.A., McCulloh K.A. &amp; Givnish T.J. (2021) Mesophyll photosynthetic sensitivity to leaf water potential in Eucalyptus : a new dimension of plant adaptation to native moisture supply. </w:t>
      </w:r>
      <w:r w:rsidRPr="00123422">
        <w:rPr>
          <w:rFonts w:ascii="Times New Roman" w:hAnsi="Times New Roman" w:cs="Times New Roman"/>
          <w:i/>
          <w:iCs/>
          <w:noProof/>
        </w:rPr>
        <w:t>New Phytologist</w:t>
      </w:r>
      <w:r w:rsidRPr="00123422">
        <w:rPr>
          <w:rFonts w:ascii="Times New Roman" w:hAnsi="Times New Roman" w:cs="Times New Roman"/>
          <w:noProof/>
        </w:rPr>
        <w:t>.</w:t>
      </w:r>
    </w:p>
    <w:p w14:paraId="518D27F5"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Scoffoni C., Chatelet D.S., Pasquet-Kok J., Rawls M., Donoghue M.J., Edwards E.J. &amp; Sack L. (2016) Hydraulic basis for the evolution of photosynthetic productivity. </w:t>
      </w:r>
      <w:r w:rsidRPr="00123422">
        <w:rPr>
          <w:rFonts w:ascii="Times New Roman" w:hAnsi="Times New Roman" w:cs="Times New Roman"/>
          <w:i/>
          <w:iCs/>
          <w:noProof/>
        </w:rPr>
        <w:t>Nature Plants</w:t>
      </w:r>
      <w:r w:rsidRPr="00123422">
        <w:rPr>
          <w:rFonts w:ascii="Times New Roman" w:hAnsi="Times New Roman" w:cs="Times New Roman"/>
          <w:noProof/>
        </w:rPr>
        <w:t xml:space="preserve"> </w:t>
      </w:r>
      <w:r w:rsidRPr="00123422">
        <w:rPr>
          <w:rFonts w:ascii="Times New Roman" w:hAnsi="Times New Roman" w:cs="Times New Roman"/>
          <w:b/>
          <w:bCs/>
          <w:noProof/>
        </w:rPr>
        <w:t>2</w:t>
      </w:r>
      <w:r w:rsidRPr="00123422">
        <w:rPr>
          <w:rFonts w:ascii="Times New Roman" w:hAnsi="Times New Roman" w:cs="Times New Roman"/>
          <w:noProof/>
        </w:rPr>
        <w:t>, 1–8.</w:t>
      </w:r>
    </w:p>
    <w:p w14:paraId="2F42C1EA"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Scoffoni C., Kunkle J., Pasquet-Kok J., Vuong C., Patel A.J., Montgomery R.A., … Sack L. (2015) Light-induced plasticity in leaf hydraulics , venation , anatomy , and gas exchange in ecologically diverse Hawaiian lobeliads. </w:t>
      </w:r>
      <w:r w:rsidRPr="00123422">
        <w:rPr>
          <w:rFonts w:ascii="Times New Roman" w:hAnsi="Times New Roman" w:cs="Times New Roman"/>
          <w:i/>
          <w:iCs/>
          <w:noProof/>
        </w:rPr>
        <w:t>New Phytologist</w:t>
      </w:r>
      <w:r w:rsidRPr="00123422">
        <w:rPr>
          <w:rFonts w:ascii="Times New Roman" w:hAnsi="Times New Roman" w:cs="Times New Roman"/>
          <w:noProof/>
        </w:rPr>
        <w:t xml:space="preserve"> </w:t>
      </w:r>
      <w:r w:rsidRPr="00123422">
        <w:rPr>
          <w:rFonts w:ascii="Times New Roman" w:hAnsi="Times New Roman" w:cs="Times New Roman"/>
          <w:b/>
          <w:bCs/>
          <w:noProof/>
        </w:rPr>
        <w:t>207</w:t>
      </w:r>
      <w:r w:rsidRPr="00123422">
        <w:rPr>
          <w:rFonts w:ascii="Times New Roman" w:hAnsi="Times New Roman" w:cs="Times New Roman"/>
          <w:noProof/>
        </w:rPr>
        <w:t>, 43–58.</w:t>
      </w:r>
    </w:p>
    <w:p w14:paraId="2F15F4AB"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Skelton R.P., West A.G. &amp; Dawson T.E. (2015) Predicting plant vulnerability to drought in biodiverse regions using functional traits. </w:t>
      </w:r>
      <w:r w:rsidRPr="00123422">
        <w:rPr>
          <w:rFonts w:ascii="Times New Roman" w:hAnsi="Times New Roman" w:cs="Times New Roman"/>
          <w:i/>
          <w:iCs/>
          <w:noProof/>
        </w:rPr>
        <w:t>Proceedings of the National Academy of Sciences of the United States of America</w:t>
      </w:r>
      <w:r w:rsidRPr="00123422">
        <w:rPr>
          <w:rFonts w:ascii="Times New Roman" w:hAnsi="Times New Roman" w:cs="Times New Roman"/>
          <w:noProof/>
        </w:rPr>
        <w:t xml:space="preserve"> </w:t>
      </w:r>
      <w:r w:rsidRPr="00123422">
        <w:rPr>
          <w:rFonts w:ascii="Times New Roman" w:hAnsi="Times New Roman" w:cs="Times New Roman"/>
          <w:b/>
          <w:bCs/>
          <w:noProof/>
        </w:rPr>
        <w:t>112</w:t>
      </w:r>
      <w:r w:rsidRPr="00123422">
        <w:rPr>
          <w:rFonts w:ascii="Times New Roman" w:hAnsi="Times New Roman" w:cs="Times New Roman"/>
          <w:noProof/>
        </w:rPr>
        <w:t>, 5744–5749.</w:t>
      </w:r>
    </w:p>
    <w:p w14:paraId="7858029C"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Sperry J.S., Adler F.R., Campbell G.S. &amp; Comstock J.S. (1998) Hydraulic limitation of flux and pressure in the soil–plant continuum: results from a model. </w:t>
      </w:r>
      <w:r w:rsidRPr="00123422">
        <w:rPr>
          <w:rFonts w:ascii="Times New Roman" w:hAnsi="Times New Roman" w:cs="Times New Roman"/>
          <w:i/>
          <w:iCs/>
          <w:noProof/>
        </w:rPr>
        <w:t>Plant Cell And Environment</w:t>
      </w:r>
      <w:r w:rsidRPr="00123422">
        <w:rPr>
          <w:rFonts w:ascii="Times New Roman" w:hAnsi="Times New Roman" w:cs="Times New Roman"/>
          <w:noProof/>
        </w:rPr>
        <w:t xml:space="preserve"> </w:t>
      </w:r>
      <w:r w:rsidRPr="00123422">
        <w:rPr>
          <w:rFonts w:ascii="Times New Roman" w:hAnsi="Times New Roman" w:cs="Times New Roman"/>
          <w:b/>
          <w:bCs/>
          <w:noProof/>
        </w:rPr>
        <w:t>21</w:t>
      </w:r>
      <w:r w:rsidRPr="00123422">
        <w:rPr>
          <w:rFonts w:ascii="Times New Roman" w:hAnsi="Times New Roman" w:cs="Times New Roman"/>
          <w:noProof/>
        </w:rPr>
        <w:t>, 347–359.</w:t>
      </w:r>
    </w:p>
    <w:p w14:paraId="6369073E"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Tardieu F. &amp; Simonneau T. (1998) Variability among species of stomatal control under fluctuating soil water status and evaporative demand: modelling isohydric and anisohydric </w:t>
      </w:r>
      <w:r w:rsidRPr="00123422">
        <w:rPr>
          <w:rFonts w:ascii="Times New Roman" w:hAnsi="Times New Roman" w:cs="Times New Roman"/>
          <w:noProof/>
        </w:rPr>
        <w:lastRenderedPageBreak/>
        <w:t xml:space="preserve">behaviours. </w:t>
      </w:r>
      <w:r w:rsidRPr="00123422">
        <w:rPr>
          <w:rFonts w:ascii="Times New Roman" w:hAnsi="Times New Roman" w:cs="Times New Roman"/>
          <w:i/>
          <w:iCs/>
          <w:noProof/>
        </w:rPr>
        <w:t>Journal of Experimental Botany</w:t>
      </w:r>
      <w:r w:rsidRPr="00123422">
        <w:rPr>
          <w:rFonts w:ascii="Times New Roman" w:hAnsi="Times New Roman" w:cs="Times New Roman"/>
          <w:noProof/>
        </w:rPr>
        <w:t xml:space="preserve"> </w:t>
      </w:r>
      <w:r w:rsidRPr="00123422">
        <w:rPr>
          <w:rFonts w:ascii="Times New Roman" w:hAnsi="Times New Roman" w:cs="Times New Roman"/>
          <w:b/>
          <w:bCs/>
          <w:noProof/>
        </w:rPr>
        <w:t>49</w:t>
      </w:r>
      <w:r w:rsidRPr="00123422">
        <w:rPr>
          <w:rFonts w:ascii="Times New Roman" w:hAnsi="Times New Roman" w:cs="Times New Roman"/>
          <w:noProof/>
        </w:rPr>
        <w:t>, 419–432.</w:t>
      </w:r>
    </w:p>
    <w:p w14:paraId="4F47B701"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Temme A.A., Kerr K.L. &amp; Donovan L.A. (2019) Vigour/tolerance trade-off in cultivated sunflower (Helianthus annuus) response to salinity stress is linked to leaf elemental composition. </w:t>
      </w:r>
      <w:r w:rsidRPr="00123422">
        <w:rPr>
          <w:rFonts w:ascii="Times New Roman" w:hAnsi="Times New Roman" w:cs="Times New Roman"/>
          <w:i/>
          <w:iCs/>
          <w:noProof/>
        </w:rPr>
        <w:t>Journal of Agronomy and Crop Science</w:t>
      </w:r>
      <w:r w:rsidRPr="00123422">
        <w:rPr>
          <w:rFonts w:ascii="Times New Roman" w:hAnsi="Times New Roman" w:cs="Times New Roman"/>
          <w:noProof/>
        </w:rPr>
        <w:t xml:space="preserve"> </w:t>
      </w:r>
      <w:r w:rsidRPr="00123422">
        <w:rPr>
          <w:rFonts w:ascii="Times New Roman" w:hAnsi="Times New Roman" w:cs="Times New Roman"/>
          <w:b/>
          <w:bCs/>
          <w:noProof/>
        </w:rPr>
        <w:t>205</w:t>
      </w:r>
      <w:r w:rsidRPr="00123422">
        <w:rPr>
          <w:rFonts w:ascii="Times New Roman" w:hAnsi="Times New Roman" w:cs="Times New Roman"/>
          <w:noProof/>
        </w:rPr>
        <w:t>, 508–518.</w:t>
      </w:r>
    </w:p>
    <w:p w14:paraId="0D448745"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Tezara W., Mitchell V.J., Driscoll S.D. &amp; Lawlor D.W. (1999) Water stress inhibits plant photosynthesis by decreasing coupling factor and ATP. </w:t>
      </w:r>
      <w:r w:rsidRPr="00123422">
        <w:rPr>
          <w:rFonts w:ascii="Times New Roman" w:hAnsi="Times New Roman" w:cs="Times New Roman"/>
          <w:i/>
          <w:iCs/>
          <w:noProof/>
        </w:rPr>
        <w:t>Nature</w:t>
      </w:r>
      <w:r w:rsidRPr="00123422">
        <w:rPr>
          <w:rFonts w:ascii="Times New Roman" w:hAnsi="Times New Roman" w:cs="Times New Roman"/>
          <w:noProof/>
        </w:rPr>
        <w:t xml:space="preserve"> </w:t>
      </w:r>
      <w:r w:rsidRPr="00123422">
        <w:rPr>
          <w:rFonts w:ascii="Times New Roman" w:hAnsi="Times New Roman" w:cs="Times New Roman"/>
          <w:b/>
          <w:bCs/>
          <w:noProof/>
        </w:rPr>
        <w:t>401</w:t>
      </w:r>
      <w:r w:rsidRPr="00123422">
        <w:rPr>
          <w:rFonts w:ascii="Times New Roman" w:hAnsi="Times New Roman" w:cs="Times New Roman"/>
          <w:noProof/>
        </w:rPr>
        <w:t>, 914–917.</w:t>
      </w:r>
    </w:p>
    <w:p w14:paraId="190616BE"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Thornhill A.H., Crisp M.D., Külheim C., Lam K.E., Nelson L.A., Yeates D.K. &amp; Miller J.T. (2019) A dated molecular perspective of eucalypt taxonomy, evolution, and diversification. </w:t>
      </w:r>
      <w:r w:rsidRPr="00123422">
        <w:rPr>
          <w:rFonts w:ascii="Times New Roman" w:hAnsi="Times New Roman" w:cs="Times New Roman"/>
          <w:i/>
          <w:iCs/>
          <w:noProof/>
        </w:rPr>
        <w:t>Australian Systematic Botany</w:t>
      </w:r>
      <w:r w:rsidRPr="00123422">
        <w:rPr>
          <w:rFonts w:ascii="Times New Roman" w:hAnsi="Times New Roman" w:cs="Times New Roman"/>
          <w:noProof/>
        </w:rPr>
        <w:t xml:space="preserve"> </w:t>
      </w:r>
      <w:r w:rsidRPr="00123422">
        <w:rPr>
          <w:rFonts w:ascii="Times New Roman" w:hAnsi="Times New Roman" w:cs="Times New Roman"/>
          <w:b/>
          <w:bCs/>
          <w:noProof/>
        </w:rPr>
        <w:t>32</w:t>
      </w:r>
      <w:r w:rsidRPr="00123422">
        <w:rPr>
          <w:rFonts w:ascii="Times New Roman" w:hAnsi="Times New Roman" w:cs="Times New Roman"/>
          <w:noProof/>
        </w:rPr>
        <w:t>, 29–48.</w:t>
      </w:r>
    </w:p>
    <w:p w14:paraId="19A3451A"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Tyree M.T., Dainty J. &amp; Benis M. (1973) The water relations of hemlock (Tsuga canadensis). </w:t>
      </w:r>
      <w:r w:rsidRPr="00123422">
        <w:rPr>
          <w:rFonts w:ascii="Times New Roman" w:hAnsi="Times New Roman" w:cs="Times New Roman"/>
          <w:b/>
          <w:bCs/>
          <w:noProof/>
        </w:rPr>
        <w:t>i</w:t>
      </w:r>
      <w:r w:rsidRPr="00123422">
        <w:rPr>
          <w:rFonts w:ascii="Times New Roman" w:hAnsi="Times New Roman" w:cs="Times New Roman"/>
          <w:noProof/>
        </w:rPr>
        <w:t>.</w:t>
      </w:r>
    </w:p>
    <w:p w14:paraId="279EB443"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Tyree M.T. &amp; Hammel H.T. (1972) The measurement of the turgor pressure and the water relations of plants by the pressure-bomb technique. </w:t>
      </w:r>
      <w:r w:rsidRPr="00123422">
        <w:rPr>
          <w:rFonts w:ascii="Times New Roman" w:hAnsi="Times New Roman" w:cs="Times New Roman"/>
          <w:i/>
          <w:iCs/>
          <w:noProof/>
        </w:rPr>
        <w:t>Journal of Experimental Botany</w:t>
      </w:r>
      <w:r w:rsidRPr="00123422">
        <w:rPr>
          <w:rFonts w:ascii="Times New Roman" w:hAnsi="Times New Roman" w:cs="Times New Roman"/>
          <w:noProof/>
        </w:rPr>
        <w:t xml:space="preserve"> </w:t>
      </w:r>
      <w:r w:rsidRPr="00123422">
        <w:rPr>
          <w:rFonts w:ascii="Times New Roman" w:hAnsi="Times New Roman" w:cs="Times New Roman"/>
          <w:b/>
          <w:bCs/>
          <w:noProof/>
        </w:rPr>
        <w:t>23</w:t>
      </w:r>
      <w:r w:rsidRPr="00123422">
        <w:rPr>
          <w:rFonts w:ascii="Times New Roman" w:hAnsi="Times New Roman" w:cs="Times New Roman"/>
          <w:noProof/>
        </w:rPr>
        <w:t>, 267–282.</w:t>
      </w:r>
    </w:p>
    <w:p w14:paraId="0E764290"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Tyree M.T. &amp; Sperry J.S. (1988) Do woody plants operate near the point of catastrophic xylem dysfunction caused by dynamic water stress? : answers from a model. </w:t>
      </w:r>
      <w:r w:rsidRPr="00123422">
        <w:rPr>
          <w:rFonts w:ascii="Times New Roman" w:hAnsi="Times New Roman" w:cs="Times New Roman"/>
          <w:i/>
          <w:iCs/>
          <w:noProof/>
        </w:rPr>
        <w:t>Plant physiology</w:t>
      </w:r>
      <w:r w:rsidRPr="00123422">
        <w:rPr>
          <w:rFonts w:ascii="Times New Roman" w:hAnsi="Times New Roman" w:cs="Times New Roman"/>
          <w:noProof/>
        </w:rPr>
        <w:t xml:space="preserve"> </w:t>
      </w:r>
      <w:r w:rsidRPr="00123422">
        <w:rPr>
          <w:rFonts w:ascii="Times New Roman" w:hAnsi="Times New Roman" w:cs="Times New Roman"/>
          <w:b/>
          <w:bCs/>
          <w:noProof/>
        </w:rPr>
        <w:t>88</w:t>
      </w:r>
      <w:r w:rsidRPr="00123422">
        <w:rPr>
          <w:rFonts w:ascii="Times New Roman" w:hAnsi="Times New Roman" w:cs="Times New Roman"/>
          <w:noProof/>
        </w:rPr>
        <w:t>, 574–80.</w:t>
      </w:r>
    </w:p>
    <w:p w14:paraId="69E44814"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Valladares F., Sanchez-Gomez D. &amp; Zavala M.A. (2006) Quantitative estimation of phenotypic plasticity: Bridging the gap between the evolutionary concept and its ecological applications. </w:t>
      </w:r>
      <w:r w:rsidRPr="00123422">
        <w:rPr>
          <w:rFonts w:ascii="Times New Roman" w:hAnsi="Times New Roman" w:cs="Times New Roman"/>
          <w:i/>
          <w:iCs/>
          <w:noProof/>
        </w:rPr>
        <w:t>Journal of Ecology</w:t>
      </w:r>
      <w:r w:rsidRPr="00123422">
        <w:rPr>
          <w:rFonts w:ascii="Times New Roman" w:hAnsi="Times New Roman" w:cs="Times New Roman"/>
          <w:noProof/>
        </w:rPr>
        <w:t xml:space="preserve"> </w:t>
      </w:r>
      <w:r w:rsidRPr="00123422">
        <w:rPr>
          <w:rFonts w:ascii="Times New Roman" w:hAnsi="Times New Roman" w:cs="Times New Roman"/>
          <w:b/>
          <w:bCs/>
          <w:noProof/>
        </w:rPr>
        <w:t>94</w:t>
      </w:r>
      <w:r w:rsidRPr="00123422">
        <w:rPr>
          <w:rFonts w:ascii="Times New Roman" w:hAnsi="Times New Roman" w:cs="Times New Roman"/>
          <w:noProof/>
        </w:rPr>
        <w:t>, 1103–1116.</w:t>
      </w:r>
    </w:p>
    <w:p w14:paraId="75AE2930"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Vogt U.K. (2001) Hydraulic vulnerability, vessel refilling, and seasonal courses of stem water potential of Sorbus aucuparia L. and Sambucus nigra L. </w:t>
      </w:r>
      <w:r w:rsidRPr="00123422">
        <w:rPr>
          <w:rFonts w:ascii="Times New Roman" w:hAnsi="Times New Roman" w:cs="Times New Roman"/>
          <w:i/>
          <w:iCs/>
          <w:noProof/>
        </w:rPr>
        <w:t>Journal of Experimental Botany</w:t>
      </w:r>
      <w:r w:rsidRPr="00123422">
        <w:rPr>
          <w:rFonts w:ascii="Times New Roman" w:hAnsi="Times New Roman" w:cs="Times New Roman"/>
          <w:noProof/>
        </w:rPr>
        <w:t xml:space="preserve"> </w:t>
      </w:r>
      <w:r w:rsidRPr="00123422">
        <w:rPr>
          <w:rFonts w:ascii="Times New Roman" w:hAnsi="Times New Roman" w:cs="Times New Roman"/>
          <w:b/>
          <w:bCs/>
          <w:noProof/>
        </w:rPr>
        <w:t>52</w:t>
      </w:r>
      <w:r w:rsidRPr="00123422">
        <w:rPr>
          <w:rFonts w:ascii="Times New Roman" w:hAnsi="Times New Roman" w:cs="Times New Roman"/>
          <w:noProof/>
        </w:rPr>
        <w:t>, 1527–1536.</w:t>
      </w:r>
    </w:p>
    <w:p w14:paraId="356F154B"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Zhou S., Medlyn B.E., Sabaté S., Sperlich D. &amp; Prentice I.C. (2014) Short-term water stress impacts on stomatal, mesophyll and biochemical limitations to photosynthesis differ consistently among tree species from contrasting climates. </w:t>
      </w:r>
      <w:r w:rsidRPr="00123422">
        <w:rPr>
          <w:rFonts w:ascii="Times New Roman" w:hAnsi="Times New Roman" w:cs="Times New Roman"/>
          <w:i/>
          <w:iCs/>
          <w:noProof/>
        </w:rPr>
        <w:t>Tree Physiology</w:t>
      </w:r>
      <w:r w:rsidRPr="00123422">
        <w:rPr>
          <w:rFonts w:ascii="Times New Roman" w:hAnsi="Times New Roman" w:cs="Times New Roman"/>
          <w:noProof/>
        </w:rPr>
        <w:t xml:space="preserve"> </w:t>
      </w:r>
      <w:r w:rsidRPr="00123422">
        <w:rPr>
          <w:rFonts w:ascii="Times New Roman" w:hAnsi="Times New Roman" w:cs="Times New Roman"/>
          <w:b/>
          <w:bCs/>
          <w:noProof/>
        </w:rPr>
        <w:t>34</w:t>
      </w:r>
      <w:r w:rsidRPr="00123422">
        <w:rPr>
          <w:rFonts w:ascii="Times New Roman" w:hAnsi="Times New Roman" w:cs="Times New Roman"/>
          <w:noProof/>
        </w:rPr>
        <w:t>, 1035–1046.</w:t>
      </w:r>
    </w:p>
    <w:p w14:paraId="0190A5A8" w14:textId="77777777" w:rsidR="00123422" w:rsidRPr="00123422" w:rsidRDefault="00123422" w:rsidP="00123422">
      <w:pPr>
        <w:widowControl w:val="0"/>
        <w:autoSpaceDE w:val="0"/>
        <w:autoSpaceDN w:val="0"/>
        <w:adjustRightInd w:val="0"/>
        <w:ind w:left="480" w:hanging="480"/>
        <w:rPr>
          <w:rFonts w:ascii="Times New Roman" w:hAnsi="Times New Roman" w:cs="Times New Roman"/>
          <w:noProof/>
        </w:rPr>
      </w:pPr>
      <w:r w:rsidRPr="00123422">
        <w:rPr>
          <w:rFonts w:ascii="Times New Roman" w:hAnsi="Times New Roman" w:cs="Times New Roman"/>
          <w:noProof/>
        </w:rPr>
        <w:t xml:space="preserve">Zwieniecki M.A. &amp; Boyce C.K. (2014) Evolution of a unique anatomical precision in angiosperm leaf venation lifts constraints on vascular plant ecology. </w:t>
      </w:r>
      <w:r w:rsidRPr="00123422">
        <w:rPr>
          <w:rFonts w:ascii="Times New Roman" w:hAnsi="Times New Roman" w:cs="Times New Roman"/>
          <w:i/>
          <w:iCs/>
          <w:noProof/>
        </w:rPr>
        <w:t>Proceedings of the Royal Society B: Biological Sciences</w:t>
      </w:r>
      <w:r w:rsidRPr="00123422">
        <w:rPr>
          <w:rFonts w:ascii="Times New Roman" w:hAnsi="Times New Roman" w:cs="Times New Roman"/>
          <w:noProof/>
        </w:rPr>
        <w:t xml:space="preserve"> </w:t>
      </w:r>
      <w:r w:rsidRPr="00123422">
        <w:rPr>
          <w:rFonts w:ascii="Times New Roman" w:hAnsi="Times New Roman" w:cs="Times New Roman"/>
          <w:b/>
          <w:bCs/>
          <w:noProof/>
        </w:rPr>
        <w:t>281</w:t>
      </w:r>
      <w:r w:rsidRPr="00123422">
        <w:rPr>
          <w:rFonts w:ascii="Times New Roman" w:hAnsi="Times New Roman" w:cs="Times New Roman"/>
          <w:noProof/>
        </w:rPr>
        <w:t>, 1–7.</w:t>
      </w:r>
    </w:p>
    <w:p w14:paraId="4B18572E" w14:textId="4B0FBD1D" w:rsidR="004E5A65" w:rsidRDefault="004E5A65" w:rsidP="004E5A65">
      <w:pPr>
        <w:jc w:val="both"/>
        <w:rPr>
          <w:rFonts w:ascii="Times New Roman" w:hAnsi="Times New Roman" w:cs="Times New Roman"/>
        </w:rPr>
      </w:pPr>
      <w:r>
        <w:rPr>
          <w:rFonts w:ascii="Times New Roman" w:hAnsi="Times New Roman" w:cs="Times New Roman"/>
        </w:rPr>
        <w:fldChar w:fldCharType="end"/>
      </w:r>
    </w:p>
    <w:p w14:paraId="35D6F05B" w14:textId="77777777" w:rsidR="004E5A65" w:rsidRDefault="004E5A65">
      <w:pPr>
        <w:spacing w:after="160" w:line="259" w:lineRule="auto"/>
        <w:rPr>
          <w:rFonts w:ascii="Times New Roman" w:hAnsi="Times New Roman" w:cs="Times New Roman"/>
        </w:rPr>
      </w:pPr>
      <w:r>
        <w:rPr>
          <w:rFonts w:ascii="Times New Roman" w:hAnsi="Times New Roman" w:cs="Times New Roman"/>
        </w:rPr>
        <w:br w:type="page"/>
      </w:r>
    </w:p>
    <w:p w14:paraId="2A0116AA" w14:textId="77777777" w:rsidR="004E5A65" w:rsidRDefault="004E5A65" w:rsidP="004E5A65">
      <w:pPr>
        <w:jc w:val="both"/>
        <w:rPr>
          <w:rFonts w:ascii="Times New Roman" w:hAnsi="Times New Roman" w:cs="Times New Roman"/>
          <w:b/>
          <w:bCs/>
        </w:rPr>
        <w:sectPr w:rsidR="004E5A65" w:rsidSect="004E5A65">
          <w:footerReference w:type="even" r:id="rId8"/>
          <w:footerReference w:type="default" r:id="rId9"/>
          <w:pgSz w:w="12240" w:h="15840"/>
          <w:pgMar w:top="1440" w:right="1440" w:bottom="1440" w:left="1440" w:header="720" w:footer="720" w:gutter="0"/>
          <w:lnNumType w:countBy="1" w:restart="continuous"/>
          <w:pgNumType w:start="0"/>
          <w:cols w:space="720"/>
          <w:titlePg/>
          <w:docGrid w:linePitch="360"/>
        </w:sectPr>
      </w:pPr>
    </w:p>
    <w:p w14:paraId="508E779A" w14:textId="20D9EC92" w:rsidR="004E5A65" w:rsidRPr="00AA04E4" w:rsidRDefault="004E5A65" w:rsidP="004E5A65">
      <w:pPr>
        <w:jc w:val="both"/>
        <w:rPr>
          <w:rFonts w:ascii="Times New Roman" w:hAnsi="Times New Roman" w:cs="Times New Roman"/>
        </w:rPr>
      </w:pPr>
      <w:r>
        <w:rPr>
          <w:rFonts w:ascii="Times New Roman" w:hAnsi="Times New Roman" w:cs="Times New Roman"/>
          <w:b/>
          <w:bCs/>
        </w:rPr>
        <w:lastRenderedPageBreak/>
        <w:t>Table 1.</w:t>
      </w:r>
      <w:r>
        <w:rPr>
          <w:rFonts w:ascii="Times New Roman" w:hAnsi="Times New Roman" w:cs="Times New Roman"/>
        </w:rPr>
        <w:t xml:space="preserve"> Functional traits of 10 </w:t>
      </w:r>
      <w:r>
        <w:rPr>
          <w:rFonts w:ascii="Times New Roman" w:hAnsi="Times New Roman" w:cs="Times New Roman"/>
          <w:i/>
          <w:iCs/>
        </w:rPr>
        <w:t xml:space="preserve">Eucalyptus </w:t>
      </w:r>
      <w:r>
        <w:rPr>
          <w:rFonts w:ascii="Times New Roman" w:hAnsi="Times New Roman" w:cs="Times New Roman"/>
        </w:rPr>
        <w:t xml:space="preserve">species. Traits presented as means ± standard deviations. Species ordered by hydroscape area. </w:t>
      </w:r>
      <w:bookmarkStart w:id="199" w:name="_Hlk37171451"/>
      <w:r>
        <w:rPr>
          <w:rFonts w:ascii="Times New Roman" w:hAnsi="Times New Roman" w:cs="Times New Roman"/>
        </w:rPr>
        <w:t xml:space="preserve">Accurate standard deviations could not be easily estimated for </w:t>
      </w:r>
      <w:r>
        <w:rPr>
          <w:rFonts w:ascii="Symbol" w:hAnsi="Symbol" w:cs="Times New Roman"/>
          <w:i/>
          <w:iCs/>
        </w:rPr>
        <w:t></w:t>
      </w:r>
      <w:r w:rsidRPr="0035762E">
        <w:rPr>
          <w:rFonts w:ascii="Times New Roman" w:hAnsi="Times New Roman" w:cs="Times New Roman"/>
          <w:i/>
          <w:iCs/>
          <w:vertAlign w:val="subscript"/>
        </w:rPr>
        <w:t>50</w:t>
      </w:r>
      <w:r w:rsidRPr="007B1C31">
        <w:rPr>
          <w:rFonts w:ascii="Times New Roman" w:hAnsi="Times New Roman" w:cs="Times New Roman"/>
          <w:i/>
          <w:iCs/>
        </w:rPr>
        <w:t xml:space="preserve"> </w:t>
      </w:r>
      <w:proofErr w:type="spellStart"/>
      <w:r w:rsidRPr="00DC1621">
        <w:rPr>
          <w:rFonts w:ascii="Times New Roman" w:hAnsi="Times New Roman" w:cs="Times New Roman"/>
          <w:i/>
          <w:iCs/>
        </w:rPr>
        <w:t>K</w:t>
      </w:r>
      <w:r w:rsidRPr="00DC1621">
        <w:rPr>
          <w:rFonts w:ascii="Times New Roman" w:hAnsi="Times New Roman" w:cs="Times New Roman"/>
          <w:i/>
          <w:iCs/>
          <w:vertAlign w:val="subscript"/>
        </w:rPr>
        <w:t>plant</w:t>
      </w:r>
      <w:proofErr w:type="spellEnd"/>
      <w:r>
        <w:rPr>
          <w:rFonts w:ascii="Times New Roman" w:hAnsi="Times New Roman" w:cs="Times New Roman"/>
        </w:rPr>
        <w:t xml:space="preserve">, photosynthetic safety margin, and </w:t>
      </w:r>
      <w:r>
        <w:rPr>
          <w:rFonts w:ascii="Times New Roman" w:hAnsi="Times New Roman" w:cs="Times New Roman"/>
          <w:i/>
          <w:iCs/>
        </w:rPr>
        <w:t>d</w:t>
      </w:r>
      <w:r>
        <w:rPr>
          <w:rFonts w:ascii="Times New Roman" w:hAnsi="Times New Roman" w:cs="Times New Roman"/>
          <w:i/>
          <w:iCs/>
          <w:vertAlign w:val="subscript"/>
        </w:rPr>
        <w:t>x</w:t>
      </w:r>
      <w:r>
        <w:rPr>
          <w:rFonts w:ascii="Times New Roman" w:hAnsi="Times New Roman" w:cs="Times New Roman"/>
          <w:i/>
          <w:iCs/>
        </w:rPr>
        <w:t>/</w:t>
      </w:r>
      <w:proofErr w:type="spellStart"/>
      <w:r>
        <w:rPr>
          <w:rFonts w:ascii="Times New Roman" w:hAnsi="Times New Roman" w:cs="Times New Roman"/>
          <w:i/>
          <w:iCs/>
        </w:rPr>
        <w:t>d</w:t>
      </w:r>
      <w:r>
        <w:rPr>
          <w:rFonts w:ascii="Times New Roman" w:hAnsi="Times New Roman" w:cs="Times New Roman"/>
          <w:i/>
          <w:iCs/>
          <w:vertAlign w:val="subscript"/>
        </w:rPr>
        <w:t>y</w:t>
      </w:r>
      <w:proofErr w:type="spellEnd"/>
      <w:r>
        <w:rPr>
          <w:rFonts w:ascii="Times New Roman" w:hAnsi="Times New Roman" w:cs="Times New Roman"/>
          <w:i/>
          <w:iCs/>
        </w:rPr>
        <w:t xml:space="preserve"> </w:t>
      </w:r>
      <w:r>
        <w:rPr>
          <w:rFonts w:ascii="Times New Roman" w:hAnsi="Times New Roman" w:cs="Times New Roman"/>
        </w:rPr>
        <w:t>given they are calculated from other estimated values.</w:t>
      </w:r>
      <w:bookmarkEnd w:id="199"/>
      <w:r w:rsidR="00AA04E4">
        <w:rPr>
          <w:rFonts w:ascii="Times New Roman" w:hAnsi="Times New Roman" w:cs="Times New Roman"/>
        </w:rPr>
        <w:t xml:space="preserve"> </w:t>
      </w:r>
      <w:r w:rsidR="00AA04E4">
        <w:rPr>
          <w:rFonts w:ascii="Symbol" w:hAnsi="Symbol" w:cs="Times New Roman"/>
          <w:i/>
          <w:iCs/>
        </w:rPr>
        <w:t></w:t>
      </w:r>
      <w:r w:rsidR="00AA04E4" w:rsidRPr="0035762E">
        <w:rPr>
          <w:rFonts w:ascii="Times New Roman" w:hAnsi="Times New Roman" w:cs="Times New Roman"/>
          <w:i/>
          <w:iCs/>
          <w:vertAlign w:val="subscript"/>
        </w:rPr>
        <w:t>50</w:t>
      </w:r>
      <w:r w:rsidR="00AA04E4" w:rsidRPr="007B1C31">
        <w:rPr>
          <w:rFonts w:ascii="Times New Roman" w:hAnsi="Times New Roman" w:cs="Times New Roman"/>
          <w:i/>
          <w:iCs/>
        </w:rPr>
        <w:t xml:space="preserve"> </w:t>
      </w:r>
      <w:r w:rsidR="00AA04E4">
        <w:rPr>
          <w:rFonts w:ascii="Times New Roman" w:hAnsi="Times New Roman" w:cs="Times New Roman"/>
          <w:i/>
          <w:iCs/>
        </w:rPr>
        <w:t>A</w:t>
      </w:r>
      <w:r w:rsidR="00AA04E4">
        <w:rPr>
          <w:rFonts w:ascii="Times New Roman" w:hAnsi="Times New Roman" w:cs="Times New Roman"/>
          <w:i/>
          <w:iCs/>
          <w:vertAlign w:val="subscript"/>
        </w:rPr>
        <w:t>max</w:t>
      </w:r>
      <w:r w:rsidR="00AA04E4">
        <w:rPr>
          <w:rFonts w:ascii="Times New Roman" w:hAnsi="Times New Roman" w:cs="Times New Roman"/>
          <w:i/>
          <w:iCs/>
        </w:rPr>
        <w:t xml:space="preserve">, </w:t>
      </w:r>
      <w:r w:rsidR="00AA04E4">
        <w:rPr>
          <w:rFonts w:ascii="Symbol" w:hAnsi="Symbol" w:cs="Times New Roman"/>
          <w:i/>
          <w:iCs/>
        </w:rPr>
        <w:t></w:t>
      </w:r>
      <w:r w:rsidR="00AA04E4" w:rsidRPr="007B1C31">
        <w:rPr>
          <w:rFonts w:ascii="Times New Roman" w:hAnsi="Times New Roman" w:cs="Times New Roman"/>
          <w:i/>
          <w:iCs/>
        </w:rPr>
        <w:t xml:space="preserve"> </w:t>
      </w:r>
      <w:r w:rsidR="00AA04E4">
        <w:rPr>
          <w:rFonts w:ascii="Times New Roman" w:hAnsi="Times New Roman" w:cs="Times New Roman"/>
          <w:i/>
          <w:iCs/>
        </w:rPr>
        <w:t>A</w:t>
      </w:r>
      <w:r w:rsidR="00AA04E4">
        <w:rPr>
          <w:rFonts w:ascii="Times New Roman" w:hAnsi="Times New Roman" w:cs="Times New Roman"/>
          <w:i/>
          <w:iCs/>
          <w:vertAlign w:val="subscript"/>
        </w:rPr>
        <w:t>max</w:t>
      </w:r>
      <w:r w:rsidR="00AA04E4">
        <w:rPr>
          <w:rFonts w:ascii="Times New Roman" w:hAnsi="Times New Roman" w:cs="Times New Roman"/>
        </w:rPr>
        <w:t xml:space="preserve">, and </w:t>
      </w:r>
      <w:r w:rsidR="00AA04E4">
        <w:rPr>
          <w:rFonts w:ascii="Times New Roman" w:hAnsi="Times New Roman" w:cs="Times New Roman"/>
          <w:i/>
          <w:iCs/>
        </w:rPr>
        <w:t>Max A</w:t>
      </w:r>
      <w:r w:rsidR="00AA04E4">
        <w:rPr>
          <w:rFonts w:ascii="Times New Roman" w:hAnsi="Times New Roman" w:cs="Times New Roman"/>
          <w:i/>
          <w:iCs/>
          <w:vertAlign w:val="subscript"/>
        </w:rPr>
        <w:t>max</w:t>
      </w:r>
      <w:r w:rsidR="00AA04E4">
        <w:rPr>
          <w:rFonts w:ascii="Times New Roman" w:hAnsi="Times New Roman" w:cs="Times New Roman"/>
        </w:rPr>
        <w:t xml:space="preserve"> taken from Salvi </w:t>
      </w:r>
      <w:r w:rsidR="00AA04E4">
        <w:rPr>
          <w:rFonts w:ascii="Times New Roman" w:hAnsi="Times New Roman" w:cs="Times New Roman"/>
          <w:i/>
          <w:iCs/>
        </w:rPr>
        <w:t>et al.</w:t>
      </w:r>
      <w:r w:rsidR="00AA04E4">
        <w:rPr>
          <w:rFonts w:ascii="Times New Roman" w:hAnsi="Times New Roman" w:cs="Times New Roman"/>
        </w:rPr>
        <w:t xml:space="preserve"> (2021).</w:t>
      </w:r>
    </w:p>
    <w:tbl>
      <w:tblPr>
        <w:tblStyle w:val="TableGrid"/>
        <w:tblpPr w:leftFromText="180" w:rightFromText="180" w:vertAnchor="text" w:horzAnchor="margin" w:tblpX="175" w:tblpY="171"/>
        <w:tblW w:w="0" w:type="auto"/>
        <w:tblLook w:val="04A0" w:firstRow="1" w:lastRow="0" w:firstColumn="1" w:lastColumn="0" w:noHBand="0" w:noVBand="1"/>
      </w:tblPr>
      <w:tblGrid>
        <w:gridCol w:w="1384"/>
        <w:gridCol w:w="1257"/>
        <w:gridCol w:w="766"/>
        <w:gridCol w:w="722"/>
        <w:gridCol w:w="760"/>
        <w:gridCol w:w="770"/>
        <w:gridCol w:w="695"/>
        <w:gridCol w:w="1078"/>
        <w:gridCol w:w="1000"/>
        <w:gridCol w:w="1476"/>
        <w:gridCol w:w="714"/>
        <w:gridCol w:w="659"/>
        <w:gridCol w:w="978"/>
        <w:gridCol w:w="691"/>
      </w:tblGrid>
      <w:tr w:rsidR="004E5A65" w:rsidRPr="00893D6B" w14:paraId="0BD37C7E" w14:textId="77777777" w:rsidTr="004E5A65">
        <w:trPr>
          <w:trHeight w:val="992"/>
        </w:trPr>
        <w:tc>
          <w:tcPr>
            <w:tcW w:w="0" w:type="auto"/>
            <w:vAlign w:val="center"/>
          </w:tcPr>
          <w:p w14:paraId="048F3A52" w14:textId="77777777" w:rsidR="004E5A65" w:rsidRPr="00893D6B" w:rsidRDefault="004E5A65" w:rsidP="00F52DF6">
            <w:pPr>
              <w:jc w:val="center"/>
              <w:rPr>
                <w:rFonts w:cs="Times New Roman"/>
                <w:b/>
                <w:bCs/>
                <w:sz w:val="20"/>
                <w:szCs w:val="20"/>
              </w:rPr>
            </w:pPr>
            <w:bookmarkStart w:id="200" w:name="_Hlk94463171"/>
            <w:r w:rsidRPr="00893D6B">
              <w:rPr>
                <w:rFonts w:cs="Times New Roman"/>
                <w:b/>
                <w:bCs/>
                <w:sz w:val="20"/>
                <w:szCs w:val="20"/>
              </w:rPr>
              <w:t>Species</w:t>
            </w:r>
          </w:p>
        </w:tc>
        <w:tc>
          <w:tcPr>
            <w:tcW w:w="0" w:type="auto"/>
            <w:vAlign w:val="center"/>
          </w:tcPr>
          <w:p w14:paraId="05BD1A6F" w14:textId="77777777" w:rsidR="004E5A65" w:rsidRPr="00893D6B" w:rsidRDefault="004E5A65" w:rsidP="00F52DF6">
            <w:pPr>
              <w:jc w:val="center"/>
              <w:rPr>
                <w:rFonts w:cs="Times New Roman"/>
                <w:b/>
                <w:bCs/>
                <w:sz w:val="20"/>
                <w:szCs w:val="20"/>
              </w:rPr>
            </w:pPr>
            <w:r w:rsidRPr="00893D6B">
              <w:rPr>
                <w:rFonts w:cs="Times New Roman"/>
                <w:b/>
                <w:bCs/>
                <w:sz w:val="20"/>
                <w:szCs w:val="20"/>
              </w:rPr>
              <w:t>Hydroscape area (MPa</w:t>
            </w:r>
            <w:r w:rsidRPr="00893D6B">
              <w:rPr>
                <w:rFonts w:cs="Times New Roman"/>
                <w:b/>
                <w:bCs/>
                <w:sz w:val="20"/>
                <w:szCs w:val="20"/>
                <w:vertAlign w:val="superscript"/>
              </w:rPr>
              <w:t>2</w:t>
            </w:r>
            <w:r w:rsidRPr="00893D6B">
              <w:rPr>
                <w:rFonts w:cs="Times New Roman"/>
                <w:b/>
                <w:bCs/>
                <w:sz w:val="20"/>
                <w:szCs w:val="20"/>
              </w:rPr>
              <w:t>)</w:t>
            </w:r>
          </w:p>
        </w:tc>
        <w:tc>
          <w:tcPr>
            <w:tcW w:w="0" w:type="auto"/>
            <w:vAlign w:val="center"/>
          </w:tcPr>
          <w:p w14:paraId="42ABC21B" w14:textId="77777777" w:rsidR="004E5A65" w:rsidRPr="00893D6B" w:rsidRDefault="004E5A65" w:rsidP="00F52DF6">
            <w:pPr>
              <w:jc w:val="center"/>
              <w:rPr>
                <w:rFonts w:cs="Times New Roman"/>
                <w:b/>
                <w:bCs/>
                <w:sz w:val="20"/>
                <w:szCs w:val="20"/>
              </w:rPr>
            </w:pPr>
            <w:r w:rsidRPr="00893D6B">
              <w:rPr>
                <w:rFonts w:ascii="Symbol" w:hAnsi="Symbol" w:cs="Times New Roman"/>
                <w:b/>
                <w:bCs/>
                <w:i/>
                <w:iCs/>
                <w:sz w:val="20"/>
                <w:szCs w:val="20"/>
              </w:rPr>
              <w:t></w:t>
            </w:r>
            <w:r w:rsidRPr="00893D6B">
              <w:rPr>
                <w:rFonts w:ascii="Times New Roman" w:hAnsi="Times New Roman" w:cs="Times New Roman"/>
                <w:b/>
                <w:bCs/>
                <w:i/>
                <w:iCs/>
                <w:sz w:val="20"/>
                <w:szCs w:val="20"/>
                <w:vertAlign w:val="subscript"/>
              </w:rPr>
              <w:t>50</w:t>
            </w:r>
            <w:r w:rsidRPr="00893D6B">
              <w:rPr>
                <w:rFonts w:cs="Times New Roman"/>
                <w:b/>
                <w:bCs/>
                <w:i/>
                <w:iCs/>
                <w:sz w:val="20"/>
                <w:szCs w:val="20"/>
              </w:rPr>
              <w:t xml:space="preserve"> A</w:t>
            </w:r>
            <w:r w:rsidRPr="00893D6B">
              <w:rPr>
                <w:rFonts w:cs="Times New Roman"/>
                <w:b/>
                <w:bCs/>
                <w:i/>
                <w:iCs/>
                <w:sz w:val="20"/>
                <w:szCs w:val="20"/>
                <w:vertAlign w:val="subscript"/>
              </w:rPr>
              <w:t>max</w:t>
            </w:r>
            <w:r w:rsidRPr="00893D6B">
              <w:rPr>
                <w:rFonts w:cs="Times New Roman"/>
                <w:b/>
                <w:bCs/>
                <w:sz w:val="20"/>
                <w:szCs w:val="20"/>
              </w:rPr>
              <w:t xml:space="preserve"> (MPa)</w:t>
            </w:r>
          </w:p>
        </w:tc>
        <w:tc>
          <w:tcPr>
            <w:tcW w:w="722" w:type="dxa"/>
            <w:vAlign w:val="center"/>
          </w:tcPr>
          <w:p w14:paraId="52425EF9" w14:textId="77777777" w:rsidR="004E5A65" w:rsidRPr="00893D6B" w:rsidRDefault="004E5A65" w:rsidP="00F52DF6">
            <w:pPr>
              <w:jc w:val="center"/>
              <w:rPr>
                <w:rFonts w:cs="Times New Roman"/>
                <w:b/>
                <w:bCs/>
                <w:i/>
                <w:iCs/>
                <w:sz w:val="20"/>
                <w:szCs w:val="20"/>
                <w:vertAlign w:val="subscript"/>
              </w:rPr>
            </w:pPr>
            <w:r w:rsidRPr="00893D6B">
              <w:rPr>
                <w:rFonts w:ascii="Symbol" w:hAnsi="Symbol" w:cs="Times New Roman"/>
                <w:b/>
                <w:bCs/>
                <w:i/>
                <w:iCs/>
                <w:sz w:val="20"/>
                <w:szCs w:val="20"/>
              </w:rPr>
              <w:t></w:t>
            </w:r>
            <w:r w:rsidRPr="00893D6B">
              <w:rPr>
                <w:rFonts w:cs="Times New Roman"/>
                <w:b/>
                <w:bCs/>
                <w:i/>
                <w:iCs/>
                <w:sz w:val="20"/>
                <w:szCs w:val="20"/>
              </w:rPr>
              <w:t xml:space="preserve"> A</w:t>
            </w:r>
            <w:r w:rsidRPr="00893D6B">
              <w:rPr>
                <w:rFonts w:cs="Times New Roman"/>
                <w:b/>
                <w:bCs/>
                <w:i/>
                <w:iCs/>
                <w:sz w:val="20"/>
                <w:szCs w:val="20"/>
                <w:vertAlign w:val="subscript"/>
              </w:rPr>
              <w:t>max</w:t>
            </w:r>
          </w:p>
        </w:tc>
        <w:tc>
          <w:tcPr>
            <w:tcW w:w="760" w:type="dxa"/>
            <w:vAlign w:val="center"/>
          </w:tcPr>
          <w:p w14:paraId="57425624" w14:textId="77777777" w:rsidR="004E5A65" w:rsidRPr="00893D6B" w:rsidRDefault="004E5A65" w:rsidP="00F52DF6">
            <w:pPr>
              <w:jc w:val="center"/>
              <w:rPr>
                <w:rFonts w:cs="Times New Roman"/>
                <w:b/>
                <w:bCs/>
                <w:sz w:val="20"/>
                <w:szCs w:val="20"/>
              </w:rPr>
            </w:pPr>
            <w:r w:rsidRPr="00893D6B">
              <w:rPr>
                <w:rFonts w:cs="Times New Roman"/>
                <w:b/>
                <w:bCs/>
                <w:i/>
                <w:iCs/>
                <w:sz w:val="20"/>
                <w:szCs w:val="20"/>
              </w:rPr>
              <w:t>Max A</w:t>
            </w:r>
            <w:r w:rsidRPr="00893D6B">
              <w:rPr>
                <w:rFonts w:cs="Times New Roman"/>
                <w:b/>
                <w:bCs/>
                <w:i/>
                <w:iCs/>
                <w:sz w:val="20"/>
                <w:szCs w:val="20"/>
                <w:vertAlign w:val="subscript"/>
              </w:rPr>
              <w:t>max</w:t>
            </w:r>
            <w:r w:rsidRPr="00893D6B">
              <w:rPr>
                <w:rFonts w:cs="Times New Roman"/>
                <w:b/>
                <w:bCs/>
                <w:sz w:val="20"/>
                <w:szCs w:val="20"/>
              </w:rPr>
              <w:t xml:space="preserve"> (</w:t>
            </w:r>
            <w:r w:rsidRPr="00893D6B">
              <w:rPr>
                <w:rFonts w:ascii="Symbol" w:hAnsi="Symbol" w:cs="Times New Roman"/>
                <w:b/>
                <w:bCs/>
                <w:sz w:val="20"/>
                <w:szCs w:val="20"/>
              </w:rPr>
              <w:t></w:t>
            </w:r>
            <w:r w:rsidRPr="00893D6B">
              <w:rPr>
                <w:rFonts w:cs="Times New Roman"/>
                <w:b/>
                <w:bCs/>
                <w:sz w:val="20"/>
                <w:szCs w:val="20"/>
              </w:rPr>
              <w:t>mol g</w:t>
            </w:r>
            <w:r w:rsidRPr="00893D6B">
              <w:rPr>
                <w:rFonts w:cs="Times New Roman"/>
                <w:b/>
                <w:bCs/>
                <w:sz w:val="20"/>
                <w:szCs w:val="20"/>
                <w:vertAlign w:val="superscript"/>
              </w:rPr>
              <w:t>-1</w:t>
            </w:r>
            <w:r w:rsidRPr="00893D6B">
              <w:rPr>
                <w:rFonts w:cs="Times New Roman"/>
                <w:b/>
                <w:bCs/>
                <w:sz w:val="20"/>
                <w:szCs w:val="20"/>
              </w:rPr>
              <w:t xml:space="preserve"> s</w:t>
            </w:r>
            <w:r w:rsidRPr="00893D6B">
              <w:rPr>
                <w:rFonts w:cs="Times New Roman"/>
                <w:b/>
                <w:bCs/>
                <w:sz w:val="20"/>
                <w:szCs w:val="20"/>
                <w:vertAlign w:val="superscript"/>
              </w:rPr>
              <w:t>-1</w:t>
            </w:r>
            <w:r w:rsidRPr="00893D6B">
              <w:rPr>
                <w:rFonts w:cs="Times New Roman"/>
                <w:b/>
                <w:bCs/>
                <w:sz w:val="20"/>
                <w:szCs w:val="20"/>
              </w:rPr>
              <w:t>)</w:t>
            </w:r>
          </w:p>
        </w:tc>
        <w:tc>
          <w:tcPr>
            <w:tcW w:w="0" w:type="auto"/>
            <w:vAlign w:val="center"/>
          </w:tcPr>
          <w:p w14:paraId="26EF7B32" w14:textId="77777777" w:rsidR="004E5A65" w:rsidRPr="00893D6B" w:rsidRDefault="004E5A65" w:rsidP="00F52DF6">
            <w:pPr>
              <w:jc w:val="center"/>
              <w:rPr>
                <w:rFonts w:cs="Times New Roman"/>
                <w:b/>
                <w:bCs/>
                <w:sz w:val="20"/>
                <w:szCs w:val="20"/>
              </w:rPr>
            </w:pPr>
            <w:r w:rsidRPr="00346FE7">
              <w:rPr>
                <w:rFonts w:ascii="Symbol" w:hAnsi="Symbol" w:cs="Times New Roman"/>
                <w:b/>
                <w:bCs/>
                <w:i/>
                <w:iCs/>
                <w:sz w:val="20"/>
                <w:szCs w:val="20"/>
              </w:rPr>
              <w:t></w:t>
            </w:r>
            <w:r w:rsidRPr="00346FE7">
              <w:rPr>
                <w:rFonts w:ascii="Times New Roman" w:hAnsi="Times New Roman" w:cs="Times New Roman"/>
                <w:b/>
                <w:bCs/>
                <w:i/>
                <w:iCs/>
                <w:sz w:val="20"/>
                <w:szCs w:val="20"/>
                <w:vertAlign w:val="subscript"/>
              </w:rPr>
              <w:t>50</w:t>
            </w:r>
            <w:r w:rsidRPr="007B1C31">
              <w:rPr>
                <w:rFonts w:ascii="Times New Roman" w:hAnsi="Times New Roman" w:cs="Times New Roman"/>
                <w:i/>
                <w:iCs/>
              </w:rPr>
              <w:t xml:space="preserve"> </w:t>
            </w:r>
            <w:r w:rsidRPr="00893D6B">
              <w:rPr>
                <w:rFonts w:cs="Times New Roman"/>
                <w:b/>
                <w:bCs/>
                <w:i/>
                <w:iCs/>
                <w:sz w:val="20"/>
                <w:szCs w:val="20"/>
              </w:rPr>
              <w:t xml:space="preserve"> </w:t>
            </w:r>
            <w:proofErr w:type="spellStart"/>
            <w:r w:rsidRPr="00893D6B">
              <w:rPr>
                <w:rFonts w:cs="Times New Roman"/>
                <w:b/>
                <w:bCs/>
                <w:i/>
                <w:iCs/>
                <w:sz w:val="20"/>
                <w:szCs w:val="20"/>
              </w:rPr>
              <w:t>K</w:t>
            </w:r>
            <w:r w:rsidRPr="00893D6B">
              <w:rPr>
                <w:rFonts w:cs="Times New Roman"/>
                <w:b/>
                <w:bCs/>
                <w:i/>
                <w:iCs/>
                <w:sz w:val="20"/>
                <w:szCs w:val="20"/>
                <w:vertAlign w:val="subscript"/>
              </w:rPr>
              <w:t>plant</w:t>
            </w:r>
            <w:proofErr w:type="spellEnd"/>
            <w:r w:rsidRPr="00893D6B">
              <w:rPr>
                <w:rFonts w:cs="Times New Roman"/>
                <w:b/>
                <w:bCs/>
                <w:sz w:val="20"/>
                <w:szCs w:val="20"/>
              </w:rPr>
              <w:t xml:space="preserve"> (MPa)</w:t>
            </w:r>
          </w:p>
        </w:tc>
        <w:tc>
          <w:tcPr>
            <w:tcW w:w="0" w:type="auto"/>
            <w:vAlign w:val="center"/>
          </w:tcPr>
          <w:p w14:paraId="4C55F804" w14:textId="77777777" w:rsidR="004E5A65" w:rsidRPr="00893D6B" w:rsidRDefault="004E5A65" w:rsidP="00F52DF6">
            <w:pPr>
              <w:jc w:val="center"/>
              <w:rPr>
                <w:rFonts w:cs="Times New Roman"/>
                <w:b/>
                <w:bCs/>
                <w:i/>
                <w:iCs/>
                <w:sz w:val="20"/>
                <w:szCs w:val="20"/>
              </w:rPr>
            </w:pPr>
            <w:r w:rsidRPr="00893D6B">
              <w:rPr>
                <w:b/>
                <w:bCs/>
                <w:i/>
                <w:iCs/>
                <w:color w:val="000000"/>
                <w:sz w:val="20"/>
                <w:szCs w:val="20"/>
              </w:rPr>
              <w:t xml:space="preserve">Slope </w:t>
            </w:r>
            <w:proofErr w:type="spellStart"/>
            <w:r w:rsidRPr="00893D6B">
              <w:rPr>
                <w:b/>
                <w:bCs/>
                <w:i/>
                <w:iCs/>
                <w:color w:val="000000"/>
                <w:sz w:val="20"/>
                <w:szCs w:val="20"/>
              </w:rPr>
              <w:t>K</w:t>
            </w:r>
            <w:r w:rsidRPr="00893D6B">
              <w:rPr>
                <w:b/>
                <w:bCs/>
                <w:i/>
                <w:iCs/>
                <w:color w:val="000000"/>
                <w:sz w:val="20"/>
                <w:szCs w:val="20"/>
                <w:vertAlign w:val="subscript"/>
              </w:rPr>
              <w:t>plant</w:t>
            </w:r>
            <w:proofErr w:type="spellEnd"/>
          </w:p>
        </w:tc>
        <w:tc>
          <w:tcPr>
            <w:tcW w:w="1078" w:type="dxa"/>
            <w:vAlign w:val="center"/>
          </w:tcPr>
          <w:p w14:paraId="19189CE7" w14:textId="77777777" w:rsidR="004E5A65" w:rsidRPr="00893D6B" w:rsidRDefault="004E5A65" w:rsidP="00F52DF6">
            <w:pPr>
              <w:jc w:val="center"/>
              <w:rPr>
                <w:rFonts w:cs="Times New Roman"/>
                <w:b/>
                <w:bCs/>
                <w:sz w:val="20"/>
                <w:szCs w:val="20"/>
              </w:rPr>
            </w:pPr>
            <w:r w:rsidRPr="00893D6B">
              <w:rPr>
                <w:b/>
                <w:bCs/>
                <w:i/>
                <w:iCs/>
                <w:color w:val="000000"/>
                <w:sz w:val="20"/>
                <w:szCs w:val="20"/>
              </w:rPr>
              <w:t xml:space="preserve">Max </w:t>
            </w:r>
            <w:proofErr w:type="spellStart"/>
            <w:r w:rsidRPr="00893D6B">
              <w:rPr>
                <w:b/>
                <w:bCs/>
                <w:i/>
                <w:iCs/>
                <w:color w:val="000000"/>
                <w:sz w:val="20"/>
                <w:szCs w:val="20"/>
              </w:rPr>
              <w:t>K</w:t>
            </w:r>
            <w:r w:rsidRPr="00893D6B">
              <w:rPr>
                <w:b/>
                <w:bCs/>
                <w:i/>
                <w:iCs/>
                <w:color w:val="000000"/>
                <w:sz w:val="20"/>
                <w:szCs w:val="20"/>
                <w:vertAlign w:val="subscript"/>
              </w:rPr>
              <w:t>plant</w:t>
            </w:r>
            <w:proofErr w:type="spellEnd"/>
            <w:r w:rsidRPr="00893D6B">
              <w:rPr>
                <w:b/>
                <w:bCs/>
                <w:color w:val="000000"/>
                <w:sz w:val="20"/>
                <w:szCs w:val="20"/>
              </w:rPr>
              <w:t xml:space="preserve"> </w:t>
            </w:r>
            <w:r w:rsidRPr="00893D6B">
              <w:rPr>
                <w:b/>
                <w:bCs/>
                <w:color w:val="000000"/>
                <w:sz w:val="19"/>
                <w:szCs w:val="19"/>
              </w:rPr>
              <w:t>(g MPa</w:t>
            </w:r>
            <w:r w:rsidRPr="00893D6B">
              <w:rPr>
                <w:b/>
                <w:bCs/>
                <w:color w:val="000000"/>
                <w:sz w:val="19"/>
                <w:szCs w:val="19"/>
                <w:vertAlign w:val="superscript"/>
              </w:rPr>
              <w:t>-1</w:t>
            </w:r>
            <w:r w:rsidRPr="00893D6B">
              <w:rPr>
                <w:b/>
                <w:bCs/>
                <w:color w:val="000000"/>
                <w:sz w:val="19"/>
                <w:szCs w:val="19"/>
              </w:rPr>
              <w:t xml:space="preserve"> m</w:t>
            </w:r>
            <w:r w:rsidRPr="00893D6B">
              <w:rPr>
                <w:b/>
                <w:bCs/>
                <w:color w:val="000000"/>
                <w:sz w:val="19"/>
                <w:szCs w:val="19"/>
                <w:vertAlign w:val="superscript"/>
              </w:rPr>
              <w:t>-2</w:t>
            </w:r>
            <w:r w:rsidRPr="00893D6B">
              <w:rPr>
                <w:b/>
                <w:bCs/>
                <w:color w:val="000000"/>
                <w:sz w:val="19"/>
                <w:szCs w:val="19"/>
              </w:rPr>
              <w:t xml:space="preserve"> min</w:t>
            </w:r>
            <w:r w:rsidRPr="00893D6B">
              <w:rPr>
                <w:b/>
                <w:bCs/>
                <w:color w:val="000000"/>
                <w:sz w:val="19"/>
                <w:szCs w:val="19"/>
                <w:vertAlign w:val="superscript"/>
              </w:rPr>
              <w:t>-1</w:t>
            </w:r>
            <w:r w:rsidRPr="00893D6B">
              <w:rPr>
                <w:b/>
                <w:bCs/>
                <w:color w:val="000000"/>
                <w:sz w:val="19"/>
                <w:szCs w:val="19"/>
              </w:rPr>
              <w:t>)</w:t>
            </w:r>
          </w:p>
        </w:tc>
        <w:tc>
          <w:tcPr>
            <w:tcW w:w="1000" w:type="dxa"/>
            <w:vAlign w:val="center"/>
          </w:tcPr>
          <w:p w14:paraId="60480F86" w14:textId="77777777" w:rsidR="004E5A65" w:rsidRPr="00893D6B" w:rsidRDefault="004E5A65" w:rsidP="00F52DF6">
            <w:pPr>
              <w:jc w:val="center"/>
              <w:rPr>
                <w:rFonts w:cs="Times New Roman"/>
                <w:b/>
                <w:bCs/>
                <w:sz w:val="20"/>
                <w:szCs w:val="20"/>
              </w:rPr>
            </w:pPr>
            <w:r w:rsidRPr="00893D6B">
              <w:rPr>
                <w:rFonts w:cs="Times New Roman"/>
                <w:b/>
                <w:bCs/>
                <w:sz w:val="20"/>
                <w:szCs w:val="20"/>
              </w:rPr>
              <w:t>TLP (MPa)</w:t>
            </w:r>
          </w:p>
        </w:tc>
        <w:tc>
          <w:tcPr>
            <w:tcW w:w="1476" w:type="dxa"/>
            <w:vAlign w:val="center"/>
          </w:tcPr>
          <w:p w14:paraId="47887E11" w14:textId="77777777" w:rsidR="004E5A65" w:rsidRPr="00893D6B" w:rsidRDefault="004E5A65" w:rsidP="00F52DF6">
            <w:pPr>
              <w:jc w:val="center"/>
              <w:rPr>
                <w:rFonts w:cs="Times New Roman"/>
                <w:b/>
                <w:bCs/>
                <w:sz w:val="19"/>
                <w:szCs w:val="19"/>
              </w:rPr>
            </w:pPr>
            <w:r w:rsidRPr="00893D6B">
              <w:rPr>
                <w:rFonts w:cs="Times New Roman"/>
                <w:b/>
                <w:bCs/>
                <w:sz w:val="19"/>
                <w:szCs w:val="19"/>
              </w:rPr>
              <w:t>Photosynthetic Safety Margin (MPa)</w:t>
            </w:r>
          </w:p>
        </w:tc>
        <w:tc>
          <w:tcPr>
            <w:tcW w:w="714" w:type="dxa"/>
            <w:vAlign w:val="center"/>
          </w:tcPr>
          <w:p w14:paraId="5A592BB7" w14:textId="77777777" w:rsidR="004E5A65" w:rsidRPr="00893D6B" w:rsidRDefault="004E5A65" w:rsidP="00F52DF6">
            <w:pPr>
              <w:jc w:val="center"/>
              <w:rPr>
                <w:rFonts w:cs="Times New Roman"/>
                <w:b/>
                <w:bCs/>
                <w:sz w:val="20"/>
                <w:szCs w:val="20"/>
              </w:rPr>
            </w:pPr>
            <w:r w:rsidRPr="00893D6B">
              <w:rPr>
                <w:rFonts w:cs="Times New Roman"/>
                <w:b/>
                <w:bCs/>
                <w:sz w:val="20"/>
                <w:szCs w:val="20"/>
              </w:rPr>
              <w:t>SLA (cm</w:t>
            </w:r>
            <w:r w:rsidRPr="00893D6B">
              <w:rPr>
                <w:rFonts w:cs="Times New Roman"/>
                <w:b/>
                <w:bCs/>
                <w:sz w:val="20"/>
                <w:szCs w:val="20"/>
                <w:vertAlign w:val="superscript"/>
              </w:rPr>
              <w:t>2</w:t>
            </w:r>
            <w:r w:rsidRPr="00893D6B">
              <w:rPr>
                <w:rFonts w:cs="Times New Roman"/>
                <w:b/>
                <w:bCs/>
                <w:sz w:val="20"/>
                <w:szCs w:val="20"/>
              </w:rPr>
              <w:t xml:space="preserve"> g</w:t>
            </w:r>
            <w:r w:rsidRPr="00893D6B">
              <w:rPr>
                <w:rFonts w:cs="Times New Roman"/>
                <w:b/>
                <w:bCs/>
                <w:sz w:val="20"/>
                <w:szCs w:val="20"/>
                <w:vertAlign w:val="superscript"/>
              </w:rPr>
              <w:t>-1</w:t>
            </w:r>
            <w:r w:rsidRPr="00893D6B">
              <w:rPr>
                <w:rFonts w:cs="Times New Roman"/>
                <w:b/>
                <w:bCs/>
                <w:sz w:val="20"/>
                <w:szCs w:val="20"/>
              </w:rPr>
              <w:t>)</w:t>
            </w:r>
          </w:p>
        </w:tc>
        <w:tc>
          <w:tcPr>
            <w:tcW w:w="0" w:type="auto"/>
            <w:vAlign w:val="center"/>
          </w:tcPr>
          <w:p w14:paraId="29EEE7A5" w14:textId="77777777" w:rsidR="004E5A65" w:rsidRPr="00893D6B" w:rsidRDefault="004E5A65" w:rsidP="00F52DF6">
            <w:pPr>
              <w:jc w:val="center"/>
              <w:rPr>
                <w:rFonts w:cs="Times New Roman"/>
                <w:b/>
                <w:bCs/>
                <w:sz w:val="20"/>
                <w:szCs w:val="20"/>
              </w:rPr>
            </w:pPr>
            <w:r w:rsidRPr="00893D6B">
              <w:rPr>
                <w:rFonts w:cs="Times New Roman"/>
                <w:b/>
                <w:bCs/>
                <w:sz w:val="20"/>
                <w:szCs w:val="20"/>
              </w:rPr>
              <w:t xml:space="preserve">VLA (mm </w:t>
            </w:r>
            <w:proofErr w:type="gramStart"/>
            <w:r w:rsidRPr="00893D6B">
              <w:rPr>
                <w:rFonts w:cs="Times New Roman"/>
                <w:b/>
                <w:bCs/>
                <w:sz w:val="20"/>
                <w:szCs w:val="20"/>
              </w:rPr>
              <w:t>mm</w:t>
            </w:r>
            <w:r w:rsidRPr="00893D6B">
              <w:rPr>
                <w:rFonts w:cs="Times New Roman"/>
                <w:b/>
                <w:bCs/>
                <w:sz w:val="20"/>
                <w:szCs w:val="20"/>
                <w:vertAlign w:val="superscript"/>
              </w:rPr>
              <w:t>-2</w:t>
            </w:r>
            <w:proofErr w:type="gramEnd"/>
            <w:r w:rsidRPr="00893D6B">
              <w:rPr>
                <w:rFonts w:cs="Times New Roman"/>
                <w:b/>
                <w:bCs/>
                <w:sz w:val="20"/>
                <w:szCs w:val="20"/>
              </w:rPr>
              <w:t>)</w:t>
            </w:r>
          </w:p>
        </w:tc>
        <w:tc>
          <w:tcPr>
            <w:tcW w:w="0" w:type="auto"/>
            <w:vAlign w:val="center"/>
          </w:tcPr>
          <w:p w14:paraId="4D396874" w14:textId="77777777" w:rsidR="004E5A65" w:rsidRPr="00893D6B" w:rsidRDefault="004E5A65" w:rsidP="00F52DF6">
            <w:pPr>
              <w:jc w:val="center"/>
              <w:rPr>
                <w:rFonts w:cs="Times New Roman"/>
                <w:b/>
                <w:bCs/>
                <w:sz w:val="20"/>
                <w:szCs w:val="20"/>
              </w:rPr>
            </w:pPr>
            <w:proofErr w:type="spellStart"/>
            <w:r w:rsidRPr="00893D6B">
              <w:rPr>
                <w:rFonts w:cs="Times New Roman"/>
                <w:b/>
                <w:bCs/>
                <w:i/>
                <w:iCs/>
                <w:sz w:val="20"/>
                <w:szCs w:val="20"/>
              </w:rPr>
              <w:t>gs</w:t>
            </w:r>
            <w:r w:rsidRPr="00893D6B">
              <w:rPr>
                <w:rFonts w:cs="Times New Roman"/>
                <w:b/>
                <w:bCs/>
                <w:i/>
                <w:iCs/>
                <w:sz w:val="20"/>
                <w:szCs w:val="20"/>
                <w:vertAlign w:val="subscript"/>
              </w:rPr>
              <w:t>max.theo</w:t>
            </w:r>
            <w:proofErr w:type="spellEnd"/>
            <w:r w:rsidRPr="00893D6B">
              <w:rPr>
                <w:rFonts w:cs="Times New Roman"/>
                <w:b/>
                <w:bCs/>
                <w:sz w:val="20"/>
                <w:szCs w:val="20"/>
              </w:rPr>
              <w:t xml:space="preserve"> (</w:t>
            </w:r>
            <w:r w:rsidRPr="00893D6B">
              <w:rPr>
                <w:rFonts w:ascii="Times New Roman" w:hAnsi="Times New Roman" w:cs="Times New Roman"/>
                <w:b/>
                <w:bCs/>
                <w:sz w:val="20"/>
                <w:szCs w:val="20"/>
              </w:rPr>
              <w:t>mol m</w:t>
            </w:r>
            <w:r w:rsidRPr="00893D6B">
              <w:rPr>
                <w:rFonts w:ascii="Times New Roman" w:hAnsi="Times New Roman" w:cs="Times New Roman"/>
                <w:b/>
                <w:bCs/>
                <w:sz w:val="20"/>
                <w:szCs w:val="20"/>
                <w:vertAlign w:val="superscript"/>
              </w:rPr>
              <w:t xml:space="preserve">-2 </w:t>
            </w:r>
            <w:r w:rsidRPr="00893D6B">
              <w:rPr>
                <w:rFonts w:ascii="Times New Roman" w:hAnsi="Times New Roman" w:cs="Times New Roman"/>
                <w:b/>
                <w:bCs/>
                <w:sz w:val="20"/>
                <w:szCs w:val="20"/>
              </w:rPr>
              <w:t>s</w:t>
            </w:r>
            <w:r w:rsidRPr="00893D6B">
              <w:rPr>
                <w:rFonts w:ascii="Times New Roman" w:hAnsi="Times New Roman" w:cs="Times New Roman"/>
                <w:b/>
                <w:bCs/>
                <w:sz w:val="20"/>
                <w:szCs w:val="20"/>
                <w:vertAlign w:val="superscript"/>
              </w:rPr>
              <w:t>-1</w:t>
            </w:r>
            <w:r w:rsidRPr="00893D6B">
              <w:rPr>
                <w:rFonts w:ascii="Times New Roman" w:hAnsi="Times New Roman" w:cs="Times New Roman"/>
                <w:b/>
                <w:bCs/>
                <w:sz w:val="20"/>
                <w:szCs w:val="20"/>
              </w:rPr>
              <w:t>)</w:t>
            </w:r>
          </w:p>
        </w:tc>
        <w:tc>
          <w:tcPr>
            <w:tcW w:w="0" w:type="auto"/>
            <w:vAlign w:val="center"/>
          </w:tcPr>
          <w:p w14:paraId="2E68F6DE" w14:textId="054386F3" w:rsidR="004E5A65" w:rsidRPr="00120FCA" w:rsidRDefault="004E5A65" w:rsidP="00F52DF6">
            <w:pPr>
              <w:jc w:val="center"/>
              <w:rPr>
                <w:rFonts w:cs="Times New Roman"/>
                <w:b/>
                <w:bCs/>
                <w:i/>
                <w:iCs/>
                <w:sz w:val="20"/>
                <w:szCs w:val="20"/>
              </w:rPr>
            </w:pPr>
            <w:r w:rsidRPr="00893D6B">
              <w:rPr>
                <w:rFonts w:cs="Times New Roman"/>
                <w:b/>
                <w:bCs/>
                <w:i/>
                <w:iCs/>
                <w:sz w:val="20"/>
                <w:szCs w:val="20"/>
              </w:rPr>
              <w:t>d</w:t>
            </w:r>
            <w:r w:rsidRPr="00893D6B">
              <w:rPr>
                <w:rFonts w:cs="Times New Roman"/>
                <w:b/>
                <w:bCs/>
                <w:i/>
                <w:iCs/>
                <w:sz w:val="20"/>
                <w:szCs w:val="20"/>
                <w:vertAlign w:val="subscript"/>
              </w:rPr>
              <w:t>x</w:t>
            </w:r>
            <w:r w:rsidRPr="00893D6B">
              <w:rPr>
                <w:rFonts w:cs="Times New Roman"/>
                <w:b/>
                <w:bCs/>
                <w:i/>
                <w:iCs/>
                <w:sz w:val="20"/>
                <w:szCs w:val="20"/>
              </w:rPr>
              <w:t>/</w:t>
            </w:r>
            <w:proofErr w:type="spellStart"/>
            <w:r w:rsidRPr="00893D6B">
              <w:rPr>
                <w:rFonts w:cs="Times New Roman"/>
                <w:b/>
                <w:bCs/>
                <w:i/>
                <w:iCs/>
                <w:sz w:val="20"/>
                <w:szCs w:val="20"/>
              </w:rPr>
              <w:t>d</w:t>
            </w:r>
            <w:r w:rsidRPr="00893D6B">
              <w:rPr>
                <w:rFonts w:cs="Times New Roman"/>
                <w:b/>
                <w:bCs/>
                <w:i/>
                <w:iCs/>
                <w:sz w:val="20"/>
                <w:szCs w:val="20"/>
                <w:vertAlign w:val="subscript"/>
              </w:rPr>
              <w:t>y</w:t>
            </w:r>
            <w:proofErr w:type="spellEnd"/>
            <w:r w:rsidR="00DA4408">
              <w:rPr>
                <w:rFonts w:cs="Times New Roman"/>
                <w:b/>
                <w:bCs/>
                <w:i/>
                <w:iCs/>
                <w:sz w:val="20"/>
                <w:szCs w:val="20"/>
              </w:rPr>
              <w:t xml:space="preserve"> </w:t>
            </w:r>
            <w:r w:rsidR="00DA4408" w:rsidRPr="00DA4408">
              <w:rPr>
                <w:rFonts w:cs="Times New Roman"/>
                <w:b/>
                <w:bCs/>
                <w:sz w:val="20"/>
                <w:szCs w:val="20"/>
              </w:rPr>
              <w:t>(</w:t>
            </w:r>
            <w:proofErr w:type="spellStart"/>
            <w:r w:rsidR="00DA4408" w:rsidRPr="00120FCA">
              <w:rPr>
                <w:rFonts w:cstheme="minorHAnsi"/>
                <w:b/>
                <w:bCs/>
                <w:sz w:val="20"/>
                <w:szCs w:val="20"/>
              </w:rPr>
              <w:t>μm</w:t>
            </w:r>
            <w:proofErr w:type="spellEnd"/>
            <w:r w:rsidR="00DA4408" w:rsidRPr="00120FCA">
              <w:rPr>
                <w:rFonts w:cstheme="minorHAnsi"/>
                <w:b/>
                <w:bCs/>
                <w:sz w:val="20"/>
                <w:szCs w:val="20"/>
              </w:rPr>
              <w:t xml:space="preserve">  μm</w:t>
            </w:r>
            <w:r w:rsidR="00DA4408" w:rsidRPr="00120FCA">
              <w:rPr>
                <w:rFonts w:cstheme="minorHAnsi"/>
                <w:b/>
                <w:bCs/>
                <w:sz w:val="20"/>
                <w:szCs w:val="20"/>
                <w:vertAlign w:val="superscript"/>
              </w:rPr>
              <w:t>-1</w:t>
            </w:r>
            <w:r w:rsidR="00DA4408" w:rsidRPr="00120FCA">
              <w:rPr>
                <w:rFonts w:cstheme="minorHAnsi"/>
                <w:b/>
                <w:bCs/>
                <w:sz w:val="20"/>
                <w:szCs w:val="20"/>
              </w:rPr>
              <w:t>)</w:t>
            </w:r>
          </w:p>
        </w:tc>
      </w:tr>
      <w:tr w:rsidR="004E5A65" w:rsidRPr="00893D6B" w14:paraId="3F84838B" w14:textId="77777777" w:rsidTr="004E5A65">
        <w:trPr>
          <w:trHeight w:val="460"/>
        </w:trPr>
        <w:tc>
          <w:tcPr>
            <w:tcW w:w="0" w:type="auto"/>
            <w:vAlign w:val="center"/>
          </w:tcPr>
          <w:p w14:paraId="4B5B9915" w14:textId="77777777" w:rsidR="004E5A65" w:rsidRPr="00893D6B" w:rsidRDefault="004E5A65" w:rsidP="00F52DF6">
            <w:pPr>
              <w:jc w:val="center"/>
              <w:rPr>
                <w:rFonts w:cstheme="minorHAnsi"/>
                <w:i/>
                <w:iCs/>
                <w:sz w:val="20"/>
                <w:szCs w:val="20"/>
              </w:rPr>
            </w:pPr>
            <w:proofErr w:type="spellStart"/>
            <w:r w:rsidRPr="00893D6B">
              <w:rPr>
                <w:rFonts w:cstheme="minorHAnsi"/>
                <w:i/>
                <w:iCs/>
                <w:color w:val="000000"/>
                <w:sz w:val="20"/>
                <w:szCs w:val="20"/>
              </w:rPr>
              <w:t>nitens</w:t>
            </w:r>
            <w:proofErr w:type="spellEnd"/>
          </w:p>
        </w:tc>
        <w:tc>
          <w:tcPr>
            <w:tcW w:w="0" w:type="auto"/>
            <w:vAlign w:val="center"/>
          </w:tcPr>
          <w:p w14:paraId="140C9405" w14:textId="77777777" w:rsidR="004E5A65" w:rsidRPr="00893D6B" w:rsidRDefault="004E5A65" w:rsidP="00F52DF6">
            <w:pPr>
              <w:jc w:val="center"/>
              <w:rPr>
                <w:rFonts w:cstheme="minorHAnsi"/>
                <w:sz w:val="20"/>
                <w:szCs w:val="20"/>
              </w:rPr>
            </w:pPr>
            <w:r w:rsidRPr="00893D6B">
              <w:rPr>
                <w:rFonts w:cstheme="minorHAnsi"/>
                <w:color w:val="000000"/>
                <w:sz w:val="20"/>
                <w:szCs w:val="20"/>
              </w:rPr>
              <w:t>1.8 ± 0.2</w:t>
            </w:r>
          </w:p>
        </w:tc>
        <w:tc>
          <w:tcPr>
            <w:tcW w:w="0" w:type="auto"/>
            <w:vAlign w:val="center"/>
          </w:tcPr>
          <w:p w14:paraId="4197520B" w14:textId="77777777" w:rsidR="004E5A65" w:rsidRPr="00893D6B" w:rsidRDefault="004E5A65" w:rsidP="00F52DF6">
            <w:pPr>
              <w:jc w:val="center"/>
              <w:rPr>
                <w:rFonts w:cstheme="minorHAnsi"/>
                <w:sz w:val="20"/>
                <w:szCs w:val="20"/>
              </w:rPr>
            </w:pPr>
            <w:r w:rsidRPr="00893D6B">
              <w:rPr>
                <w:rFonts w:cstheme="minorHAnsi"/>
                <w:color w:val="000000"/>
                <w:sz w:val="20"/>
                <w:szCs w:val="20"/>
              </w:rPr>
              <w:t>-2.1 ± 0.2</w:t>
            </w:r>
          </w:p>
        </w:tc>
        <w:tc>
          <w:tcPr>
            <w:tcW w:w="722" w:type="dxa"/>
            <w:vAlign w:val="center"/>
          </w:tcPr>
          <w:p w14:paraId="65333BBF" w14:textId="77777777" w:rsidR="004E5A65" w:rsidRPr="00893D6B" w:rsidRDefault="004E5A65" w:rsidP="00F52DF6">
            <w:pPr>
              <w:jc w:val="center"/>
              <w:rPr>
                <w:rFonts w:cstheme="minorHAnsi"/>
                <w:sz w:val="20"/>
                <w:szCs w:val="20"/>
              </w:rPr>
            </w:pPr>
            <w:r w:rsidRPr="00893D6B">
              <w:rPr>
                <w:rFonts w:cstheme="minorHAnsi"/>
                <w:color w:val="000000"/>
                <w:sz w:val="20"/>
                <w:szCs w:val="20"/>
              </w:rPr>
              <w:t>3.2 ± 1.8</w:t>
            </w:r>
          </w:p>
        </w:tc>
        <w:tc>
          <w:tcPr>
            <w:tcW w:w="760" w:type="dxa"/>
            <w:vAlign w:val="center"/>
          </w:tcPr>
          <w:p w14:paraId="798800B9" w14:textId="77777777" w:rsidR="004E5A65" w:rsidRPr="00893D6B" w:rsidRDefault="004E5A65" w:rsidP="00F52DF6">
            <w:pPr>
              <w:jc w:val="center"/>
              <w:rPr>
                <w:rFonts w:cstheme="minorHAnsi"/>
                <w:sz w:val="20"/>
                <w:szCs w:val="20"/>
              </w:rPr>
            </w:pPr>
            <w:r w:rsidRPr="00893D6B">
              <w:rPr>
                <w:rFonts w:cstheme="minorHAnsi"/>
                <w:color w:val="000000"/>
                <w:sz w:val="20"/>
                <w:szCs w:val="20"/>
              </w:rPr>
              <w:t>0.59 ± 0.11</w:t>
            </w:r>
          </w:p>
        </w:tc>
        <w:tc>
          <w:tcPr>
            <w:tcW w:w="0" w:type="auto"/>
            <w:vAlign w:val="center"/>
          </w:tcPr>
          <w:p w14:paraId="7190C073" w14:textId="3FF40F6D" w:rsidR="004E5A65" w:rsidRPr="00893D6B" w:rsidRDefault="004E5A65" w:rsidP="00F52DF6">
            <w:pPr>
              <w:jc w:val="center"/>
              <w:rPr>
                <w:rFonts w:cstheme="minorHAnsi"/>
                <w:sz w:val="20"/>
                <w:szCs w:val="20"/>
              </w:rPr>
            </w:pPr>
            <w:r w:rsidRPr="00893D6B">
              <w:rPr>
                <w:rFonts w:cstheme="minorHAnsi"/>
                <w:color w:val="000000"/>
                <w:sz w:val="20"/>
                <w:szCs w:val="20"/>
              </w:rPr>
              <w:t>-2.</w:t>
            </w:r>
            <w:r w:rsidR="00585031">
              <w:rPr>
                <w:rFonts w:cstheme="minorHAnsi"/>
                <w:color w:val="000000"/>
                <w:sz w:val="20"/>
                <w:szCs w:val="20"/>
              </w:rPr>
              <w:t>0</w:t>
            </w:r>
          </w:p>
        </w:tc>
        <w:tc>
          <w:tcPr>
            <w:tcW w:w="0" w:type="auto"/>
            <w:vAlign w:val="center"/>
          </w:tcPr>
          <w:p w14:paraId="5933F6BC" w14:textId="228A4B03" w:rsidR="004E5A65" w:rsidRPr="00893D6B" w:rsidRDefault="00585031" w:rsidP="00F52DF6">
            <w:pPr>
              <w:jc w:val="center"/>
              <w:rPr>
                <w:rFonts w:cstheme="minorHAnsi"/>
                <w:sz w:val="20"/>
                <w:szCs w:val="20"/>
              </w:rPr>
            </w:pPr>
            <w:r>
              <w:rPr>
                <w:rFonts w:cstheme="minorHAnsi"/>
                <w:color w:val="000000"/>
                <w:sz w:val="20"/>
                <w:szCs w:val="20"/>
              </w:rPr>
              <w:t>1.2</w:t>
            </w:r>
            <w:r w:rsidR="004E5A65" w:rsidRPr="00893D6B">
              <w:rPr>
                <w:rFonts w:cstheme="minorHAnsi"/>
                <w:color w:val="000000"/>
                <w:sz w:val="20"/>
                <w:szCs w:val="20"/>
              </w:rPr>
              <w:t xml:space="preserve"> ± </w:t>
            </w:r>
            <w:r w:rsidR="00F9642C">
              <w:rPr>
                <w:rFonts w:cstheme="minorHAnsi"/>
                <w:color w:val="000000"/>
                <w:sz w:val="20"/>
                <w:szCs w:val="20"/>
              </w:rPr>
              <w:t>0.2</w:t>
            </w:r>
          </w:p>
        </w:tc>
        <w:tc>
          <w:tcPr>
            <w:tcW w:w="1078" w:type="dxa"/>
            <w:vAlign w:val="center"/>
          </w:tcPr>
          <w:p w14:paraId="398D66FC" w14:textId="36F5A3B7" w:rsidR="004E5A65" w:rsidRPr="00893D6B" w:rsidRDefault="004E5A65" w:rsidP="00F52DF6">
            <w:pPr>
              <w:jc w:val="center"/>
              <w:rPr>
                <w:rFonts w:cstheme="minorHAnsi"/>
                <w:sz w:val="20"/>
                <w:szCs w:val="20"/>
              </w:rPr>
            </w:pPr>
            <w:r w:rsidRPr="00893D6B">
              <w:rPr>
                <w:rFonts w:cstheme="minorHAnsi"/>
                <w:color w:val="000000"/>
                <w:sz w:val="20"/>
                <w:szCs w:val="20"/>
              </w:rPr>
              <w:t>0.</w:t>
            </w:r>
            <w:r w:rsidR="00585031">
              <w:rPr>
                <w:rFonts w:cstheme="minorHAnsi"/>
                <w:color w:val="000000"/>
                <w:sz w:val="20"/>
                <w:szCs w:val="20"/>
              </w:rPr>
              <w:t>7</w:t>
            </w:r>
            <w:r w:rsidRPr="00893D6B">
              <w:rPr>
                <w:rFonts w:cstheme="minorHAnsi"/>
                <w:color w:val="000000"/>
                <w:sz w:val="20"/>
                <w:szCs w:val="20"/>
              </w:rPr>
              <w:t xml:space="preserve"> ± 1.</w:t>
            </w:r>
            <w:r w:rsidR="00585031">
              <w:rPr>
                <w:rFonts w:cstheme="minorHAnsi"/>
                <w:color w:val="000000"/>
                <w:sz w:val="20"/>
                <w:szCs w:val="20"/>
              </w:rPr>
              <w:t>5</w:t>
            </w:r>
          </w:p>
        </w:tc>
        <w:tc>
          <w:tcPr>
            <w:tcW w:w="1000" w:type="dxa"/>
            <w:vAlign w:val="center"/>
          </w:tcPr>
          <w:p w14:paraId="00B49F7A" w14:textId="77777777" w:rsidR="004E5A65" w:rsidRPr="00893D6B" w:rsidRDefault="004E5A65" w:rsidP="00F52DF6">
            <w:pPr>
              <w:jc w:val="center"/>
              <w:rPr>
                <w:rFonts w:cstheme="minorHAnsi"/>
                <w:sz w:val="20"/>
                <w:szCs w:val="20"/>
              </w:rPr>
            </w:pPr>
            <w:r w:rsidRPr="00893D6B">
              <w:rPr>
                <w:rFonts w:cstheme="minorHAnsi"/>
                <w:color w:val="000000"/>
                <w:sz w:val="20"/>
                <w:szCs w:val="20"/>
              </w:rPr>
              <w:t>-1.5 ± 0.2</w:t>
            </w:r>
          </w:p>
        </w:tc>
        <w:tc>
          <w:tcPr>
            <w:tcW w:w="1476" w:type="dxa"/>
            <w:vAlign w:val="center"/>
          </w:tcPr>
          <w:p w14:paraId="2C56BB33" w14:textId="77777777" w:rsidR="004E5A65" w:rsidRPr="00893D6B" w:rsidRDefault="004E5A65" w:rsidP="00F52DF6">
            <w:pPr>
              <w:jc w:val="center"/>
              <w:rPr>
                <w:rFonts w:cstheme="minorHAnsi"/>
                <w:color w:val="000000"/>
                <w:sz w:val="20"/>
                <w:szCs w:val="20"/>
              </w:rPr>
            </w:pPr>
            <w:r w:rsidRPr="00893D6B">
              <w:rPr>
                <w:rFonts w:cstheme="minorHAnsi"/>
                <w:color w:val="000000"/>
                <w:sz w:val="20"/>
                <w:szCs w:val="20"/>
              </w:rPr>
              <w:t>0.5</w:t>
            </w:r>
          </w:p>
        </w:tc>
        <w:tc>
          <w:tcPr>
            <w:tcW w:w="714" w:type="dxa"/>
            <w:vAlign w:val="center"/>
          </w:tcPr>
          <w:p w14:paraId="16586FFE"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 xml:space="preserve">163.3 </w:t>
            </w:r>
            <w:r w:rsidRPr="00893D6B">
              <w:rPr>
                <w:rFonts w:cstheme="minorHAnsi"/>
                <w:color w:val="000000"/>
                <w:sz w:val="20"/>
                <w:szCs w:val="20"/>
              </w:rPr>
              <w:t>± 14.9</w:t>
            </w:r>
          </w:p>
        </w:tc>
        <w:tc>
          <w:tcPr>
            <w:tcW w:w="0" w:type="auto"/>
            <w:vAlign w:val="center"/>
          </w:tcPr>
          <w:p w14:paraId="59CD27CB"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 xml:space="preserve">9.3 </w:t>
            </w:r>
            <w:r w:rsidRPr="00893D6B">
              <w:rPr>
                <w:rFonts w:cstheme="minorHAnsi"/>
                <w:color w:val="000000"/>
                <w:sz w:val="20"/>
                <w:szCs w:val="20"/>
              </w:rPr>
              <w:t>± 0.7</w:t>
            </w:r>
          </w:p>
        </w:tc>
        <w:tc>
          <w:tcPr>
            <w:tcW w:w="0" w:type="auto"/>
            <w:vAlign w:val="center"/>
          </w:tcPr>
          <w:p w14:paraId="2E7C8800"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 xml:space="preserve">1.4 </w:t>
            </w:r>
            <w:r w:rsidRPr="00893D6B">
              <w:rPr>
                <w:rFonts w:cstheme="minorHAnsi"/>
                <w:color w:val="000000"/>
                <w:sz w:val="20"/>
                <w:szCs w:val="20"/>
              </w:rPr>
              <w:t>± 0.6</w:t>
            </w:r>
          </w:p>
        </w:tc>
        <w:tc>
          <w:tcPr>
            <w:tcW w:w="0" w:type="auto"/>
            <w:vAlign w:val="center"/>
          </w:tcPr>
          <w:p w14:paraId="7A7A43B6"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1.1</w:t>
            </w:r>
          </w:p>
        </w:tc>
      </w:tr>
      <w:tr w:rsidR="004E5A65" w:rsidRPr="00893D6B" w14:paraId="5808460B" w14:textId="77777777" w:rsidTr="004E5A65">
        <w:trPr>
          <w:trHeight w:val="460"/>
        </w:trPr>
        <w:tc>
          <w:tcPr>
            <w:tcW w:w="0" w:type="auto"/>
            <w:vAlign w:val="center"/>
          </w:tcPr>
          <w:p w14:paraId="59B75106" w14:textId="77777777" w:rsidR="004E5A65" w:rsidRPr="00893D6B" w:rsidRDefault="004E5A65" w:rsidP="00F52DF6">
            <w:pPr>
              <w:jc w:val="center"/>
              <w:rPr>
                <w:rFonts w:cstheme="minorHAnsi"/>
                <w:i/>
                <w:iCs/>
                <w:sz w:val="20"/>
                <w:szCs w:val="20"/>
              </w:rPr>
            </w:pPr>
            <w:r w:rsidRPr="00893D6B">
              <w:rPr>
                <w:rFonts w:cstheme="minorHAnsi"/>
                <w:i/>
                <w:iCs/>
                <w:color w:val="000000"/>
                <w:sz w:val="20"/>
                <w:szCs w:val="20"/>
              </w:rPr>
              <w:t>dives</w:t>
            </w:r>
          </w:p>
        </w:tc>
        <w:tc>
          <w:tcPr>
            <w:tcW w:w="0" w:type="auto"/>
            <w:vAlign w:val="center"/>
          </w:tcPr>
          <w:p w14:paraId="68AC31BD" w14:textId="77777777" w:rsidR="004E5A65" w:rsidRPr="00893D6B" w:rsidRDefault="004E5A65" w:rsidP="00F52DF6">
            <w:pPr>
              <w:jc w:val="center"/>
              <w:rPr>
                <w:rFonts w:cstheme="minorHAnsi"/>
                <w:sz w:val="20"/>
                <w:szCs w:val="20"/>
              </w:rPr>
            </w:pPr>
            <w:r w:rsidRPr="00893D6B">
              <w:rPr>
                <w:rFonts w:cstheme="minorHAnsi"/>
                <w:color w:val="000000"/>
                <w:sz w:val="20"/>
                <w:szCs w:val="20"/>
              </w:rPr>
              <w:t>2.9 ± 0.2</w:t>
            </w:r>
          </w:p>
        </w:tc>
        <w:tc>
          <w:tcPr>
            <w:tcW w:w="0" w:type="auto"/>
            <w:vAlign w:val="center"/>
          </w:tcPr>
          <w:p w14:paraId="30FD0258" w14:textId="77777777" w:rsidR="004E5A65" w:rsidRPr="00893D6B" w:rsidRDefault="004E5A65" w:rsidP="00F52DF6">
            <w:pPr>
              <w:jc w:val="center"/>
              <w:rPr>
                <w:rFonts w:cstheme="minorHAnsi"/>
                <w:sz w:val="20"/>
                <w:szCs w:val="20"/>
              </w:rPr>
            </w:pPr>
            <w:r w:rsidRPr="00893D6B">
              <w:rPr>
                <w:rFonts w:cstheme="minorHAnsi"/>
                <w:color w:val="000000"/>
                <w:sz w:val="20"/>
                <w:szCs w:val="20"/>
              </w:rPr>
              <w:t>-2.4 ± 0.2</w:t>
            </w:r>
          </w:p>
        </w:tc>
        <w:tc>
          <w:tcPr>
            <w:tcW w:w="722" w:type="dxa"/>
            <w:vAlign w:val="center"/>
          </w:tcPr>
          <w:p w14:paraId="754FA5E9" w14:textId="77777777" w:rsidR="004E5A65" w:rsidRPr="00893D6B" w:rsidRDefault="004E5A65" w:rsidP="00F52DF6">
            <w:pPr>
              <w:jc w:val="center"/>
              <w:rPr>
                <w:rFonts w:cstheme="minorHAnsi"/>
                <w:sz w:val="20"/>
                <w:szCs w:val="20"/>
              </w:rPr>
            </w:pPr>
            <w:r w:rsidRPr="00893D6B">
              <w:rPr>
                <w:rFonts w:cstheme="minorHAnsi"/>
                <w:color w:val="000000"/>
                <w:sz w:val="20"/>
                <w:szCs w:val="20"/>
              </w:rPr>
              <w:t>3.2 ± 2.0</w:t>
            </w:r>
          </w:p>
        </w:tc>
        <w:tc>
          <w:tcPr>
            <w:tcW w:w="760" w:type="dxa"/>
            <w:vAlign w:val="center"/>
          </w:tcPr>
          <w:p w14:paraId="0B9CC17A" w14:textId="77777777" w:rsidR="004E5A65" w:rsidRPr="00893D6B" w:rsidRDefault="004E5A65" w:rsidP="00F52DF6">
            <w:pPr>
              <w:jc w:val="center"/>
              <w:rPr>
                <w:rFonts w:cstheme="minorHAnsi"/>
                <w:sz w:val="20"/>
                <w:szCs w:val="20"/>
              </w:rPr>
            </w:pPr>
            <w:r w:rsidRPr="00893D6B">
              <w:rPr>
                <w:rFonts w:cstheme="minorHAnsi"/>
                <w:color w:val="000000"/>
                <w:sz w:val="20"/>
                <w:szCs w:val="20"/>
              </w:rPr>
              <w:t>0.43 ± 0.07</w:t>
            </w:r>
          </w:p>
        </w:tc>
        <w:tc>
          <w:tcPr>
            <w:tcW w:w="0" w:type="auto"/>
            <w:vAlign w:val="center"/>
          </w:tcPr>
          <w:p w14:paraId="17B7131B" w14:textId="77777777" w:rsidR="004E5A65" w:rsidRPr="00893D6B" w:rsidRDefault="004E5A65" w:rsidP="00F52DF6">
            <w:pPr>
              <w:jc w:val="center"/>
              <w:rPr>
                <w:rFonts w:cstheme="minorHAnsi"/>
                <w:sz w:val="20"/>
                <w:szCs w:val="20"/>
              </w:rPr>
            </w:pPr>
            <w:r w:rsidRPr="00893D6B">
              <w:rPr>
                <w:rFonts w:cstheme="minorHAnsi"/>
                <w:color w:val="000000"/>
                <w:sz w:val="20"/>
                <w:szCs w:val="20"/>
              </w:rPr>
              <w:t>-2.4</w:t>
            </w:r>
          </w:p>
        </w:tc>
        <w:tc>
          <w:tcPr>
            <w:tcW w:w="0" w:type="auto"/>
            <w:vAlign w:val="center"/>
          </w:tcPr>
          <w:p w14:paraId="6564A59C" w14:textId="1638D242" w:rsidR="004E5A65" w:rsidRPr="00893D6B" w:rsidRDefault="004E5A65" w:rsidP="00F52DF6">
            <w:pPr>
              <w:jc w:val="center"/>
              <w:rPr>
                <w:rFonts w:cstheme="minorHAnsi"/>
                <w:sz w:val="20"/>
                <w:szCs w:val="20"/>
              </w:rPr>
            </w:pPr>
            <w:r w:rsidRPr="00893D6B">
              <w:rPr>
                <w:rFonts w:cstheme="minorHAnsi"/>
                <w:color w:val="000000"/>
                <w:sz w:val="20"/>
                <w:szCs w:val="20"/>
              </w:rPr>
              <w:t>0.6 ± 0.</w:t>
            </w:r>
            <w:r w:rsidR="00F9642C">
              <w:rPr>
                <w:rFonts w:cstheme="minorHAnsi"/>
                <w:color w:val="000000"/>
                <w:sz w:val="20"/>
                <w:szCs w:val="20"/>
              </w:rPr>
              <w:t>2</w:t>
            </w:r>
          </w:p>
        </w:tc>
        <w:tc>
          <w:tcPr>
            <w:tcW w:w="1078" w:type="dxa"/>
            <w:vAlign w:val="center"/>
          </w:tcPr>
          <w:p w14:paraId="6132315B" w14:textId="77777777" w:rsidR="004E5A65" w:rsidRPr="00893D6B" w:rsidRDefault="004E5A65" w:rsidP="00F52DF6">
            <w:pPr>
              <w:jc w:val="center"/>
              <w:rPr>
                <w:rFonts w:cstheme="minorHAnsi"/>
                <w:sz w:val="20"/>
                <w:szCs w:val="20"/>
              </w:rPr>
            </w:pPr>
            <w:r w:rsidRPr="00893D6B">
              <w:rPr>
                <w:rFonts w:cstheme="minorHAnsi"/>
                <w:color w:val="000000"/>
                <w:sz w:val="20"/>
                <w:szCs w:val="20"/>
              </w:rPr>
              <w:t>0.9 ± 1.5</w:t>
            </w:r>
          </w:p>
        </w:tc>
        <w:tc>
          <w:tcPr>
            <w:tcW w:w="1000" w:type="dxa"/>
            <w:vAlign w:val="center"/>
          </w:tcPr>
          <w:p w14:paraId="5D9C482C" w14:textId="77777777" w:rsidR="004E5A65" w:rsidRPr="00893D6B" w:rsidRDefault="004E5A65" w:rsidP="00F52DF6">
            <w:pPr>
              <w:jc w:val="center"/>
              <w:rPr>
                <w:rFonts w:cstheme="minorHAnsi"/>
                <w:sz w:val="20"/>
                <w:szCs w:val="20"/>
              </w:rPr>
            </w:pPr>
            <w:r w:rsidRPr="00893D6B">
              <w:rPr>
                <w:rFonts w:cstheme="minorHAnsi"/>
                <w:color w:val="000000"/>
                <w:sz w:val="20"/>
                <w:szCs w:val="20"/>
              </w:rPr>
              <w:t>-1.3 ± 0.4</w:t>
            </w:r>
          </w:p>
        </w:tc>
        <w:tc>
          <w:tcPr>
            <w:tcW w:w="1476" w:type="dxa"/>
            <w:vAlign w:val="center"/>
          </w:tcPr>
          <w:p w14:paraId="4F89B133" w14:textId="77777777" w:rsidR="004E5A65" w:rsidRPr="00893D6B" w:rsidRDefault="004E5A65" w:rsidP="00F52DF6">
            <w:pPr>
              <w:jc w:val="center"/>
              <w:rPr>
                <w:rFonts w:cstheme="minorHAnsi"/>
                <w:color w:val="000000"/>
                <w:sz w:val="20"/>
                <w:szCs w:val="20"/>
              </w:rPr>
            </w:pPr>
            <w:r w:rsidRPr="00893D6B">
              <w:rPr>
                <w:rFonts w:cstheme="minorHAnsi"/>
                <w:color w:val="000000"/>
                <w:sz w:val="20"/>
                <w:szCs w:val="20"/>
              </w:rPr>
              <w:t>1.1</w:t>
            </w:r>
          </w:p>
        </w:tc>
        <w:tc>
          <w:tcPr>
            <w:tcW w:w="714" w:type="dxa"/>
            <w:vAlign w:val="center"/>
          </w:tcPr>
          <w:p w14:paraId="705FDCF9"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 xml:space="preserve">141.9 </w:t>
            </w:r>
            <w:r w:rsidRPr="00893D6B">
              <w:rPr>
                <w:rFonts w:cstheme="minorHAnsi"/>
                <w:color w:val="000000"/>
                <w:sz w:val="20"/>
                <w:szCs w:val="20"/>
              </w:rPr>
              <w:t>± 18.2</w:t>
            </w:r>
          </w:p>
        </w:tc>
        <w:tc>
          <w:tcPr>
            <w:tcW w:w="0" w:type="auto"/>
            <w:vAlign w:val="center"/>
          </w:tcPr>
          <w:p w14:paraId="28AD286E"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 xml:space="preserve">10.1 </w:t>
            </w:r>
            <w:r w:rsidRPr="00893D6B">
              <w:rPr>
                <w:rFonts w:cstheme="minorHAnsi"/>
                <w:color w:val="000000"/>
                <w:sz w:val="20"/>
                <w:szCs w:val="20"/>
              </w:rPr>
              <w:t>± 0.6</w:t>
            </w:r>
          </w:p>
        </w:tc>
        <w:tc>
          <w:tcPr>
            <w:tcW w:w="0" w:type="auto"/>
            <w:vAlign w:val="center"/>
          </w:tcPr>
          <w:p w14:paraId="15F4D410"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 xml:space="preserve">0.6 </w:t>
            </w:r>
            <w:r w:rsidRPr="00893D6B">
              <w:rPr>
                <w:rFonts w:cstheme="minorHAnsi"/>
                <w:color w:val="000000"/>
                <w:sz w:val="20"/>
                <w:szCs w:val="20"/>
              </w:rPr>
              <w:t>± 0.4</w:t>
            </w:r>
          </w:p>
        </w:tc>
        <w:tc>
          <w:tcPr>
            <w:tcW w:w="0" w:type="auto"/>
            <w:vAlign w:val="center"/>
          </w:tcPr>
          <w:p w14:paraId="6C7823F4"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1.1</w:t>
            </w:r>
          </w:p>
        </w:tc>
      </w:tr>
      <w:tr w:rsidR="004E5A65" w:rsidRPr="00893D6B" w14:paraId="4E6CA5AF" w14:textId="77777777" w:rsidTr="004E5A65">
        <w:trPr>
          <w:trHeight w:val="460"/>
        </w:trPr>
        <w:tc>
          <w:tcPr>
            <w:tcW w:w="0" w:type="auto"/>
            <w:vAlign w:val="center"/>
          </w:tcPr>
          <w:p w14:paraId="5073FE52" w14:textId="77777777" w:rsidR="004E5A65" w:rsidRPr="00893D6B" w:rsidRDefault="004E5A65" w:rsidP="00F52DF6">
            <w:pPr>
              <w:jc w:val="center"/>
              <w:rPr>
                <w:rFonts w:cstheme="minorHAnsi"/>
                <w:i/>
                <w:iCs/>
                <w:color w:val="000000"/>
                <w:sz w:val="20"/>
                <w:szCs w:val="20"/>
              </w:rPr>
            </w:pPr>
            <w:proofErr w:type="spellStart"/>
            <w:r w:rsidRPr="00893D6B">
              <w:rPr>
                <w:rFonts w:cstheme="minorHAnsi"/>
                <w:i/>
                <w:iCs/>
                <w:color w:val="000000"/>
                <w:sz w:val="20"/>
                <w:szCs w:val="20"/>
              </w:rPr>
              <w:t>obliqua</w:t>
            </w:r>
            <w:proofErr w:type="spellEnd"/>
          </w:p>
        </w:tc>
        <w:tc>
          <w:tcPr>
            <w:tcW w:w="0" w:type="auto"/>
            <w:vAlign w:val="center"/>
          </w:tcPr>
          <w:p w14:paraId="0CF05FF7" w14:textId="77777777" w:rsidR="004E5A65" w:rsidRPr="00893D6B" w:rsidRDefault="004E5A65" w:rsidP="00F52DF6">
            <w:pPr>
              <w:jc w:val="center"/>
              <w:rPr>
                <w:rFonts w:cstheme="minorHAnsi"/>
                <w:color w:val="000000"/>
                <w:sz w:val="20"/>
                <w:szCs w:val="20"/>
              </w:rPr>
            </w:pPr>
            <w:r w:rsidRPr="00893D6B">
              <w:rPr>
                <w:rFonts w:cstheme="minorHAnsi"/>
                <w:color w:val="000000"/>
                <w:sz w:val="20"/>
                <w:szCs w:val="20"/>
              </w:rPr>
              <w:t>3.2 ± 0.6</w:t>
            </w:r>
          </w:p>
        </w:tc>
        <w:tc>
          <w:tcPr>
            <w:tcW w:w="0" w:type="auto"/>
            <w:vAlign w:val="center"/>
          </w:tcPr>
          <w:p w14:paraId="7C9E47D7" w14:textId="77777777" w:rsidR="004E5A65" w:rsidRPr="00893D6B" w:rsidRDefault="004E5A65" w:rsidP="00F52DF6">
            <w:pPr>
              <w:jc w:val="center"/>
              <w:rPr>
                <w:rFonts w:cstheme="minorHAnsi"/>
                <w:color w:val="000000"/>
                <w:sz w:val="20"/>
                <w:szCs w:val="20"/>
              </w:rPr>
            </w:pPr>
            <w:r w:rsidRPr="00893D6B">
              <w:rPr>
                <w:rFonts w:cstheme="minorHAnsi"/>
                <w:color w:val="000000"/>
                <w:sz w:val="20"/>
                <w:szCs w:val="20"/>
              </w:rPr>
              <w:t>-2.1 ± 0.1</w:t>
            </w:r>
          </w:p>
        </w:tc>
        <w:tc>
          <w:tcPr>
            <w:tcW w:w="722" w:type="dxa"/>
            <w:vAlign w:val="center"/>
          </w:tcPr>
          <w:p w14:paraId="5F36FD63" w14:textId="77777777" w:rsidR="004E5A65" w:rsidRPr="00893D6B" w:rsidRDefault="004E5A65" w:rsidP="00F52DF6">
            <w:pPr>
              <w:jc w:val="center"/>
              <w:rPr>
                <w:rFonts w:cstheme="minorHAnsi"/>
                <w:color w:val="000000"/>
                <w:sz w:val="20"/>
                <w:szCs w:val="20"/>
              </w:rPr>
            </w:pPr>
            <w:r w:rsidRPr="00893D6B">
              <w:rPr>
                <w:rFonts w:cstheme="minorHAnsi"/>
                <w:color w:val="000000"/>
                <w:sz w:val="20"/>
                <w:szCs w:val="20"/>
              </w:rPr>
              <w:t>6.7 ± 5.3</w:t>
            </w:r>
          </w:p>
        </w:tc>
        <w:tc>
          <w:tcPr>
            <w:tcW w:w="760" w:type="dxa"/>
            <w:vAlign w:val="center"/>
          </w:tcPr>
          <w:p w14:paraId="5BA3A996" w14:textId="77777777" w:rsidR="004E5A65" w:rsidRPr="00893D6B" w:rsidRDefault="004E5A65" w:rsidP="00F52DF6">
            <w:pPr>
              <w:jc w:val="center"/>
              <w:rPr>
                <w:rFonts w:cstheme="minorHAnsi"/>
                <w:color w:val="000000"/>
                <w:sz w:val="20"/>
                <w:szCs w:val="20"/>
              </w:rPr>
            </w:pPr>
            <w:r w:rsidRPr="00893D6B">
              <w:rPr>
                <w:rFonts w:cstheme="minorHAnsi"/>
                <w:color w:val="000000"/>
                <w:sz w:val="20"/>
                <w:szCs w:val="20"/>
              </w:rPr>
              <w:t>0.39 ± 0.04</w:t>
            </w:r>
          </w:p>
        </w:tc>
        <w:tc>
          <w:tcPr>
            <w:tcW w:w="0" w:type="auto"/>
            <w:vAlign w:val="center"/>
          </w:tcPr>
          <w:p w14:paraId="30ADCB8A" w14:textId="77777777" w:rsidR="004E5A65" w:rsidRPr="00893D6B" w:rsidRDefault="004E5A65" w:rsidP="00F52DF6">
            <w:pPr>
              <w:jc w:val="center"/>
              <w:rPr>
                <w:rFonts w:cstheme="minorHAnsi"/>
                <w:color w:val="000000"/>
                <w:sz w:val="20"/>
                <w:szCs w:val="20"/>
              </w:rPr>
            </w:pPr>
            <w:r w:rsidRPr="00893D6B">
              <w:rPr>
                <w:rFonts w:cstheme="minorHAnsi"/>
                <w:color w:val="000000"/>
                <w:sz w:val="20"/>
                <w:szCs w:val="20"/>
              </w:rPr>
              <w:t>-2.3</w:t>
            </w:r>
          </w:p>
        </w:tc>
        <w:tc>
          <w:tcPr>
            <w:tcW w:w="0" w:type="auto"/>
            <w:vAlign w:val="center"/>
          </w:tcPr>
          <w:p w14:paraId="16664421" w14:textId="77777777" w:rsidR="004E5A65" w:rsidRPr="00893D6B" w:rsidRDefault="004E5A65" w:rsidP="00F52DF6">
            <w:pPr>
              <w:jc w:val="center"/>
              <w:rPr>
                <w:rFonts w:cstheme="minorHAnsi"/>
                <w:color w:val="000000"/>
                <w:sz w:val="20"/>
                <w:szCs w:val="20"/>
              </w:rPr>
            </w:pPr>
            <w:r w:rsidRPr="00893D6B">
              <w:rPr>
                <w:rFonts w:cstheme="minorHAnsi"/>
                <w:color w:val="000000"/>
                <w:sz w:val="20"/>
                <w:szCs w:val="20"/>
              </w:rPr>
              <w:t>0.8 ± 0.2</w:t>
            </w:r>
          </w:p>
        </w:tc>
        <w:tc>
          <w:tcPr>
            <w:tcW w:w="1078" w:type="dxa"/>
            <w:vAlign w:val="center"/>
          </w:tcPr>
          <w:p w14:paraId="6C50550A" w14:textId="77777777" w:rsidR="004E5A65" w:rsidRPr="00893D6B" w:rsidRDefault="004E5A65" w:rsidP="00F52DF6">
            <w:pPr>
              <w:jc w:val="center"/>
              <w:rPr>
                <w:rFonts w:cstheme="minorHAnsi"/>
                <w:color w:val="000000"/>
                <w:sz w:val="20"/>
                <w:szCs w:val="20"/>
              </w:rPr>
            </w:pPr>
            <w:r w:rsidRPr="00893D6B">
              <w:rPr>
                <w:rFonts w:cstheme="minorHAnsi"/>
                <w:color w:val="000000"/>
                <w:sz w:val="20"/>
                <w:szCs w:val="20"/>
              </w:rPr>
              <w:t>0.9 ± 1.6</w:t>
            </w:r>
          </w:p>
        </w:tc>
        <w:tc>
          <w:tcPr>
            <w:tcW w:w="1000" w:type="dxa"/>
            <w:vAlign w:val="center"/>
          </w:tcPr>
          <w:p w14:paraId="60DB6388" w14:textId="77777777" w:rsidR="004E5A65" w:rsidRPr="00893D6B" w:rsidRDefault="004E5A65" w:rsidP="00F52DF6">
            <w:pPr>
              <w:jc w:val="center"/>
              <w:rPr>
                <w:rFonts w:cstheme="minorHAnsi"/>
                <w:color w:val="000000"/>
                <w:sz w:val="20"/>
                <w:szCs w:val="20"/>
              </w:rPr>
            </w:pPr>
            <w:r w:rsidRPr="00893D6B">
              <w:rPr>
                <w:rFonts w:cstheme="minorHAnsi"/>
                <w:color w:val="000000"/>
                <w:sz w:val="20"/>
                <w:szCs w:val="20"/>
              </w:rPr>
              <w:t>-1.0 ± 0.2</w:t>
            </w:r>
          </w:p>
        </w:tc>
        <w:tc>
          <w:tcPr>
            <w:tcW w:w="1476" w:type="dxa"/>
            <w:vAlign w:val="center"/>
          </w:tcPr>
          <w:p w14:paraId="5B863ED5" w14:textId="77777777" w:rsidR="004E5A65" w:rsidRPr="00893D6B" w:rsidRDefault="004E5A65" w:rsidP="00F52DF6">
            <w:pPr>
              <w:jc w:val="center"/>
              <w:rPr>
                <w:rFonts w:cstheme="minorHAnsi"/>
                <w:color w:val="000000"/>
                <w:sz w:val="20"/>
                <w:szCs w:val="20"/>
              </w:rPr>
            </w:pPr>
            <w:r w:rsidRPr="00893D6B">
              <w:rPr>
                <w:rFonts w:cstheme="minorHAnsi"/>
                <w:color w:val="000000"/>
                <w:sz w:val="20"/>
                <w:szCs w:val="20"/>
              </w:rPr>
              <w:t>1.1</w:t>
            </w:r>
          </w:p>
        </w:tc>
        <w:tc>
          <w:tcPr>
            <w:tcW w:w="714" w:type="dxa"/>
            <w:vAlign w:val="center"/>
          </w:tcPr>
          <w:p w14:paraId="482556D5" w14:textId="77777777" w:rsidR="004E5A65" w:rsidRPr="00893D6B" w:rsidRDefault="004E5A65" w:rsidP="00F52DF6">
            <w:pPr>
              <w:jc w:val="center"/>
              <w:rPr>
                <w:rFonts w:ascii="Calibri" w:hAnsi="Calibri" w:cs="Calibri"/>
                <w:color w:val="000000"/>
                <w:sz w:val="20"/>
                <w:szCs w:val="20"/>
              </w:rPr>
            </w:pPr>
            <w:r w:rsidRPr="00893D6B">
              <w:rPr>
                <w:rFonts w:ascii="Calibri" w:hAnsi="Calibri" w:cs="Calibri"/>
                <w:color w:val="000000"/>
                <w:sz w:val="20"/>
                <w:szCs w:val="20"/>
              </w:rPr>
              <w:t xml:space="preserve">138.4 </w:t>
            </w:r>
            <w:r w:rsidRPr="00893D6B">
              <w:rPr>
                <w:rFonts w:cstheme="minorHAnsi"/>
                <w:color w:val="000000"/>
                <w:sz w:val="20"/>
                <w:szCs w:val="20"/>
              </w:rPr>
              <w:t>± 17.0</w:t>
            </w:r>
          </w:p>
        </w:tc>
        <w:tc>
          <w:tcPr>
            <w:tcW w:w="0" w:type="auto"/>
            <w:vAlign w:val="center"/>
          </w:tcPr>
          <w:p w14:paraId="5B8100F8" w14:textId="77777777" w:rsidR="004E5A65" w:rsidRPr="00893D6B" w:rsidRDefault="004E5A65" w:rsidP="00F52DF6">
            <w:pPr>
              <w:jc w:val="center"/>
              <w:rPr>
                <w:rFonts w:ascii="Calibri" w:hAnsi="Calibri" w:cs="Calibri"/>
                <w:color w:val="000000"/>
                <w:sz w:val="20"/>
                <w:szCs w:val="20"/>
              </w:rPr>
            </w:pPr>
            <w:r w:rsidRPr="00893D6B">
              <w:rPr>
                <w:rFonts w:ascii="Calibri" w:hAnsi="Calibri" w:cs="Calibri"/>
                <w:color w:val="000000"/>
                <w:sz w:val="20"/>
                <w:szCs w:val="20"/>
              </w:rPr>
              <w:t xml:space="preserve">9.4 </w:t>
            </w:r>
            <w:r w:rsidRPr="00893D6B">
              <w:rPr>
                <w:rFonts w:cstheme="minorHAnsi"/>
                <w:color w:val="000000"/>
                <w:sz w:val="20"/>
                <w:szCs w:val="20"/>
              </w:rPr>
              <w:t>± 0.9</w:t>
            </w:r>
          </w:p>
        </w:tc>
        <w:tc>
          <w:tcPr>
            <w:tcW w:w="0" w:type="auto"/>
            <w:vAlign w:val="center"/>
          </w:tcPr>
          <w:p w14:paraId="7F0F10E4" w14:textId="77777777" w:rsidR="004E5A65" w:rsidRPr="00893D6B" w:rsidRDefault="004E5A65" w:rsidP="00F52DF6">
            <w:pPr>
              <w:jc w:val="center"/>
              <w:rPr>
                <w:rFonts w:ascii="Calibri" w:hAnsi="Calibri" w:cs="Calibri"/>
                <w:color w:val="000000"/>
                <w:sz w:val="20"/>
                <w:szCs w:val="20"/>
              </w:rPr>
            </w:pPr>
            <w:r w:rsidRPr="00893D6B">
              <w:rPr>
                <w:rFonts w:ascii="Calibri" w:hAnsi="Calibri" w:cs="Calibri"/>
                <w:color w:val="000000"/>
                <w:sz w:val="20"/>
                <w:szCs w:val="20"/>
              </w:rPr>
              <w:t xml:space="preserve">0.9 </w:t>
            </w:r>
            <w:r w:rsidRPr="00893D6B">
              <w:rPr>
                <w:rFonts w:cstheme="minorHAnsi"/>
                <w:color w:val="000000"/>
                <w:sz w:val="20"/>
                <w:szCs w:val="20"/>
              </w:rPr>
              <w:t>± 0.2</w:t>
            </w:r>
          </w:p>
        </w:tc>
        <w:tc>
          <w:tcPr>
            <w:tcW w:w="0" w:type="auto"/>
            <w:vAlign w:val="center"/>
          </w:tcPr>
          <w:p w14:paraId="00080320" w14:textId="77777777" w:rsidR="004E5A65" w:rsidRPr="00893D6B" w:rsidRDefault="004E5A65" w:rsidP="00F52DF6">
            <w:pPr>
              <w:jc w:val="center"/>
              <w:rPr>
                <w:rFonts w:ascii="Calibri" w:hAnsi="Calibri" w:cs="Calibri"/>
                <w:color w:val="000000"/>
                <w:sz w:val="20"/>
                <w:szCs w:val="20"/>
              </w:rPr>
            </w:pPr>
            <w:r w:rsidRPr="00893D6B">
              <w:rPr>
                <w:rFonts w:ascii="Calibri" w:hAnsi="Calibri" w:cs="Calibri"/>
                <w:color w:val="000000"/>
                <w:sz w:val="20"/>
                <w:szCs w:val="20"/>
              </w:rPr>
              <w:t>1.1</w:t>
            </w:r>
          </w:p>
        </w:tc>
      </w:tr>
      <w:tr w:rsidR="004E5A65" w:rsidRPr="00893D6B" w14:paraId="5207F823" w14:textId="77777777" w:rsidTr="004E5A65">
        <w:trPr>
          <w:trHeight w:val="460"/>
        </w:trPr>
        <w:tc>
          <w:tcPr>
            <w:tcW w:w="0" w:type="auto"/>
            <w:vAlign w:val="center"/>
          </w:tcPr>
          <w:p w14:paraId="391D1A38" w14:textId="77777777" w:rsidR="004E5A65" w:rsidRPr="00893D6B" w:rsidRDefault="004E5A65" w:rsidP="00F52DF6">
            <w:pPr>
              <w:jc w:val="center"/>
              <w:rPr>
                <w:rFonts w:cstheme="minorHAnsi"/>
                <w:i/>
                <w:iCs/>
                <w:sz w:val="20"/>
                <w:szCs w:val="20"/>
              </w:rPr>
            </w:pPr>
            <w:proofErr w:type="spellStart"/>
            <w:r w:rsidRPr="00893D6B">
              <w:rPr>
                <w:rFonts w:cstheme="minorHAnsi"/>
                <w:i/>
                <w:iCs/>
                <w:color w:val="000000"/>
                <w:sz w:val="20"/>
                <w:szCs w:val="20"/>
              </w:rPr>
              <w:t>regnans</w:t>
            </w:r>
            <w:proofErr w:type="spellEnd"/>
          </w:p>
        </w:tc>
        <w:tc>
          <w:tcPr>
            <w:tcW w:w="0" w:type="auto"/>
            <w:vAlign w:val="center"/>
          </w:tcPr>
          <w:p w14:paraId="2C83B02F" w14:textId="77777777" w:rsidR="004E5A65" w:rsidRPr="00893D6B" w:rsidRDefault="004E5A65" w:rsidP="00F52DF6">
            <w:pPr>
              <w:jc w:val="center"/>
              <w:rPr>
                <w:rFonts w:cstheme="minorHAnsi"/>
                <w:sz w:val="20"/>
                <w:szCs w:val="20"/>
              </w:rPr>
            </w:pPr>
            <w:r w:rsidRPr="00893D6B">
              <w:rPr>
                <w:rFonts w:cstheme="minorHAnsi"/>
                <w:color w:val="000000"/>
                <w:sz w:val="20"/>
                <w:szCs w:val="20"/>
              </w:rPr>
              <w:t>3.3 ± 0.2</w:t>
            </w:r>
          </w:p>
        </w:tc>
        <w:tc>
          <w:tcPr>
            <w:tcW w:w="0" w:type="auto"/>
            <w:vAlign w:val="center"/>
          </w:tcPr>
          <w:p w14:paraId="530ACCBF" w14:textId="77777777" w:rsidR="004E5A65" w:rsidRPr="00893D6B" w:rsidRDefault="004E5A65" w:rsidP="00F52DF6">
            <w:pPr>
              <w:jc w:val="center"/>
              <w:rPr>
                <w:rFonts w:cstheme="minorHAnsi"/>
                <w:sz w:val="20"/>
                <w:szCs w:val="20"/>
              </w:rPr>
            </w:pPr>
            <w:r w:rsidRPr="00893D6B">
              <w:rPr>
                <w:rFonts w:cstheme="minorHAnsi"/>
                <w:color w:val="000000"/>
                <w:sz w:val="20"/>
                <w:szCs w:val="20"/>
              </w:rPr>
              <w:t>-2.2 ± 0.2</w:t>
            </w:r>
          </w:p>
        </w:tc>
        <w:tc>
          <w:tcPr>
            <w:tcW w:w="722" w:type="dxa"/>
            <w:vAlign w:val="center"/>
          </w:tcPr>
          <w:p w14:paraId="605D94C6" w14:textId="77777777" w:rsidR="004E5A65" w:rsidRPr="00893D6B" w:rsidRDefault="004E5A65" w:rsidP="00F52DF6">
            <w:pPr>
              <w:jc w:val="center"/>
              <w:rPr>
                <w:rFonts w:cstheme="minorHAnsi"/>
                <w:sz w:val="20"/>
                <w:szCs w:val="20"/>
              </w:rPr>
            </w:pPr>
            <w:r w:rsidRPr="00893D6B">
              <w:rPr>
                <w:rFonts w:cstheme="minorHAnsi"/>
                <w:color w:val="000000"/>
                <w:sz w:val="20"/>
                <w:szCs w:val="20"/>
              </w:rPr>
              <w:t>5.9 ± 5.3</w:t>
            </w:r>
          </w:p>
        </w:tc>
        <w:tc>
          <w:tcPr>
            <w:tcW w:w="760" w:type="dxa"/>
            <w:vAlign w:val="center"/>
          </w:tcPr>
          <w:p w14:paraId="01216486" w14:textId="77777777" w:rsidR="004E5A65" w:rsidRPr="00893D6B" w:rsidRDefault="004E5A65" w:rsidP="00F52DF6">
            <w:pPr>
              <w:jc w:val="center"/>
              <w:rPr>
                <w:rFonts w:cstheme="minorHAnsi"/>
                <w:sz w:val="20"/>
                <w:szCs w:val="20"/>
              </w:rPr>
            </w:pPr>
            <w:r w:rsidRPr="00893D6B">
              <w:rPr>
                <w:rFonts w:cstheme="minorHAnsi"/>
                <w:color w:val="000000"/>
                <w:sz w:val="20"/>
                <w:szCs w:val="20"/>
              </w:rPr>
              <w:t>0.49 ± 0.06</w:t>
            </w:r>
          </w:p>
        </w:tc>
        <w:tc>
          <w:tcPr>
            <w:tcW w:w="0" w:type="auto"/>
            <w:vAlign w:val="center"/>
          </w:tcPr>
          <w:p w14:paraId="791A0E11" w14:textId="77777777" w:rsidR="004E5A65" w:rsidRPr="00893D6B" w:rsidRDefault="004E5A65" w:rsidP="00F52DF6">
            <w:pPr>
              <w:jc w:val="center"/>
              <w:rPr>
                <w:rFonts w:cstheme="minorHAnsi"/>
                <w:sz w:val="20"/>
                <w:szCs w:val="20"/>
              </w:rPr>
            </w:pPr>
            <w:r w:rsidRPr="00893D6B">
              <w:rPr>
                <w:rFonts w:cstheme="minorHAnsi"/>
                <w:color w:val="000000"/>
                <w:sz w:val="20"/>
                <w:szCs w:val="20"/>
              </w:rPr>
              <w:t>-2.7</w:t>
            </w:r>
          </w:p>
        </w:tc>
        <w:tc>
          <w:tcPr>
            <w:tcW w:w="0" w:type="auto"/>
            <w:vAlign w:val="center"/>
          </w:tcPr>
          <w:p w14:paraId="779A9484" w14:textId="24978833" w:rsidR="004E5A65" w:rsidRPr="00893D6B" w:rsidRDefault="004E5A65" w:rsidP="00F52DF6">
            <w:pPr>
              <w:jc w:val="center"/>
              <w:rPr>
                <w:rFonts w:cstheme="minorHAnsi"/>
                <w:sz w:val="20"/>
                <w:szCs w:val="20"/>
              </w:rPr>
            </w:pPr>
            <w:r w:rsidRPr="00893D6B">
              <w:rPr>
                <w:rFonts w:cstheme="minorHAnsi"/>
                <w:color w:val="000000"/>
                <w:sz w:val="20"/>
                <w:szCs w:val="20"/>
              </w:rPr>
              <w:t>0.6 ± 0.</w:t>
            </w:r>
            <w:r w:rsidR="00F9642C">
              <w:rPr>
                <w:rFonts w:cstheme="minorHAnsi"/>
                <w:color w:val="000000"/>
                <w:sz w:val="20"/>
                <w:szCs w:val="20"/>
              </w:rPr>
              <w:t>1</w:t>
            </w:r>
          </w:p>
        </w:tc>
        <w:tc>
          <w:tcPr>
            <w:tcW w:w="1078" w:type="dxa"/>
            <w:vAlign w:val="center"/>
          </w:tcPr>
          <w:p w14:paraId="00407861" w14:textId="77777777" w:rsidR="004E5A65" w:rsidRPr="00893D6B" w:rsidRDefault="004E5A65" w:rsidP="00F52DF6">
            <w:pPr>
              <w:jc w:val="center"/>
              <w:rPr>
                <w:rFonts w:cstheme="minorHAnsi"/>
                <w:sz w:val="20"/>
                <w:szCs w:val="20"/>
              </w:rPr>
            </w:pPr>
            <w:r w:rsidRPr="00893D6B">
              <w:rPr>
                <w:rFonts w:cstheme="minorHAnsi"/>
                <w:color w:val="000000"/>
                <w:sz w:val="20"/>
                <w:szCs w:val="20"/>
              </w:rPr>
              <w:t>0.5 ± 1.5</w:t>
            </w:r>
          </w:p>
        </w:tc>
        <w:tc>
          <w:tcPr>
            <w:tcW w:w="1000" w:type="dxa"/>
            <w:vAlign w:val="center"/>
          </w:tcPr>
          <w:p w14:paraId="4456CE6C" w14:textId="77777777" w:rsidR="004E5A65" w:rsidRPr="00893D6B" w:rsidRDefault="004E5A65" w:rsidP="00F52DF6">
            <w:pPr>
              <w:jc w:val="center"/>
              <w:rPr>
                <w:rFonts w:cstheme="minorHAnsi"/>
                <w:sz w:val="20"/>
                <w:szCs w:val="20"/>
              </w:rPr>
            </w:pPr>
            <w:r w:rsidRPr="00893D6B">
              <w:rPr>
                <w:rFonts w:cstheme="minorHAnsi"/>
                <w:color w:val="000000"/>
                <w:sz w:val="20"/>
                <w:szCs w:val="20"/>
              </w:rPr>
              <w:t>-1.5 ± 0.3</w:t>
            </w:r>
          </w:p>
        </w:tc>
        <w:tc>
          <w:tcPr>
            <w:tcW w:w="1476" w:type="dxa"/>
            <w:vAlign w:val="center"/>
          </w:tcPr>
          <w:p w14:paraId="5139CD04" w14:textId="77777777" w:rsidR="004E5A65" w:rsidRPr="00893D6B" w:rsidRDefault="004E5A65" w:rsidP="00F52DF6">
            <w:pPr>
              <w:jc w:val="center"/>
              <w:rPr>
                <w:rFonts w:cstheme="minorHAnsi"/>
                <w:color w:val="000000"/>
                <w:sz w:val="20"/>
                <w:szCs w:val="20"/>
              </w:rPr>
            </w:pPr>
            <w:r w:rsidRPr="00893D6B">
              <w:rPr>
                <w:rFonts w:cstheme="minorHAnsi"/>
                <w:color w:val="000000"/>
                <w:sz w:val="20"/>
                <w:szCs w:val="20"/>
              </w:rPr>
              <w:t>0.7</w:t>
            </w:r>
          </w:p>
        </w:tc>
        <w:tc>
          <w:tcPr>
            <w:tcW w:w="714" w:type="dxa"/>
            <w:vAlign w:val="center"/>
          </w:tcPr>
          <w:p w14:paraId="317AFB21"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 xml:space="preserve">175.0 </w:t>
            </w:r>
            <w:r w:rsidRPr="00893D6B">
              <w:rPr>
                <w:rFonts w:cstheme="minorHAnsi"/>
                <w:color w:val="000000"/>
                <w:sz w:val="20"/>
                <w:szCs w:val="20"/>
              </w:rPr>
              <w:t>± 11.6</w:t>
            </w:r>
          </w:p>
        </w:tc>
        <w:tc>
          <w:tcPr>
            <w:tcW w:w="0" w:type="auto"/>
            <w:vAlign w:val="center"/>
          </w:tcPr>
          <w:p w14:paraId="5600F14F"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 xml:space="preserve">9.2 </w:t>
            </w:r>
            <w:r w:rsidRPr="00893D6B">
              <w:rPr>
                <w:rFonts w:cstheme="minorHAnsi"/>
                <w:color w:val="000000"/>
                <w:sz w:val="20"/>
                <w:szCs w:val="20"/>
              </w:rPr>
              <w:t>± 0.9</w:t>
            </w:r>
          </w:p>
        </w:tc>
        <w:tc>
          <w:tcPr>
            <w:tcW w:w="0" w:type="auto"/>
            <w:vAlign w:val="center"/>
          </w:tcPr>
          <w:p w14:paraId="7D36591C"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 xml:space="preserve">0.9 </w:t>
            </w:r>
            <w:r w:rsidRPr="00893D6B">
              <w:rPr>
                <w:rFonts w:cstheme="minorHAnsi"/>
                <w:color w:val="000000"/>
                <w:sz w:val="20"/>
                <w:szCs w:val="20"/>
              </w:rPr>
              <w:t>± 0.4</w:t>
            </w:r>
          </w:p>
        </w:tc>
        <w:tc>
          <w:tcPr>
            <w:tcW w:w="0" w:type="auto"/>
            <w:vAlign w:val="center"/>
          </w:tcPr>
          <w:p w14:paraId="29057937"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1.4</w:t>
            </w:r>
          </w:p>
        </w:tc>
      </w:tr>
      <w:tr w:rsidR="004E5A65" w:rsidRPr="00893D6B" w14:paraId="770E9596" w14:textId="77777777" w:rsidTr="004E5A65">
        <w:trPr>
          <w:trHeight w:val="460"/>
        </w:trPr>
        <w:tc>
          <w:tcPr>
            <w:tcW w:w="0" w:type="auto"/>
            <w:vAlign w:val="center"/>
          </w:tcPr>
          <w:p w14:paraId="16C749A8" w14:textId="77777777" w:rsidR="004E5A65" w:rsidRPr="00893D6B" w:rsidRDefault="004E5A65" w:rsidP="00F52DF6">
            <w:pPr>
              <w:jc w:val="center"/>
              <w:rPr>
                <w:rFonts w:cstheme="minorHAnsi"/>
                <w:i/>
                <w:iCs/>
                <w:sz w:val="20"/>
                <w:szCs w:val="20"/>
              </w:rPr>
            </w:pPr>
            <w:proofErr w:type="spellStart"/>
            <w:r w:rsidRPr="00893D6B">
              <w:rPr>
                <w:rFonts w:cstheme="minorHAnsi"/>
                <w:i/>
                <w:iCs/>
                <w:color w:val="000000"/>
                <w:sz w:val="20"/>
                <w:szCs w:val="20"/>
              </w:rPr>
              <w:t>arenacea</w:t>
            </w:r>
            <w:proofErr w:type="spellEnd"/>
          </w:p>
        </w:tc>
        <w:tc>
          <w:tcPr>
            <w:tcW w:w="0" w:type="auto"/>
            <w:vAlign w:val="center"/>
          </w:tcPr>
          <w:p w14:paraId="76617DEE" w14:textId="77777777" w:rsidR="004E5A65" w:rsidRPr="00893D6B" w:rsidRDefault="004E5A65" w:rsidP="00F52DF6">
            <w:pPr>
              <w:jc w:val="center"/>
              <w:rPr>
                <w:rFonts w:cstheme="minorHAnsi"/>
                <w:sz w:val="20"/>
                <w:szCs w:val="20"/>
              </w:rPr>
            </w:pPr>
            <w:r w:rsidRPr="00893D6B">
              <w:rPr>
                <w:rFonts w:cstheme="minorHAnsi"/>
                <w:color w:val="000000"/>
                <w:sz w:val="20"/>
                <w:szCs w:val="20"/>
              </w:rPr>
              <w:t>4.3 ± 0.5</w:t>
            </w:r>
          </w:p>
        </w:tc>
        <w:tc>
          <w:tcPr>
            <w:tcW w:w="0" w:type="auto"/>
            <w:vAlign w:val="center"/>
          </w:tcPr>
          <w:p w14:paraId="152913BE" w14:textId="77777777" w:rsidR="004E5A65" w:rsidRPr="00893D6B" w:rsidRDefault="004E5A65" w:rsidP="00F52DF6">
            <w:pPr>
              <w:jc w:val="center"/>
              <w:rPr>
                <w:rFonts w:cstheme="minorHAnsi"/>
                <w:sz w:val="20"/>
                <w:szCs w:val="20"/>
              </w:rPr>
            </w:pPr>
            <w:r w:rsidRPr="00893D6B">
              <w:rPr>
                <w:rFonts w:cstheme="minorHAnsi"/>
                <w:color w:val="000000"/>
                <w:sz w:val="20"/>
                <w:szCs w:val="20"/>
              </w:rPr>
              <w:t>-2.6 ± 0.3</w:t>
            </w:r>
          </w:p>
        </w:tc>
        <w:tc>
          <w:tcPr>
            <w:tcW w:w="722" w:type="dxa"/>
            <w:vAlign w:val="center"/>
          </w:tcPr>
          <w:p w14:paraId="63E7124C" w14:textId="77777777" w:rsidR="004E5A65" w:rsidRPr="00893D6B" w:rsidRDefault="004E5A65" w:rsidP="00F52DF6">
            <w:pPr>
              <w:jc w:val="center"/>
              <w:rPr>
                <w:rFonts w:cstheme="minorHAnsi"/>
                <w:sz w:val="20"/>
                <w:szCs w:val="20"/>
              </w:rPr>
            </w:pPr>
            <w:r w:rsidRPr="00893D6B">
              <w:rPr>
                <w:rFonts w:cstheme="minorHAnsi"/>
                <w:color w:val="000000"/>
                <w:sz w:val="20"/>
                <w:szCs w:val="20"/>
              </w:rPr>
              <w:t>1.8 ± 0.9</w:t>
            </w:r>
          </w:p>
        </w:tc>
        <w:tc>
          <w:tcPr>
            <w:tcW w:w="760" w:type="dxa"/>
            <w:vAlign w:val="center"/>
          </w:tcPr>
          <w:p w14:paraId="32B5E93E" w14:textId="77777777" w:rsidR="004E5A65" w:rsidRPr="00893D6B" w:rsidRDefault="004E5A65" w:rsidP="00F52DF6">
            <w:pPr>
              <w:jc w:val="center"/>
              <w:rPr>
                <w:rFonts w:cstheme="minorHAnsi"/>
                <w:sz w:val="20"/>
                <w:szCs w:val="20"/>
              </w:rPr>
            </w:pPr>
            <w:r w:rsidRPr="00893D6B">
              <w:rPr>
                <w:rFonts w:cstheme="minorHAnsi"/>
                <w:color w:val="000000"/>
                <w:sz w:val="20"/>
                <w:szCs w:val="20"/>
              </w:rPr>
              <w:t>0.55 ± 0.09</w:t>
            </w:r>
          </w:p>
        </w:tc>
        <w:tc>
          <w:tcPr>
            <w:tcW w:w="0" w:type="auto"/>
            <w:vAlign w:val="center"/>
          </w:tcPr>
          <w:p w14:paraId="07C1BE21" w14:textId="77777777" w:rsidR="004E5A65" w:rsidRPr="00893D6B" w:rsidRDefault="004E5A65" w:rsidP="00F52DF6">
            <w:pPr>
              <w:jc w:val="center"/>
              <w:rPr>
                <w:rFonts w:cstheme="minorHAnsi"/>
                <w:sz w:val="20"/>
                <w:szCs w:val="20"/>
              </w:rPr>
            </w:pPr>
            <w:r w:rsidRPr="00893D6B">
              <w:rPr>
                <w:rFonts w:cstheme="minorHAnsi"/>
                <w:color w:val="000000"/>
                <w:sz w:val="20"/>
                <w:szCs w:val="20"/>
              </w:rPr>
              <w:t>-2.4</w:t>
            </w:r>
          </w:p>
        </w:tc>
        <w:tc>
          <w:tcPr>
            <w:tcW w:w="0" w:type="auto"/>
            <w:vAlign w:val="center"/>
          </w:tcPr>
          <w:p w14:paraId="2EA799DB" w14:textId="6BAE0C16" w:rsidR="004E5A65" w:rsidRPr="00893D6B" w:rsidRDefault="004E5A65" w:rsidP="00F52DF6">
            <w:pPr>
              <w:jc w:val="center"/>
              <w:rPr>
                <w:rFonts w:cstheme="minorHAnsi"/>
                <w:sz w:val="20"/>
                <w:szCs w:val="20"/>
              </w:rPr>
            </w:pPr>
            <w:r w:rsidRPr="00893D6B">
              <w:rPr>
                <w:rFonts w:cstheme="minorHAnsi"/>
                <w:color w:val="000000"/>
                <w:sz w:val="20"/>
                <w:szCs w:val="20"/>
              </w:rPr>
              <w:t>0.8 ± 0.</w:t>
            </w:r>
            <w:r w:rsidR="00F9642C">
              <w:rPr>
                <w:rFonts w:cstheme="minorHAnsi"/>
                <w:color w:val="000000"/>
                <w:sz w:val="20"/>
                <w:szCs w:val="20"/>
              </w:rPr>
              <w:t>1</w:t>
            </w:r>
          </w:p>
        </w:tc>
        <w:tc>
          <w:tcPr>
            <w:tcW w:w="1078" w:type="dxa"/>
            <w:vAlign w:val="center"/>
          </w:tcPr>
          <w:p w14:paraId="6EC6444B" w14:textId="77777777" w:rsidR="004E5A65" w:rsidRPr="00893D6B" w:rsidRDefault="004E5A65" w:rsidP="00F52DF6">
            <w:pPr>
              <w:jc w:val="center"/>
              <w:rPr>
                <w:rFonts w:cstheme="minorHAnsi"/>
                <w:sz w:val="20"/>
                <w:szCs w:val="20"/>
              </w:rPr>
            </w:pPr>
            <w:r w:rsidRPr="00893D6B">
              <w:rPr>
                <w:rFonts w:cstheme="minorHAnsi"/>
                <w:color w:val="000000"/>
                <w:sz w:val="20"/>
                <w:szCs w:val="20"/>
              </w:rPr>
              <w:t>0.9 ± 1.4</w:t>
            </w:r>
          </w:p>
        </w:tc>
        <w:tc>
          <w:tcPr>
            <w:tcW w:w="1000" w:type="dxa"/>
            <w:vAlign w:val="center"/>
          </w:tcPr>
          <w:p w14:paraId="4736D400" w14:textId="77777777" w:rsidR="004E5A65" w:rsidRPr="00893D6B" w:rsidRDefault="004E5A65" w:rsidP="00F52DF6">
            <w:pPr>
              <w:jc w:val="center"/>
              <w:rPr>
                <w:rFonts w:cstheme="minorHAnsi"/>
                <w:sz w:val="20"/>
                <w:szCs w:val="20"/>
              </w:rPr>
            </w:pPr>
            <w:r w:rsidRPr="00893D6B">
              <w:rPr>
                <w:rFonts w:cstheme="minorHAnsi"/>
                <w:color w:val="000000"/>
                <w:sz w:val="20"/>
                <w:szCs w:val="20"/>
              </w:rPr>
              <w:t>-1.4 ± 0.2</w:t>
            </w:r>
          </w:p>
        </w:tc>
        <w:tc>
          <w:tcPr>
            <w:tcW w:w="1476" w:type="dxa"/>
            <w:vAlign w:val="center"/>
          </w:tcPr>
          <w:p w14:paraId="1D6FED6D" w14:textId="77777777" w:rsidR="004E5A65" w:rsidRPr="00893D6B" w:rsidRDefault="004E5A65" w:rsidP="00F52DF6">
            <w:pPr>
              <w:spacing w:before="240"/>
              <w:contextualSpacing/>
              <w:jc w:val="center"/>
              <w:rPr>
                <w:rFonts w:cstheme="minorHAnsi"/>
                <w:color w:val="000000"/>
                <w:sz w:val="20"/>
                <w:szCs w:val="20"/>
              </w:rPr>
            </w:pPr>
            <w:r w:rsidRPr="00893D6B">
              <w:rPr>
                <w:rFonts w:cstheme="minorHAnsi"/>
                <w:color w:val="000000"/>
                <w:sz w:val="20"/>
                <w:szCs w:val="20"/>
              </w:rPr>
              <w:t>1.3</w:t>
            </w:r>
          </w:p>
        </w:tc>
        <w:tc>
          <w:tcPr>
            <w:tcW w:w="714" w:type="dxa"/>
            <w:vAlign w:val="center"/>
          </w:tcPr>
          <w:p w14:paraId="69F437E0" w14:textId="77777777" w:rsidR="004E5A65" w:rsidRPr="00893D6B" w:rsidRDefault="004E5A65" w:rsidP="00F52DF6">
            <w:pPr>
              <w:spacing w:before="240"/>
              <w:contextualSpacing/>
              <w:jc w:val="center"/>
              <w:rPr>
                <w:rFonts w:cstheme="minorHAnsi"/>
                <w:color w:val="000000"/>
                <w:sz w:val="20"/>
                <w:szCs w:val="20"/>
              </w:rPr>
            </w:pPr>
            <w:r w:rsidRPr="00893D6B">
              <w:rPr>
                <w:rFonts w:ascii="Calibri" w:hAnsi="Calibri" w:cs="Calibri"/>
                <w:color w:val="000000"/>
                <w:sz w:val="20"/>
                <w:szCs w:val="20"/>
              </w:rPr>
              <w:t xml:space="preserve">129.0 </w:t>
            </w:r>
            <w:r w:rsidRPr="00893D6B">
              <w:rPr>
                <w:rFonts w:cstheme="minorHAnsi"/>
                <w:color w:val="000000"/>
                <w:sz w:val="20"/>
                <w:szCs w:val="20"/>
              </w:rPr>
              <w:t>± 18.2</w:t>
            </w:r>
          </w:p>
        </w:tc>
        <w:tc>
          <w:tcPr>
            <w:tcW w:w="0" w:type="auto"/>
            <w:vAlign w:val="center"/>
          </w:tcPr>
          <w:p w14:paraId="59107EF0" w14:textId="77777777" w:rsidR="004E5A65" w:rsidRPr="00893D6B" w:rsidRDefault="004E5A65" w:rsidP="00F52DF6">
            <w:pPr>
              <w:spacing w:before="240"/>
              <w:contextualSpacing/>
              <w:jc w:val="center"/>
              <w:rPr>
                <w:rFonts w:cstheme="minorHAnsi"/>
                <w:color w:val="000000"/>
                <w:sz w:val="20"/>
                <w:szCs w:val="20"/>
              </w:rPr>
            </w:pPr>
            <w:r w:rsidRPr="00893D6B">
              <w:rPr>
                <w:rFonts w:ascii="Calibri" w:hAnsi="Calibri" w:cs="Calibri"/>
                <w:color w:val="000000"/>
                <w:sz w:val="20"/>
                <w:szCs w:val="20"/>
              </w:rPr>
              <w:t xml:space="preserve">9.8 </w:t>
            </w:r>
            <w:r w:rsidRPr="00893D6B">
              <w:rPr>
                <w:rFonts w:cstheme="minorHAnsi"/>
                <w:color w:val="000000"/>
                <w:sz w:val="20"/>
                <w:szCs w:val="20"/>
              </w:rPr>
              <w:t>± 1.4</w:t>
            </w:r>
          </w:p>
        </w:tc>
        <w:tc>
          <w:tcPr>
            <w:tcW w:w="0" w:type="auto"/>
            <w:vAlign w:val="center"/>
          </w:tcPr>
          <w:p w14:paraId="68E2B2F9" w14:textId="77777777" w:rsidR="004E5A65" w:rsidRPr="00893D6B" w:rsidRDefault="004E5A65" w:rsidP="00F52DF6">
            <w:pPr>
              <w:spacing w:before="240"/>
              <w:contextualSpacing/>
              <w:jc w:val="center"/>
              <w:rPr>
                <w:rFonts w:cstheme="minorHAnsi"/>
                <w:color w:val="000000"/>
                <w:sz w:val="20"/>
                <w:szCs w:val="20"/>
              </w:rPr>
            </w:pPr>
            <w:r w:rsidRPr="00893D6B">
              <w:rPr>
                <w:rFonts w:ascii="Calibri" w:hAnsi="Calibri" w:cs="Calibri"/>
                <w:color w:val="000000"/>
                <w:sz w:val="20"/>
                <w:szCs w:val="20"/>
              </w:rPr>
              <w:t xml:space="preserve">1.0 </w:t>
            </w:r>
            <w:r w:rsidRPr="00893D6B">
              <w:rPr>
                <w:rFonts w:cstheme="minorHAnsi"/>
                <w:color w:val="000000"/>
                <w:sz w:val="20"/>
                <w:szCs w:val="20"/>
              </w:rPr>
              <w:t>± 0.3</w:t>
            </w:r>
          </w:p>
        </w:tc>
        <w:tc>
          <w:tcPr>
            <w:tcW w:w="0" w:type="auto"/>
            <w:vAlign w:val="center"/>
          </w:tcPr>
          <w:p w14:paraId="5BF8E8FA" w14:textId="77777777" w:rsidR="004E5A65" w:rsidRPr="00893D6B" w:rsidRDefault="004E5A65" w:rsidP="00F52DF6">
            <w:pPr>
              <w:spacing w:before="240"/>
              <w:contextualSpacing/>
              <w:jc w:val="center"/>
              <w:rPr>
                <w:rFonts w:cstheme="minorHAnsi"/>
                <w:color w:val="000000"/>
                <w:sz w:val="20"/>
                <w:szCs w:val="20"/>
              </w:rPr>
            </w:pPr>
            <w:r w:rsidRPr="00893D6B">
              <w:rPr>
                <w:rFonts w:ascii="Calibri" w:hAnsi="Calibri" w:cs="Calibri"/>
                <w:color w:val="000000"/>
                <w:sz w:val="20"/>
                <w:szCs w:val="20"/>
              </w:rPr>
              <w:t>0.8</w:t>
            </w:r>
          </w:p>
        </w:tc>
      </w:tr>
      <w:tr w:rsidR="004E5A65" w:rsidRPr="00893D6B" w14:paraId="0117FB1B" w14:textId="77777777" w:rsidTr="004E5A65">
        <w:trPr>
          <w:trHeight w:val="539"/>
        </w:trPr>
        <w:tc>
          <w:tcPr>
            <w:tcW w:w="0" w:type="auto"/>
            <w:vAlign w:val="center"/>
          </w:tcPr>
          <w:p w14:paraId="058D825F" w14:textId="77777777" w:rsidR="004E5A65" w:rsidRPr="00893D6B" w:rsidRDefault="004E5A65" w:rsidP="00F52DF6">
            <w:pPr>
              <w:jc w:val="center"/>
              <w:rPr>
                <w:rFonts w:cstheme="minorHAnsi"/>
                <w:i/>
                <w:iCs/>
                <w:sz w:val="20"/>
                <w:szCs w:val="20"/>
              </w:rPr>
            </w:pPr>
            <w:proofErr w:type="spellStart"/>
            <w:r w:rsidRPr="00893D6B">
              <w:rPr>
                <w:rFonts w:cstheme="minorHAnsi"/>
                <w:i/>
                <w:iCs/>
                <w:color w:val="000000"/>
                <w:sz w:val="20"/>
                <w:szCs w:val="20"/>
              </w:rPr>
              <w:t>macrorhyncha</w:t>
            </w:r>
            <w:proofErr w:type="spellEnd"/>
          </w:p>
        </w:tc>
        <w:tc>
          <w:tcPr>
            <w:tcW w:w="0" w:type="auto"/>
            <w:vAlign w:val="center"/>
          </w:tcPr>
          <w:p w14:paraId="20CF3920" w14:textId="77777777" w:rsidR="004E5A65" w:rsidRPr="00893D6B" w:rsidRDefault="004E5A65" w:rsidP="00F52DF6">
            <w:pPr>
              <w:jc w:val="center"/>
              <w:rPr>
                <w:rFonts w:cstheme="minorHAnsi"/>
                <w:sz w:val="20"/>
                <w:szCs w:val="20"/>
              </w:rPr>
            </w:pPr>
            <w:r w:rsidRPr="00893D6B">
              <w:rPr>
                <w:rFonts w:cstheme="minorHAnsi"/>
                <w:color w:val="000000"/>
                <w:sz w:val="20"/>
                <w:szCs w:val="20"/>
              </w:rPr>
              <w:t>5.0 ± 0.5</w:t>
            </w:r>
          </w:p>
        </w:tc>
        <w:tc>
          <w:tcPr>
            <w:tcW w:w="0" w:type="auto"/>
            <w:vAlign w:val="center"/>
          </w:tcPr>
          <w:p w14:paraId="48CF4675" w14:textId="77777777" w:rsidR="004E5A65" w:rsidRPr="00893D6B" w:rsidRDefault="004E5A65" w:rsidP="00F52DF6">
            <w:pPr>
              <w:jc w:val="center"/>
              <w:rPr>
                <w:rFonts w:cstheme="minorHAnsi"/>
                <w:sz w:val="20"/>
                <w:szCs w:val="20"/>
              </w:rPr>
            </w:pPr>
            <w:r w:rsidRPr="00893D6B">
              <w:rPr>
                <w:rFonts w:cstheme="minorHAnsi"/>
                <w:color w:val="000000"/>
                <w:sz w:val="20"/>
                <w:szCs w:val="20"/>
              </w:rPr>
              <w:t>-2.7 ± 0.3</w:t>
            </w:r>
          </w:p>
        </w:tc>
        <w:tc>
          <w:tcPr>
            <w:tcW w:w="722" w:type="dxa"/>
            <w:vAlign w:val="center"/>
          </w:tcPr>
          <w:p w14:paraId="52CEDB6E" w14:textId="77777777" w:rsidR="004E5A65" w:rsidRPr="00893D6B" w:rsidRDefault="004E5A65" w:rsidP="00F52DF6">
            <w:pPr>
              <w:jc w:val="center"/>
              <w:rPr>
                <w:rFonts w:cstheme="minorHAnsi"/>
                <w:sz w:val="20"/>
                <w:szCs w:val="20"/>
              </w:rPr>
            </w:pPr>
            <w:r w:rsidRPr="00893D6B">
              <w:rPr>
                <w:rFonts w:cstheme="minorHAnsi"/>
                <w:color w:val="000000"/>
                <w:sz w:val="20"/>
                <w:szCs w:val="20"/>
              </w:rPr>
              <w:t>2.3 ± 1.4</w:t>
            </w:r>
          </w:p>
        </w:tc>
        <w:tc>
          <w:tcPr>
            <w:tcW w:w="760" w:type="dxa"/>
            <w:vAlign w:val="center"/>
          </w:tcPr>
          <w:p w14:paraId="64C4FE80" w14:textId="77777777" w:rsidR="004E5A65" w:rsidRPr="00893D6B" w:rsidRDefault="004E5A65" w:rsidP="00F52DF6">
            <w:pPr>
              <w:jc w:val="center"/>
              <w:rPr>
                <w:rFonts w:cstheme="minorHAnsi"/>
                <w:sz w:val="20"/>
                <w:szCs w:val="20"/>
              </w:rPr>
            </w:pPr>
            <w:r w:rsidRPr="00893D6B">
              <w:rPr>
                <w:rFonts w:cstheme="minorHAnsi"/>
                <w:color w:val="000000"/>
                <w:sz w:val="20"/>
                <w:szCs w:val="20"/>
              </w:rPr>
              <w:t>0.41 ± 0.07</w:t>
            </w:r>
          </w:p>
        </w:tc>
        <w:tc>
          <w:tcPr>
            <w:tcW w:w="0" w:type="auto"/>
            <w:vAlign w:val="center"/>
          </w:tcPr>
          <w:p w14:paraId="746451C8" w14:textId="77777777" w:rsidR="004E5A65" w:rsidRPr="00893D6B" w:rsidRDefault="004E5A65" w:rsidP="00F52DF6">
            <w:pPr>
              <w:jc w:val="center"/>
              <w:rPr>
                <w:rFonts w:cstheme="minorHAnsi"/>
                <w:sz w:val="20"/>
                <w:szCs w:val="20"/>
              </w:rPr>
            </w:pPr>
            <w:r w:rsidRPr="00893D6B">
              <w:rPr>
                <w:rFonts w:cstheme="minorHAnsi"/>
                <w:color w:val="000000"/>
                <w:sz w:val="20"/>
                <w:szCs w:val="20"/>
              </w:rPr>
              <w:t>-2.0</w:t>
            </w:r>
          </w:p>
        </w:tc>
        <w:tc>
          <w:tcPr>
            <w:tcW w:w="0" w:type="auto"/>
            <w:vAlign w:val="center"/>
          </w:tcPr>
          <w:p w14:paraId="47A26B54" w14:textId="77777777" w:rsidR="004E5A65" w:rsidRPr="00893D6B" w:rsidRDefault="004E5A65" w:rsidP="00F52DF6">
            <w:pPr>
              <w:jc w:val="center"/>
              <w:rPr>
                <w:rFonts w:cstheme="minorHAnsi"/>
                <w:sz w:val="20"/>
                <w:szCs w:val="20"/>
              </w:rPr>
            </w:pPr>
            <w:r w:rsidRPr="00893D6B">
              <w:rPr>
                <w:rFonts w:cstheme="minorHAnsi"/>
                <w:color w:val="000000"/>
                <w:sz w:val="20"/>
                <w:szCs w:val="20"/>
              </w:rPr>
              <w:t>0.9 ± 0.2</w:t>
            </w:r>
          </w:p>
        </w:tc>
        <w:tc>
          <w:tcPr>
            <w:tcW w:w="1078" w:type="dxa"/>
            <w:vAlign w:val="center"/>
          </w:tcPr>
          <w:p w14:paraId="3CFC5127" w14:textId="0A79619C" w:rsidR="004E5A65" w:rsidRPr="00893D6B" w:rsidRDefault="004E5A65" w:rsidP="00F52DF6">
            <w:pPr>
              <w:jc w:val="center"/>
              <w:rPr>
                <w:rFonts w:cstheme="minorHAnsi"/>
                <w:sz w:val="20"/>
                <w:szCs w:val="20"/>
              </w:rPr>
            </w:pPr>
            <w:r w:rsidRPr="00893D6B">
              <w:rPr>
                <w:rFonts w:cstheme="minorHAnsi"/>
                <w:color w:val="000000"/>
                <w:sz w:val="20"/>
                <w:szCs w:val="20"/>
              </w:rPr>
              <w:t>1.4 ± 1.</w:t>
            </w:r>
            <w:r w:rsidR="00585031">
              <w:rPr>
                <w:rFonts w:cstheme="minorHAnsi"/>
                <w:color w:val="000000"/>
                <w:sz w:val="20"/>
                <w:szCs w:val="20"/>
              </w:rPr>
              <w:t>6</w:t>
            </w:r>
          </w:p>
        </w:tc>
        <w:tc>
          <w:tcPr>
            <w:tcW w:w="1000" w:type="dxa"/>
            <w:vAlign w:val="center"/>
          </w:tcPr>
          <w:p w14:paraId="36C224A1" w14:textId="77777777" w:rsidR="004E5A65" w:rsidRPr="00893D6B" w:rsidRDefault="004E5A65" w:rsidP="00F52DF6">
            <w:pPr>
              <w:jc w:val="center"/>
              <w:rPr>
                <w:rFonts w:cstheme="minorHAnsi"/>
                <w:sz w:val="20"/>
                <w:szCs w:val="20"/>
              </w:rPr>
            </w:pPr>
            <w:r w:rsidRPr="00893D6B">
              <w:rPr>
                <w:rFonts w:cstheme="minorHAnsi"/>
                <w:color w:val="000000"/>
                <w:sz w:val="20"/>
                <w:szCs w:val="20"/>
              </w:rPr>
              <w:t>-1.6 ± 0.3</w:t>
            </w:r>
          </w:p>
        </w:tc>
        <w:tc>
          <w:tcPr>
            <w:tcW w:w="1476" w:type="dxa"/>
            <w:vAlign w:val="center"/>
          </w:tcPr>
          <w:p w14:paraId="5103F7B3" w14:textId="77777777" w:rsidR="004E5A65" w:rsidRPr="00893D6B" w:rsidRDefault="004E5A65" w:rsidP="00F52DF6">
            <w:pPr>
              <w:jc w:val="center"/>
              <w:rPr>
                <w:rFonts w:cstheme="minorHAnsi"/>
                <w:color w:val="000000"/>
                <w:sz w:val="20"/>
                <w:szCs w:val="20"/>
              </w:rPr>
            </w:pPr>
            <w:r w:rsidRPr="00893D6B">
              <w:rPr>
                <w:rFonts w:cstheme="minorHAnsi"/>
                <w:color w:val="000000"/>
                <w:sz w:val="20"/>
                <w:szCs w:val="20"/>
              </w:rPr>
              <w:t>1.1</w:t>
            </w:r>
          </w:p>
        </w:tc>
        <w:tc>
          <w:tcPr>
            <w:tcW w:w="714" w:type="dxa"/>
            <w:vAlign w:val="center"/>
          </w:tcPr>
          <w:p w14:paraId="2042653F"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 xml:space="preserve">109.1 </w:t>
            </w:r>
            <w:r w:rsidRPr="00893D6B">
              <w:rPr>
                <w:rFonts w:cstheme="minorHAnsi"/>
                <w:color w:val="000000"/>
                <w:sz w:val="20"/>
                <w:szCs w:val="20"/>
              </w:rPr>
              <w:t>± 2.2</w:t>
            </w:r>
          </w:p>
        </w:tc>
        <w:tc>
          <w:tcPr>
            <w:tcW w:w="0" w:type="auto"/>
            <w:vAlign w:val="center"/>
          </w:tcPr>
          <w:p w14:paraId="2E32E5D9"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 xml:space="preserve">12.4 </w:t>
            </w:r>
            <w:r w:rsidRPr="00893D6B">
              <w:rPr>
                <w:rFonts w:cstheme="minorHAnsi"/>
                <w:color w:val="000000"/>
                <w:sz w:val="20"/>
                <w:szCs w:val="20"/>
              </w:rPr>
              <w:t>± 3.7</w:t>
            </w:r>
          </w:p>
        </w:tc>
        <w:tc>
          <w:tcPr>
            <w:tcW w:w="0" w:type="auto"/>
            <w:vAlign w:val="center"/>
          </w:tcPr>
          <w:p w14:paraId="71A88601"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 xml:space="preserve">1.1 </w:t>
            </w:r>
            <w:r w:rsidRPr="00893D6B">
              <w:rPr>
                <w:rFonts w:cstheme="minorHAnsi"/>
                <w:color w:val="000000"/>
                <w:sz w:val="20"/>
                <w:szCs w:val="20"/>
              </w:rPr>
              <w:t>± 0.6</w:t>
            </w:r>
          </w:p>
        </w:tc>
        <w:tc>
          <w:tcPr>
            <w:tcW w:w="0" w:type="auto"/>
            <w:vAlign w:val="center"/>
          </w:tcPr>
          <w:p w14:paraId="6929BBD6"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0.8</w:t>
            </w:r>
          </w:p>
        </w:tc>
      </w:tr>
      <w:tr w:rsidR="004E5A65" w:rsidRPr="00893D6B" w14:paraId="2228F99E" w14:textId="77777777" w:rsidTr="004E5A65">
        <w:trPr>
          <w:trHeight w:val="460"/>
        </w:trPr>
        <w:tc>
          <w:tcPr>
            <w:tcW w:w="0" w:type="auto"/>
            <w:vAlign w:val="center"/>
          </w:tcPr>
          <w:p w14:paraId="1008DFAD" w14:textId="77777777" w:rsidR="004E5A65" w:rsidRPr="00893D6B" w:rsidRDefault="004E5A65" w:rsidP="00F52DF6">
            <w:pPr>
              <w:jc w:val="center"/>
              <w:rPr>
                <w:rFonts w:cstheme="minorHAnsi"/>
                <w:i/>
                <w:iCs/>
                <w:sz w:val="20"/>
                <w:szCs w:val="20"/>
              </w:rPr>
            </w:pPr>
            <w:proofErr w:type="spellStart"/>
            <w:r w:rsidRPr="00893D6B">
              <w:rPr>
                <w:rFonts w:cstheme="minorHAnsi"/>
                <w:i/>
                <w:iCs/>
                <w:color w:val="000000"/>
                <w:sz w:val="20"/>
                <w:szCs w:val="20"/>
              </w:rPr>
              <w:t>viminalis</w:t>
            </w:r>
            <w:proofErr w:type="spellEnd"/>
          </w:p>
        </w:tc>
        <w:tc>
          <w:tcPr>
            <w:tcW w:w="0" w:type="auto"/>
            <w:vAlign w:val="center"/>
          </w:tcPr>
          <w:p w14:paraId="3F79B169" w14:textId="77777777" w:rsidR="004E5A65" w:rsidRPr="00893D6B" w:rsidRDefault="004E5A65" w:rsidP="00F52DF6">
            <w:pPr>
              <w:jc w:val="center"/>
              <w:rPr>
                <w:rFonts w:cstheme="minorHAnsi"/>
                <w:sz w:val="20"/>
                <w:szCs w:val="20"/>
              </w:rPr>
            </w:pPr>
            <w:r w:rsidRPr="00893D6B">
              <w:rPr>
                <w:rFonts w:cstheme="minorHAnsi"/>
                <w:color w:val="000000"/>
                <w:sz w:val="20"/>
                <w:szCs w:val="20"/>
              </w:rPr>
              <w:t>5.3 ± 0.5</w:t>
            </w:r>
          </w:p>
        </w:tc>
        <w:tc>
          <w:tcPr>
            <w:tcW w:w="0" w:type="auto"/>
            <w:vAlign w:val="center"/>
          </w:tcPr>
          <w:p w14:paraId="3A97EC03" w14:textId="77777777" w:rsidR="004E5A65" w:rsidRPr="00893D6B" w:rsidRDefault="004E5A65" w:rsidP="00F52DF6">
            <w:pPr>
              <w:jc w:val="center"/>
              <w:rPr>
                <w:rFonts w:cstheme="minorHAnsi"/>
                <w:sz w:val="20"/>
                <w:szCs w:val="20"/>
              </w:rPr>
            </w:pPr>
            <w:r w:rsidRPr="00893D6B">
              <w:rPr>
                <w:rFonts w:cstheme="minorHAnsi"/>
                <w:color w:val="000000"/>
                <w:sz w:val="20"/>
                <w:szCs w:val="20"/>
              </w:rPr>
              <w:t>-3.6 ± 0.6</w:t>
            </w:r>
          </w:p>
        </w:tc>
        <w:tc>
          <w:tcPr>
            <w:tcW w:w="722" w:type="dxa"/>
            <w:vAlign w:val="center"/>
          </w:tcPr>
          <w:p w14:paraId="71460F98" w14:textId="77777777" w:rsidR="004E5A65" w:rsidRPr="00893D6B" w:rsidRDefault="004E5A65" w:rsidP="00F52DF6">
            <w:pPr>
              <w:jc w:val="center"/>
              <w:rPr>
                <w:rFonts w:cstheme="minorHAnsi"/>
                <w:sz w:val="20"/>
                <w:szCs w:val="20"/>
              </w:rPr>
            </w:pPr>
            <w:r w:rsidRPr="00893D6B">
              <w:rPr>
                <w:rFonts w:cstheme="minorHAnsi"/>
                <w:color w:val="000000"/>
                <w:sz w:val="20"/>
                <w:szCs w:val="20"/>
              </w:rPr>
              <w:t>1.6 ± 1.4</w:t>
            </w:r>
          </w:p>
        </w:tc>
        <w:tc>
          <w:tcPr>
            <w:tcW w:w="760" w:type="dxa"/>
            <w:vAlign w:val="center"/>
          </w:tcPr>
          <w:p w14:paraId="27D138A0" w14:textId="77777777" w:rsidR="004E5A65" w:rsidRPr="00893D6B" w:rsidRDefault="004E5A65" w:rsidP="00F52DF6">
            <w:pPr>
              <w:jc w:val="center"/>
              <w:rPr>
                <w:rFonts w:cstheme="minorHAnsi"/>
                <w:sz w:val="20"/>
                <w:szCs w:val="20"/>
              </w:rPr>
            </w:pPr>
            <w:r w:rsidRPr="00893D6B">
              <w:rPr>
                <w:rFonts w:cstheme="minorHAnsi"/>
                <w:color w:val="000000"/>
                <w:sz w:val="20"/>
                <w:szCs w:val="20"/>
              </w:rPr>
              <w:t>0.46 ± 0.10</w:t>
            </w:r>
          </w:p>
        </w:tc>
        <w:tc>
          <w:tcPr>
            <w:tcW w:w="0" w:type="auto"/>
            <w:vAlign w:val="center"/>
          </w:tcPr>
          <w:p w14:paraId="20761616" w14:textId="77777777" w:rsidR="004E5A65" w:rsidRPr="00893D6B" w:rsidRDefault="004E5A65" w:rsidP="00F52DF6">
            <w:pPr>
              <w:jc w:val="center"/>
              <w:rPr>
                <w:rFonts w:cstheme="minorHAnsi"/>
                <w:sz w:val="20"/>
                <w:szCs w:val="20"/>
              </w:rPr>
            </w:pPr>
            <w:r w:rsidRPr="00893D6B">
              <w:rPr>
                <w:rFonts w:cstheme="minorHAnsi"/>
                <w:color w:val="000000"/>
                <w:sz w:val="20"/>
                <w:szCs w:val="20"/>
              </w:rPr>
              <w:t>-3.0</w:t>
            </w:r>
          </w:p>
        </w:tc>
        <w:tc>
          <w:tcPr>
            <w:tcW w:w="0" w:type="auto"/>
            <w:vAlign w:val="center"/>
          </w:tcPr>
          <w:p w14:paraId="6D3A1A2A" w14:textId="77777777" w:rsidR="004E5A65" w:rsidRPr="00893D6B" w:rsidRDefault="004E5A65" w:rsidP="00F52DF6">
            <w:pPr>
              <w:jc w:val="center"/>
              <w:rPr>
                <w:rFonts w:cstheme="minorHAnsi"/>
                <w:sz w:val="20"/>
                <w:szCs w:val="20"/>
              </w:rPr>
            </w:pPr>
            <w:r w:rsidRPr="00893D6B">
              <w:rPr>
                <w:rFonts w:cstheme="minorHAnsi"/>
                <w:color w:val="000000"/>
                <w:sz w:val="20"/>
                <w:szCs w:val="20"/>
              </w:rPr>
              <w:t>0.5 ± 0.1</w:t>
            </w:r>
          </w:p>
        </w:tc>
        <w:tc>
          <w:tcPr>
            <w:tcW w:w="1078" w:type="dxa"/>
            <w:vAlign w:val="center"/>
          </w:tcPr>
          <w:p w14:paraId="690AA4BB" w14:textId="77777777" w:rsidR="004E5A65" w:rsidRPr="00893D6B" w:rsidRDefault="004E5A65" w:rsidP="00F52DF6">
            <w:pPr>
              <w:jc w:val="center"/>
              <w:rPr>
                <w:rFonts w:cstheme="minorHAnsi"/>
                <w:sz w:val="20"/>
                <w:szCs w:val="20"/>
              </w:rPr>
            </w:pPr>
            <w:r w:rsidRPr="00893D6B">
              <w:rPr>
                <w:rFonts w:cstheme="minorHAnsi"/>
                <w:color w:val="000000"/>
                <w:sz w:val="20"/>
                <w:szCs w:val="20"/>
              </w:rPr>
              <w:t>0.3 ±1.6</w:t>
            </w:r>
          </w:p>
        </w:tc>
        <w:tc>
          <w:tcPr>
            <w:tcW w:w="1000" w:type="dxa"/>
            <w:vAlign w:val="center"/>
          </w:tcPr>
          <w:p w14:paraId="585E944A" w14:textId="77777777" w:rsidR="004E5A65" w:rsidRPr="00893D6B" w:rsidRDefault="004E5A65" w:rsidP="00F52DF6">
            <w:pPr>
              <w:jc w:val="center"/>
              <w:rPr>
                <w:rFonts w:cstheme="minorHAnsi"/>
                <w:sz w:val="20"/>
                <w:szCs w:val="20"/>
              </w:rPr>
            </w:pPr>
            <w:r w:rsidRPr="00893D6B">
              <w:rPr>
                <w:rFonts w:cstheme="minorHAnsi"/>
                <w:color w:val="000000"/>
                <w:sz w:val="20"/>
                <w:szCs w:val="20"/>
              </w:rPr>
              <w:t>-1.7 ± 0.2</w:t>
            </w:r>
          </w:p>
        </w:tc>
        <w:tc>
          <w:tcPr>
            <w:tcW w:w="1476" w:type="dxa"/>
            <w:vAlign w:val="center"/>
          </w:tcPr>
          <w:p w14:paraId="3F6BCC79" w14:textId="77777777" w:rsidR="004E5A65" w:rsidRPr="00893D6B" w:rsidRDefault="004E5A65" w:rsidP="00F52DF6">
            <w:pPr>
              <w:jc w:val="center"/>
              <w:rPr>
                <w:rFonts w:cstheme="minorHAnsi"/>
                <w:color w:val="000000"/>
                <w:sz w:val="20"/>
                <w:szCs w:val="20"/>
              </w:rPr>
            </w:pPr>
            <w:r w:rsidRPr="00893D6B">
              <w:rPr>
                <w:rFonts w:cstheme="minorHAnsi"/>
                <w:color w:val="000000"/>
                <w:sz w:val="20"/>
                <w:szCs w:val="20"/>
              </w:rPr>
              <w:t>1.8</w:t>
            </w:r>
          </w:p>
        </w:tc>
        <w:tc>
          <w:tcPr>
            <w:tcW w:w="714" w:type="dxa"/>
            <w:vAlign w:val="center"/>
          </w:tcPr>
          <w:p w14:paraId="259025E2"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 xml:space="preserve">190.2 </w:t>
            </w:r>
            <w:r w:rsidRPr="00893D6B">
              <w:rPr>
                <w:rFonts w:cstheme="minorHAnsi"/>
                <w:color w:val="000000"/>
                <w:sz w:val="20"/>
                <w:szCs w:val="20"/>
              </w:rPr>
              <w:t>± 36.1</w:t>
            </w:r>
          </w:p>
        </w:tc>
        <w:tc>
          <w:tcPr>
            <w:tcW w:w="0" w:type="auto"/>
            <w:vAlign w:val="center"/>
          </w:tcPr>
          <w:p w14:paraId="260A2678"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 xml:space="preserve">8.8 </w:t>
            </w:r>
            <w:r w:rsidRPr="00893D6B">
              <w:rPr>
                <w:rFonts w:cstheme="minorHAnsi"/>
                <w:color w:val="000000"/>
                <w:sz w:val="20"/>
                <w:szCs w:val="20"/>
              </w:rPr>
              <w:t>± 0.7</w:t>
            </w:r>
          </w:p>
        </w:tc>
        <w:tc>
          <w:tcPr>
            <w:tcW w:w="0" w:type="auto"/>
            <w:vAlign w:val="center"/>
          </w:tcPr>
          <w:p w14:paraId="6E729B7D"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 xml:space="preserve">1.1 </w:t>
            </w:r>
            <w:r w:rsidRPr="00893D6B">
              <w:rPr>
                <w:rFonts w:cstheme="minorHAnsi"/>
                <w:color w:val="000000"/>
                <w:sz w:val="20"/>
                <w:szCs w:val="20"/>
              </w:rPr>
              <w:t>± 0.4</w:t>
            </w:r>
          </w:p>
        </w:tc>
        <w:tc>
          <w:tcPr>
            <w:tcW w:w="0" w:type="auto"/>
            <w:vAlign w:val="center"/>
          </w:tcPr>
          <w:p w14:paraId="3DC3F8B4"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1.6</w:t>
            </w:r>
          </w:p>
        </w:tc>
      </w:tr>
      <w:tr w:rsidR="004E5A65" w:rsidRPr="00893D6B" w14:paraId="4C698C32" w14:textId="77777777" w:rsidTr="004E5A65">
        <w:trPr>
          <w:trHeight w:val="449"/>
        </w:trPr>
        <w:tc>
          <w:tcPr>
            <w:tcW w:w="0" w:type="auto"/>
            <w:vAlign w:val="center"/>
          </w:tcPr>
          <w:p w14:paraId="18FCEF47" w14:textId="77777777" w:rsidR="004E5A65" w:rsidRPr="00893D6B" w:rsidRDefault="004E5A65" w:rsidP="00F52DF6">
            <w:pPr>
              <w:jc w:val="center"/>
              <w:rPr>
                <w:rFonts w:cstheme="minorHAnsi"/>
                <w:i/>
                <w:iCs/>
                <w:sz w:val="20"/>
                <w:szCs w:val="20"/>
              </w:rPr>
            </w:pPr>
            <w:proofErr w:type="spellStart"/>
            <w:r w:rsidRPr="00893D6B">
              <w:rPr>
                <w:rFonts w:cstheme="minorHAnsi"/>
                <w:i/>
                <w:iCs/>
                <w:color w:val="000000"/>
                <w:sz w:val="20"/>
                <w:szCs w:val="20"/>
              </w:rPr>
              <w:t>dumosa</w:t>
            </w:r>
            <w:proofErr w:type="spellEnd"/>
          </w:p>
        </w:tc>
        <w:tc>
          <w:tcPr>
            <w:tcW w:w="0" w:type="auto"/>
            <w:vAlign w:val="center"/>
          </w:tcPr>
          <w:p w14:paraId="3A743835" w14:textId="77777777" w:rsidR="004E5A65" w:rsidRPr="00893D6B" w:rsidRDefault="004E5A65" w:rsidP="00F52DF6">
            <w:pPr>
              <w:jc w:val="center"/>
              <w:rPr>
                <w:rFonts w:cstheme="minorHAnsi"/>
                <w:sz w:val="20"/>
                <w:szCs w:val="20"/>
              </w:rPr>
            </w:pPr>
            <w:r w:rsidRPr="00893D6B">
              <w:rPr>
                <w:rFonts w:cstheme="minorHAnsi"/>
                <w:color w:val="000000"/>
                <w:sz w:val="20"/>
                <w:szCs w:val="20"/>
              </w:rPr>
              <w:t>6.5 ± 0.5</w:t>
            </w:r>
          </w:p>
        </w:tc>
        <w:tc>
          <w:tcPr>
            <w:tcW w:w="0" w:type="auto"/>
            <w:vAlign w:val="center"/>
          </w:tcPr>
          <w:p w14:paraId="179D12B0" w14:textId="77777777" w:rsidR="004E5A65" w:rsidRPr="00893D6B" w:rsidRDefault="004E5A65" w:rsidP="00F52DF6">
            <w:pPr>
              <w:jc w:val="center"/>
              <w:rPr>
                <w:rFonts w:cstheme="minorHAnsi"/>
                <w:sz w:val="20"/>
                <w:szCs w:val="20"/>
              </w:rPr>
            </w:pPr>
            <w:r w:rsidRPr="00893D6B">
              <w:rPr>
                <w:rFonts w:cstheme="minorHAnsi"/>
                <w:color w:val="000000"/>
                <w:sz w:val="20"/>
                <w:szCs w:val="20"/>
              </w:rPr>
              <w:t>-4.1 ± 0.4</w:t>
            </w:r>
          </w:p>
        </w:tc>
        <w:tc>
          <w:tcPr>
            <w:tcW w:w="722" w:type="dxa"/>
            <w:vAlign w:val="center"/>
          </w:tcPr>
          <w:p w14:paraId="7FE29DB6" w14:textId="77777777" w:rsidR="004E5A65" w:rsidRPr="00893D6B" w:rsidRDefault="004E5A65" w:rsidP="00F52DF6">
            <w:pPr>
              <w:jc w:val="center"/>
              <w:rPr>
                <w:rFonts w:cstheme="minorHAnsi"/>
                <w:sz w:val="20"/>
                <w:szCs w:val="20"/>
              </w:rPr>
            </w:pPr>
            <w:r w:rsidRPr="00893D6B">
              <w:rPr>
                <w:rFonts w:cstheme="minorHAnsi"/>
                <w:color w:val="000000"/>
                <w:sz w:val="20"/>
                <w:szCs w:val="20"/>
              </w:rPr>
              <w:t>1.2 ± 0.5</w:t>
            </w:r>
          </w:p>
        </w:tc>
        <w:tc>
          <w:tcPr>
            <w:tcW w:w="760" w:type="dxa"/>
            <w:vAlign w:val="center"/>
          </w:tcPr>
          <w:p w14:paraId="33C93CAA" w14:textId="77777777" w:rsidR="004E5A65" w:rsidRPr="00893D6B" w:rsidRDefault="004E5A65" w:rsidP="00F52DF6">
            <w:pPr>
              <w:jc w:val="center"/>
              <w:rPr>
                <w:rFonts w:cstheme="minorHAnsi"/>
                <w:sz w:val="20"/>
                <w:szCs w:val="20"/>
              </w:rPr>
            </w:pPr>
            <w:r w:rsidRPr="00893D6B">
              <w:rPr>
                <w:rFonts w:cstheme="minorHAnsi"/>
                <w:color w:val="000000"/>
                <w:sz w:val="20"/>
                <w:szCs w:val="20"/>
              </w:rPr>
              <w:t>0.41 ± 0.05</w:t>
            </w:r>
          </w:p>
        </w:tc>
        <w:tc>
          <w:tcPr>
            <w:tcW w:w="0" w:type="auto"/>
            <w:vAlign w:val="center"/>
          </w:tcPr>
          <w:p w14:paraId="4A290ED0" w14:textId="77777777" w:rsidR="004E5A65" w:rsidRPr="00893D6B" w:rsidRDefault="004E5A65" w:rsidP="00F52DF6">
            <w:pPr>
              <w:jc w:val="center"/>
              <w:rPr>
                <w:rFonts w:cstheme="minorHAnsi"/>
                <w:sz w:val="20"/>
                <w:szCs w:val="20"/>
              </w:rPr>
            </w:pPr>
            <w:r w:rsidRPr="00893D6B">
              <w:rPr>
                <w:rFonts w:cstheme="minorHAnsi"/>
                <w:color w:val="000000"/>
                <w:sz w:val="20"/>
                <w:szCs w:val="20"/>
              </w:rPr>
              <w:t>-2.9</w:t>
            </w:r>
          </w:p>
        </w:tc>
        <w:tc>
          <w:tcPr>
            <w:tcW w:w="0" w:type="auto"/>
            <w:vAlign w:val="center"/>
          </w:tcPr>
          <w:p w14:paraId="242A1F3A" w14:textId="77777777" w:rsidR="004E5A65" w:rsidRPr="00893D6B" w:rsidRDefault="004E5A65" w:rsidP="00F52DF6">
            <w:pPr>
              <w:jc w:val="center"/>
              <w:rPr>
                <w:rFonts w:cstheme="minorHAnsi"/>
                <w:sz w:val="20"/>
                <w:szCs w:val="20"/>
              </w:rPr>
            </w:pPr>
            <w:r w:rsidRPr="00893D6B">
              <w:rPr>
                <w:rFonts w:cstheme="minorHAnsi"/>
                <w:color w:val="000000"/>
                <w:sz w:val="20"/>
                <w:szCs w:val="20"/>
              </w:rPr>
              <w:t>0.7 ± 0.1</w:t>
            </w:r>
          </w:p>
        </w:tc>
        <w:tc>
          <w:tcPr>
            <w:tcW w:w="1078" w:type="dxa"/>
            <w:vAlign w:val="center"/>
          </w:tcPr>
          <w:p w14:paraId="7EFCA97E" w14:textId="5747A8D8" w:rsidR="004E5A65" w:rsidRPr="00893D6B" w:rsidRDefault="004E5A65" w:rsidP="00F52DF6">
            <w:pPr>
              <w:jc w:val="center"/>
              <w:rPr>
                <w:rFonts w:cstheme="minorHAnsi"/>
                <w:sz w:val="20"/>
                <w:szCs w:val="20"/>
              </w:rPr>
            </w:pPr>
            <w:r w:rsidRPr="00893D6B">
              <w:rPr>
                <w:rFonts w:cstheme="minorHAnsi"/>
                <w:color w:val="000000"/>
                <w:sz w:val="20"/>
                <w:szCs w:val="20"/>
              </w:rPr>
              <w:t>1.5 ± 1.</w:t>
            </w:r>
            <w:r w:rsidR="00585031">
              <w:rPr>
                <w:rFonts w:cstheme="minorHAnsi"/>
                <w:color w:val="000000"/>
                <w:sz w:val="20"/>
                <w:szCs w:val="20"/>
              </w:rPr>
              <w:t>5</w:t>
            </w:r>
          </w:p>
        </w:tc>
        <w:tc>
          <w:tcPr>
            <w:tcW w:w="1000" w:type="dxa"/>
            <w:vAlign w:val="center"/>
          </w:tcPr>
          <w:p w14:paraId="3DFF342B" w14:textId="77777777" w:rsidR="004E5A65" w:rsidRPr="00893D6B" w:rsidRDefault="004E5A65" w:rsidP="00F52DF6">
            <w:pPr>
              <w:jc w:val="center"/>
              <w:rPr>
                <w:rFonts w:cstheme="minorHAnsi"/>
                <w:sz w:val="20"/>
                <w:szCs w:val="20"/>
              </w:rPr>
            </w:pPr>
            <w:r w:rsidRPr="00893D6B">
              <w:rPr>
                <w:rFonts w:cstheme="minorHAnsi"/>
                <w:color w:val="000000"/>
                <w:sz w:val="20"/>
                <w:szCs w:val="20"/>
              </w:rPr>
              <w:t>-2.3 ± 0.5</w:t>
            </w:r>
          </w:p>
        </w:tc>
        <w:tc>
          <w:tcPr>
            <w:tcW w:w="1476" w:type="dxa"/>
            <w:vAlign w:val="center"/>
          </w:tcPr>
          <w:p w14:paraId="028136F5" w14:textId="77777777" w:rsidR="004E5A65" w:rsidRPr="00893D6B" w:rsidRDefault="004E5A65" w:rsidP="00F52DF6">
            <w:pPr>
              <w:jc w:val="center"/>
              <w:rPr>
                <w:rFonts w:cstheme="minorHAnsi"/>
                <w:color w:val="000000"/>
                <w:sz w:val="20"/>
                <w:szCs w:val="20"/>
              </w:rPr>
            </w:pPr>
            <w:r w:rsidRPr="00893D6B">
              <w:rPr>
                <w:rFonts w:cstheme="minorHAnsi"/>
                <w:color w:val="000000"/>
                <w:sz w:val="20"/>
                <w:szCs w:val="20"/>
              </w:rPr>
              <w:t>1.7</w:t>
            </w:r>
          </w:p>
        </w:tc>
        <w:tc>
          <w:tcPr>
            <w:tcW w:w="714" w:type="dxa"/>
            <w:vAlign w:val="center"/>
          </w:tcPr>
          <w:p w14:paraId="3226069C"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 xml:space="preserve">89.6 </w:t>
            </w:r>
            <w:r w:rsidRPr="00893D6B">
              <w:rPr>
                <w:rFonts w:cstheme="minorHAnsi"/>
                <w:color w:val="000000"/>
                <w:sz w:val="20"/>
                <w:szCs w:val="20"/>
              </w:rPr>
              <w:t>± 7.3</w:t>
            </w:r>
          </w:p>
        </w:tc>
        <w:tc>
          <w:tcPr>
            <w:tcW w:w="0" w:type="auto"/>
            <w:vAlign w:val="center"/>
          </w:tcPr>
          <w:p w14:paraId="77D84B96"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 xml:space="preserve">10.6 </w:t>
            </w:r>
            <w:r w:rsidRPr="00893D6B">
              <w:rPr>
                <w:rFonts w:cstheme="minorHAnsi"/>
                <w:color w:val="000000"/>
                <w:sz w:val="20"/>
                <w:szCs w:val="20"/>
              </w:rPr>
              <w:t>± 2.1</w:t>
            </w:r>
          </w:p>
        </w:tc>
        <w:tc>
          <w:tcPr>
            <w:tcW w:w="0" w:type="auto"/>
            <w:vAlign w:val="center"/>
          </w:tcPr>
          <w:p w14:paraId="3FD8C42F"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 xml:space="preserve">1.5 </w:t>
            </w:r>
            <w:r w:rsidRPr="00893D6B">
              <w:rPr>
                <w:rFonts w:cstheme="minorHAnsi"/>
                <w:color w:val="000000"/>
                <w:sz w:val="20"/>
                <w:szCs w:val="20"/>
              </w:rPr>
              <w:t>± 0.3</w:t>
            </w:r>
          </w:p>
        </w:tc>
        <w:tc>
          <w:tcPr>
            <w:tcW w:w="0" w:type="auto"/>
            <w:vAlign w:val="center"/>
          </w:tcPr>
          <w:p w14:paraId="79EB214D"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0.9</w:t>
            </w:r>
          </w:p>
        </w:tc>
      </w:tr>
      <w:tr w:rsidR="004E5A65" w:rsidRPr="00893D6B" w14:paraId="03C9C228" w14:textId="77777777" w:rsidTr="004E5A65">
        <w:trPr>
          <w:trHeight w:val="460"/>
        </w:trPr>
        <w:tc>
          <w:tcPr>
            <w:tcW w:w="0" w:type="auto"/>
            <w:vAlign w:val="center"/>
          </w:tcPr>
          <w:p w14:paraId="08343282" w14:textId="77777777" w:rsidR="004E5A65" w:rsidRPr="00893D6B" w:rsidRDefault="004E5A65" w:rsidP="00F52DF6">
            <w:pPr>
              <w:jc w:val="center"/>
              <w:rPr>
                <w:rFonts w:cstheme="minorHAnsi"/>
                <w:i/>
                <w:iCs/>
                <w:sz w:val="20"/>
                <w:szCs w:val="20"/>
              </w:rPr>
            </w:pPr>
            <w:proofErr w:type="spellStart"/>
            <w:r w:rsidRPr="00893D6B">
              <w:rPr>
                <w:rFonts w:cstheme="minorHAnsi"/>
                <w:i/>
                <w:iCs/>
                <w:color w:val="000000"/>
                <w:sz w:val="20"/>
                <w:szCs w:val="20"/>
              </w:rPr>
              <w:t>sideroxylon</w:t>
            </w:r>
            <w:proofErr w:type="spellEnd"/>
          </w:p>
        </w:tc>
        <w:tc>
          <w:tcPr>
            <w:tcW w:w="0" w:type="auto"/>
            <w:vAlign w:val="center"/>
          </w:tcPr>
          <w:p w14:paraId="55825E9F" w14:textId="77777777" w:rsidR="004E5A65" w:rsidRPr="00893D6B" w:rsidRDefault="004E5A65" w:rsidP="00F52DF6">
            <w:pPr>
              <w:jc w:val="center"/>
              <w:rPr>
                <w:rFonts w:cstheme="minorHAnsi"/>
                <w:sz w:val="20"/>
                <w:szCs w:val="20"/>
              </w:rPr>
            </w:pPr>
            <w:r w:rsidRPr="00893D6B">
              <w:rPr>
                <w:rFonts w:cstheme="minorHAnsi"/>
                <w:color w:val="000000"/>
                <w:sz w:val="20"/>
                <w:szCs w:val="20"/>
              </w:rPr>
              <w:t>7.6 ± 2.1</w:t>
            </w:r>
          </w:p>
        </w:tc>
        <w:tc>
          <w:tcPr>
            <w:tcW w:w="0" w:type="auto"/>
            <w:vAlign w:val="center"/>
          </w:tcPr>
          <w:p w14:paraId="0574D8DA" w14:textId="77777777" w:rsidR="004E5A65" w:rsidRPr="00893D6B" w:rsidRDefault="004E5A65" w:rsidP="00F52DF6">
            <w:pPr>
              <w:jc w:val="center"/>
              <w:rPr>
                <w:rFonts w:cstheme="minorHAnsi"/>
                <w:sz w:val="20"/>
                <w:szCs w:val="20"/>
              </w:rPr>
            </w:pPr>
            <w:r w:rsidRPr="00893D6B">
              <w:rPr>
                <w:rFonts w:cstheme="minorHAnsi"/>
                <w:color w:val="000000"/>
                <w:sz w:val="20"/>
                <w:szCs w:val="20"/>
              </w:rPr>
              <w:t>-3.0 0.3</w:t>
            </w:r>
          </w:p>
        </w:tc>
        <w:tc>
          <w:tcPr>
            <w:tcW w:w="722" w:type="dxa"/>
            <w:vAlign w:val="center"/>
          </w:tcPr>
          <w:p w14:paraId="6EAFC390" w14:textId="77777777" w:rsidR="004E5A65" w:rsidRPr="00893D6B" w:rsidRDefault="004E5A65" w:rsidP="00F52DF6">
            <w:pPr>
              <w:jc w:val="center"/>
              <w:rPr>
                <w:rFonts w:cstheme="minorHAnsi"/>
                <w:sz w:val="20"/>
                <w:szCs w:val="20"/>
              </w:rPr>
            </w:pPr>
            <w:r w:rsidRPr="00893D6B">
              <w:rPr>
                <w:rFonts w:cstheme="minorHAnsi"/>
                <w:color w:val="000000"/>
                <w:sz w:val="20"/>
                <w:szCs w:val="20"/>
              </w:rPr>
              <w:t>2.1 ± 1.1</w:t>
            </w:r>
          </w:p>
        </w:tc>
        <w:tc>
          <w:tcPr>
            <w:tcW w:w="760" w:type="dxa"/>
            <w:vAlign w:val="center"/>
          </w:tcPr>
          <w:p w14:paraId="67EE5722" w14:textId="77777777" w:rsidR="004E5A65" w:rsidRPr="00893D6B" w:rsidRDefault="004E5A65" w:rsidP="00F52DF6">
            <w:pPr>
              <w:jc w:val="center"/>
              <w:rPr>
                <w:rFonts w:cstheme="minorHAnsi"/>
                <w:sz w:val="20"/>
                <w:szCs w:val="20"/>
              </w:rPr>
            </w:pPr>
            <w:r w:rsidRPr="00893D6B">
              <w:rPr>
                <w:rFonts w:cstheme="minorHAnsi"/>
                <w:color w:val="000000"/>
                <w:sz w:val="20"/>
                <w:szCs w:val="20"/>
              </w:rPr>
              <w:t>0.51 ± 0.07</w:t>
            </w:r>
          </w:p>
        </w:tc>
        <w:tc>
          <w:tcPr>
            <w:tcW w:w="0" w:type="auto"/>
            <w:vAlign w:val="center"/>
          </w:tcPr>
          <w:p w14:paraId="3D919BE1" w14:textId="77777777" w:rsidR="004E5A65" w:rsidRPr="00893D6B" w:rsidRDefault="004E5A65" w:rsidP="00F52DF6">
            <w:pPr>
              <w:jc w:val="center"/>
              <w:rPr>
                <w:rFonts w:cstheme="minorHAnsi"/>
                <w:sz w:val="20"/>
                <w:szCs w:val="20"/>
              </w:rPr>
            </w:pPr>
            <w:r w:rsidRPr="00893D6B">
              <w:rPr>
                <w:rFonts w:cstheme="minorHAnsi"/>
                <w:color w:val="000000"/>
                <w:sz w:val="20"/>
                <w:szCs w:val="20"/>
              </w:rPr>
              <w:t>-2.8</w:t>
            </w:r>
          </w:p>
        </w:tc>
        <w:tc>
          <w:tcPr>
            <w:tcW w:w="0" w:type="auto"/>
            <w:vAlign w:val="center"/>
          </w:tcPr>
          <w:p w14:paraId="1615C921" w14:textId="77777777" w:rsidR="004E5A65" w:rsidRPr="00893D6B" w:rsidRDefault="004E5A65" w:rsidP="00F52DF6">
            <w:pPr>
              <w:jc w:val="center"/>
              <w:rPr>
                <w:rFonts w:cstheme="minorHAnsi"/>
                <w:sz w:val="20"/>
                <w:szCs w:val="20"/>
              </w:rPr>
            </w:pPr>
            <w:r w:rsidRPr="00893D6B">
              <w:rPr>
                <w:rFonts w:cstheme="minorHAnsi"/>
                <w:color w:val="000000"/>
                <w:sz w:val="20"/>
                <w:szCs w:val="20"/>
              </w:rPr>
              <w:t>0.7 ± 0.1</w:t>
            </w:r>
          </w:p>
        </w:tc>
        <w:tc>
          <w:tcPr>
            <w:tcW w:w="1078" w:type="dxa"/>
            <w:vAlign w:val="center"/>
          </w:tcPr>
          <w:p w14:paraId="5CD1A7EA" w14:textId="732557AF" w:rsidR="004E5A65" w:rsidRPr="00893D6B" w:rsidRDefault="004E5A65" w:rsidP="00F52DF6">
            <w:pPr>
              <w:jc w:val="center"/>
              <w:rPr>
                <w:rFonts w:cstheme="minorHAnsi"/>
                <w:sz w:val="20"/>
                <w:szCs w:val="20"/>
              </w:rPr>
            </w:pPr>
            <w:r w:rsidRPr="00893D6B">
              <w:rPr>
                <w:rFonts w:cstheme="minorHAnsi"/>
                <w:color w:val="000000"/>
                <w:sz w:val="20"/>
                <w:szCs w:val="20"/>
              </w:rPr>
              <w:t>1.1 ± 1.</w:t>
            </w:r>
            <w:r w:rsidR="00585031">
              <w:rPr>
                <w:rFonts w:cstheme="minorHAnsi"/>
                <w:color w:val="000000"/>
                <w:sz w:val="20"/>
                <w:szCs w:val="20"/>
              </w:rPr>
              <w:t>5</w:t>
            </w:r>
          </w:p>
        </w:tc>
        <w:tc>
          <w:tcPr>
            <w:tcW w:w="1000" w:type="dxa"/>
            <w:vAlign w:val="center"/>
          </w:tcPr>
          <w:p w14:paraId="7223AD4C" w14:textId="77777777" w:rsidR="004E5A65" w:rsidRPr="00893D6B" w:rsidRDefault="004E5A65" w:rsidP="00F52DF6">
            <w:pPr>
              <w:jc w:val="center"/>
              <w:rPr>
                <w:rFonts w:cstheme="minorHAnsi"/>
                <w:sz w:val="20"/>
                <w:szCs w:val="20"/>
              </w:rPr>
            </w:pPr>
            <w:r w:rsidRPr="00893D6B">
              <w:rPr>
                <w:rFonts w:cstheme="minorHAnsi"/>
                <w:color w:val="000000"/>
                <w:sz w:val="20"/>
                <w:szCs w:val="20"/>
              </w:rPr>
              <w:t>-1.9 ± 0.3</w:t>
            </w:r>
          </w:p>
        </w:tc>
        <w:tc>
          <w:tcPr>
            <w:tcW w:w="1476" w:type="dxa"/>
            <w:vAlign w:val="center"/>
          </w:tcPr>
          <w:p w14:paraId="5DBC2F06" w14:textId="77777777" w:rsidR="004E5A65" w:rsidRPr="00893D6B" w:rsidRDefault="004E5A65" w:rsidP="00F52DF6">
            <w:pPr>
              <w:jc w:val="center"/>
              <w:rPr>
                <w:rFonts w:cstheme="minorHAnsi"/>
                <w:color w:val="000000"/>
                <w:sz w:val="20"/>
                <w:szCs w:val="20"/>
              </w:rPr>
            </w:pPr>
            <w:r w:rsidRPr="00893D6B">
              <w:rPr>
                <w:rFonts w:cstheme="minorHAnsi"/>
                <w:color w:val="000000"/>
                <w:sz w:val="20"/>
                <w:szCs w:val="20"/>
              </w:rPr>
              <w:t>1.1</w:t>
            </w:r>
          </w:p>
        </w:tc>
        <w:tc>
          <w:tcPr>
            <w:tcW w:w="714" w:type="dxa"/>
            <w:vAlign w:val="center"/>
          </w:tcPr>
          <w:p w14:paraId="1764E11C"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 xml:space="preserve">122.8 </w:t>
            </w:r>
            <w:r w:rsidRPr="00893D6B">
              <w:rPr>
                <w:rFonts w:cstheme="minorHAnsi"/>
                <w:color w:val="000000"/>
                <w:sz w:val="20"/>
                <w:szCs w:val="20"/>
              </w:rPr>
              <w:t>± 9.7</w:t>
            </w:r>
          </w:p>
        </w:tc>
        <w:tc>
          <w:tcPr>
            <w:tcW w:w="0" w:type="auto"/>
            <w:vAlign w:val="center"/>
          </w:tcPr>
          <w:p w14:paraId="141CA02E"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 xml:space="preserve">14.0 </w:t>
            </w:r>
            <w:r w:rsidRPr="00893D6B">
              <w:rPr>
                <w:rFonts w:cstheme="minorHAnsi"/>
                <w:color w:val="000000"/>
                <w:sz w:val="20"/>
                <w:szCs w:val="20"/>
              </w:rPr>
              <w:t>± 2.2</w:t>
            </w:r>
          </w:p>
        </w:tc>
        <w:tc>
          <w:tcPr>
            <w:tcW w:w="0" w:type="auto"/>
            <w:vAlign w:val="center"/>
          </w:tcPr>
          <w:p w14:paraId="2939B03F"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 xml:space="preserve">1.2 </w:t>
            </w:r>
            <w:r w:rsidRPr="00893D6B">
              <w:rPr>
                <w:rFonts w:cstheme="minorHAnsi"/>
                <w:color w:val="000000"/>
                <w:sz w:val="20"/>
                <w:szCs w:val="20"/>
              </w:rPr>
              <w:t>± 0.3</w:t>
            </w:r>
          </w:p>
        </w:tc>
        <w:tc>
          <w:tcPr>
            <w:tcW w:w="0" w:type="auto"/>
            <w:vAlign w:val="center"/>
          </w:tcPr>
          <w:p w14:paraId="252B28D2"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0.7</w:t>
            </w:r>
          </w:p>
        </w:tc>
      </w:tr>
      <w:tr w:rsidR="004E5A65" w:rsidRPr="00893D6B" w14:paraId="739FB63B" w14:textId="77777777" w:rsidTr="004E5A65">
        <w:trPr>
          <w:trHeight w:val="460"/>
        </w:trPr>
        <w:tc>
          <w:tcPr>
            <w:tcW w:w="0" w:type="auto"/>
            <w:vAlign w:val="center"/>
          </w:tcPr>
          <w:p w14:paraId="6E2A1F0B" w14:textId="77777777" w:rsidR="004E5A65" w:rsidRPr="00893D6B" w:rsidRDefault="004E5A65" w:rsidP="00F52DF6">
            <w:pPr>
              <w:jc w:val="center"/>
              <w:rPr>
                <w:rFonts w:cstheme="minorHAnsi"/>
                <w:i/>
                <w:iCs/>
                <w:sz w:val="20"/>
                <w:szCs w:val="20"/>
              </w:rPr>
            </w:pPr>
            <w:proofErr w:type="spellStart"/>
            <w:r w:rsidRPr="00893D6B">
              <w:rPr>
                <w:rFonts w:cstheme="minorHAnsi"/>
                <w:i/>
                <w:iCs/>
                <w:color w:val="000000"/>
                <w:sz w:val="20"/>
                <w:szCs w:val="20"/>
              </w:rPr>
              <w:t>microcarpa</w:t>
            </w:r>
            <w:proofErr w:type="spellEnd"/>
          </w:p>
        </w:tc>
        <w:tc>
          <w:tcPr>
            <w:tcW w:w="0" w:type="auto"/>
            <w:vAlign w:val="center"/>
          </w:tcPr>
          <w:p w14:paraId="60F5D0C5" w14:textId="77777777" w:rsidR="004E5A65" w:rsidRPr="00893D6B" w:rsidRDefault="004E5A65" w:rsidP="00F52DF6">
            <w:pPr>
              <w:jc w:val="center"/>
              <w:rPr>
                <w:rFonts w:cstheme="minorHAnsi"/>
                <w:sz w:val="20"/>
                <w:szCs w:val="20"/>
              </w:rPr>
            </w:pPr>
            <w:r w:rsidRPr="00893D6B">
              <w:rPr>
                <w:rFonts w:cstheme="minorHAnsi"/>
                <w:color w:val="000000"/>
                <w:sz w:val="20"/>
                <w:szCs w:val="20"/>
              </w:rPr>
              <w:t>9.1 ± 1.8</w:t>
            </w:r>
          </w:p>
        </w:tc>
        <w:tc>
          <w:tcPr>
            <w:tcW w:w="0" w:type="auto"/>
            <w:vAlign w:val="center"/>
          </w:tcPr>
          <w:p w14:paraId="5157056F" w14:textId="77777777" w:rsidR="004E5A65" w:rsidRPr="00893D6B" w:rsidRDefault="004E5A65" w:rsidP="00F52DF6">
            <w:pPr>
              <w:jc w:val="center"/>
              <w:rPr>
                <w:rFonts w:cstheme="minorHAnsi"/>
                <w:sz w:val="20"/>
                <w:szCs w:val="20"/>
              </w:rPr>
            </w:pPr>
            <w:r w:rsidRPr="00893D6B">
              <w:rPr>
                <w:rFonts w:cstheme="minorHAnsi"/>
                <w:color w:val="000000"/>
                <w:sz w:val="20"/>
                <w:szCs w:val="20"/>
              </w:rPr>
              <w:t>-3.4 ± 0.3</w:t>
            </w:r>
          </w:p>
        </w:tc>
        <w:tc>
          <w:tcPr>
            <w:tcW w:w="722" w:type="dxa"/>
            <w:vAlign w:val="center"/>
          </w:tcPr>
          <w:p w14:paraId="1278546F" w14:textId="77777777" w:rsidR="004E5A65" w:rsidRPr="00893D6B" w:rsidRDefault="004E5A65" w:rsidP="00F52DF6">
            <w:pPr>
              <w:jc w:val="center"/>
              <w:rPr>
                <w:rFonts w:cstheme="minorHAnsi"/>
                <w:sz w:val="20"/>
                <w:szCs w:val="20"/>
              </w:rPr>
            </w:pPr>
            <w:r w:rsidRPr="00893D6B">
              <w:rPr>
                <w:rFonts w:cstheme="minorHAnsi"/>
                <w:color w:val="000000"/>
                <w:sz w:val="20"/>
                <w:szCs w:val="20"/>
              </w:rPr>
              <w:t>1.8 ± 0.9</w:t>
            </w:r>
          </w:p>
        </w:tc>
        <w:tc>
          <w:tcPr>
            <w:tcW w:w="760" w:type="dxa"/>
            <w:vAlign w:val="center"/>
          </w:tcPr>
          <w:p w14:paraId="2D4BE963" w14:textId="77777777" w:rsidR="004E5A65" w:rsidRPr="00893D6B" w:rsidRDefault="004E5A65" w:rsidP="00F52DF6">
            <w:pPr>
              <w:jc w:val="center"/>
              <w:rPr>
                <w:rFonts w:cstheme="minorHAnsi"/>
                <w:sz w:val="20"/>
                <w:szCs w:val="20"/>
              </w:rPr>
            </w:pPr>
            <w:r w:rsidRPr="00893D6B">
              <w:rPr>
                <w:rFonts w:cstheme="minorHAnsi"/>
                <w:color w:val="000000"/>
                <w:sz w:val="20"/>
                <w:szCs w:val="20"/>
              </w:rPr>
              <w:t>0.37 ± 0.04</w:t>
            </w:r>
          </w:p>
        </w:tc>
        <w:tc>
          <w:tcPr>
            <w:tcW w:w="0" w:type="auto"/>
            <w:vAlign w:val="center"/>
          </w:tcPr>
          <w:p w14:paraId="5445443E" w14:textId="77777777" w:rsidR="004E5A65" w:rsidRPr="00893D6B" w:rsidRDefault="004E5A65" w:rsidP="00F52DF6">
            <w:pPr>
              <w:jc w:val="center"/>
              <w:rPr>
                <w:rFonts w:cstheme="minorHAnsi"/>
                <w:sz w:val="20"/>
                <w:szCs w:val="20"/>
              </w:rPr>
            </w:pPr>
            <w:r w:rsidRPr="00893D6B">
              <w:rPr>
                <w:rFonts w:cstheme="minorHAnsi"/>
                <w:color w:val="000000"/>
                <w:sz w:val="20"/>
                <w:szCs w:val="20"/>
              </w:rPr>
              <w:t>-3.7</w:t>
            </w:r>
          </w:p>
        </w:tc>
        <w:tc>
          <w:tcPr>
            <w:tcW w:w="0" w:type="auto"/>
            <w:vAlign w:val="center"/>
          </w:tcPr>
          <w:p w14:paraId="0057F118" w14:textId="77777777" w:rsidR="004E5A65" w:rsidRPr="00893D6B" w:rsidRDefault="004E5A65" w:rsidP="00F52DF6">
            <w:pPr>
              <w:jc w:val="center"/>
              <w:rPr>
                <w:rFonts w:cstheme="minorHAnsi"/>
                <w:sz w:val="20"/>
                <w:szCs w:val="20"/>
              </w:rPr>
            </w:pPr>
            <w:r w:rsidRPr="00893D6B">
              <w:rPr>
                <w:rFonts w:cstheme="minorHAnsi"/>
                <w:color w:val="000000"/>
                <w:sz w:val="20"/>
                <w:szCs w:val="20"/>
              </w:rPr>
              <w:t>0.3 ± 0.1</w:t>
            </w:r>
          </w:p>
        </w:tc>
        <w:tc>
          <w:tcPr>
            <w:tcW w:w="1078" w:type="dxa"/>
            <w:vAlign w:val="center"/>
          </w:tcPr>
          <w:p w14:paraId="48C8CEC7" w14:textId="7AA1C005" w:rsidR="004E5A65" w:rsidRPr="00893D6B" w:rsidRDefault="004E5A65" w:rsidP="00F52DF6">
            <w:pPr>
              <w:jc w:val="center"/>
              <w:rPr>
                <w:rFonts w:cstheme="minorHAnsi"/>
                <w:sz w:val="20"/>
                <w:szCs w:val="20"/>
              </w:rPr>
            </w:pPr>
            <w:r w:rsidRPr="00893D6B">
              <w:rPr>
                <w:rFonts w:cstheme="minorHAnsi"/>
                <w:color w:val="000000"/>
                <w:sz w:val="20"/>
                <w:szCs w:val="20"/>
              </w:rPr>
              <w:t>0.7 ± 1.</w:t>
            </w:r>
            <w:r w:rsidR="00585031">
              <w:rPr>
                <w:rFonts w:cstheme="minorHAnsi"/>
                <w:color w:val="000000"/>
                <w:sz w:val="20"/>
                <w:szCs w:val="20"/>
              </w:rPr>
              <w:t>5</w:t>
            </w:r>
          </w:p>
        </w:tc>
        <w:tc>
          <w:tcPr>
            <w:tcW w:w="1000" w:type="dxa"/>
            <w:vAlign w:val="center"/>
          </w:tcPr>
          <w:p w14:paraId="5AB196D0" w14:textId="77777777" w:rsidR="004E5A65" w:rsidRPr="00893D6B" w:rsidRDefault="004E5A65" w:rsidP="00F52DF6">
            <w:pPr>
              <w:jc w:val="center"/>
              <w:rPr>
                <w:rFonts w:cstheme="minorHAnsi"/>
                <w:sz w:val="20"/>
                <w:szCs w:val="20"/>
              </w:rPr>
            </w:pPr>
            <w:r w:rsidRPr="00893D6B">
              <w:rPr>
                <w:rFonts w:cstheme="minorHAnsi"/>
                <w:color w:val="000000"/>
                <w:sz w:val="20"/>
                <w:szCs w:val="20"/>
              </w:rPr>
              <w:t>-2.0 ± 0.4</w:t>
            </w:r>
          </w:p>
        </w:tc>
        <w:tc>
          <w:tcPr>
            <w:tcW w:w="1476" w:type="dxa"/>
            <w:vAlign w:val="center"/>
          </w:tcPr>
          <w:p w14:paraId="69F38EB7" w14:textId="77777777" w:rsidR="004E5A65" w:rsidRPr="00893D6B" w:rsidRDefault="004E5A65" w:rsidP="00F52DF6">
            <w:pPr>
              <w:jc w:val="center"/>
              <w:rPr>
                <w:rFonts w:cstheme="minorHAnsi"/>
                <w:color w:val="000000"/>
                <w:sz w:val="20"/>
                <w:szCs w:val="20"/>
              </w:rPr>
            </w:pPr>
            <w:r w:rsidRPr="00893D6B">
              <w:rPr>
                <w:rFonts w:cstheme="minorHAnsi"/>
                <w:color w:val="000000"/>
                <w:sz w:val="20"/>
                <w:szCs w:val="20"/>
              </w:rPr>
              <w:t>1.5</w:t>
            </w:r>
          </w:p>
        </w:tc>
        <w:tc>
          <w:tcPr>
            <w:tcW w:w="714" w:type="dxa"/>
            <w:vAlign w:val="center"/>
          </w:tcPr>
          <w:p w14:paraId="3FB6E490"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 xml:space="preserve">106.5 </w:t>
            </w:r>
            <w:r w:rsidRPr="00893D6B">
              <w:rPr>
                <w:rFonts w:cstheme="minorHAnsi"/>
                <w:color w:val="000000"/>
                <w:sz w:val="20"/>
                <w:szCs w:val="20"/>
              </w:rPr>
              <w:t>± 9.6</w:t>
            </w:r>
          </w:p>
        </w:tc>
        <w:tc>
          <w:tcPr>
            <w:tcW w:w="0" w:type="auto"/>
            <w:vAlign w:val="center"/>
          </w:tcPr>
          <w:p w14:paraId="666B393C"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 xml:space="preserve">11.9 </w:t>
            </w:r>
            <w:r w:rsidRPr="00893D6B">
              <w:rPr>
                <w:rFonts w:cstheme="minorHAnsi"/>
                <w:color w:val="000000"/>
                <w:sz w:val="20"/>
                <w:szCs w:val="20"/>
              </w:rPr>
              <w:t>± 1.9</w:t>
            </w:r>
          </w:p>
        </w:tc>
        <w:tc>
          <w:tcPr>
            <w:tcW w:w="0" w:type="auto"/>
            <w:vAlign w:val="center"/>
          </w:tcPr>
          <w:p w14:paraId="3A7F933B"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 xml:space="preserve">1.5 </w:t>
            </w:r>
            <w:r w:rsidRPr="00893D6B">
              <w:rPr>
                <w:rFonts w:cstheme="minorHAnsi"/>
                <w:color w:val="000000"/>
                <w:sz w:val="20"/>
                <w:szCs w:val="20"/>
              </w:rPr>
              <w:t>± 0.4</w:t>
            </w:r>
          </w:p>
        </w:tc>
        <w:tc>
          <w:tcPr>
            <w:tcW w:w="0" w:type="auto"/>
            <w:vAlign w:val="center"/>
          </w:tcPr>
          <w:p w14:paraId="4B400F81" w14:textId="77777777" w:rsidR="004E5A65" w:rsidRPr="00893D6B" w:rsidRDefault="004E5A65" w:rsidP="00F52DF6">
            <w:pPr>
              <w:jc w:val="center"/>
              <w:rPr>
                <w:rFonts w:cstheme="minorHAnsi"/>
                <w:color w:val="000000"/>
                <w:sz w:val="20"/>
                <w:szCs w:val="20"/>
              </w:rPr>
            </w:pPr>
            <w:r w:rsidRPr="00893D6B">
              <w:rPr>
                <w:rFonts w:ascii="Calibri" w:hAnsi="Calibri" w:cs="Calibri"/>
                <w:color w:val="000000"/>
                <w:sz w:val="20"/>
                <w:szCs w:val="20"/>
              </w:rPr>
              <w:t>0.8</w:t>
            </w:r>
          </w:p>
        </w:tc>
      </w:tr>
      <w:bookmarkEnd w:id="200"/>
    </w:tbl>
    <w:p w14:paraId="511EE4A0" w14:textId="77777777" w:rsidR="004E5A65" w:rsidRDefault="004E5A65" w:rsidP="004E5A65">
      <w:pPr>
        <w:spacing w:after="160" w:line="259" w:lineRule="auto"/>
        <w:rPr>
          <w:rFonts w:ascii="Times New Roman" w:hAnsi="Times New Roman" w:cs="Times New Roman"/>
        </w:rPr>
        <w:sectPr w:rsidR="004E5A65" w:rsidSect="004E5A65">
          <w:pgSz w:w="15840" w:h="12240" w:orient="landscape"/>
          <w:pgMar w:top="1440" w:right="1440" w:bottom="1440" w:left="1440" w:header="720" w:footer="720" w:gutter="0"/>
          <w:lnNumType w:countBy="1" w:restart="continuous"/>
          <w:pgNumType w:start="0"/>
          <w:cols w:space="720"/>
          <w:titlePg/>
          <w:docGrid w:linePitch="360"/>
        </w:sectPr>
      </w:pPr>
    </w:p>
    <w:p w14:paraId="52380B20" w14:textId="77777777" w:rsidR="001474FC" w:rsidRPr="001474FC" w:rsidRDefault="001474FC" w:rsidP="00094A0A">
      <w:pPr>
        <w:jc w:val="both"/>
        <w:rPr>
          <w:rFonts w:ascii="Times New Roman" w:hAnsi="Times New Roman" w:cs="Times New Roman"/>
        </w:rPr>
      </w:pPr>
    </w:p>
    <w:sectPr w:rsidR="001474FC" w:rsidRPr="001474FC" w:rsidSect="0016354F">
      <w:footerReference w:type="even" r:id="rId10"/>
      <w:footerReference w:type="default" r:id="rId11"/>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94F04" w14:textId="77777777" w:rsidR="0024773C" w:rsidRDefault="0024773C" w:rsidP="008F756C">
      <w:r>
        <w:separator/>
      </w:r>
    </w:p>
  </w:endnote>
  <w:endnote w:type="continuationSeparator" w:id="0">
    <w:p w14:paraId="157E5010" w14:textId="77777777" w:rsidR="0024773C" w:rsidRDefault="0024773C" w:rsidP="008F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26046039"/>
      <w:docPartObj>
        <w:docPartGallery w:val="Page Numbers (Bottom of Page)"/>
        <w:docPartUnique/>
      </w:docPartObj>
    </w:sdtPr>
    <w:sdtEndPr>
      <w:rPr>
        <w:rStyle w:val="PageNumber"/>
      </w:rPr>
    </w:sdtEndPr>
    <w:sdtContent>
      <w:p w14:paraId="2935BD3F" w14:textId="77777777" w:rsidR="00FA36BD" w:rsidRDefault="00FA36BD" w:rsidP="00CC2DD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DA9DBAD" w14:textId="77777777" w:rsidR="00FA36BD" w:rsidRDefault="00FA36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2024551805"/>
      <w:docPartObj>
        <w:docPartGallery w:val="Page Numbers (Bottom of Page)"/>
        <w:docPartUnique/>
      </w:docPartObj>
    </w:sdtPr>
    <w:sdtEndPr>
      <w:rPr>
        <w:noProof/>
      </w:rPr>
    </w:sdtEndPr>
    <w:sdtContent>
      <w:p w14:paraId="3CB07503" w14:textId="77777777" w:rsidR="00FA36BD" w:rsidRPr="00C76140" w:rsidRDefault="00FA36BD">
        <w:pPr>
          <w:pStyle w:val="Footer"/>
          <w:jc w:val="center"/>
          <w:rPr>
            <w:rFonts w:ascii="Times New Roman" w:hAnsi="Times New Roman" w:cs="Times New Roman"/>
          </w:rPr>
        </w:pPr>
        <w:r w:rsidRPr="00C76140">
          <w:rPr>
            <w:rFonts w:ascii="Times New Roman" w:hAnsi="Times New Roman" w:cs="Times New Roman"/>
          </w:rPr>
          <w:fldChar w:fldCharType="begin"/>
        </w:r>
        <w:r w:rsidRPr="00C76140">
          <w:rPr>
            <w:rFonts w:ascii="Times New Roman" w:hAnsi="Times New Roman" w:cs="Times New Roman"/>
          </w:rPr>
          <w:instrText xml:space="preserve"> PAGE   \* MERGEFORMAT </w:instrText>
        </w:r>
        <w:r w:rsidRPr="00C76140">
          <w:rPr>
            <w:rFonts w:ascii="Times New Roman" w:hAnsi="Times New Roman" w:cs="Times New Roman"/>
          </w:rPr>
          <w:fldChar w:fldCharType="separate"/>
        </w:r>
        <w:r>
          <w:rPr>
            <w:rFonts w:ascii="Times New Roman" w:hAnsi="Times New Roman" w:cs="Times New Roman"/>
            <w:noProof/>
          </w:rPr>
          <w:t>28</w:t>
        </w:r>
        <w:r w:rsidRPr="00C76140">
          <w:rPr>
            <w:rFonts w:ascii="Times New Roman" w:hAnsi="Times New Roman" w:cs="Times New Roman"/>
            <w:noProof/>
          </w:rPr>
          <w:fldChar w:fldCharType="end"/>
        </w:r>
      </w:p>
    </w:sdtContent>
  </w:sdt>
  <w:p w14:paraId="5885BD25" w14:textId="77777777" w:rsidR="00FA36BD" w:rsidRDefault="00FA36BD" w:rsidP="00C76140">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2826116"/>
      <w:docPartObj>
        <w:docPartGallery w:val="Page Numbers (Bottom of Page)"/>
        <w:docPartUnique/>
      </w:docPartObj>
    </w:sdtPr>
    <w:sdtEndPr>
      <w:rPr>
        <w:rStyle w:val="PageNumber"/>
      </w:rPr>
    </w:sdtEndPr>
    <w:sdtContent>
      <w:p w14:paraId="02B281BA" w14:textId="77777777" w:rsidR="00FA36BD" w:rsidRDefault="00FA36BD" w:rsidP="00CC2DD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277212" w14:textId="77777777" w:rsidR="00FA36BD" w:rsidRDefault="00FA36B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533042493"/>
      <w:docPartObj>
        <w:docPartGallery w:val="Page Numbers (Bottom of Page)"/>
        <w:docPartUnique/>
      </w:docPartObj>
    </w:sdtPr>
    <w:sdtEndPr>
      <w:rPr>
        <w:noProof/>
      </w:rPr>
    </w:sdtEndPr>
    <w:sdtContent>
      <w:p w14:paraId="05E5A45A" w14:textId="77777777" w:rsidR="00FA36BD" w:rsidRPr="00C76140" w:rsidRDefault="00FA36BD">
        <w:pPr>
          <w:pStyle w:val="Footer"/>
          <w:jc w:val="center"/>
          <w:rPr>
            <w:rFonts w:ascii="Times New Roman" w:hAnsi="Times New Roman" w:cs="Times New Roman"/>
          </w:rPr>
        </w:pPr>
        <w:r w:rsidRPr="00C76140">
          <w:rPr>
            <w:rFonts w:ascii="Times New Roman" w:hAnsi="Times New Roman" w:cs="Times New Roman"/>
          </w:rPr>
          <w:fldChar w:fldCharType="begin"/>
        </w:r>
        <w:r w:rsidRPr="00C76140">
          <w:rPr>
            <w:rFonts w:ascii="Times New Roman" w:hAnsi="Times New Roman" w:cs="Times New Roman"/>
          </w:rPr>
          <w:instrText xml:space="preserve"> PAGE   \* MERGEFORMAT </w:instrText>
        </w:r>
        <w:r w:rsidRPr="00C76140">
          <w:rPr>
            <w:rFonts w:ascii="Times New Roman" w:hAnsi="Times New Roman" w:cs="Times New Roman"/>
          </w:rPr>
          <w:fldChar w:fldCharType="separate"/>
        </w:r>
        <w:r>
          <w:rPr>
            <w:rFonts w:ascii="Times New Roman" w:hAnsi="Times New Roman" w:cs="Times New Roman"/>
            <w:noProof/>
          </w:rPr>
          <w:t>28</w:t>
        </w:r>
        <w:r w:rsidRPr="00C76140">
          <w:rPr>
            <w:rFonts w:ascii="Times New Roman" w:hAnsi="Times New Roman" w:cs="Times New Roman"/>
            <w:noProof/>
          </w:rPr>
          <w:fldChar w:fldCharType="end"/>
        </w:r>
      </w:p>
    </w:sdtContent>
  </w:sdt>
  <w:p w14:paraId="55DEB99B" w14:textId="77777777" w:rsidR="00FA36BD" w:rsidRDefault="00FA36BD" w:rsidP="00C76140">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20933" w14:textId="77777777" w:rsidR="0024773C" w:rsidRDefault="0024773C" w:rsidP="008F756C">
      <w:r>
        <w:separator/>
      </w:r>
    </w:p>
  </w:footnote>
  <w:footnote w:type="continuationSeparator" w:id="0">
    <w:p w14:paraId="546ADBCA" w14:textId="77777777" w:rsidR="0024773C" w:rsidRDefault="0024773C" w:rsidP="008F75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235B7"/>
    <w:multiLevelType w:val="hybridMultilevel"/>
    <w:tmpl w:val="F4B4697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7F67ED5"/>
    <w:multiLevelType w:val="hybridMultilevel"/>
    <w:tmpl w:val="4502F2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515E3B"/>
    <w:multiLevelType w:val="hybridMultilevel"/>
    <w:tmpl w:val="B108166E"/>
    <w:lvl w:ilvl="0" w:tplc="4C2C8494">
      <w:start w:val="5"/>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7840FD"/>
    <w:multiLevelType w:val="hybridMultilevel"/>
    <w:tmpl w:val="DCAA0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394182"/>
    <w:multiLevelType w:val="hybridMultilevel"/>
    <w:tmpl w:val="C504C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5419E1"/>
    <w:multiLevelType w:val="hybridMultilevel"/>
    <w:tmpl w:val="F48407F8"/>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 w15:restartNumberingAfterBreak="0">
    <w:nsid w:val="5FE11283"/>
    <w:multiLevelType w:val="hybridMultilevel"/>
    <w:tmpl w:val="6A829C5E"/>
    <w:lvl w:ilvl="0" w:tplc="FE7C78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2B57D46"/>
    <w:multiLevelType w:val="hybridMultilevel"/>
    <w:tmpl w:val="96AEF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3E4070"/>
    <w:multiLevelType w:val="hybridMultilevel"/>
    <w:tmpl w:val="FF563F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FD557B"/>
    <w:multiLevelType w:val="hybridMultilevel"/>
    <w:tmpl w:val="1C9A97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ABA1355"/>
    <w:multiLevelType w:val="hybridMultilevel"/>
    <w:tmpl w:val="91EEF2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0"/>
  </w:num>
  <w:num w:numId="3">
    <w:abstractNumId w:val="9"/>
  </w:num>
  <w:num w:numId="4">
    <w:abstractNumId w:val="7"/>
  </w:num>
  <w:num w:numId="5">
    <w:abstractNumId w:val="2"/>
  </w:num>
  <w:num w:numId="6">
    <w:abstractNumId w:val="8"/>
  </w:num>
  <w:num w:numId="7">
    <w:abstractNumId w:val="1"/>
  </w:num>
  <w:num w:numId="8">
    <w:abstractNumId w:val="6"/>
  </w:num>
  <w:num w:numId="9">
    <w:abstractNumId w:val="4"/>
  </w:num>
  <w:num w:numId="10">
    <w:abstractNumId w:val="0"/>
  </w:num>
  <w:num w:numId="1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MANDA M SALVI">
    <w15:presenceInfo w15:providerId="AD" w15:userId="S::asalvi@wisc.edu::1e6147ab-a9ef-488a-b9d8-3f6858cca5e6"/>
  </w15:person>
  <w15:person w15:author="THOMAS J GIVNISH">
    <w15:presenceInfo w15:providerId="AD" w15:userId="S::givnish@wisc.edu::3105fb54-e292-4111-a30e-6dfa0e0aa70a"/>
  </w15:person>
  <w15:person w15:author="Duncan D Smith">
    <w15:presenceInfo w15:providerId="AD" w15:userId="S::ddsmith3@wisc.edu::7af5b9ba-aacd-467e-b13a-0f55553ff7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NotTrackMov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AD7"/>
    <w:rsid w:val="0000125C"/>
    <w:rsid w:val="000018BF"/>
    <w:rsid w:val="00004565"/>
    <w:rsid w:val="00004580"/>
    <w:rsid w:val="0000567C"/>
    <w:rsid w:val="0001065F"/>
    <w:rsid w:val="0001103A"/>
    <w:rsid w:val="00013901"/>
    <w:rsid w:val="0001442B"/>
    <w:rsid w:val="000161A4"/>
    <w:rsid w:val="00016E46"/>
    <w:rsid w:val="00030E5B"/>
    <w:rsid w:val="000317EE"/>
    <w:rsid w:val="000325AC"/>
    <w:rsid w:val="00032706"/>
    <w:rsid w:val="00033C35"/>
    <w:rsid w:val="00035C3E"/>
    <w:rsid w:val="00042098"/>
    <w:rsid w:val="000427E5"/>
    <w:rsid w:val="000440F9"/>
    <w:rsid w:val="00044212"/>
    <w:rsid w:val="00045F4E"/>
    <w:rsid w:val="00047274"/>
    <w:rsid w:val="00051127"/>
    <w:rsid w:val="0005494B"/>
    <w:rsid w:val="00054F1B"/>
    <w:rsid w:val="0006218B"/>
    <w:rsid w:val="00062230"/>
    <w:rsid w:val="00065770"/>
    <w:rsid w:val="00066327"/>
    <w:rsid w:val="000700BA"/>
    <w:rsid w:val="00070B38"/>
    <w:rsid w:val="00072F69"/>
    <w:rsid w:val="000745F4"/>
    <w:rsid w:val="00074F47"/>
    <w:rsid w:val="000771CC"/>
    <w:rsid w:val="0007796D"/>
    <w:rsid w:val="000802A8"/>
    <w:rsid w:val="000845C5"/>
    <w:rsid w:val="00087691"/>
    <w:rsid w:val="00087DA1"/>
    <w:rsid w:val="00091059"/>
    <w:rsid w:val="00092287"/>
    <w:rsid w:val="000925DD"/>
    <w:rsid w:val="00092FAE"/>
    <w:rsid w:val="00094A0A"/>
    <w:rsid w:val="00094C6A"/>
    <w:rsid w:val="0009577C"/>
    <w:rsid w:val="00095FDF"/>
    <w:rsid w:val="00097119"/>
    <w:rsid w:val="00097BCA"/>
    <w:rsid w:val="000A059C"/>
    <w:rsid w:val="000A0975"/>
    <w:rsid w:val="000A1ECF"/>
    <w:rsid w:val="000A2DDD"/>
    <w:rsid w:val="000A3036"/>
    <w:rsid w:val="000A4518"/>
    <w:rsid w:val="000A6123"/>
    <w:rsid w:val="000A62DB"/>
    <w:rsid w:val="000A6FD2"/>
    <w:rsid w:val="000B0F2C"/>
    <w:rsid w:val="000B27F4"/>
    <w:rsid w:val="000B3AB8"/>
    <w:rsid w:val="000B4BF4"/>
    <w:rsid w:val="000B5E73"/>
    <w:rsid w:val="000B70C9"/>
    <w:rsid w:val="000B7287"/>
    <w:rsid w:val="000C1663"/>
    <w:rsid w:val="000C298C"/>
    <w:rsid w:val="000C3106"/>
    <w:rsid w:val="000C558E"/>
    <w:rsid w:val="000C5B8A"/>
    <w:rsid w:val="000C78F9"/>
    <w:rsid w:val="000D0FAD"/>
    <w:rsid w:val="000D15D6"/>
    <w:rsid w:val="000D16A6"/>
    <w:rsid w:val="000D1AB8"/>
    <w:rsid w:val="000D42BB"/>
    <w:rsid w:val="000D480E"/>
    <w:rsid w:val="000D653F"/>
    <w:rsid w:val="000D7A76"/>
    <w:rsid w:val="000D7CA9"/>
    <w:rsid w:val="000E0762"/>
    <w:rsid w:val="000E09F9"/>
    <w:rsid w:val="000E1356"/>
    <w:rsid w:val="000E15A4"/>
    <w:rsid w:val="000E1CDE"/>
    <w:rsid w:val="000E2693"/>
    <w:rsid w:val="000E2D43"/>
    <w:rsid w:val="000E390D"/>
    <w:rsid w:val="000E5138"/>
    <w:rsid w:val="000E55CD"/>
    <w:rsid w:val="000E7D03"/>
    <w:rsid w:val="000F0F48"/>
    <w:rsid w:val="000F0FDB"/>
    <w:rsid w:val="000F54A3"/>
    <w:rsid w:val="000F5BE6"/>
    <w:rsid w:val="00100898"/>
    <w:rsid w:val="00100FF0"/>
    <w:rsid w:val="00103D48"/>
    <w:rsid w:val="001065E0"/>
    <w:rsid w:val="0011077C"/>
    <w:rsid w:val="00111861"/>
    <w:rsid w:val="0011190D"/>
    <w:rsid w:val="001132FB"/>
    <w:rsid w:val="00113785"/>
    <w:rsid w:val="00113A16"/>
    <w:rsid w:val="00113EEF"/>
    <w:rsid w:val="00114A7E"/>
    <w:rsid w:val="00114E3D"/>
    <w:rsid w:val="00117648"/>
    <w:rsid w:val="001178E0"/>
    <w:rsid w:val="001206B6"/>
    <w:rsid w:val="00120E56"/>
    <w:rsid w:val="00120FCA"/>
    <w:rsid w:val="00121018"/>
    <w:rsid w:val="00123422"/>
    <w:rsid w:val="0012408B"/>
    <w:rsid w:val="0013395F"/>
    <w:rsid w:val="00140893"/>
    <w:rsid w:val="00140B14"/>
    <w:rsid w:val="00140D3A"/>
    <w:rsid w:val="001413B5"/>
    <w:rsid w:val="00141C00"/>
    <w:rsid w:val="00141DB9"/>
    <w:rsid w:val="00143B03"/>
    <w:rsid w:val="00143EAD"/>
    <w:rsid w:val="00144EB6"/>
    <w:rsid w:val="00144EE2"/>
    <w:rsid w:val="001474FC"/>
    <w:rsid w:val="00152920"/>
    <w:rsid w:val="0016209B"/>
    <w:rsid w:val="0016354F"/>
    <w:rsid w:val="001648BE"/>
    <w:rsid w:val="001659B2"/>
    <w:rsid w:val="0016666F"/>
    <w:rsid w:val="00170B92"/>
    <w:rsid w:val="00172CC5"/>
    <w:rsid w:val="00174E58"/>
    <w:rsid w:val="001771DF"/>
    <w:rsid w:val="00180DC6"/>
    <w:rsid w:val="00182CCF"/>
    <w:rsid w:val="0018517D"/>
    <w:rsid w:val="00186B9A"/>
    <w:rsid w:val="001919DB"/>
    <w:rsid w:val="0019315D"/>
    <w:rsid w:val="001938F9"/>
    <w:rsid w:val="00194737"/>
    <w:rsid w:val="001963F0"/>
    <w:rsid w:val="00196890"/>
    <w:rsid w:val="001A0AE8"/>
    <w:rsid w:val="001A0C09"/>
    <w:rsid w:val="001A3115"/>
    <w:rsid w:val="001A389F"/>
    <w:rsid w:val="001A44C3"/>
    <w:rsid w:val="001A72C2"/>
    <w:rsid w:val="001B0621"/>
    <w:rsid w:val="001B117F"/>
    <w:rsid w:val="001B2CEF"/>
    <w:rsid w:val="001B5C07"/>
    <w:rsid w:val="001B5EBA"/>
    <w:rsid w:val="001C04BD"/>
    <w:rsid w:val="001C1CB1"/>
    <w:rsid w:val="001C20D7"/>
    <w:rsid w:val="001C3BB8"/>
    <w:rsid w:val="001C67AD"/>
    <w:rsid w:val="001D0241"/>
    <w:rsid w:val="001D06C2"/>
    <w:rsid w:val="001D0746"/>
    <w:rsid w:val="001D3533"/>
    <w:rsid w:val="001D5EDF"/>
    <w:rsid w:val="001D6D28"/>
    <w:rsid w:val="001E1DB3"/>
    <w:rsid w:val="001E40AE"/>
    <w:rsid w:val="001E7F21"/>
    <w:rsid w:val="001F0354"/>
    <w:rsid w:val="001F2EA9"/>
    <w:rsid w:val="001F31E4"/>
    <w:rsid w:val="001F73DC"/>
    <w:rsid w:val="0020137F"/>
    <w:rsid w:val="00201E12"/>
    <w:rsid w:val="0020286E"/>
    <w:rsid w:val="00202D28"/>
    <w:rsid w:val="00203316"/>
    <w:rsid w:val="00207C6B"/>
    <w:rsid w:val="00207DA0"/>
    <w:rsid w:val="00210111"/>
    <w:rsid w:val="0021011C"/>
    <w:rsid w:val="00215DF0"/>
    <w:rsid w:val="0021649E"/>
    <w:rsid w:val="00217163"/>
    <w:rsid w:val="0022144E"/>
    <w:rsid w:val="00224090"/>
    <w:rsid w:val="00226B46"/>
    <w:rsid w:val="00227251"/>
    <w:rsid w:val="0022776D"/>
    <w:rsid w:val="0023106E"/>
    <w:rsid w:val="00231AD7"/>
    <w:rsid w:val="002342EF"/>
    <w:rsid w:val="00235F10"/>
    <w:rsid w:val="002374A1"/>
    <w:rsid w:val="0024134B"/>
    <w:rsid w:val="0024294C"/>
    <w:rsid w:val="0024773C"/>
    <w:rsid w:val="00252FF4"/>
    <w:rsid w:val="002568FD"/>
    <w:rsid w:val="00257FEC"/>
    <w:rsid w:val="002610AC"/>
    <w:rsid w:val="00262D8C"/>
    <w:rsid w:val="002631B8"/>
    <w:rsid w:val="0026793B"/>
    <w:rsid w:val="00270188"/>
    <w:rsid w:val="002707DA"/>
    <w:rsid w:val="00271216"/>
    <w:rsid w:val="002714C7"/>
    <w:rsid w:val="00273C18"/>
    <w:rsid w:val="0027600F"/>
    <w:rsid w:val="00276209"/>
    <w:rsid w:val="00277316"/>
    <w:rsid w:val="002776C5"/>
    <w:rsid w:val="002810FB"/>
    <w:rsid w:val="00281940"/>
    <w:rsid w:val="00284169"/>
    <w:rsid w:val="002843F9"/>
    <w:rsid w:val="00285AFB"/>
    <w:rsid w:val="00285CE9"/>
    <w:rsid w:val="00286BF1"/>
    <w:rsid w:val="00287E47"/>
    <w:rsid w:val="0029024A"/>
    <w:rsid w:val="00293F92"/>
    <w:rsid w:val="00294359"/>
    <w:rsid w:val="00294CFB"/>
    <w:rsid w:val="0029580A"/>
    <w:rsid w:val="00295DD9"/>
    <w:rsid w:val="00295F1F"/>
    <w:rsid w:val="002962B9"/>
    <w:rsid w:val="002962EE"/>
    <w:rsid w:val="002974E9"/>
    <w:rsid w:val="002A0C54"/>
    <w:rsid w:val="002A25DF"/>
    <w:rsid w:val="002A39F9"/>
    <w:rsid w:val="002A718E"/>
    <w:rsid w:val="002A72A5"/>
    <w:rsid w:val="002B2398"/>
    <w:rsid w:val="002B2BB4"/>
    <w:rsid w:val="002B5840"/>
    <w:rsid w:val="002C0C4A"/>
    <w:rsid w:val="002C22CA"/>
    <w:rsid w:val="002C32F5"/>
    <w:rsid w:val="002C3B4B"/>
    <w:rsid w:val="002C7767"/>
    <w:rsid w:val="002C7F8C"/>
    <w:rsid w:val="002D1BDA"/>
    <w:rsid w:val="002D29F4"/>
    <w:rsid w:val="002E045A"/>
    <w:rsid w:val="002E2A43"/>
    <w:rsid w:val="002E3A49"/>
    <w:rsid w:val="002E4331"/>
    <w:rsid w:val="002E6289"/>
    <w:rsid w:val="002E6FC3"/>
    <w:rsid w:val="002F015B"/>
    <w:rsid w:val="002F02B3"/>
    <w:rsid w:val="002F2761"/>
    <w:rsid w:val="002F3583"/>
    <w:rsid w:val="002F47E8"/>
    <w:rsid w:val="002F5AE6"/>
    <w:rsid w:val="00301498"/>
    <w:rsid w:val="00302DBF"/>
    <w:rsid w:val="00303441"/>
    <w:rsid w:val="003056A7"/>
    <w:rsid w:val="00305B8E"/>
    <w:rsid w:val="0030609C"/>
    <w:rsid w:val="0030755E"/>
    <w:rsid w:val="00311AB3"/>
    <w:rsid w:val="00311D46"/>
    <w:rsid w:val="00314188"/>
    <w:rsid w:val="00316B25"/>
    <w:rsid w:val="00317CB8"/>
    <w:rsid w:val="00320B00"/>
    <w:rsid w:val="00323789"/>
    <w:rsid w:val="003316FA"/>
    <w:rsid w:val="00333130"/>
    <w:rsid w:val="00335BF5"/>
    <w:rsid w:val="0033639F"/>
    <w:rsid w:val="00337095"/>
    <w:rsid w:val="003402C5"/>
    <w:rsid w:val="003414B4"/>
    <w:rsid w:val="00343F50"/>
    <w:rsid w:val="00344E68"/>
    <w:rsid w:val="0034512A"/>
    <w:rsid w:val="00346245"/>
    <w:rsid w:val="00346260"/>
    <w:rsid w:val="0034651D"/>
    <w:rsid w:val="00346FE7"/>
    <w:rsid w:val="0035315B"/>
    <w:rsid w:val="00354B65"/>
    <w:rsid w:val="0035529D"/>
    <w:rsid w:val="00356025"/>
    <w:rsid w:val="0035762E"/>
    <w:rsid w:val="00361CEC"/>
    <w:rsid w:val="00363E63"/>
    <w:rsid w:val="00363E8C"/>
    <w:rsid w:val="0036476E"/>
    <w:rsid w:val="0037035F"/>
    <w:rsid w:val="00370D26"/>
    <w:rsid w:val="00371081"/>
    <w:rsid w:val="00372210"/>
    <w:rsid w:val="00372712"/>
    <w:rsid w:val="0037693B"/>
    <w:rsid w:val="00376CF8"/>
    <w:rsid w:val="0038085D"/>
    <w:rsid w:val="00380A2B"/>
    <w:rsid w:val="00380BAF"/>
    <w:rsid w:val="00380BF3"/>
    <w:rsid w:val="00380F22"/>
    <w:rsid w:val="0038141E"/>
    <w:rsid w:val="0038229E"/>
    <w:rsid w:val="00383466"/>
    <w:rsid w:val="00383ECD"/>
    <w:rsid w:val="0038499E"/>
    <w:rsid w:val="00384E08"/>
    <w:rsid w:val="0038740C"/>
    <w:rsid w:val="00387C09"/>
    <w:rsid w:val="003901C3"/>
    <w:rsid w:val="0039090D"/>
    <w:rsid w:val="00391452"/>
    <w:rsid w:val="003922D6"/>
    <w:rsid w:val="00392F65"/>
    <w:rsid w:val="003930E1"/>
    <w:rsid w:val="0039376E"/>
    <w:rsid w:val="00393BB4"/>
    <w:rsid w:val="00393CAB"/>
    <w:rsid w:val="00396048"/>
    <w:rsid w:val="003961A8"/>
    <w:rsid w:val="00396570"/>
    <w:rsid w:val="00396DD8"/>
    <w:rsid w:val="003A0910"/>
    <w:rsid w:val="003A1AF4"/>
    <w:rsid w:val="003A2F9C"/>
    <w:rsid w:val="003A35EA"/>
    <w:rsid w:val="003A3F7B"/>
    <w:rsid w:val="003A750F"/>
    <w:rsid w:val="003B1FCE"/>
    <w:rsid w:val="003B3787"/>
    <w:rsid w:val="003B65D6"/>
    <w:rsid w:val="003C1633"/>
    <w:rsid w:val="003C307E"/>
    <w:rsid w:val="003C513D"/>
    <w:rsid w:val="003C54DB"/>
    <w:rsid w:val="003C7914"/>
    <w:rsid w:val="003C7A9F"/>
    <w:rsid w:val="003C7DD5"/>
    <w:rsid w:val="003D46B7"/>
    <w:rsid w:val="003D4D0D"/>
    <w:rsid w:val="003D57BC"/>
    <w:rsid w:val="003D649E"/>
    <w:rsid w:val="003D7344"/>
    <w:rsid w:val="003E046C"/>
    <w:rsid w:val="003E28DD"/>
    <w:rsid w:val="003E2B5E"/>
    <w:rsid w:val="003E31A2"/>
    <w:rsid w:val="003E562C"/>
    <w:rsid w:val="003E64A6"/>
    <w:rsid w:val="003F42C7"/>
    <w:rsid w:val="003F4634"/>
    <w:rsid w:val="003F53BC"/>
    <w:rsid w:val="003F634B"/>
    <w:rsid w:val="003F6972"/>
    <w:rsid w:val="00403AE6"/>
    <w:rsid w:val="00405EA1"/>
    <w:rsid w:val="0040635B"/>
    <w:rsid w:val="004064C1"/>
    <w:rsid w:val="004106E0"/>
    <w:rsid w:val="00411079"/>
    <w:rsid w:val="00415D1A"/>
    <w:rsid w:val="00416C97"/>
    <w:rsid w:val="00416EF3"/>
    <w:rsid w:val="00420323"/>
    <w:rsid w:val="00420DA6"/>
    <w:rsid w:val="00420EEA"/>
    <w:rsid w:val="00420F77"/>
    <w:rsid w:val="00423911"/>
    <w:rsid w:val="00424369"/>
    <w:rsid w:val="0042471D"/>
    <w:rsid w:val="004267A2"/>
    <w:rsid w:val="00426E51"/>
    <w:rsid w:val="00431C82"/>
    <w:rsid w:val="0043337C"/>
    <w:rsid w:val="00436716"/>
    <w:rsid w:val="00436D65"/>
    <w:rsid w:val="0044101C"/>
    <w:rsid w:val="004410D3"/>
    <w:rsid w:val="00441763"/>
    <w:rsid w:val="00442218"/>
    <w:rsid w:val="00444AB6"/>
    <w:rsid w:val="00447C2C"/>
    <w:rsid w:val="0045181E"/>
    <w:rsid w:val="004521AB"/>
    <w:rsid w:val="00452354"/>
    <w:rsid w:val="004532D1"/>
    <w:rsid w:val="0045336E"/>
    <w:rsid w:val="0045345A"/>
    <w:rsid w:val="004569DE"/>
    <w:rsid w:val="00457BB7"/>
    <w:rsid w:val="00461D3B"/>
    <w:rsid w:val="00465665"/>
    <w:rsid w:val="00471D20"/>
    <w:rsid w:val="00475DDD"/>
    <w:rsid w:val="004805E4"/>
    <w:rsid w:val="00481C76"/>
    <w:rsid w:val="00483E1A"/>
    <w:rsid w:val="00485207"/>
    <w:rsid w:val="00485964"/>
    <w:rsid w:val="00486AED"/>
    <w:rsid w:val="004877A6"/>
    <w:rsid w:val="0049228B"/>
    <w:rsid w:val="00493152"/>
    <w:rsid w:val="00493A08"/>
    <w:rsid w:val="0049584A"/>
    <w:rsid w:val="00496A44"/>
    <w:rsid w:val="004A0A0B"/>
    <w:rsid w:val="004A104B"/>
    <w:rsid w:val="004A14E4"/>
    <w:rsid w:val="004A3FB5"/>
    <w:rsid w:val="004A47A4"/>
    <w:rsid w:val="004B13A6"/>
    <w:rsid w:val="004B170B"/>
    <w:rsid w:val="004B6B7D"/>
    <w:rsid w:val="004C070E"/>
    <w:rsid w:val="004C27A3"/>
    <w:rsid w:val="004C47C8"/>
    <w:rsid w:val="004C6F3F"/>
    <w:rsid w:val="004D00EB"/>
    <w:rsid w:val="004D096A"/>
    <w:rsid w:val="004D0C1E"/>
    <w:rsid w:val="004D1F1C"/>
    <w:rsid w:val="004D2AD5"/>
    <w:rsid w:val="004D5ED2"/>
    <w:rsid w:val="004D640A"/>
    <w:rsid w:val="004D73A5"/>
    <w:rsid w:val="004D7C08"/>
    <w:rsid w:val="004E19DF"/>
    <w:rsid w:val="004E2C68"/>
    <w:rsid w:val="004E3695"/>
    <w:rsid w:val="004E3DCA"/>
    <w:rsid w:val="004E4FCA"/>
    <w:rsid w:val="004E502C"/>
    <w:rsid w:val="004E5A65"/>
    <w:rsid w:val="004F1056"/>
    <w:rsid w:val="004F2724"/>
    <w:rsid w:val="004F3032"/>
    <w:rsid w:val="004F3551"/>
    <w:rsid w:val="004F41F9"/>
    <w:rsid w:val="004F42E6"/>
    <w:rsid w:val="005012CC"/>
    <w:rsid w:val="00501600"/>
    <w:rsid w:val="00501B35"/>
    <w:rsid w:val="005028A6"/>
    <w:rsid w:val="00502E6C"/>
    <w:rsid w:val="005038D0"/>
    <w:rsid w:val="00503D4F"/>
    <w:rsid w:val="00511ED0"/>
    <w:rsid w:val="0051347E"/>
    <w:rsid w:val="005135F2"/>
    <w:rsid w:val="00513B24"/>
    <w:rsid w:val="005145BB"/>
    <w:rsid w:val="005151F6"/>
    <w:rsid w:val="00517E4A"/>
    <w:rsid w:val="00517F8B"/>
    <w:rsid w:val="00520915"/>
    <w:rsid w:val="00521E9A"/>
    <w:rsid w:val="00522271"/>
    <w:rsid w:val="00522D0A"/>
    <w:rsid w:val="005302BD"/>
    <w:rsid w:val="00531166"/>
    <w:rsid w:val="005324C5"/>
    <w:rsid w:val="005324EC"/>
    <w:rsid w:val="005352D5"/>
    <w:rsid w:val="00535321"/>
    <w:rsid w:val="0053590B"/>
    <w:rsid w:val="00536E56"/>
    <w:rsid w:val="00545E4F"/>
    <w:rsid w:val="00545EA1"/>
    <w:rsid w:val="0054760C"/>
    <w:rsid w:val="00550A22"/>
    <w:rsid w:val="005548A1"/>
    <w:rsid w:val="00556AFE"/>
    <w:rsid w:val="0056035B"/>
    <w:rsid w:val="00560AC6"/>
    <w:rsid w:val="00561F67"/>
    <w:rsid w:val="00566564"/>
    <w:rsid w:val="005667DE"/>
    <w:rsid w:val="005671D3"/>
    <w:rsid w:val="00573D1F"/>
    <w:rsid w:val="0057542C"/>
    <w:rsid w:val="005756B0"/>
    <w:rsid w:val="0058232E"/>
    <w:rsid w:val="00582C9A"/>
    <w:rsid w:val="00585031"/>
    <w:rsid w:val="00585ABE"/>
    <w:rsid w:val="005861DF"/>
    <w:rsid w:val="005877CC"/>
    <w:rsid w:val="00587915"/>
    <w:rsid w:val="0059052E"/>
    <w:rsid w:val="00590E35"/>
    <w:rsid w:val="00594063"/>
    <w:rsid w:val="0059617B"/>
    <w:rsid w:val="005A0453"/>
    <w:rsid w:val="005A0933"/>
    <w:rsid w:val="005A18BD"/>
    <w:rsid w:val="005A3ACB"/>
    <w:rsid w:val="005A5BD3"/>
    <w:rsid w:val="005A6801"/>
    <w:rsid w:val="005B1F5E"/>
    <w:rsid w:val="005B1FE6"/>
    <w:rsid w:val="005B22A1"/>
    <w:rsid w:val="005B567B"/>
    <w:rsid w:val="005B59C7"/>
    <w:rsid w:val="005B766C"/>
    <w:rsid w:val="005C0B01"/>
    <w:rsid w:val="005C315B"/>
    <w:rsid w:val="005C37CD"/>
    <w:rsid w:val="005C3AED"/>
    <w:rsid w:val="005C3BF3"/>
    <w:rsid w:val="005C5B26"/>
    <w:rsid w:val="005D2F78"/>
    <w:rsid w:val="005D65C3"/>
    <w:rsid w:val="005E0D54"/>
    <w:rsid w:val="005E116A"/>
    <w:rsid w:val="005E24E2"/>
    <w:rsid w:val="005E2604"/>
    <w:rsid w:val="005E5193"/>
    <w:rsid w:val="005E6282"/>
    <w:rsid w:val="005F0001"/>
    <w:rsid w:val="005F140F"/>
    <w:rsid w:val="005F17C5"/>
    <w:rsid w:val="005F65DA"/>
    <w:rsid w:val="005F7ECF"/>
    <w:rsid w:val="00603C0D"/>
    <w:rsid w:val="00604544"/>
    <w:rsid w:val="0060673B"/>
    <w:rsid w:val="0061057E"/>
    <w:rsid w:val="00610DA2"/>
    <w:rsid w:val="006120F2"/>
    <w:rsid w:val="006122B5"/>
    <w:rsid w:val="00612C17"/>
    <w:rsid w:val="00617310"/>
    <w:rsid w:val="00617A55"/>
    <w:rsid w:val="00620094"/>
    <w:rsid w:val="006202A7"/>
    <w:rsid w:val="0062076A"/>
    <w:rsid w:val="00620CE8"/>
    <w:rsid w:val="00622426"/>
    <w:rsid w:val="0062363B"/>
    <w:rsid w:val="006247A7"/>
    <w:rsid w:val="006269DC"/>
    <w:rsid w:val="00627899"/>
    <w:rsid w:val="0063481A"/>
    <w:rsid w:val="006358BC"/>
    <w:rsid w:val="0063590F"/>
    <w:rsid w:val="00636A45"/>
    <w:rsid w:val="00642470"/>
    <w:rsid w:val="006429BC"/>
    <w:rsid w:val="006454CD"/>
    <w:rsid w:val="00645A29"/>
    <w:rsid w:val="0064614B"/>
    <w:rsid w:val="006461F0"/>
    <w:rsid w:val="0064724A"/>
    <w:rsid w:val="00647970"/>
    <w:rsid w:val="00650317"/>
    <w:rsid w:val="0065103A"/>
    <w:rsid w:val="00651EC1"/>
    <w:rsid w:val="0065266A"/>
    <w:rsid w:val="00653933"/>
    <w:rsid w:val="00653A12"/>
    <w:rsid w:val="00655777"/>
    <w:rsid w:val="006577AF"/>
    <w:rsid w:val="00663229"/>
    <w:rsid w:val="006636D6"/>
    <w:rsid w:val="00663920"/>
    <w:rsid w:val="0066490F"/>
    <w:rsid w:val="00665FA3"/>
    <w:rsid w:val="006671D1"/>
    <w:rsid w:val="006703FC"/>
    <w:rsid w:val="00670B7A"/>
    <w:rsid w:val="00670C48"/>
    <w:rsid w:val="00670E9E"/>
    <w:rsid w:val="00673554"/>
    <w:rsid w:val="00673567"/>
    <w:rsid w:val="006748C5"/>
    <w:rsid w:val="006752DA"/>
    <w:rsid w:val="00677CBD"/>
    <w:rsid w:val="0068107D"/>
    <w:rsid w:val="006820F3"/>
    <w:rsid w:val="00683098"/>
    <w:rsid w:val="00683932"/>
    <w:rsid w:val="006853DA"/>
    <w:rsid w:val="006862F4"/>
    <w:rsid w:val="00687E4E"/>
    <w:rsid w:val="00690EB1"/>
    <w:rsid w:val="006911C0"/>
    <w:rsid w:val="00692FA2"/>
    <w:rsid w:val="00694822"/>
    <w:rsid w:val="00694909"/>
    <w:rsid w:val="00695425"/>
    <w:rsid w:val="006A10CE"/>
    <w:rsid w:val="006A11AC"/>
    <w:rsid w:val="006A162A"/>
    <w:rsid w:val="006A2265"/>
    <w:rsid w:val="006A3874"/>
    <w:rsid w:val="006A41EB"/>
    <w:rsid w:val="006A41ED"/>
    <w:rsid w:val="006A5239"/>
    <w:rsid w:val="006A57DC"/>
    <w:rsid w:val="006A5E94"/>
    <w:rsid w:val="006A7AD1"/>
    <w:rsid w:val="006A7B27"/>
    <w:rsid w:val="006B35AE"/>
    <w:rsid w:val="006B5AAF"/>
    <w:rsid w:val="006B69F6"/>
    <w:rsid w:val="006B7563"/>
    <w:rsid w:val="006C20DD"/>
    <w:rsid w:val="006C408C"/>
    <w:rsid w:val="006C4824"/>
    <w:rsid w:val="006C53E8"/>
    <w:rsid w:val="006C60A9"/>
    <w:rsid w:val="006D028D"/>
    <w:rsid w:val="006D0DFC"/>
    <w:rsid w:val="006D6BC4"/>
    <w:rsid w:val="006D6C61"/>
    <w:rsid w:val="006E0D9F"/>
    <w:rsid w:val="006E1A24"/>
    <w:rsid w:val="006E217B"/>
    <w:rsid w:val="006E57F4"/>
    <w:rsid w:val="006E7694"/>
    <w:rsid w:val="006F0A87"/>
    <w:rsid w:val="006F2349"/>
    <w:rsid w:val="006F2465"/>
    <w:rsid w:val="006F2B8C"/>
    <w:rsid w:val="006F3E49"/>
    <w:rsid w:val="007015DE"/>
    <w:rsid w:val="00704121"/>
    <w:rsid w:val="007054DC"/>
    <w:rsid w:val="0070695D"/>
    <w:rsid w:val="00706E9D"/>
    <w:rsid w:val="00707014"/>
    <w:rsid w:val="00712422"/>
    <w:rsid w:val="0071708D"/>
    <w:rsid w:val="00721E9B"/>
    <w:rsid w:val="007224D0"/>
    <w:rsid w:val="007228D6"/>
    <w:rsid w:val="00725957"/>
    <w:rsid w:val="0072597C"/>
    <w:rsid w:val="00726B8F"/>
    <w:rsid w:val="00726FC5"/>
    <w:rsid w:val="00727C21"/>
    <w:rsid w:val="00736596"/>
    <w:rsid w:val="00736629"/>
    <w:rsid w:val="00736718"/>
    <w:rsid w:val="0073691D"/>
    <w:rsid w:val="007407DD"/>
    <w:rsid w:val="00740A71"/>
    <w:rsid w:val="00742023"/>
    <w:rsid w:val="00742B9B"/>
    <w:rsid w:val="00742ED5"/>
    <w:rsid w:val="00744B31"/>
    <w:rsid w:val="007503C5"/>
    <w:rsid w:val="00750F3F"/>
    <w:rsid w:val="007512B3"/>
    <w:rsid w:val="00751814"/>
    <w:rsid w:val="007522A7"/>
    <w:rsid w:val="0075436F"/>
    <w:rsid w:val="007568F7"/>
    <w:rsid w:val="00757989"/>
    <w:rsid w:val="007617C9"/>
    <w:rsid w:val="00762638"/>
    <w:rsid w:val="0076351C"/>
    <w:rsid w:val="00763E73"/>
    <w:rsid w:val="007648A5"/>
    <w:rsid w:val="00764D4C"/>
    <w:rsid w:val="007653B2"/>
    <w:rsid w:val="00767222"/>
    <w:rsid w:val="00770A4C"/>
    <w:rsid w:val="007723C0"/>
    <w:rsid w:val="00773484"/>
    <w:rsid w:val="007737F4"/>
    <w:rsid w:val="0077775D"/>
    <w:rsid w:val="0078024C"/>
    <w:rsid w:val="007806F0"/>
    <w:rsid w:val="00780D1F"/>
    <w:rsid w:val="00784E8B"/>
    <w:rsid w:val="0078746F"/>
    <w:rsid w:val="00791DC5"/>
    <w:rsid w:val="00792EA2"/>
    <w:rsid w:val="00794125"/>
    <w:rsid w:val="007A08E8"/>
    <w:rsid w:val="007A3B6E"/>
    <w:rsid w:val="007A471D"/>
    <w:rsid w:val="007A6DFC"/>
    <w:rsid w:val="007A79CF"/>
    <w:rsid w:val="007B00AB"/>
    <w:rsid w:val="007B1C31"/>
    <w:rsid w:val="007B49CB"/>
    <w:rsid w:val="007B56EE"/>
    <w:rsid w:val="007B5821"/>
    <w:rsid w:val="007C02F0"/>
    <w:rsid w:val="007C286D"/>
    <w:rsid w:val="007C320D"/>
    <w:rsid w:val="007C3D72"/>
    <w:rsid w:val="007C65BD"/>
    <w:rsid w:val="007C6992"/>
    <w:rsid w:val="007C6CF0"/>
    <w:rsid w:val="007C790A"/>
    <w:rsid w:val="007D0D79"/>
    <w:rsid w:val="007D1553"/>
    <w:rsid w:val="007D184F"/>
    <w:rsid w:val="007D367D"/>
    <w:rsid w:val="007D4F13"/>
    <w:rsid w:val="007D625E"/>
    <w:rsid w:val="007E05AF"/>
    <w:rsid w:val="007E0C59"/>
    <w:rsid w:val="007E7932"/>
    <w:rsid w:val="007F0E6A"/>
    <w:rsid w:val="007F266F"/>
    <w:rsid w:val="007F29C2"/>
    <w:rsid w:val="007F3586"/>
    <w:rsid w:val="007F60C4"/>
    <w:rsid w:val="007F65C7"/>
    <w:rsid w:val="007F6D72"/>
    <w:rsid w:val="008008C3"/>
    <w:rsid w:val="00802D24"/>
    <w:rsid w:val="008056A2"/>
    <w:rsid w:val="00806222"/>
    <w:rsid w:val="0080626D"/>
    <w:rsid w:val="00810B30"/>
    <w:rsid w:val="00812248"/>
    <w:rsid w:val="0081244F"/>
    <w:rsid w:val="00814456"/>
    <w:rsid w:val="008150AA"/>
    <w:rsid w:val="0081572F"/>
    <w:rsid w:val="00816778"/>
    <w:rsid w:val="0082055E"/>
    <w:rsid w:val="00822A89"/>
    <w:rsid w:val="00822BE0"/>
    <w:rsid w:val="008239B9"/>
    <w:rsid w:val="00831E9B"/>
    <w:rsid w:val="00832441"/>
    <w:rsid w:val="00832539"/>
    <w:rsid w:val="00832789"/>
    <w:rsid w:val="0083380F"/>
    <w:rsid w:val="00834D0D"/>
    <w:rsid w:val="00835551"/>
    <w:rsid w:val="008358D9"/>
    <w:rsid w:val="00836668"/>
    <w:rsid w:val="00837694"/>
    <w:rsid w:val="00837B2F"/>
    <w:rsid w:val="00840BBE"/>
    <w:rsid w:val="00846390"/>
    <w:rsid w:val="0084648A"/>
    <w:rsid w:val="0084717E"/>
    <w:rsid w:val="0085027C"/>
    <w:rsid w:val="008513BA"/>
    <w:rsid w:val="00856C30"/>
    <w:rsid w:val="00857127"/>
    <w:rsid w:val="00857801"/>
    <w:rsid w:val="00857CCA"/>
    <w:rsid w:val="00857D7F"/>
    <w:rsid w:val="008621EF"/>
    <w:rsid w:val="00866C1D"/>
    <w:rsid w:val="008677BA"/>
    <w:rsid w:val="00870220"/>
    <w:rsid w:val="008706B9"/>
    <w:rsid w:val="00870D88"/>
    <w:rsid w:val="008710B5"/>
    <w:rsid w:val="00871E75"/>
    <w:rsid w:val="0087265D"/>
    <w:rsid w:val="00872A05"/>
    <w:rsid w:val="0087336F"/>
    <w:rsid w:val="00873BEF"/>
    <w:rsid w:val="00874219"/>
    <w:rsid w:val="00876529"/>
    <w:rsid w:val="00876B2A"/>
    <w:rsid w:val="008812A1"/>
    <w:rsid w:val="0088313B"/>
    <w:rsid w:val="00890155"/>
    <w:rsid w:val="008901A6"/>
    <w:rsid w:val="00891EB1"/>
    <w:rsid w:val="00893D6B"/>
    <w:rsid w:val="00894B33"/>
    <w:rsid w:val="008958B4"/>
    <w:rsid w:val="00897CFE"/>
    <w:rsid w:val="008A0FF6"/>
    <w:rsid w:val="008A1356"/>
    <w:rsid w:val="008A3AF3"/>
    <w:rsid w:val="008A403F"/>
    <w:rsid w:val="008A4646"/>
    <w:rsid w:val="008A47EE"/>
    <w:rsid w:val="008A59BB"/>
    <w:rsid w:val="008A5C93"/>
    <w:rsid w:val="008A731C"/>
    <w:rsid w:val="008B0585"/>
    <w:rsid w:val="008B125B"/>
    <w:rsid w:val="008B4782"/>
    <w:rsid w:val="008B627B"/>
    <w:rsid w:val="008B6D73"/>
    <w:rsid w:val="008B7D0F"/>
    <w:rsid w:val="008C1E5D"/>
    <w:rsid w:val="008C270F"/>
    <w:rsid w:val="008C3E69"/>
    <w:rsid w:val="008C4AE2"/>
    <w:rsid w:val="008C645C"/>
    <w:rsid w:val="008D0939"/>
    <w:rsid w:val="008D3E2E"/>
    <w:rsid w:val="008D3FD5"/>
    <w:rsid w:val="008D40F6"/>
    <w:rsid w:val="008D4907"/>
    <w:rsid w:val="008D5770"/>
    <w:rsid w:val="008D60CC"/>
    <w:rsid w:val="008D64C8"/>
    <w:rsid w:val="008D7A07"/>
    <w:rsid w:val="008E0431"/>
    <w:rsid w:val="008E1457"/>
    <w:rsid w:val="008E326A"/>
    <w:rsid w:val="008E34C4"/>
    <w:rsid w:val="008E494A"/>
    <w:rsid w:val="008E5F64"/>
    <w:rsid w:val="008E7CB0"/>
    <w:rsid w:val="008F031E"/>
    <w:rsid w:val="008F0F35"/>
    <w:rsid w:val="008F327C"/>
    <w:rsid w:val="008F44E6"/>
    <w:rsid w:val="008F756C"/>
    <w:rsid w:val="00900C9F"/>
    <w:rsid w:val="009050D8"/>
    <w:rsid w:val="00905200"/>
    <w:rsid w:val="00905721"/>
    <w:rsid w:val="00905BF6"/>
    <w:rsid w:val="009068B4"/>
    <w:rsid w:val="009076CB"/>
    <w:rsid w:val="009104A1"/>
    <w:rsid w:val="00911313"/>
    <w:rsid w:val="00912E3A"/>
    <w:rsid w:val="0091430D"/>
    <w:rsid w:val="00914B8B"/>
    <w:rsid w:val="009172D4"/>
    <w:rsid w:val="0091740A"/>
    <w:rsid w:val="00921450"/>
    <w:rsid w:val="00926711"/>
    <w:rsid w:val="009312FF"/>
    <w:rsid w:val="00936E9F"/>
    <w:rsid w:val="00943796"/>
    <w:rsid w:val="00945B6A"/>
    <w:rsid w:val="0094625E"/>
    <w:rsid w:val="00947BA5"/>
    <w:rsid w:val="00947C0B"/>
    <w:rsid w:val="009502A9"/>
    <w:rsid w:val="0095527C"/>
    <w:rsid w:val="009554E8"/>
    <w:rsid w:val="00961EE4"/>
    <w:rsid w:val="00966520"/>
    <w:rsid w:val="00966DF2"/>
    <w:rsid w:val="00971EF4"/>
    <w:rsid w:val="009733BC"/>
    <w:rsid w:val="009735E2"/>
    <w:rsid w:val="009754A0"/>
    <w:rsid w:val="00975754"/>
    <w:rsid w:val="00975A28"/>
    <w:rsid w:val="00976DD7"/>
    <w:rsid w:val="00977D65"/>
    <w:rsid w:val="00981059"/>
    <w:rsid w:val="0098193C"/>
    <w:rsid w:val="00982CF0"/>
    <w:rsid w:val="00986440"/>
    <w:rsid w:val="00987310"/>
    <w:rsid w:val="0099238E"/>
    <w:rsid w:val="00997939"/>
    <w:rsid w:val="009A270A"/>
    <w:rsid w:val="009A2D42"/>
    <w:rsid w:val="009A4044"/>
    <w:rsid w:val="009A48C1"/>
    <w:rsid w:val="009A62F2"/>
    <w:rsid w:val="009A6C6B"/>
    <w:rsid w:val="009A7A0F"/>
    <w:rsid w:val="009B19F4"/>
    <w:rsid w:val="009B1ED4"/>
    <w:rsid w:val="009B6FDC"/>
    <w:rsid w:val="009C2F9F"/>
    <w:rsid w:val="009C5E9F"/>
    <w:rsid w:val="009D2DBE"/>
    <w:rsid w:val="009D60BC"/>
    <w:rsid w:val="009D634B"/>
    <w:rsid w:val="009D6422"/>
    <w:rsid w:val="009D6AB3"/>
    <w:rsid w:val="009D6D54"/>
    <w:rsid w:val="009E2D11"/>
    <w:rsid w:val="009E2D9B"/>
    <w:rsid w:val="009E5163"/>
    <w:rsid w:val="009E5409"/>
    <w:rsid w:val="009E6B7F"/>
    <w:rsid w:val="009F02A1"/>
    <w:rsid w:val="009F1237"/>
    <w:rsid w:val="009F132B"/>
    <w:rsid w:val="009F1D80"/>
    <w:rsid w:val="009F2017"/>
    <w:rsid w:val="009F2A5D"/>
    <w:rsid w:val="009F46A2"/>
    <w:rsid w:val="009F46C1"/>
    <w:rsid w:val="009F46FB"/>
    <w:rsid w:val="009F4E3C"/>
    <w:rsid w:val="009F559F"/>
    <w:rsid w:val="009F7F79"/>
    <w:rsid w:val="00A0053D"/>
    <w:rsid w:val="00A0283E"/>
    <w:rsid w:val="00A04938"/>
    <w:rsid w:val="00A04A36"/>
    <w:rsid w:val="00A07DEF"/>
    <w:rsid w:val="00A110FB"/>
    <w:rsid w:val="00A11DA8"/>
    <w:rsid w:val="00A12401"/>
    <w:rsid w:val="00A15A93"/>
    <w:rsid w:val="00A16F69"/>
    <w:rsid w:val="00A16F76"/>
    <w:rsid w:val="00A21D15"/>
    <w:rsid w:val="00A24978"/>
    <w:rsid w:val="00A26972"/>
    <w:rsid w:val="00A271C2"/>
    <w:rsid w:val="00A27BDA"/>
    <w:rsid w:val="00A31186"/>
    <w:rsid w:val="00A3185F"/>
    <w:rsid w:val="00A40BA7"/>
    <w:rsid w:val="00A41F37"/>
    <w:rsid w:val="00A432FD"/>
    <w:rsid w:val="00A43348"/>
    <w:rsid w:val="00A449AB"/>
    <w:rsid w:val="00A509B6"/>
    <w:rsid w:val="00A50AEE"/>
    <w:rsid w:val="00A54CD9"/>
    <w:rsid w:val="00A56A68"/>
    <w:rsid w:val="00A576F2"/>
    <w:rsid w:val="00A61C1A"/>
    <w:rsid w:val="00A6252C"/>
    <w:rsid w:val="00A63B1F"/>
    <w:rsid w:val="00A65931"/>
    <w:rsid w:val="00A66549"/>
    <w:rsid w:val="00A66E4D"/>
    <w:rsid w:val="00A7140E"/>
    <w:rsid w:val="00A75891"/>
    <w:rsid w:val="00A7707A"/>
    <w:rsid w:val="00A82E61"/>
    <w:rsid w:val="00A8432E"/>
    <w:rsid w:val="00A84867"/>
    <w:rsid w:val="00A92AE3"/>
    <w:rsid w:val="00A93E14"/>
    <w:rsid w:val="00A93FEA"/>
    <w:rsid w:val="00A9405E"/>
    <w:rsid w:val="00A9490C"/>
    <w:rsid w:val="00AA04E4"/>
    <w:rsid w:val="00AA1F6B"/>
    <w:rsid w:val="00AA2A44"/>
    <w:rsid w:val="00AA2C0B"/>
    <w:rsid w:val="00AA36E8"/>
    <w:rsid w:val="00AA6B3A"/>
    <w:rsid w:val="00AB0675"/>
    <w:rsid w:val="00AB199D"/>
    <w:rsid w:val="00AB43B2"/>
    <w:rsid w:val="00AB4790"/>
    <w:rsid w:val="00AB4B98"/>
    <w:rsid w:val="00AB5152"/>
    <w:rsid w:val="00AB6C49"/>
    <w:rsid w:val="00AB7B8F"/>
    <w:rsid w:val="00AC2204"/>
    <w:rsid w:val="00AC3825"/>
    <w:rsid w:val="00AD56A4"/>
    <w:rsid w:val="00AD5B32"/>
    <w:rsid w:val="00AD6C0E"/>
    <w:rsid w:val="00AE226D"/>
    <w:rsid w:val="00AE2308"/>
    <w:rsid w:val="00AE2D74"/>
    <w:rsid w:val="00AE4360"/>
    <w:rsid w:val="00AE51B6"/>
    <w:rsid w:val="00AE7694"/>
    <w:rsid w:val="00AF44A4"/>
    <w:rsid w:val="00B002E1"/>
    <w:rsid w:val="00B00933"/>
    <w:rsid w:val="00B0163A"/>
    <w:rsid w:val="00B01DCD"/>
    <w:rsid w:val="00B02590"/>
    <w:rsid w:val="00B0592F"/>
    <w:rsid w:val="00B10DC8"/>
    <w:rsid w:val="00B13A9B"/>
    <w:rsid w:val="00B1540D"/>
    <w:rsid w:val="00B212E0"/>
    <w:rsid w:val="00B23DC7"/>
    <w:rsid w:val="00B345F7"/>
    <w:rsid w:val="00B35040"/>
    <w:rsid w:val="00B3537A"/>
    <w:rsid w:val="00B360CE"/>
    <w:rsid w:val="00B406C1"/>
    <w:rsid w:val="00B40F1B"/>
    <w:rsid w:val="00B42037"/>
    <w:rsid w:val="00B4287D"/>
    <w:rsid w:val="00B4415E"/>
    <w:rsid w:val="00B44D9F"/>
    <w:rsid w:val="00B4653C"/>
    <w:rsid w:val="00B47238"/>
    <w:rsid w:val="00B478CE"/>
    <w:rsid w:val="00B47F98"/>
    <w:rsid w:val="00B521C3"/>
    <w:rsid w:val="00B52386"/>
    <w:rsid w:val="00B52B7C"/>
    <w:rsid w:val="00B536A4"/>
    <w:rsid w:val="00B61E6A"/>
    <w:rsid w:val="00B6211F"/>
    <w:rsid w:val="00B64F2C"/>
    <w:rsid w:val="00B652F1"/>
    <w:rsid w:val="00B72F24"/>
    <w:rsid w:val="00B74C66"/>
    <w:rsid w:val="00B7518D"/>
    <w:rsid w:val="00B75BBA"/>
    <w:rsid w:val="00B80DF6"/>
    <w:rsid w:val="00B81177"/>
    <w:rsid w:val="00B82390"/>
    <w:rsid w:val="00B86C22"/>
    <w:rsid w:val="00B92AC7"/>
    <w:rsid w:val="00B938F2"/>
    <w:rsid w:val="00B94509"/>
    <w:rsid w:val="00B95DE3"/>
    <w:rsid w:val="00BA03B2"/>
    <w:rsid w:val="00BA0534"/>
    <w:rsid w:val="00BA24EA"/>
    <w:rsid w:val="00BA44E4"/>
    <w:rsid w:val="00BA7745"/>
    <w:rsid w:val="00BA7C88"/>
    <w:rsid w:val="00BB0ED6"/>
    <w:rsid w:val="00BB22AC"/>
    <w:rsid w:val="00BB24D0"/>
    <w:rsid w:val="00BB2622"/>
    <w:rsid w:val="00BB2BF0"/>
    <w:rsid w:val="00BB5D05"/>
    <w:rsid w:val="00BC4B81"/>
    <w:rsid w:val="00BC5FAC"/>
    <w:rsid w:val="00BD1D11"/>
    <w:rsid w:val="00BD3347"/>
    <w:rsid w:val="00BE0202"/>
    <w:rsid w:val="00BE24C0"/>
    <w:rsid w:val="00BE3D9E"/>
    <w:rsid w:val="00BE7249"/>
    <w:rsid w:val="00BF23DB"/>
    <w:rsid w:val="00BF371D"/>
    <w:rsid w:val="00BF7042"/>
    <w:rsid w:val="00C00D30"/>
    <w:rsid w:val="00C03FBC"/>
    <w:rsid w:val="00C051A3"/>
    <w:rsid w:val="00C06A0D"/>
    <w:rsid w:val="00C204E5"/>
    <w:rsid w:val="00C2088C"/>
    <w:rsid w:val="00C20F0A"/>
    <w:rsid w:val="00C21AF5"/>
    <w:rsid w:val="00C24D4F"/>
    <w:rsid w:val="00C25C96"/>
    <w:rsid w:val="00C26A29"/>
    <w:rsid w:val="00C335B1"/>
    <w:rsid w:val="00C3570E"/>
    <w:rsid w:val="00C35893"/>
    <w:rsid w:val="00C40C80"/>
    <w:rsid w:val="00C41D9F"/>
    <w:rsid w:val="00C45D06"/>
    <w:rsid w:val="00C5384B"/>
    <w:rsid w:val="00C53937"/>
    <w:rsid w:val="00C5612C"/>
    <w:rsid w:val="00C57D20"/>
    <w:rsid w:val="00C60453"/>
    <w:rsid w:val="00C612B8"/>
    <w:rsid w:val="00C623DE"/>
    <w:rsid w:val="00C658AD"/>
    <w:rsid w:val="00C70ADD"/>
    <w:rsid w:val="00C76140"/>
    <w:rsid w:val="00C7614F"/>
    <w:rsid w:val="00C7794A"/>
    <w:rsid w:val="00C83672"/>
    <w:rsid w:val="00C84490"/>
    <w:rsid w:val="00C84D15"/>
    <w:rsid w:val="00C86880"/>
    <w:rsid w:val="00C86EA5"/>
    <w:rsid w:val="00C90663"/>
    <w:rsid w:val="00C92E87"/>
    <w:rsid w:val="00C93EE2"/>
    <w:rsid w:val="00C94324"/>
    <w:rsid w:val="00C9435D"/>
    <w:rsid w:val="00C948D7"/>
    <w:rsid w:val="00C96189"/>
    <w:rsid w:val="00CA0521"/>
    <w:rsid w:val="00CA23E6"/>
    <w:rsid w:val="00CA296B"/>
    <w:rsid w:val="00CA2B6D"/>
    <w:rsid w:val="00CA3D99"/>
    <w:rsid w:val="00CA4484"/>
    <w:rsid w:val="00CA7C4E"/>
    <w:rsid w:val="00CB0F3A"/>
    <w:rsid w:val="00CB2144"/>
    <w:rsid w:val="00CB302F"/>
    <w:rsid w:val="00CB4DCC"/>
    <w:rsid w:val="00CB533F"/>
    <w:rsid w:val="00CB6FB3"/>
    <w:rsid w:val="00CC00AE"/>
    <w:rsid w:val="00CC108A"/>
    <w:rsid w:val="00CC165E"/>
    <w:rsid w:val="00CC2B6F"/>
    <w:rsid w:val="00CC2DD1"/>
    <w:rsid w:val="00CC3186"/>
    <w:rsid w:val="00CC5182"/>
    <w:rsid w:val="00CC6560"/>
    <w:rsid w:val="00CC7219"/>
    <w:rsid w:val="00CD060A"/>
    <w:rsid w:val="00CD1988"/>
    <w:rsid w:val="00CD1FA1"/>
    <w:rsid w:val="00CD49F6"/>
    <w:rsid w:val="00CD4FFA"/>
    <w:rsid w:val="00CD6C8E"/>
    <w:rsid w:val="00CD71AA"/>
    <w:rsid w:val="00CE0A6D"/>
    <w:rsid w:val="00CE1286"/>
    <w:rsid w:val="00CE2002"/>
    <w:rsid w:val="00CE245E"/>
    <w:rsid w:val="00CE67B4"/>
    <w:rsid w:val="00CE70FC"/>
    <w:rsid w:val="00CE72E3"/>
    <w:rsid w:val="00CE74F4"/>
    <w:rsid w:val="00CF04B3"/>
    <w:rsid w:val="00CF05EF"/>
    <w:rsid w:val="00CF3AAF"/>
    <w:rsid w:val="00CF48E5"/>
    <w:rsid w:val="00D01208"/>
    <w:rsid w:val="00D0300B"/>
    <w:rsid w:val="00D03A93"/>
    <w:rsid w:val="00D04541"/>
    <w:rsid w:val="00D0506D"/>
    <w:rsid w:val="00D05240"/>
    <w:rsid w:val="00D073F2"/>
    <w:rsid w:val="00D117F9"/>
    <w:rsid w:val="00D11966"/>
    <w:rsid w:val="00D12D47"/>
    <w:rsid w:val="00D13A14"/>
    <w:rsid w:val="00D17AD7"/>
    <w:rsid w:val="00D203CD"/>
    <w:rsid w:val="00D21A75"/>
    <w:rsid w:val="00D2230F"/>
    <w:rsid w:val="00D3023E"/>
    <w:rsid w:val="00D30551"/>
    <w:rsid w:val="00D305D3"/>
    <w:rsid w:val="00D33989"/>
    <w:rsid w:val="00D36682"/>
    <w:rsid w:val="00D37327"/>
    <w:rsid w:val="00D4133B"/>
    <w:rsid w:val="00D43026"/>
    <w:rsid w:val="00D4525C"/>
    <w:rsid w:val="00D46FB5"/>
    <w:rsid w:val="00D51F65"/>
    <w:rsid w:val="00D52C93"/>
    <w:rsid w:val="00D53990"/>
    <w:rsid w:val="00D539C3"/>
    <w:rsid w:val="00D53D0F"/>
    <w:rsid w:val="00D56D09"/>
    <w:rsid w:val="00D577E4"/>
    <w:rsid w:val="00D61BA5"/>
    <w:rsid w:val="00D676BC"/>
    <w:rsid w:val="00D6786C"/>
    <w:rsid w:val="00D71338"/>
    <w:rsid w:val="00D726DF"/>
    <w:rsid w:val="00D72B19"/>
    <w:rsid w:val="00D746BC"/>
    <w:rsid w:val="00D7479E"/>
    <w:rsid w:val="00D74DCA"/>
    <w:rsid w:val="00D75C86"/>
    <w:rsid w:val="00D77BDB"/>
    <w:rsid w:val="00D77CCE"/>
    <w:rsid w:val="00D80004"/>
    <w:rsid w:val="00D80256"/>
    <w:rsid w:val="00D81339"/>
    <w:rsid w:val="00D81908"/>
    <w:rsid w:val="00D830D9"/>
    <w:rsid w:val="00D84189"/>
    <w:rsid w:val="00D90D07"/>
    <w:rsid w:val="00D93F52"/>
    <w:rsid w:val="00D9760C"/>
    <w:rsid w:val="00D97D3F"/>
    <w:rsid w:val="00DA0432"/>
    <w:rsid w:val="00DA1111"/>
    <w:rsid w:val="00DA13AF"/>
    <w:rsid w:val="00DA295E"/>
    <w:rsid w:val="00DA4408"/>
    <w:rsid w:val="00DA4417"/>
    <w:rsid w:val="00DB41D7"/>
    <w:rsid w:val="00DB42F5"/>
    <w:rsid w:val="00DB5836"/>
    <w:rsid w:val="00DB5CAB"/>
    <w:rsid w:val="00DB6AFD"/>
    <w:rsid w:val="00DB6E5D"/>
    <w:rsid w:val="00DC1621"/>
    <w:rsid w:val="00DD3E94"/>
    <w:rsid w:val="00DD4EEF"/>
    <w:rsid w:val="00DD6878"/>
    <w:rsid w:val="00DE1039"/>
    <w:rsid w:val="00DE395B"/>
    <w:rsid w:val="00DE5C9C"/>
    <w:rsid w:val="00DE7119"/>
    <w:rsid w:val="00DF03F0"/>
    <w:rsid w:val="00DF1AC9"/>
    <w:rsid w:val="00DF49B7"/>
    <w:rsid w:val="00DF5258"/>
    <w:rsid w:val="00E020F9"/>
    <w:rsid w:val="00E03ABA"/>
    <w:rsid w:val="00E0480A"/>
    <w:rsid w:val="00E04E8A"/>
    <w:rsid w:val="00E059EB"/>
    <w:rsid w:val="00E065CC"/>
    <w:rsid w:val="00E0678E"/>
    <w:rsid w:val="00E06EB0"/>
    <w:rsid w:val="00E07583"/>
    <w:rsid w:val="00E1086B"/>
    <w:rsid w:val="00E13368"/>
    <w:rsid w:val="00E153E4"/>
    <w:rsid w:val="00E168D4"/>
    <w:rsid w:val="00E17356"/>
    <w:rsid w:val="00E17B81"/>
    <w:rsid w:val="00E208DC"/>
    <w:rsid w:val="00E23FE6"/>
    <w:rsid w:val="00E24795"/>
    <w:rsid w:val="00E27E6F"/>
    <w:rsid w:val="00E30429"/>
    <w:rsid w:val="00E35016"/>
    <w:rsid w:val="00E3719C"/>
    <w:rsid w:val="00E40A01"/>
    <w:rsid w:val="00E40C32"/>
    <w:rsid w:val="00E41935"/>
    <w:rsid w:val="00E462D6"/>
    <w:rsid w:val="00E50557"/>
    <w:rsid w:val="00E50B79"/>
    <w:rsid w:val="00E571C8"/>
    <w:rsid w:val="00E61444"/>
    <w:rsid w:val="00E65677"/>
    <w:rsid w:val="00E65C0F"/>
    <w:rsid w:val="00E663F6"/>
    <w:rsid w:val="00E66590"/>
    <w:rsid w:val="00E70D6F"/>
    <w:rsid w:val="00E72FAF"/>
    <w:rsid w:val="00E73745"/>
    <w:rsid w:val="00E73AD3"/>
    <w:rsid w:val="00E73D47"/>
    <w:rsid w:val="00E74912"/>
    <w:rsid w:val="00E77808"/>
    <w:rsid w:val="00E80A3B"/>
    <w:rsid w:val="00E819A4"/>
    <w:rsid w:val="00E8403E"/>
    <w:rsid w:val="00E85DF9"/>
    <w:rsid w:val="00E9488B"/>
    <w:rsid w:val="00E95EB2"/>
    <w:rsid w:val="00E9768C"/>
    <w:rsid w:val="00E9778A"/>
    <w:rsid w:val="00EA5654"/>
    <w:rsid w:val="00EB1834"/>
    <w:rsid w:val="00EB2199"/>
    <w:rsid w:val="00EB2704"/>
    <w:rsid w:val="00EB3071"/>
    <w:rsid w:val="00EB4E11"/>
    <w:rsid w:val="00EB5C5B"/>
    <w:rsid w:val="00EB7078"/>
    <w:rsid w:val="00EB75A0"/>
    <w:rsid w:val="00EC0019"/>
    <w:rsid w:val="00EC0860"/>
    <w:rsid w:val="00EC346C"/>
    <w:rsid w:val="00EC3B27"/>
    <w:rsid w:val="00EC4F9B"/>
    <w:rsid w:val="00EC6AE8"/>
    <w:rsid w:val="00ED253C"/>
    <w:rsid w:val="00ED2EAE"/>
    <w:rsid w:val="00ED36CA"/>
    <w:rsid w:val="00ED42A8"/>
    <w:rsid w:val="00ED5164"/>
    <w:rsid w:val="00ED6EBB"/>
    <w:rsid w:val="00EE21E1"/>
    <w:rsid w:val="00EE43B6"/>
    <w:rsid w:val="00EE6B79"/>
    <w:rsid w:val="00EE6C70"/>
    <w:rsid w:val="00EF1560"/>
    <w:rsid w:val="00EF35E0"/>
    <w:rsid w:val="00EF6707"/>
    <w:rsid w:val="00F011F2"/>
    <w:rsid w:val="00F0589E"/>
    <w:rsid w:val="00F05DEA"/>
    <w:rsid w:val="00F0602D"/>
    <w:rsid w:val="00F06BE6"/>
    <w:rsid w:val="00F102E5"/>
    <w:rsid w:val="00F121BF"/>
    <w:rsid w:val="00F1496A"/>
    <w:rsid w:val="00F14D3B"/>
    <w:rsid w:val="00F153A0"/>
    <w:rsid w:val="00F17AAB"/>
    <w:rsid w:val="00F202B5"/>
    <w:rsid w:val="00F20A7E"/>
    <w:rsid w:val="00F21295"/>
    <w:rsid w:val="00F21BB4"/>
    <w:rsid w:val="00F240CA"/>
    <w:rsid w:val="00F2613D"/>
    <w:rsid w:val="00F2757A"/>
    <w:rsid w:val="00F27F4E"/>
    <w:rsid w:val="00F30A37"/>
    <w:rsid w:val="00F30D97"/>
    <w:rsid w:val="00F31E2D"/>
    <w:rsid w:val="00F32213"/>
    <w:rsid w:val="00F3268B"/>
    <w:rsid w:val="00F3706E"/>
    <w:rsid w:val="00F3736F"/>
    <w:rsid w:val="00F4250D"/>
    <w:rsid w:val="00F4251F"/>
    <w:rsid w:val="00F437EC"/>
    <w:rsid w:val="00F4456E"/>
    <w:rsid w:val="00F44ABF"/>
    <w:rsid w:val="00F45C4A"/>
    <w:rsid w:val="00F46A07"/>
    <w:rsid w:val="00F52DF6"/>
    <w:rsid w:val="00F54826"/>
    <w:rsid w:val="00F563DD"/>
    <w:rsid w:val="00F568D6"/>
    <w:rsid w:val="00F573DA"/>
    <w:rsid w:val="00F6453F"/>
    <w:rsid w:val="00F658AA"/>
    <w:rsid w:val="00F65EFE"/>
    <w:rsid w:val="00F66F8B"/>
    <w:rsid w:val="00F70BE4"/>
    <w:rsid w:val="00F760AF"/>
    <w:rsid w:val="00F82296"/>
    <w:rsid w:val="00F82E63"/>
    <w:rsid w:val="00F835FE"/>
    <w:rsid w:val="00F83BCA"/>
    <w:rsid w:val="00F8488B"/>
    <w:rsid w:val="00F853E0"/>
    <w:rsid w:val="00F85C69"/>
    <w:rsid w:val="00F860F0"/>
    <w:rsid w:val="00F9496F"/>
    <w:rsid w:val="00F963FC"/>
    <w:rsid w:val="00F9642C"/>
    <w:rsid w:val="00FA0FEA"/>
    <w:rsid w:val="00FA36BD"/>
    <w:rsid w:val="00FA42EC"/>
    <w:rsid w:val="00FB48AD"/>
    <w:rsid w:val="00FB4D04"/>
    <w:rsid w:val="00FB7A1F"/>
    <w:rsid w:val="00FB7DA8"/>
    <w:rsid w:val="00FC0744"/>
    <w:rsid w:val="00FC1F51"/>
    <w:rsid w:val="00FC31BB"/>
    <w:rsid w:val="00FC33EA"/>
    <w:rsid w:val="00FC5F92"/>
    <w:rsid w:val="00FC63EB"/>
    <w:rsid w:val="00FC6940"/>
    <w:rsid w:val="00FD2E20"/>
    <w:rsid w:val="00FD3498"/>
    <w:rsid w:val="00FD58E5"/>
    <w:rsid w:val="00FD6D94"/>
    <w:rsid w:val="00FD7863"/>
    <w:rsid w:val="00FE1E18"/>
    <w:rsid w:val="00FE34AD"/>
    <w:rsid w:val="00FE5022"/>
    <w:rsid w:val="00FF2DC8"/>
    <w:rsid w:val="00FF52DC"/>
    <w:rsid w:val="00FF6765"/>
    <w:rsid w:val="00FF77E5"/>
    <w:rsid w:val="00FF7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C210C"/>
  <w15:chartTrackingRefBased/>
  <w15:docId w15:val="{949CD38E-6747-4624-83EB-8FAD9461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806222"/>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uthorsname">
    <w:name w:val="authors__name"/>
    <w:rsid w:val="00806222"/>
  </w:style>
  <w:style w:type="character" w:styleId="CommentReference">
    <w:name w:val="annotation reference"/>
    <w:basedOn w:val="DefaultParagraphFont"/>
    <w:uiPriority w:val="99"/>
    <w:semiHidden/>
    <w:unhideWhenUsed/>
    <w:rsid w:val="00872A05"/>
    <w:rPr>
      <w:sz w:val="16"/>
      <w:szCs w:val="16"/>
    </w:rPr>
  </w:style>
  <w:style w:type="paragraph" w:styleId="CommentText">
    <w:name w:val="annotation text"/>
    <w:basedOn w:val="Normal"/>
    <w:link w:val="CommentTextChar"/>
    <w:uiPriority w:val="99"/>
    <w:unhideWhenUsed/>
    <w:rsid w:val="00872A05"/>
    <w:rPr>
      <w:sz w:val="20"/>
      <w:szCs w:val="20"/>
    </w:rPr>
  </w:style>
  <w:style w:type="character" w:customStyle="1" w:styleId="CommentTextChar">
    <w:name w:val="Comment Text Char"/>
    <w:basedOn w:val="DefaultParagraphFont"/>
    <w:link w:val="CommentText"/>
    <w:uiPriority w:val="99"/>
    <w:rsid w:val="00872A0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872A05"/>
    <w:rPr>
      <w:b/>
      <w:bCs/>
    </w:rPr>
  </w:style>
  <w:style w:type="character" w:customStyle="1" w:styleId="CommentSubjectChar">
    <w:name w:val="Comment Subject Char"/>
    <w:basedOn w:val="CommentTextChar"/>
    <w:link w:val="CommentSubject"/>
    <w:uiPriority w:val="99"/>
    <w:semiHidden/>
    <w:rsid w:val="00872A05"/>
    <w:rPr>
      <w:rFonts w:eastAsiaTheme="minorEastAsia"/>
      <w:b/>
      <w:bCs/>
      <w:sz w:val="20"/>
      <w:szCs w:val="20"/>
    </w:rPr>
  </w:style>
  <w:style w:type="paragraph" w:styleId="BalloonText">
    <w:name w:val="Balloon Text"/>
    <w:basedOn w:val="Normal"/>
    <w:link w:val="BalloonTextChar"/>
    <w:uiPriority w:val="99"/>
    <w:semiHidden/>
    <w:unhideWhenUsed/>
    <w:rsid w:val="00872A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A05"/>
    <w:rPr>
      <w:rFonts w:ascii="Segoe UI" w:eastAsiaTheme="minorEastAsia" w:hAnsi="Segoe UI" w:cs="Segoe UI"/>
      <w:sz w:val="18"/>
      <w:szCs w:val="18"/>
    </w:rPr>
  </w:style>
  <w:style w:type="paragraph" w:styleId="ListParagraph">
    <w:name w:val="List Paragraph"/>
    <w:basedOn w:val="Normal"/>
    <w:uiPriority w:val="34"/>
    <w:qFormat/>
    <w:rsid w:val="005F140F"/>
    <w:pPr>
      <w:ind w:left="720"/>
      <w:contextualSpacing/>
    </w:pPr>
  </w:style>
  <w:style w:type="character" w:styleId="PlaceholderText">
    <w:name w:val="Placeholder Text"/>
    <w:basedOn w:val="DefaultParagraphFont"/>
    <w:uiPriority w:val="99"/>
    <w:semiHidden/>
    <w:rsid w:val="002F5AE6"/>
    <w:rPr>
      <w:color w:val="808080"/>
    </w:rPr>
  </w:style>
  <w:style w:type="paragraph" w:styleId="Header">
    <w:name w:val="header"/>
    <w:basedOn w:val="Normal"/>
    <w:link w:val="HeaderChar"/>
    <w:uiPriority w:val="99"/>
    <w:unhideWhenUsed/>
    <w:rsid w:val="008F756C"/>
    <w:pPr>
      <w:tabs>
        <w:tab w:val="center" w:pos="4680"/>
        <w:tab w:val="right" w:pos="9360"/>
      </w:tabs>
    </w:pPr>
  </w:style>
  <w:style w:type="character" w:customStyle="1" w:styleId="HeaderChar">
    <w:name w:val="Header Char"/>
    <w:basedOn w:val="DefaultParagraphFont"/>
    <w:link w:val="Header"/>
    <w:uiPriority w:val="99"/>
    <w:rsid w:val="008F756C"/>
    <w:rPr>
      <w:rFonts w:eastAsiaTheme="minorEastAsia"/>
      <w:sz w:val="24"/>
      <w:szCs w:val="24"/>
    </w:rPr>
  </w:style>
  <w:style w:type="paragraph" w:styleId="Footer">
    <w:name w:val="footer"/>
    <w:basedOn w:val="Normal"/>
    <w:link w:val="FooterChar"/>
    <w:uiPriority w:val="99"/>
    <w:unhideWhenUsed/>
    <w:rsid w:val="008F756C"/>
    <w:pPr>
      <w:tabs>
        <w:tab w:val="center" w:pos="4680"/>
        <w:tab w:val="right" w:pos="9360"/>
      </w:tabs>
    </w:pPr>
  </w:style>
  <w:style w:type="character" w:customStyle="1" w:styleId="FooterChar">
    <w:name w:val="Footer Char"/>
    <w:basedOn w:val="DefaultParagraphFont"/>
    <w:link w:val="Footer"/>
    <w:uiPriority w:val="99"/>
    <w:rsid w:val="008F756C"/>
    <w:rPr>
      <w:rFonts w:eastAsiaTheme="minorEastAsia"/>
      <w:sz w:val="24"/>
      <w:szCs w:val="24"/>
    </w:rPr>
  </w:style>
  <w:style w:type="table" w:styleId="TableGrid">
    <w:name w:val="Table Grid"/>
    <w:basedOn w:val="TableNormal"/>
    <w:uiPriority w:val="59"/>
    <w:rsid w:val="00AB43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s">
    <w:name w:val="Authors"/>
    <w:basedOn w:val="Normal"/>
    <w:rsid w:val="00CB533F"/>
    <w:pPr>
      <w:spacing w:before="120" w:after="360"/>
      <w:jc w:val="center"/>
    </w:pPr>
    <w:rPr>
      <w:rFonts w:ascii="Times New Roman" w:eastAsia="Times New Roman" w:hAnsi="Times New Roman" w:cs="Times New Roman"/>
    </w:rPr>
  </w:style>
  <w:style w:type="paragraph" w:customStyle="1" w:styleId="Paragraph">
    <w:name w:val="Paragraph"/>
    <w:basedOn w:val="Normal"/>
    <w:rsid w:val="00CB533F"/>
    <w:pPr>
      <w:spacing w:before="120"/>
      <w:ind w:firstLine="720"/>
    </w:pPr>
    <w:rPr>
      <w:rFonts w:ascii="Times New Roman" w:eastAsia="Times New Roman" w:hAnsi="Times New Roman" w:cs="Times New Roman"/>
    </w:rPr>
  </w:style>
  <w:style w:type="paragraph" w:customStyle="1" w:styleId="Head">
    <w:name w:val="Head"/>
    <w:basedOn w:val="Normal"/>
    <w:rsid w:val="00CB533F"/>
    <w:pPr>
      <w:keepNext/>
      <w:spacing w:before="120" w:after="120"/>
      <w:jc w:val="center"/>
      <w:outlineLvl w:val="0"/>
    </w:pPr>
    <w:rPr>
      <w:rFonts w:ascii="Times New Roman" w:eastAsia="Times New Roman" w:hAnsi="Times New Roman" w:cs="Times New Roman"/>
      <w:b/>
      <w:bCs/>
      <w:kern w:val="28"/>
      <w:sz w:val="28"/>
      <w:szCs w:val="28"/>
    </w:rPr>
  </w:style>
  <w:style w:type="paragraph" w:customStyle="1" w:styleId="Acknowledgement">
    <w:name w:val="Acknowledgement"/>
    <w:basedOn w:val="Normal"/>
    <w:rsid w:val="00CD060A"/>
    <w:pPr>
      <w:spacing w:before="120"/>
      <w:ind w:left="720" w:hanging="720"/>
    </w:pPr>
    <w:rPr>
      <w:rFonts w:ascii="Times New Roman" w:eastAsia="Times New Roman" w:hAnsi="Times New Roman" w:cs="Times New Roman"/>
    </w:rPr>
  </w:style>
  <w:style w:type="character" w:styleId="PageNumber">
    <w:name w:val="page number"/>
    <w:basedOn w:val="DefaultParagraphFont"/>
    <w:uiPriority w:val="99"/>
    <w:semiHidden/>
    <w:unhideWhenUsed/>
    <w:rsid w:val="004D2AD5"/>
  </w:style>
  <w:style w:type="paragraph" w:styleId="Revision">
    <w:name w:val="Revision"/>
    <w:hidden/>
    <w:uiPriority w:val="99"/>
    <w:semiHidden/>
    <w:rsid w:val="009E5163"/>
    <w:pPr>
      <w:spacing w:after="0" w:line="240" w:lineRule="auto"/>
    </w:pPr>
    <w:rPr>
      <w:rFonts w:eastAsiaTheme="minorEastAsia"/>
      <w:sz w:val="24"/>
      <w:szCs w:val="24"/>
    </w:rPr>
  </w:style>
  <w:style w:type="character" w:styleId="LineNumber">
    <w:name w:val="line number"/>
    <w:basedOn w:val="DefaultParagraphFont"/>
    <w:uiPriority w:val="99"/>
    <w:semiHidden/>
    <w:unhideWhenUsed/>
    <w:rsid w:val="000A6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045112">
      <w:bodyDiv w:val="1"/>
      <w:marLeft w:val="0"/>
      <w:marRight w:val="0"/>
      <w:marTop w:val="0"/>
      <w:marBottom w:val="0"/>
      <w:divBdr>
        <w:top w:val="none" w:sz="0" w:space="0" w:color="auto"/>
        <w:left w:val="none" w:sz="0" w:space="0" w:color="auto"/>
        <w:bottom w:val="none" w:sz="0" w:space="0" w:color="auto"/>
        <w:right w:val="none" w:sz="0" w:space="0" w:color="auto"/>
      </w:divBdr>
    </w:div>
    <w:div w:id="1156798657">
      <w:bodyDiv w:val="1"/>
      <w:marLeft w:val="0"/>
      <w:marRight w:val="0"/>
      <w:marTop w:val="0"/>
      <w:marBottom w:val="0"/>
      <w:divBdr>
        <w:top w:val="none" w:sz="0" w:space="0" w:color="auto"/>
        <w:left w:val="none" w:sz="0" w:space="0" w:color="auto"/>
        <w:bottom w:val="none" w:sz="0" w:space="0" w:color="auto"/>
        <w:right w:val="none" w:sz="0" w:space="0" w:color="auto"/>
      </w:divBdr>
    </w:div>
    <w:div w:id="1418286913">
      <w:bodyDiv w:val="1"/>
      <w:marLeft w:val="0"/>
      <w:marRight w:val="0"/>
      <w:marTop w:val="0"/>
      <w:marBottom w:val="0"/>
      <w:divBdr>
        <w:top w:val="none" w:sz="0" w:space="0" w:color="auto"/>
        <w:left w:val="none" w:sz="0" w:space="0" w:color="auto"/>
        <w:bottom w:val="none" w:sz="0" w:space="0" w:color="auto"/>
        <w:right w:val="none" w:sz="0" w:space="0" w:color="auto"/>
      </w:divBdr>
    </w:div>
    <w:div w:id="193181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5699B7-BE8B-054B-821C-1FBD9D2CD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3756</TotalTime>
  <Pages>37</Pages>
  <Words>50714</Words>
  <Characters>289073</Characters>
  <Application>Microsoft Office Word</Application>
  <DocSecurity>0</DocSecurity>
  <Lines>2408</Lines>
  <Paragraphs>678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M SALVI</dc:creator>
  <cp:keywords/>
  <dc:description/>
  <cp:lastModifiedBy>AMANDA M SALVI</cp:lastModifiedBy>
  <cp:revision>27</cp:revision>
  <dcterms:created xsi:type="dcterms:W3CDTF">2022-02-02T22:20:00Z</dcterms:created>
  <dcterms:modified xsi:type="dcterms:W3CDTF">2022-03-05T19:13:00Z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http://www.zotero.org/styles/journal-of-ecology</vt:lpwstr>
  </property>
  <property fmtid="{D5CDD505-2E9C-101B-9397-08002B2CF9AE}" pid="13" name="Mendeley Recent Style Name 5_1">
    <vt:lpwstr>Journal of Ecology</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http://www.zotero.org/styles/new-phytologist</vt:lpwstr>
  </property>
  <property fmtid="{D5CDD505-2E9C-101B-9397-08002B2CF9AE}" pid="17" name="Mendeley Recent Style Name 7_1">
    <vt:lpwstr>New Phytologist</vt:lpwstr>
  </property>
  <property fmtid="{D5CDD505-2E9C-101B-9397-08002B2CF9AE}" pid="18" name="Mendeley Recent Style Id 8_1">
    <vt:lpwstr>http://www.zotero.org/styles/plant-cell-and-environment</vt:lpwstr>
  </property>
  <property fmtid="{D5CDD505-2E9C-101B-9397-08002B2CF9AE}" pid="19" name="Mendeley Recent Style Name 8_1">
    <vt:lpwstr>Plant, Cell &amp; Environment</vt:lpwstr>
  </property>
  <property fmtid="{D5CDD505-2E9C-101B-9397-08002B2CF9AE}" pid="20" name="Mendeley Recent Style Id 9_1">
    <vt:lpwstr>http://www.zotero.org/styles/the-journal-of-experimental-biology</vt:lpwstr>
  </property>
  <property fmtid="{D5CDD505-2E9C-101B-9397-08002B2CF9AE}" pid="21" name="Mendeley Recent Style Name 9_1">
    <vt:lpwstr>The Journal of Experimental Biology</vt:lpwstr>
  </property>
  <property fmtid="{D5CDD505-2E9C-101B-9397-08002B2CF9AE}" pid="22" name="Mendeley Citation Style_1">
    <vt:lpwstr>http://www.zotero.org/styles/plant-cell-and-environment</vt:lpwstr>
  </property>
  <property fmtid="{D5CDD505-2E9C-101B-9397-08002B2CF9AE}" pid="23" name="Mendeley Document_1">
    <vt:lpwstr>True</vt:lpwstr>
  </property>
  <property fmtid="{D5CDD505-2E9C-101B-9397-08002B2CF9AE}" pid="24" name="Mendeley Unique User Id_1">
    <vt:lpwstr>bea74ce5-7df0-31df-9a43-67f469a52af6</vt:lpwstr>
  </property>
</Properties>
</file>