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8F00C" w14:textId="3007F2C2" w:rsidR="001921CB" w:rsidRDefault="001921CB" w:rsidP="001921CB">
      <w:pPr>
        <w:pStyle w:val="Caption"/>
        <w:rPr>
          <w:rFonts w:ascii="Arial" w:hAnsi="Arial" w:cs="Arial"/>
          <w:bCs w:val="0"/>
        </w:rPr>
      </w:pPr>
      <w:r w:rsidRPr="001921CB">
        <w:rPr>
          <w:rFonts w:ascii="Arial" w:hAnsi="Arial" w:cs="Arial"/>
          <w:b/>
        </w:rPr>
        <w:t>Table 1.</w:t>
      </w:r>
      <w:r w:rsidRPr="001921CB">
        <w:rPr>
          <w:rFonts w:ascii="Arial" w:hAnsi="Arial" w:cs="Arial"/>
          <w:bCs w:val="0"/>
        </w:rPr>
        <w:t xml:space="preserve"> </w:t>
      </w:r>
      <w:r w:rsidRPr="001921CB">
        <w:rPr>
          <w:rFonts w:ascii="Arial" w:hAnsi="Arial" w:cs="Arial"/>
          <w:bCs w:val="0"/>
        </w:rPr>
        <w:t xml:space="preserve">Simulated change in rivaroxaban PK parameters in the presence of </w:t>
      </w:r>
      <w:r w:rsidR="00327B55">
        <w:rPr>
          <w:rFonts w:ascii="Arial" w:hAnsi="Arial" w:cs="Arial"/>
          <w:bCs w:val="0"/>
        </w:rPr>
        <w:t>ketoconazole</w:t>
      </w:r>
    </w:p>
    <w:tbl>
      <w:tblPr>
        <w:tblStyle w:val="PlainTable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943"/>
        <w:gridCol w:w="257"/>
        <w:gridCol w:w="509"/>
        <w:gridCol w:w="448"/>
        <w:gridCol w:w="235"/>
        <w:gridCol w:w="731"/>
        <w:gridCol w:w="943"/>
        <w:gridCol w:w="257"/>
        <w:gridCol w:w="509"/>
        <w:gridCol w:w="507"/>
        <w:gridCol w:w="255"/>
        <w:gridCol w:w="761"/>
      </w:tblGrid>
      <w:tr w:rsidR="00327B55" w:rsidRPr="00327B55" w14:paraId="10F8691E" w14:textId="77777777" w:rsidTr="00327B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10143ADB" w14:textId="77777777" w:rsidR="00327B55" w:rsidRPr="00327B55" w:rsidRDefault="00327B55" w:rsidP="007E39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pct"/>
            <w:gridSpan w:val="6"/>
            <w:tcBorders>
              <w:left w:val="nil"/>
              <w:right w:val="nil"/>
            </w:tcBorders>
          </w:tcPr>
          <w:p w14:paraId="1167E1AD" w14:textId="77777777" w:rsidR="00327B55" w:rsidRPr="00327B55" w:rsidRDefault="00327B55" w:rsidP="00327B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Simulated (n=200)</w:t>
            </w:r>
          </w:p>
        </w:tc>
        <w:tc>
          <w:tcPr>
            <w:tcW w:w="1790" w:type="pct"/>
            <w:gridSpan w:val="6"/>
            <w:tcBorders>
              <w:left w:val="nil"/>
              <w:right w:val="nil"/>
            </w:tcBorders>
          </w:tcPr>
          <w:p w14:paraId="711D6D56" w14:textId="0A110099" w:rsidR="00327B55" w:rsidRPr="00327B55" w:rsidRDefault="00327B55" w:rsidP="00327B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Observed (n=20)</w:t>
            </w:r>
          </w:p>
        </w:tc>
      </w:tr>
      <w:tr w:rsidR="00327B55" w:rsidRPr="00327B55" w14:paraId="2D9AA0AC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55487" w14:textId="77777777" w:rsidR="00327B55" w:rsidRPr="00327B55" w:rsidRDefault="00327B55" w:rsidP="007E39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E89477" w14:textId="77777777" w:rsidR="00327B55" w:rsidRPr="00327B55" w:rsidRDefault="00327B55" w:rsidP="007E39A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Rivaroxaban 10 mg and Ketoconazole</w:t>
            </w:r>
          </w:p>
          <w:p w14:paraId="51944F67" w14:textId="77777777" w:rsidR="00327B55" w:rsidRPr="00327B55" w:rsidRDefault="00327B55" w:rsidP="007E39A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CYP and P-</w:t>
            </w:r>
            <w:proofErr w:type="spellStart"/>
            <w:r w:rsidRPr="00327B55">
              <w:rPr>
                <w:rFonts w:ascii="Arial" w:hAnsi="Arial" w:cs="Arial"/>
                <w:sz w:val="20"/>
                <w:szCs w:val="20"/>
              </w:rPr>
              <w:t>gp</w:t>
            </w:r>
            <w:proofErr w:type="spellEnd"/>
            <w:r w:rsidRPr="00327B55">
              <w:rPr>
                <w:rFonts w:ascii="Arial" w:hAnsi="Arial" w:cs="Arial"/>
                <w:sz w:val="20"/>
                <w:szCs w:val="20"/>
              </w:rPr>
              <w:t xml:space="preserve"> Inhibition</w:t>
            </w:r>
          </w:p>
          <w:p w14:paraId="41B708C5" w14:textId="3C18111F" w:rsidR="00327B55" w:rsidRPr="00327B55" w:rsidRDefault="00327B55" w:rsidP="007E39A1">
            <w:pPr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7B55">
              <w:rPr>
                <w:rFonts w:ascii="Arial" w:hAnsi="Arial" w:cs="Arial"/>
                <w:sz w:val="20"/>
                <w:szCs w:val="20"/>
              </w:rPr>
              <w:t>Mueck</w:t>
            </w:r>
            <w:proofErr w:type="spellEnd"/>
            <w:r w:rsidRPr="00327B55">
              <w:rPr>
                <w:rFonts w:ascii="Arial" w:hAnsi="Arial" w:cs="Arial"/>
                <w:sz w:val="20"/>
                <w:szCs w:val="20"/>
              </w:rPr>
              <w:t xml:space="preserve"> et al., 2013)</w:t>
            </w:r>
            <w:r w:rsidRPr="00327B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25D84C0E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75EA6A6F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(µ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g.h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>/L)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3D020AC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12634D48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</w:p>
          <w:p w14:paraId="06987B5B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22C10E61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3515B2E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4323D98A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515D5734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(µ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g.h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>/L)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04E73817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355F87CC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  <w:r w:rsidRPr="00327B55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proofErr w:type="spellEnd"/>
          </w:p>
          <w:p w14:paraId="2CE974DA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13349D93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48DC3BA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</w:tr>
      <w:tr w:rsidR="00327B55" w:rsidRPr="00327B55" w14:paraId="4FFAA33C" w14:textId="77777777" w:rsidTr="00327B5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2012A1C1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 xml:space="preserve">Mean 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05D43698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393F11A7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4395027E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2.92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468D78E9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3.46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3C645404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2298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6FF80154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1857F897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2.75</w:t>
            </w: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01E8831D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1.60</w:t>
            </w:r>
          </w:p>
        </w:tc>
      </w:tr>
      <w:tr w:rsidR="00327B55" w:rsidRPr="00327B55" w14:paraId="2EF87EE4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51B60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 xml:space="preserve">CV (%) 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250815E8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423D2B9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3FBD1BB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54DC09C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186EEA49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721EBCB2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2039F22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6A0A7A08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327B55" w:rsidRPr="00327B55" w14:paraId="647E3C4A" w14:textId="77777777" w:rsidTr="00327B5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0E28BF95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Ratio of simulated/observed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4C4A66EF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C00000"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i/>
                <w:color w:val="C00000"/>
                <w:sz w:val="20"/>
                <w:szCs w:val="20"/>
              </w:rPr>
              <w:t>0.73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5D5BB451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C00000"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i/>
                <w:color w:val="C00000"/>
                <w:sz w:val="20"/>
                <w:szCs w:val="20"/>
              </w:rPr>
              <w:t>0.80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22216AEF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1.06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77100EB0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i/>
                <w:color w:val="C00000"/>
                <w:sz w:val="20"/>
                <w:szCs w:val="20"/>
              </w:rPr>
              <w:t>2.16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3E107B29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1951AC3D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6D49598E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31FD7BAC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7B55" w:rsidRPr="00327B55" w14:paraId="4B7F4FF8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DBD5AC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Success criteria for ratio of simulated/observed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61A10BD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0.78-1.28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7A4F0CB7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0.83-1.21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45A7C6BC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0.78-1.28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507FF6AF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0.74-1.36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58276FFD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7C0023A2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2C63FF2E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13414EF9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7B55" w:rsidRPr="00327B55" w14:paraId="7075F8C4" w14:textId="77777777" w:rsidTr="00327B5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6E2BA8B2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 xml:space="preserve">Fold Change vs </w:t>
            </w:r>
            <w:proofErr w:type="spellStart"/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Healthy</w:t>
            </w:r>
            <w:r w:rsidRPr="00327B55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664" w:type="pct"/>
            <w:gridSpan w:val="2"/>
            <w:tcBorders>
              <w:left w:val="nil"/>
              <w:right w:val="nil"/>
            </w:tcBorders>
          </w:tcPr>
          <w:p w14:paraId="1BF39912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AUC Fold Change (90% CI)</w:t>
            </w:r>
          </w:p>
        </w:tc>
        <w:tc>
          <w:tcPr>
            <w:tcW w:w="531" w:type="pct"/>
            <w:gridSpan w:val="2"/>
            <w:tcBorders>
              <w:left w:val="nil"/>
              <w:right w:val="nil"/>
            </w:tcBorders>
          </w:tcPr>
          <w:p w14:paraId="6B440A4C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Change (90% CI)</w:t>
            </w:r>
          </w:p>
        </w:tc>
        <w:tc>
          <w:tcPr>
            <w:tcW w:w="536" w:type="pct"/>
            <w:gridSpan w:val="2"/>
            <w:tcBorders>
              <w:left w:val="nil"/>
              <w:right w:val="nil"/>
            </w:tcBorders>
          </w:tcPr>
          <w:p w14:paraId="2C4BFFBE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Change (90% CI)</w:t>
            </w:r>
          </w:p>
        </w:tc>
        <w:tc>
          <w:tcPr>
            <w:tcW w:w="664" w:type="pct"/>
            <w:gridSpan w:val="2"/>
            <w:tcBorders>
              <w:left w:val="nil"/>
              <w:right w:val="nil"/>
            </w:tcBorders>
          </w:tcPr>
          <w:p w14:paraId="7A9EF8DB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AUC Fold 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327B5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63" w:type="pct"/>
            <w:gridSpan w:val="2"/>
            <w:tcBorders>
              <w:left w:val="nil"/>
              <w:right w:val="nil"/>
            </w:tcBorders>
          </w:tcPr>
          <w:p w14:paraId="3FBDEBC9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327B5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c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2" w:type="pct"/>
            <w:gridSpan w:val="2"/>
            <w:tcBorders>
              <w:left w:val="nil"/>
              <w:right w:val="nil"/>
            </w:tcBorders>
          </w:tcPr>
          <w:p w14:paraId="740B4C2B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327B5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c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27B55" w:rsidRPr="00327B55" w14:paraId="6CD52DFA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78D56DD0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2EE2B315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1.56</w:t>
            </w:r>
          </w:p>
          <w:p w14:paraId="49FD0378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(1.47, 1.67)</w:t>
            </w:r>
          </w:p>
        </w:tc>
        <w:tc>
          <w:tcPr>
            <w:tcW w:w="531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0A7B0071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0.45</w:t>
            </w:r>
          </w:p>
          <w:p w14:paraId="2BCCAD78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(0.42, 0.49)</w:t>
            </w:r>
          </w:p>
        </w:tc>
        <w:tc>
          <w:tcPr>
            <w:tcW w:w="536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662793D5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 xml:space="preserve">1.00 </w:t>
            </w:r>
          </w:p>
          <w:p w14:paraId="175F37E9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(0.92, 1.09)</w:t>
            </w:r>
          </w:p>
        </w:tc>
        <w:tc>
          <w:tcPr>
            <w:tcW w:w="664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3AF09DD7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2.58</w:t>
            </w:r>
          </w:p>
        </w:tc>
        <w:tc>
          <w:tcPr>
            <w:tcW w:w="563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3BE423C9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0.32</w:t>
            </w:r>
          </w:p>
        </w:tc>
        <w:tc>
          <w:tcPr>
            <w:tcW w:w="562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3A3DB853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0.64</w:t>
            </w:r>
          </w:p>
        </w:tc>
      </w:tr>
      <w:tr w:rsidR="00327B55" w:rsidRPr="00327B55" w14:paraId="7B96FC52" w14:textId="77777777" w:rsidTr="00327B5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4951CA41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Success Criteria for Fold Change</w:t>
            </w:r>
          </w:p>
        </w:tc>
        <w:tc>
          <w:tcPr>
            <w:tcW w:w="664" w:type="pct"/>
            <w:gridSpan w:val="2"/>
            <w:tcBorders>
              <w:left w:val="nil"/>
              <w:right w:val="nil"/>
            </w:tcBorders>
          </w:tcPr>
          <w:p w14:paraId="61C8F1F5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1.48-4.50</w:t>
            </w:r>
          </w:p>
        </w:tc>
        <w:tc>
          <w:tcPr>
            <w:tcW w:w="531" w:type="pct"/>
            <w:gridSpan w:val="2"/>
            <w:tcBorders>
              <w:left w:val="nil"/>
              <w:right w:val="nil"/>
            </w:tcBorders>
          </w:tcPr>
          <w:p w14:paraId="74F735BE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0.17-0.58</w:t>
            </w:r>
          </w:p>
        </w:tc>
        <w:tc>
          <w:tcPr>
            <w:tcW w:w="536" w:type="pct"/>
            <w:gridSpan w:val="2"/>
            <w:tcBorders>
              <w:left w:val="nil"/>
              <w:right w:val="nil"/>
            </w:tcBorders>
          </w:tcPr>
          <w:p w14:paraId="4AD5AFE3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0.38–1.07</w:t>
            </w:r>
          </w:p>
        </w:tc>
        <w:tc>
          <w:tcPr>
            <w:tcW w:w="664" w:type="pct"/>
            <w:gridSpan w:val="2"/>
            <w:tcBorders>
              <w:left w:val="nil"/>
              <w:right w:val="nil"/>
            </w:tcBorders>
          </w:tcPr>
          <w:p w14:paraId="02C966AB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" w:type="pct"/>
            <w:gridSpan w:val="2"/>
            <w:tcBorders>
              <w:left w:val="nil"/>
              <w:right w:val="nil"/>
            </w:tcBorders>
          </w:tcPr>
          <w:p w14:paraId="03746160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tcBorders>
              <w:left w:val="nil"/>
              <w:right w:val="nil"/>
            </w:tcBorders>
          </w:tcPr>
          <w:p w14:paraId="22C85CA5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7B55" w:rsidRPr="00327B55" w14:paraId="489CF3F2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5AD74D" w14:textId="77777777" w:rsidR="00327B55" w:rsidRPr="00327B55" w:rsidRDefault="00327B55" w:rsidP="007E39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pct"/>
            <w:gridSpan w:val="6"/>
            <w:tcBorders>
              <w:left w:val="nil"/>
              <w:right w:val="nil"/>
            </w:tcBorders>
          </w:tcPr>
          <w:p w14:paraId="3A0290CC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Simulated (n=200)</w:t>
            </w:r>
          </w:p>
        </w:tc>
        <w:tc>
          <w:tcPr>
            <w:tcW w:w="1790" w:type="pct"/>
            <w:gridSpan w:val="6"/>
            <w:tcBorders>
              <w:left w:val="nil"/>
              <w:right w:val="nil"/>
            </w:tcBorders>
          </w:tcPr>
          <w:p w14:paraId="0F79A433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Observed (n=20) </w:t>
            </w:r>
          </w:p>
        </w:tc>
      </w:tr>
      <w:tr w:rsidR="00327B55" w:rsidRPr="00327B55" w14:paraId="2FA234D0" w14:textId="77777777" w:rsidTr="00327B55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48476654" w14:textId="77777777" w:rsidR="00327B55" w:rsidRPr="00327B55" w:rsidRDefault="00327B55" w:rsidP="007E39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2D6F11" w14:textId="77777777" w:rsidR="00327B55" w:rsidRPr="00327B55" w:rsidRDefault="00327B55" w:rsidP="007E39A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Rivaroxaban 10 mg and Ketoconazole</w:t>
            </w:r>
          </w:p>
          <w:p w14:paraId="480AD51D" w14:textId="77777777" w:rsidR="00327B55" w:rsidRPr="00327B55" w:rsidRDefault="00327B55" w:rsidP="007E39A1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CYP, P-</w:t>
            </w:r>
            <w:proofErr w:type="spellStart"/>
            <w:r w:rsidRPr="00327B55">
              <w:rPr>
                <w:rFonts w:ascii="Arial" w:hAnsi="Arial" w:cs="Arial"/>
                <w:sz w:val="20"/>
                <w:szCs w:val="20"/>
              </w:rPr>
              <w:t>gp</w:t>
            </w:r>
            <w:proofErr w:type="spellEnd"/>
            <w:r w:rsidRPr="00327B55">
              <w:rPr>
                <w:rFonts w:ascii="Arial" w:hAnsi="Arial" w:cs="Arial"/>
                <w:sz w:val="20"/>
                <w:szCs w:val="20"/>
              </w:rPr>
              <w:t xml:space="preserve"> and OAT3 Inhibition</w:t>
            </w:r>
          </w:p>
          <w:p w14:paraId="629E8FC7" w14:textId="2D4AA103" w:rsidR="00327B55" w:rsidRPr="00327B55" w:rsidRDefault="00327B55" w:rsidP="007E39A1">
            <w:pPr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7B55">
              <w:rPr>
                <w:rFonts w:ascii="Arial" w:hAnsi="Arial" w:cs="Arial"/>
                <w:sz w:val="20"/>
                <w:szCs w:val="20"/>
              </w:rPr>
              <w:t>Mueck</w:t>
            </w:r>
            <w:proofErr w:type="spellEnd"/>
            <w:r w:rsidRPr="00327B55">
              <w:rPr>
                <w:rFonts w:ascii="Arial" w:hAnsi="Arial" w:cs="Arial"/>
                <w:sz w:val="20"/>
                <w:szCs w:val="20"/>
              </w:rPr>
              <w:t xml:space="preserve"> et al., 2013)</w:t>
            </w:r>
            <w:r w:rsidRPr="00327B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77FEA1C0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7E90487E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(µ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g.h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>/L)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003A12D2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4EF0BE4E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</w:p>
          <w:p w14:paraId="04C1A323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139C2DB0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(L/h)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699186B6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0EE9E2CA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(µ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g.h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>/L)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3DAE1DB9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5BB720D7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  <w:r w:rsidRPr="00327B55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proofErr w:type="spellEnd"/>
          </w:p>
          <w:p w14:paraId="1B73C1C2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42DCE74C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(L/h)</w:t>
            </w:r>
          </w:p>
        </w:tc>
      </w:tr>
      <w:tr w:rsidR="00327B55" w:rsidRPr="00327B55" w14:paraId="611F832B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D0E01B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 xml:space="preserve">Mean 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7432762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2738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4EEA8F74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178E294A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2.87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43D2AEAF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04844F43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2298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62E16F17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7D6FB692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2.75</w:t>
            </w: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41BBEA7D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1.60</w:t>
            </w:r>
          </w:p>
        </w:tc>
      </w:tr>
      <w:tr w:rsidR="00327B55" w:rsidRPr="00327B55" w14:paraId="3368E697" w14:textId="77777777" w:rsidTr="00327B5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10F7E696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 xml:space="preserve">CV (%) 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1155B36E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1FD13983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3898130F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3D1FF054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0D53A41B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5CCB4E43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7E8651DA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01FF1F85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327B55" w:rsidRPr="00327B55" w14:paraId="5D95BF2D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630E51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Ratio of simulated/observed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252913A4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27B55">
              <w:rPr>
                <w:rFonts w:ascii="Arial" w:hAnsi="Arial" w:cs="Arial"/>
                <w:bCs/>
                <w:iCs/>
                <w:sz w:val="20"/>
                <w:szCs w:val="20"/>
              </w:rPr>
              <w:t>1.19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33E348BB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27B55">
              <w:rPr>
                <w:rFonts w:ascii="Arial" w:hAnsi="Arial" w:cs="Arial"/>
                <w:bCs/>
                <w:iCs/>
                <w:sz w:val="20"/>
                <w:szCs w:val="20"/>
              </w:rPr>
              <w:t>1.02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3169F2B8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1.04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48914CF1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27B55">
              <w:rPr>
                <w:rFonts w:ascii="Arial" w:hAnsi="Arial" w:cs="Arial"/>
                <w:bCs/>
                <w:iCs/>
                <w:sz w:val="20"/>
                <w:szCs w:val="20"/>
              </w:rPr>
              <w:t>0.76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09419A1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34C0097E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4638EAA9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108F1E9A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7B55" w:rsidRPr="00327B55" w14:paraId="494E5697" w14:textId="77777777" w:rsidTr="00327B5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54D41B41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Success criteria for ratio of simulated/observed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68267AC1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0.78-1.28</w:t>
            </w: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27403EC4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0.83-1.21</w:t>
            </w:r>
          </w:p>
        </w:tc>
        <w:tc>
          <w:tcPr>
            <w:tcW w:w="380" w:type="pct"/>
            <w:gridSpan w:val="2"/>
            <w:tcBorders>
              <w:left w:val="nil"/>
              <w:right w:val="nil"/>
            </w:tcBorders>
          </w:tcPr>
          <w:p w14:paraId="66B4BA52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0.78-1.28</w:t>
            </w:r>
          </w:p>
        </w:tc>
        <w:tc>
          <w:tcPr>
            <w:tcW w:w="404" w:type="pct"/>
            <w:tcBorders>
              <w:left w:val="nil"/>
              <w:right w:val="nil"/>
            </w:tcBorders>
          </w:tcPr>
          <w:p w14:paraId="3E5CC2D1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0.74-1.36</w:t>
            </w:r>
          </w:p>
        </w:tc>
        <w:tc>
          <w:tcPr>
            <w:tcW w:w="522" w:type="pct"/>
            <w:tcBorders>
              <w:left w:val="nil"/>
              <w:right w:val="nil"/>
            </w:tcBorders>
          </w:tcPr>
          <w:p w14:paraId="07AA9C67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left w:val="nil"/>
              <w:right w:val="nil"/>
            </w:tcBorders>
          </w:tcPr>
          <w:p w14:paraId="373ED20B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left w:val="nil"/>
              <w:right w:val="nil"/>
            </w:tcBorders>
          </w:tcPr>
          <w:p w14:paraId="000CB370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" w:type="pct"/>
            <w:tcBorders>
              <w:left w:val="nil"/>
              <w:right w:val="nil"/>
            </w:tcBorders>
          </w:tcPr>
          <w:p w14:paraId="024C6F16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7B55" w:rsidRPr="00327B55" w14:paraId="3EB2EBF9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5D5CBDCF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 xml:space="preserve">Fold Change vs </w:t>
            </w:r>
            <w:proofErr w:type="spellStart"/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Healthy</w:t>
            </w:r>
            <w:r w:rsidRPr="00327B55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664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49EA857E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AUC Fold Change (90% CI)</w:t>
            </w:r>
          </w:p>
        </w:tc>
        <w:tc>
          <w:tcPr>
            <w:tcW w:w="531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450FFDB4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Change (90% CI)</w:t>
            </w:r>
          </w:p>
        </w:tc>
        <w:tc>
          <w:tcPr>
            <w:tcW w:w="536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1184AE72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Change (90% CI)</w:t>
            </w:r>
          </w:p>
        </w:tc>
        <w:tc>
          <w:tcPr>
            <w:tcW w:w="664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2A250CE7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AUC Fold 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327B5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63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6A6CCA5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H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327B5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c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2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6A9A5B71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327B55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Fold </w:t>
            </w:r>
            <w:proofErr w:type="spellStart"/>
            <w:r w:rsidRPr="00327B55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327B5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c</w:t>
            </w:r>
            <w:proofErr w:type="spellEnd"/>
            <w:r w:rsidRPr="00327B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27B55" w:rsidRPr="00327B55" w14:paraId="6C5B23EF" w14:textId="77777777" w:rsidTr="00327B5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left w:val="nil"/>
              <w:right w:val="nil"/>
            </w:tcBorders>
          </w:tcPr>
          <w:p w14:paraId="711374D7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left w:val="nil"/>
              <w:right w:val="nil"/>
            </w:tcBorders>
          </w:tcPr>
          <w:p w14:paraId="12763D97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2.41</w:t>
            </w:r>
          </w:p>
          <w:p w14:paraId="5D258978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(2.27, 2.56)</w:t>
            </w:r>
          </w:p>
        </w:tc>
        <w:tc>
          <w:tcPr>
            <w:tcW w:w="531" w:type="pct"/>
            <w:gridSpan w:val="2"/>
            <w:tcBorders>
              <w:left w:val="nil"/>
              <w:right w:val="nil"/>
            </w:tcBorders>
          </w:tcPr>
          <w:p w14:paraId="0417A29B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0.44</w:t>
            </w:r>
          </w:p>
          <w:p w14:paraId="19C5B7E7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(0.41, 0.48)</w:t>
            </w:r>
          </w:p>
        </w:tc>
        <w:tc>
          <w:tcPr>
            <w:tcW w:w="536" w:type="pct"/>
            <w:gridSpan w:val="2"/>
            <w:tcBorders>
              <w:left w:val="nil"/>
              <w:right w:val="nil"/>
            </w:tcBorders>
          </w:tcPr>
          <w:p w14:paraId="512CD71C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bCs/>
                <w:i/>
                <w:iCs/>
                <w:color w:val="C00000"/>
                <w:sz w:val="20"/>
                <w:szCs w:val="20"/>
              </w:rPr>
              <w:t>0.37</w:t>
            </w:r>
          </w:p>
          <w:p w14:paraId="40451DDF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327B55">
              <w:rPr>
                <w:rFonts w:ascii="Arial" w:hAnsi="Arial" w:cs="Arial"/>
                <w:b/>
                <w:bCs/>
                <w:i/>
                <w:iCs/>
                <w:color w:val="C00000"/>
                <w:sz w:val="20"/>
                <w:szCs w:val="20"/>
              </w:rPr>
              <w:t>(0.35, 0.40)</w:t>
            </w:r>
          </w:p>
          <w:p w14:paraId="3697BF8A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left w:val="nil"/>
              <w:right w:val="nil"/>
            </w:tcBorders>
          </w:tcPr>
          <w:p w14:paraId="769BEE91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2.58</w:t>
            </w:r>
          </w:p>
        </w:tc>
        <w:tc>
          <w:tcPr>
            <w:tcW w:w="563" w:type="pct"/>
            <w:gridSpan w:val="2"/>
            <w:tcBorders>
              <w:left w:val="nil"/>
              <w:right w:val="nil"/>
            </w:tcBorders>
          </w:tcPr>
          <w:p w14:paraId="571C1DEC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0.32</w:t>
            </w:r>
          </w:p>
        </w:tc>
        <w:tc>
          <w:tcPr>
            <w:tcW w:w="562" w:type="pct"/>
            <w:gridSpan w:val="2"/>
            <w:tcBorders>
              <w:left w:val="nil"/>
              <w:right w:val="nil"/>
            </w:tcBorders>
          </w:tcPr>
          <w:p w14:paraId="6CB4BA47" w14:textId="77777777" w:rsidR="00327B55" w:rsidRPr="00327B55" w:rsidRDefault="00327B55" w:rsidP="007E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0.64</w:t>
            </w:r>
          </w:p>
        </w:tc>
      </w:tr>
      <w:tr w:rsidR="00327B55" w:rsidRPr="00327B55" w14:paraId="20624993" w14:textId="77777777" w:rsidTr="0032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pct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7F7E889F" w14:textId="77777777" w:rsidR="00327B55" w:rsidRPr="00327B55" w:rsidRDefault="00327B55" w:rsidP="007E39A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27B55">
              <w:rPr>
                <w:rFonts w:ascii="Arial" w:hAnsi="Arial" w:cs="Arial"/>
                <w:b w:val="0"/>
                <w:sz w:val="20"/>
                <w:szCs w:val="20"/>
              </w:rPr>
              <w:t>Success Criteria for Fold Change</w:t>
            </w:r>
          </w:p>
        </w:tc>
        <w:tc>
          <w:tcPr>
            <w:tcW w:w="664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344C4542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B55">
              <w:rPr>
                <w:rFonts w:ascii="Arial" w:hAnsi="Arial" w:cs="Arial"/>
                <w:color w:val="000000" w:themeColor="text1"/>
                <w:sz w:val="20"/>
                <w:szCs w:val="20"/>
              </w:rPr>
              <w:t>1.48-4.50</w:t>
            </w:r>
          </w:p>
        </w:tc>
        <w:tc>
          <w:tcPr>
            <w:tcW w:w="531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6D09B470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0.17-0.58</w:t>
            </w:r>
          </w:p>
        </w:tc>
        <w:tc>
          <w:tcPr>
            <w:tcW w:w="536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285C271F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27B55">
              <w:rPr>
                <w:rFonts w:ascii="Arial" w:hAnsi="Arial" w:cs="Arial"/>
                <w:sz w:val="20"/>
                <w:szCs w:val="20"/>
              </w:rPr>
              <w:t>0.38–1.07</w:t>
            </w:r>
          </w:p>
        </w:tc>
        <w:tc>
          <w:tcPr>
            <w:tcW w:w="664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7255A29B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5A4C060C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</w:tcPr>
          <w:p w14:paraId="3190F05F" w14:textId="77777777" w:rsidR="00327B55" w:rsidRPr="00327B55" w:rsidRDefault="00327B55" w:rsidP="007E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87629F6" w14:textId="77777777" w:rsidR="001921CB" w:rsidRPr="001921CB" w:rsidRDefault="001921CB" w:rsidP="001921CB">
      <w:pPr>
        <w:rPr>
          <w:lang w:val="en-US" w:eastAsia="en-US"/>
        </w:rPr>
      </w:pPr>
    </w:p>
    <w:p w14:paraId="20C69851" w14:textId="77777777" w:rsidR="00A030B5" w:rsidRPr="001921CB" w:rsidRDefault="00A030B5">
      <w:pPr>
        <w:rPr>
          <w:lang w:val="en-US"/>
        </w:rPr>
      </w:pPr>
    </w:p>
    <w:sectPr w:rsidR="00A030B5" w:rsidRPr="001921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CB"/>
    <w:rsid w:val="001921CB"/>
    <w:rsid w:val="002C778F"/>
    <w:rsid w:val="00327B55"/>
    <w:rsid w:val="004A7A01"/>
    <w:rsid w:val="00701BF7"/>
    <w:rsid w:val="00A030B5"/>
    <w:rsid w:val="00AE53FB"/>
    <w:rsid w:val="00ED7D4D"/>
    <w:rsid w:val="00F4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77104"/>
  <w15:chartTrackingRefBased/>
  <w15:docId w15:val="{E716D933-2243-434B-8209-D738FA95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921CB"/>
    <w:pPr>
      <w:spacing w:after="200" w:line="240" w:lineRule="auto"/>
      <w:jc w:val="both"/>
    </w:pPr>
    <w:rPr>
      <w:rFonts w:ascii="Helvetica" w:eastAsia="SimSun" w:hAnsi="Helvetica"/>
      <w:bCs/>
      <w:sz w:val="20"/>
      <w:szCs w:val="20"/>
      <w:lang w:val="en-US" w:eastAsia="en-US"/>
    </w:rPr>
  </w:style>
  <w:style w:type="table" w:styleId="PlainTable2">
    <w:name w:val="Plain Table 2"/>
    <w:basedOn w:val="TableNormal"/>
    <w:uiPriority w:val="42"/>
    <w:rsid w:val="00327B55"/>
    <w:pPr>
      <w:spacing w:after="0" w:line="240" w:lineRule="auto"/>
    </w:pPr>
    <w:rPr>
      <w:rFonts w:eastAsia="SimSun"/>
      <w:lang w:val="en-US"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Yi Eleanor Cheong</dc:creator>
  <cp:keywords/>
  <dc:description/>
  <cp:lastModifiedBy>Jing Yi Eleanor Cheong</cp:lastModifiedBy>
  <cp:revision>1</cp:revision>
  <dcterms:created xsi:type="dcterms:W3CDTF">2021-03-01T09:31:00Z</dcterms:created>
  <dcterms:modified xsi:type="dcterms:W3CDTF">2021-03-01T10:10:00Z</dcterms:modified>
</cp:coreProperties>
</file>