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5C" w:rsidRDefault="004E3D5C" w:rsidP="0083785C">
      <w:pPr>
        <w:rPr>
          <w:rFonts w:ascii="Times New Roman" w:hAnsi="Times New Roman"/>
          <w:sz w:val="20"/>
          <w:szCs w:val="20"/>
          <w:lang w:val="en-US"/>
        </w:rPr>
      </w:pPr>
      <w:r w:rsidRPr="00710561">
        <w:rPr>
          <w:rFonts w:ascii="Times New Roman" w:hAnsi="Times New Roman"/>
          <w:b/>
          <w:bCs/>
          <w:sz w:val="20"/>
          <w:szCs w:val="20"/>
          <w:lang w:val="en-US"/>
        </w:rPr>
        <w:t>T</w:t>
      </w:r>
      <w:r w:rsidR="000D7795">
        <w:rPr>
          <w:rFonts w:ascii="Times New Roman" w:hAnsi="Times New Roman"/>
          <w:b/>
          <w:bCs/>
          <w:sz w:val="20"/>
          <w:szCs w:val="20"/>
          <w:lang w:val="en-US"/>
        </w:rPr>
        <w:t>ABLE</w:t>
      </w:r>
      <w:r w:rsidRPr="00710561">
        <w:rPr>
          <w:rFonts w:ascii="Times New Roman" w:hAnsi="Times New Roman"/>
          <w:b/>
          <w:bCs/>
          <w:sz w:val="20"/>
          <w:szCs w:val="20"/>
          <w:lang w:val="en-US"/>
        </w:rPr>
        <w:t xml:space="preserve"> 1</w:t>
      </w:r>
      <w:r w:rsidRPr="00710561">
        <w:rPr>
          <w:rFonts w:ascii="Times New Roman" w:hAnsi="Times New Roman"/>
          <w:sz w:val="20"/>
          <w:szCs w:val="20"/>
          <w:lang w:val="en-US"/>
        </w:rPr>
        <w:t xml:space="preserve"> T</w:t>
      </w:r>
      <w:r>
        <w:rPr>
          <w:rFonts w:ascii="Times New Roman" w:hAnsi="Times New Roman"/>
          <w:sz w:val="20"/>
          <w:szCs w:val="20"/>
          <w:lang w:val="en-US"/>
        </w:rPr>
        <w:t>he clinical characteristics of included children</w:t>
      </w:r>
    </w:p>
    <w:tbl>
      <w:tblPr>
        <w:tblStyle w:val="TableNormal"/>
        <w:tblW w:w="129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281"/>
        <w:gridCol w:w="1784"/>
        <w:gridCol w:w="1783"/>
        <w:gridCol w:w="1783"/>
        <w:gridCol w:w="1783"/>
        <w:gridCol w:w="1783"/>
        <w:gridCol w:w="860"/>
        <w:gridCol w:w="880"/>
      </w:tblGrid>
      <w:tr w:rsidR="004E3D5C" w:rsidRPr="007D3343" w:rsidTr="009800FC">
        <w:trPr>
          <w:trHeight w:val="232"/>
          <w:tblHeader/>
        </w:trPr>
        <w:tc>
          <w:tcPr>
            <w:tcW w:w="228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843782" w:rsidRDefault="004E3D5C" w:rsidP="007D33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ALL (n=5281)</w:t>
            </w:r>
          </w:p>
        </w:tc>
        <w:tc>
          <w:tcPr>
            <w:tcW w:w="1783" w:type="dxa"/>
            <w:vMerge w:val="restart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AR (n=2984)</w:t>
            </w:r>
          </w:p>
        </w:tc>
        <w:tc>
          <w:tcPr>
            <w:tcW w:w="1783" w:type="dxa"/>
            <w:vMerge w:val="restart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nAR (n=2297)</w:t>
            </w:r>
          </w:p>
        </w:tc>
        <w:tc>
          <w:tcPr>
            <w:tcW w:w="1783" w:type="dxa"/>
            <w:vMerge w:val="restart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AR-AH (n=1771)</w:t>
            </w:r>
          </w:p>
        </w:tc>
        <w:tc>
          <w:tcPr>
            <w:tcW w:w="1783" w:type="dxa"/>
            <w:vMerge w:val="restart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AR-nAH (n=1213)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0D7795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4E3D5C" w:rsidRPr="007D3343" w:rsidTr="009800FC">
        <w:trPr>
          <w:trHeight w:val="237"/>
          <w:tblHeader/>
        </w:trPr>
        <w:tc>
          <w:tcPr>
            <w:tcW w:w="228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0D7795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val="zh-CN"/>
              </w:rPr>
              <w:t>p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zh-CN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0D7795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val="zh-CN"/>
              </w:rPr>
              <w:t>p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zh-CN"/>
              </w:rPr>
              <w:t>2</w:t>
            </w:r>
          </w:p>
        </w:tc>
      </w:tr>
      <w:tr w:rsidR="004E3D5C" w:rsidRPr="007D3343" w:rsidTr="009800FC">
        <w:tblPrEx>
          <w:shd w:val="clear" w:color="auto" w:fill="auto"/>
        </w:tblPrEx>
        <w:trPr>
          <w:trHeight w:val="227"/>
        </w:trPr>
        <w:tc>
          <w:tcPr>
            <w:tcW w:w="228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Sex [boy, %]</w:t>
            </w:r>
          </w:p>
        </w:tc>
        <w:tc>
          <w:tcPr>
            <w:tcW w:w="17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3192 (60.4%)</w:t>
            </w:r>
          </w:p>
        </w:tc>
        <w:tc>
          <w:tcPr>
            <w:tcW w:w="17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1879 (63.0%)</w:t>
            </w:r>
          </w:p>
        </w:tc>
        <w:tc>
          <w:tcPr>
            <w:tcW w:w="17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1313 (57.2%)</w:t>
            </w:r>
          </w:p>
        </w:tc>
        <w:tc>
          <w:tcPr>
            <w:tcW w:w="17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1102 (62.2%)</w:t>
            </w:r>
          </w:p>
        </w:tc>
        <w:tc>
          <w:tcPr>
            <w:tcW w:w="17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777 (64.1%)</w:t>
            </w:r>
          </w:p>
        </w:tc>
        <w:tc>
          <w:tcPr>
            <w:tcW w:w="8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  <w:lang w:val="zh-CN"/>
              </w:rPr>
              <w:t>&lt;0.001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a</w:t>
            </w:r>
          </w:p>
        </w:tc>
        <w:tc>
          <w:tcPr>
            <w:tcW w:w="8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0.309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a</w:t>
            </w:r>
          </w:p>
        </w:tc>
      </w:tr>
      <w:tr w:rsidR="004E3D5C" w:rsidRPr="007D3343" w:rsidTr="009800FC">
        <w:tblPrEx>
          <w:shd w:val="clear" w:color="auto" w:fill="auto"/>
        </w:tblPrEx>
        <w:trPr>
          <w:trHeight w:val="432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 xml:space="preserve">Age </w:t>
            </w:r>
          </w:p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[mean±SD, years old]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4.94±1.60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5.04±1.61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4.80±1.59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4.81±1.54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5.39±1.64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  <w:lang w:val="zh-CN"/>
              </w:rPr>
              <w:t>&lt;0.001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  <w:lang w:val="zh-CN"/>
              </w:rPr>
              <w:t>&lt;0.001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b</w:t>
            </w:r>
          </w:p>
        </w:tc>
      </w:tr>
      <w:tr w:rsidR="004E3D5C" w:rsidRPr="007D3343" w:rsidTr="009800FC">
        <w:tblPrEx>
          <w:shd w:val="clear" w:color="auto" w:fill="auto"/>
        </w:tblPrEx>
        <w:trPr>
          <w:trHeight w:val="447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Visiting time</w:t>
            </w:r>
          </w:p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[peak seasons, %]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1173 (22.2%)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641 (21.5%)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532 (23.2%)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364 (20.6%)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277 (22.8%)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0.146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0.136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a</w:t>
            </w:r>
          </w:p>
        </w:tc>
      </w:tr>
      <w:tr w:rsidR="004E3D5C" w:rsidRPr="007D3343" w:rsidTr="009800FC">
        <w:tblPrEx>
          <w:shd w:val="clear" w:color="auto" w:fill="auto"/>
        </w:tblPrEx>
        <w:trPr>
          <w:trHeight w:val="447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 xml:space="preserve">Total IgE </w:t>
            </w:r>
          </w:p>
          <w:p w:rsidR="004E3D5C" w:rsidRPr="007D3343" w:rsidRDefault="007226FA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[median (IQR), kU/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 xml:space="preserve">L]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B11E6B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59.8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:rsidR="004E3D5C" w:rsidRPr="007D3343" w:rsidRDefault="00B11E6B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(17.00-181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.00)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3B9B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E3D5C" w:rsidRPr="007D3343" w:rsidRDefault="00943B9B" w:rsidP="00943B9B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(31.3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3-30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32.20</w:t>
            </w:r>
          </w:p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(14.10-71.10)</w:t>
            </w:r>
          </w:p>
        </w:tc>
        <w:tc>
          <w:tcPr>
            <w:tcW w:w="1783" w:type="dxa"/>
            <w:tcBorders>
              <w:top w:val="single" w:sz="12" w:space="0" w:color="FFFFFF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F80A1A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102.0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E3D5C" w:rsidRPr="007D3343" w:rsidRDefault="00F80A1A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(21.50-267.00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83" w:type="dxa"/>
            <w:tcBorders>
              <w:top w:val="single" w:sz="12" w:space="0" w:color="FFFFFF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F80A1A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  <w:p w:rsidR="004E3D5C" w:rsidRPr="007D3343" w:rsidRDefault="00F80A1A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(55.05-389.00</w:t>
            </w:r>
            <w:r w:rsidR="004E3D5C" w:rsidRPr="007D33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  <w:lang w:val="zh-CN"/>
              </w:rPr>
              <w:t>&lt;0.001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c</w:t>
            </w:r>
          </w:p>
        </w:tc>
        <w:tc>
          <w:tcPr>
            <w:tcW w:w="880" w:type="dxa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  <w:lang w:val="zh-CN"/>
              </w:rPr>
              <w:t>&lt;0.001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c</w:t>
            </w:r>
          </w:p>
        </w:tc>
      </w:tr>
      <w:tr w:rsidR="004E3D5C" w:rsidRPr="007D3343" w:rsidTr="009800FC">
        <w:tblPrEx>
          <w:shd w:val="clear" w:color="auto" w:fill="auto"/>
        </w:tblPrEx>
        <w:trPr>
          <w:trHeight w:val="227"/>
        </w:trPr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Presence of AH [%]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2567 (48.6%)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1771 (59.3%)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</w:rPr>
              <w:t>796 (34.7%)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pStyle w:val="a4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343">
              <w:rPr>
                <w:rFonts w:ascii="Times New Roman" w:hAnsi="Times New Roman" w:cs="Times New Roman"/>
                <w:sz w:val="20"/>
                <w:szCs w:val="20"/>
                <w:lang w:val="zh-CN"/>
              </w:rPr>
              <w:t>&lt;0.001</w:t>
            </w:r>
            <w:r w:rsidRPr="007D33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zh-CN"/>
              </w:rPr>
              <w:t>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D5C" w:rsidRPr="007D3343" w:rsidRDefault="004E3D5C" w:rsidP="007D3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3D5C" w:rsidRPr="004E3D5C" w:rsidRDefault="0083785C" w:rsidP="0083785C">
      <w:pPr>
        <w:pStyle w:val="a4"/>
        <w:spacing w:before="0" w:line="240" w:lineRule="auto"/>
        <w:rPr>
          <w:rFonts w:ascii="Times New Roman" w:eastAsiaTheme="minorEastAsia" w:hAnsi="Times New Roman" w:cs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a</w:t>
      </w:r>
      <w:r w:rsidRPr="003F64FB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3F64FB"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hi-square test</w:t>
      </w:r>
      <w:r w:rsidR="004E3D5C" w:rsidRPr="00710561">
        <w:rPr>
          <w:rFonts w:ascii="Times New Roman" w:hAnsi="Times New Roman"/>
        </w:rPr>
        <w:t xml:space="preserve">, </w:t>
      </w:r>
      <w:r w:rsidR="004E3D5C" w:rsidRPr="004E3D5C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 Student</w:t>
      </w:r>
      <w:r w:rsidR="004E3D5C" w:rsidRPr="004E3D5C">
        <w:rPr>
          <w:rFonts w:ascii="Times New Roman" w:hAnsi="Times New Roman" w:cs="Times New Roman"/>
          <w:sz w:val="20"/>
          <w:szCs w:val="20"/>
          <w:rtl/>
        </w:rPr>
        <w:t>’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s </w:t>
      </w:r>
      <w:r w:rsidR="004E3D5C" w:rsidRPr="004E3D5C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 test, </w:t>
      </w:r>
      <w:r w:rsidR="004E3D5C" w:rsidRPr="004E3D5C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 Mann–Whitney </w:t>
      </w:r>
      <w:r w:rsidR="004E3D5C" w:rsidRPr="004E3D5C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 test</w:t>
      </w:r>
      <w:r w:rsidR="004E3D5C" w:rsidRPr="004E3D5C">
        <w:rPr>
          <w:rFonts w:ascii="Times New Roman" w:hAnsi="Times New Roman" w:cs="Times New Roman"/>
          <w:caps/>
          <w:sz w:val="20"/>
          <w:szCs w:val="20"/>
        </w:rPr>
        <w:t xml:space="preserve">. </w:t>
      </w:r>
      <w:r w:rsidR="00B11E6B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4E3D5C" w:rsidRPr="004E3D5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 AR children compared to nAR ones, </w:t>
      </w:r>
      <w:r w:rsidR="00B11E6B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4E3D5C" w:rsidRPr="004E3D5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="004E3D5C" w:rsidRPr="004E3D5C">
        <w:rPr>
          <w:rFonts w:ascii="Times New Roman" w:hAnsi="Times New Roman" w:cs="Times New Roman"/>
          <w:sz w:val="20"/>
          <w:szCs w:val="20"/>
        </w:rPr>
        <w:t xml:space="preserve"> AR-AH children compared to AR-nAH ones</w:t>
      </w:r>
      <w:r w:rsidR="00783902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sectPr w:rsidR="004E3D5C" w:rsidRPr="004E3D5C"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ECB" w:rsidRDefault="00BA4CD4">
      <w:r>
        <w:separator/>
      </w:r>
    </w:p>
  </w:endnote>
  <w:endnote w:type="continuationSeparator" w:id="0">
    <w:p w:rsidR="00364ECB" w:rsidRDefault="00BA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 SC Regular">
    <w:altName w:val="Times New Roma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PingFang SC Semibold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ECB" w:rsidRDefault="00BA4CD4">
      <w:r>
        <w:separator/>
      </w:r>
    </w:p>
  </w:footnote>
  <w:footnote w:type="continuationSeparator" w:id="0">
    <w:p w:rsidR="00364ECB" w:rsidRDefault="00BA4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26"/>
    <w:rsid w:val="000D7795"/>
    <w:rsid w:val="00364ECB"/>
    <w:rsid w:val="003A0B03"/>
    <w:rsid w:val="004E3D5C"/>
    <w:rsid w:val="00702F26"/>
    <w:rsid w:val="00710561"/>
    <w:rsid w:val="007226FA"/>
    <w:rsid w:val="00783902"/>
    <w:rsid w:val="007D3343"/>
    <w:rsid w:val="0083785C"/>
    <w:rsid w:val="00843782"/>
    <w:rsid w:val="00943B9B"/>
    <w:rsid w:val="00B11E6B"/>
    <w:rsid w:val="00BA4CD4"/>
    <w:rsid w:val="00C36414"/>
    <w:rsid w:val="00D13373"/>
    <w:rsid w:val="00EF3A53"/>
    <w:rsid w:val="00F8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E118DA9"/>
  <w15:docId w15:val="{C4E80C64-C6A0-45BA-920F-7D10CD80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PingFang SC Regular" w:eastAsia="Arial Unicode MS" w:hAnsi="PingFang SC Regular" w:cs="Arial Unicode MS"/>
      <w:color w:val="000000"/>
      <w:sz w:val="22"/>
      <w:szCs w:val="22"/>
      <w:lang w:val="zh-CN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默认"/>
    <w:pPr>
      <w:spacing w:before="160" w:line="288" w:lineRule="auto"/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说明"/>
    <w:pPr>
      <w:tabs>
        <w:tab w:val="left" w:pos="1150"/>
      </w:tabs>
    </w:pPr>
    <w:rPr>
      <w:rFonts w:ascii="PingFang SC Semibold" w:eastAsia="Arial Unicode MS" w:hAnsi="PingFang SC Semibold" w:cs="Arial Unicode MS"/>
      <w:caps/>
      <w:color w:val="000000"/>
      <w:lang w:val="zh-CN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837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3785C"/>
    <w:rPr>
      <w:rFonts w:ascii="PingFang SC Regular" w:eastAsia="Arial Unicode MS" w:hAnsi="PingFang SC Regular" w:cs="Arial Unicode MS"/>
      <w:color w:val="000000"/>
      <w:sz w:val="18"/>
      <w:szCs w:val="18"/>
      <w:lang w:val="zh-CN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footer"/>
    <w:basedOn w:val="a"/>
    <w:link w:val="a9"/>
    <w:uiPriority w:val="99"/>
    <w:unhideWhenUsed/>
    <w:rsid w:val="008378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3785C"/>
    <w:rPr>
      <w:rFonts w:ascii="PingFang SC Regular" w:eastAsia="Arial Unicode MS" w:hAnsi="PingFang SC Regular" w:cs="Arial Unicode MS"/>
      <w:color w:val="000000"/>
      <w:sz w:val="18"/>
      <w:szCs w:val="18"/>
      <w:lang w:val="zh-CN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表格样式 1"/>
    <w:rsid w:val="0083785C"/>
    <w:rPr>
      <w:rFonts w:ascii="PingFang SC Semibold" w:eastAsia="Arial Unicode MS" w:hAnsi="PingFang SC Semibold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表格样式 2"/>
    <w:rsid w:val="0083785C"/>
    <w:rPr>
      <w:rFonts w:ascii="PingFang SC Regular" w:eastAsia="Arial Unicode MS" w:hAnsi="PingFang SC Regular" w:cs="Arial Unicode M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19</cp:revision>
  <dcterms:created xsi:type="dcterms:W3CDTF">2023-09-13T16:14:00Z</dcterms:created>
  <dcterms:modified xsi:type="dcterms:W3CDTF">2023-10-12T14:23:00Z</dcterms:modified>
</cp:coreProperties>
</file>