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AA" w:rsidRPr="00B0141A" w:rsidRDefault="003346AA" w:rsidP="00A1491D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0141A">
        <w:rPr>
          <w:rFonts w:ascii="Times New Roman" w:hAnsi="Times New Roman" w:cs="Times New Roman"/>
          <w:b/>
          <w:sz w:val="24"/>
          <w:szCs w:val="24"/>
        </w:rPr>
        <w:t>Antibacterial</w:t>
      </w:r>
      <w:proofErr w:type="spellEnd"/>
      <w:r w:rsidRPr="00B014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B014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/>
          <w:sz w:val="24"/>
          <w:szCs w:val="24"/>
        </w:rPr>
        <w:t>antiviral</w:t>
      </w:r>
      <w:proofErr w:type="spellEnd"/>
      <w:r w:rsidRPr="00B014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/>
          <w:sz w:val="24"/>
          <w:szCs w:val="24"/>
        </w:rPr>
        <w:t>treatment</w:t>
      </w:r>
      <w:proofErr w:type="spellEnd"/>
      <w:r w:rsidRPr="00B0141A">
        <w:rPr>
          <w:rFonts w:ascii="Times New Roman" w:hAnsi="Times New Roman" w:cs="Times New Roman"/>
          <w:b/>
          <w:sz w:val="24"/>
          <w:szCs w:val="24"/>
        </w:rPr>
        <w:t xml:space="preserve"> in COVID-19 </w:t>
      </w:r>
      <w:proofErr w:type="spellStart"/>
      <w:r w:rsidRPr="00B0141A">
        <w:rPr>
          <w:rFonts w:ascii="Times New Roman" w:hAnsi="Times New Roman" w:cs="Times New Roman"/>
          <w:b/>
          <w:sz w:val="24"/>
          <w:szCs w:val="24"/>
        </w:rPr>
        <w:t>patients</w:t>
      </w:r>
      <w:proofErr w:type="spellEnd"/>
    </w:p>
    <w:p w:rsidR="006D61F8" w:rsidRPr="00B0141A" w:rsidRDefault="003346AA" w:rsidP="00A1491D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41A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read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recently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appeared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article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Atalla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et al.</w:t>
      </w:r>
      <w:r w:rsidR="003B25E9" w:rsidRPr="00B0141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sz w:val="24"/>
          <w:szCs w:val="24"/>
        </w:rPr>
        <w:t>entitled</w:t>
      </w:r>
      <w:proofErr w:type="spellEnd"/>
      <w:r w:rsidR="000A3147" w:rsidRPr="00B0141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0A3147" w:rsidRPr="00B0141A">
        <w:rPr>
          <w:rFonts w:ascii="Times New Roman" w:hAnsi="Times New Roman" w:cs="Times New Roman"/>
          <w:bCs/>
          <w:sz w:val="24"/>
          <w:szCs w:val="24"/>
        </w:rPr>
        <w:t>Readmissions</w:t>
      </w:r>
      <w:proofErr w:type="spellEnd"/>
      <w:r w:rsidR="000A3147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bCs/>
          <w:sz w:val="24"/>
          <w:szCs w:val="24"/>
        </w:rPr>
        <w:t>among</w:t>
      </w:r>
      <w:proofErr w:type="spellEnd"/>
      <w:r w:rsidR="000A3147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bCs/>
          <w:sz w:val="24"/>
          <w:szCs w:val="24"/>
        </w:rPr>
        <w:t>P</w:t>
      </w:r>
      <w:r w:rsidR="000A3147" w:rsidRPr="00B0141A">
        <w:rPr>
          <w:rFonts w:ascii="Times New Roman" w:hAnsi="Times New Roman" w:cs="Times New Roman"/>
          <w:bCs/>
          <w:sz w:val="24"/>
          <w:szCs w:val="24"/>
        </w:rPr>
        <w:t>atients</w:t>
      </w:r>
      <w:proofErr w:type="spellEnd"/>
      <w:r w:rsidR="000A3147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bCs/>
          <w:sz w:val="24"/>
          <w:szCs w:val="24"/>
        </w:rPr>
        <w:t>with</w:t>
      </w:r>
      <w:proofErr w:type="spellEnd"/>
      <w:r w:rsidR="000A3147" w:rsidRPr="00B0141A">
        <w:rPr>
          <w:rFonts w:ascii="Times New Roman" w:hAnsi="Times New Roman" w:cs="Times New Roman"/>
          <w:bCs/>
          <w:sz w:val="24"/>
          <w:szCs w:val="24"/>
        </w:rPr>
        <w:t xml:space="preserve"> COVID-19</w:t>
      </w:r>
      <w:r w:rsidR="000A3147" w:rsidRPr="00B0141A">
        <w:rPr>
          <w:rFonts w:ascii="Times New Roman" w:hAnsi="Times New Roman" w:cs="Times New Roman"/>
          <w:bCs/>
          <w:sz w:val="24"/>
          <w:szCs w:val="24"/>
        </w:rPr>
        <w:t xml:space="preserve">”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great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interest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In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their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study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, 19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patients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previously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diagnosed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with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COVID-19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were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readmitted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within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30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days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after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discharge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. I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think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that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there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bCs/>
          <w:sz w:val="24"/>
          <w:szCs w:val="24"/>
        </w:rPr>
        <w:t>are</w:t>
      </w:r>
      <w:proofErr w:type="spellEnd"/>
      <w:r w:rsidR="000A3147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141A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few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D4F11" w:rsidRPr="00B0141A">
        <w:rPr>
          <w:rFonts w:ascii="Times New Roman" w:hAnsi="Times New Roman" w:cs="Times New Roman"/>
          <w:sz w:val="24"/>
          <w:szCs w:val="24"/>
        </w:rPr>
        <w:t>questionable</w:t>
      </w:r>
      <w:proofErr w:type="spellEnd"/>
      <w:r w:rsidR="004D4F11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points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4F11" w:rsidRPr="00B0141A">
        <w:rPr>
          <w:rFonts w:ascii="Times New Roman" w:hAnsi="Times New Roman" w:cs="Times New Roman"/>
          <w:bCs/>
          <w:sz w:val="24"/>
          <w:szCs w:val="24"/>
        </w:rPr>
        <w:t xml:space="preserve">in </w:t>
      </w:r>
      <w:proofErr w:type="spellStart"/>
      <w:r w:rsidR="004D4F11" w:rsidRPr="00B0141A">
        <w:rPr>
          <w:rFonts w:ascii="Times New Roman" w:hAnsi="Times New Roman" w:cs="Times New Roman"/>
          <w:bCs/>
          <w:sz w:val="24"/>
          <w:szCs w:val="24"/>
        </w:rPr>
        <w:t>this</w:t>
      </w:r>
      <w:proofErr w:type="spellEnd"/>
      <w:r w:rsidR="004D4F11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D4F11" w:rsidRPr="00B0141A">
        <w:rPr>
          <w:rFonts w:ascii="Times New Roman" w:hAnsi="Times New Roman" w:cs="Times New Roman"/>
          <w:bCs/>
          <w:sz w:val="24"/>
          <w:szCs w:val="24"/>
        </w:rPr>
        <w:t>study</w:t>
      </w:r>
      <w:proofErr w:type="spellEnd"/>
      <w:r w:rsidR="004D4F11" w:rsidRPr="00B0141A">
        <w:rPr>
          <w:rFonts w:ascii="Times New Roman" w:hAnsi="Times New Roman" w:cs="Times New Roman"/>
          <w:bCs/>
          <w:sz w:val="24"/>
          <w:szCs w:val="24"/>
        </w:rPr>
        <w:t>.</w:t>
      </w:r>
    </w:p>
    <w:p w:rsidR="0072253F" w:rsidRPr="00B0141A" w:rsidRDefault="0022732D" w:rsidP="00A1491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41A">
        <w:rPr>
          <w:rFonts w:ascii="Times New Roman" w:hAnsi="Times New Roman" w:cs="Times New Roman"/>
          <w:bCs/>
          <w:sz w:val="24"/>
          <w:szCs w:val="24"/>
        </w:rPr>
        <w:t>O</w:t>
      </w:r>
      <w:r w:rsidRPr="00B0141A">
        <w:rPr>
          <w:rFonts w:ascii="Times New Roman" w:hAnsi="Times New Roman" w:cs="Times New Roman"/>
          <w:bCs/>
          <w:sz w:val="24"/>
          <w:szCs w:val="24"/>
        </w:rPr>
        <w:t xml:space="preserve">n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initial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admission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infection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found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four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patients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as in-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hospital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complication</w:t>
      </w:r>
      <w:proofErr w:type="spellEnd"/>
      <w:r w:rsidR="007E4867" w:rsidRPr="00B0141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7E4867" w:rsidRPr="00B0141A">
        <w:rPr>
          <w:rFonts w:ascii="Times New Roman" w:hAnsi="Times New Roman" w:cs="Times New Roman"/>
          <w:bCs/>
          <w:sz w:val="24"/>
          <w:szCs w:val="24"/>
        </w:rPr>
        <w:t>It</w:t>
      </w:r>
      <w:proofErr w:type="spellEnd"/>
      <w:r w:rsidR="007E4867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bCs/>
          <w:sz w:val="24"/>
          <w:szCs w:val="24"/>
        </w:rPr>
        <w:t>was</w:t>
      </w:r>
      <w:proofErr w:type="spellEnd"/>
      <w:r w:rsidR="007E4867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bCs/>
          <w:sz w:val="24"/>
          <w:szCs w:val="24"/>
        </w:rPr>
        <w:t>understood</w:t>
      </w:r>
      <w:proofErr w:type="spellEnd"/>
      <w:r w:rsidR="007E4867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bCs/>
          <w:sz w:val="24"/>
          <w:szCs w:val="24"/>
        </w:rPr>
        <w:t>that</w:t>
      </w:r>
      <w:proofErr w:type="spellEnd"/>
      <w:r w:rsidR="007E4867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bCs/>
          <w:sz w:val="24"/>
          <w:szCs w:val="24"/>
        </w:rPr>
        <w:t>these</w:t>
      </w:r>
      <w:proofErr w:type="spellEnd"/>
      <w:r w:rsidR="00412D36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bCs/>
          <w:sz w:val="24"/>
          <w:szCs w:val="24"/>
        </w:rPr>
        <w:t>four</w:t>
      </w:r>
      <w:proofErr w:type="spellEnd"/>
      <w:r w:rsidR="00412D36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2D36" w:rsidRPr="00B0141A">
        <w:rPr>
          <w:rFonts w:ascii="Times New Roman" w:hAnsi="Times New Roman" w:cs="Times New Roman"/>
          <w:bCs/>
          <w:sz w:val="24"/>
          <w:szCs w:val="24"/>
        </w:rPr>
        <w:t>patients</w:t>
      </w:r>
      <w:proofErr w:type="spellEnd"/>
      <w:r w:rsidR="00412D36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2D36" w:rsidRPr="00B0141A">
        <w:rPr>
          <w:rFonts w:ascii="Times New Roman" w:hAnsi="Times New Roman" w:cs="Times New Roman"/>
          <w:bCs/>
          <w:sz w:val="24"/>
          <w:szCs w:val="24"/>
        </w:rPr>
        <w:t>were</w:t>
      </w:r>
      <w:proofErr w:type="spellEnd"/>
      <w:r w:rsidR="00412D36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2D36" w:rsidRPr="00B0141A">
        <w:rPr>
          <w:rFonts w:ascii="Times New Roman" w:hAnsi="Times New Roman" w:cs="Times New Roman"/>
          <w:bCs/>
          <w:sz w:val="24"/>
          <w:szCs w:val="24"/>
        </w:rPr>
        <w:t>given</w:t>
      </w:r>
      <w:proofErr w:type="spellEnd"/>
      <w:r w:rsidR="00412D36"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2D36" w:rsidRPr="00B0141A">
        <w:rPr>
          <w:rFonts w:ascii="Times New Roman" w:hAnsi="Times New Roman" w:cs="Times New Roman"/>
          <w:sz w:val="24"/>
          <w:szCs w:val="24"/>
        </w:rPr>
        <w:t>a</w:t>
      </w:r>
      <w:r w:rsidR="00412D36" w:rsidRPr="00B0141A">
        <w:rPr>
          <w:rFonts w:ascii="Times New Roman" w:hAnsi="Times New Roman" w:cs="Times New Roman"/>
          <w:sz w:val="24"/>
          <w:szCs w:val="24"/>
        </w:rPr>
        <w:t>ntibacterial</w:t>
      </w:r>
      <w:proofErr w:type="spellEnd"/>
      <w:r w:rsidR="00412D36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D36" w:rsidRPr="00B0141A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understand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whether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infections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documented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suspected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47" w:rsidRPr="00B0141A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0A3147" w:rsidRPr="00B0141A">
        <w:rPr>
          <w:rFonts w:ascii="Times New Roman" w:hAnsi="Times New Roman" w:cs="Times New Roman"/>
          <w:sz w:val="24"/>
          <w:szCs w:val="24"/>
        </w:rPr>
        <w:t xml:space="preserve"> </w:t>
      </w:r>
      <w:r w:rsidR="007E4867" w:rsidRPr="00B0141A">
        <w:rPr>
          <w:rFonts w:ascii="Times New Roman" w:hAnsi="Times New Roman" w:cs="Times New Roman"/>
          <w:sz w:val="24"/>
          <w:szCs w:val="24"/>
        </w:rPr>
        <w:t xml:space="preserve">is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important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kno</w:t>
      </w:r>
      <w:bookmarkStart w:id="0" w:name="_GoBack"/>
      <w:bookmarkEnd w:id="0"/>
      <w:r w:rsidR="007E4867" w:rsidRPr="00B0141A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exact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reason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antibiotic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E4867" w:rsidRPr="00B0141A">
        <w:rPr>
          <w:rFonts w:ascii="Times New Roman" w:hAnsi="Times New Roman" w:cs="Times New Roman"/>
          <w:sz w:val="24"/>
          <w:szCs w:val="24"/>
        </w:rPr>
        <w:t>start</w:t>
      </w:r>
      <w:proofErr w:type="gram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decision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the</w:t>
      </w:r>
      <w:r w:rsidR="001136CA" w:rsidRPr="00B0141A">
        <w:rPr>
          <w:rFonts w:ascii="Times New Roman" w:hAnsi="Times New Roman" w:cs="Times New Roman"/>
          <w:sz w:val="24"/>
          <w:szCs w:val="24"/>
        </w:rPr>
        <w:t>se</w:t>
      </w:r>
      <w:proofErr w:type="spellEnd"/>
      <w:r w:rsidR="001136C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867" w:rsidRPr="00B0141A">
        <w:rPr>
          <w:rFonts w:ascii="Times New Roman" w:hAnsi="Times New Roman" w:cs="Times New Roman"/>
          <w:sz w:val="24"/>
          <w:szCs w:val="24"/>
        </w:rPr>
        <w:t>patients</w:t>
      </w:r>
      <w:proofErr w:type="spellEnd"/>
      <w:r w:rsidR="007E4867" w:rsidRPr="00B0141A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1136CA" w:rsidRPr="00B0141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1136C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6CA" w:rsidRPr="00B0141A">
        <w:rPr>
          <w:rFonts w:ascii="Times New Roman" w:hAnsi="Times New Roman" w:cs="Times New Roman"/>
          <w:sz w:val="24"/>
          <w:szCs w:val="24"/>
        </w:rPr>
        <w:t>instance</w:t>
      </w:r>
      <w:proofErr w:type="spellEnd"/>
      <w:r w:rsidR="001136CA" w:rsidRPr="00B014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36CA" w:rsidRPr="00B0141A">
        <w:rPr>
          <w:rFonts w:ascii="Times New Roman" w:hAnsi="Times New Roman" w:cs="Times New Roman"/>
          <w:sz w:val="24"/>
          <w:szCs w:val="24"/>
        </w:rPr>
        <w:t>d</w:t>
      </w:r>
      <w:r w:rsidRPr="00B0141A">
        <w:rPr>
          <w:rFonts w:ascii="Times New Roman" w:hAnsi="Times New Roman" w:cs="Times New Roman"/>
          <w:sz w:val="24"/>
          <w:szCs w:val="24"/>
        </w:rPr>
        <w:t>id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pathogen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grow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8D4A44" w:rsidRPr="00B0141A">
        <w:rPr>
          <w:rFonts w:ascii="Times New Roman" w:hAnsi="Times New Roman" w:cs="Times New Roman"/>
          <w:sz w:val="24"/>
          <w:szCs w:val="24"/>
        </w:rPr>
        <w:t>Moreover</w:t>
      </w:r>
      <w:proofErr w:type="spellEnd"/>
      <w:r w:rsidR="008D4A44" w:rsidRPr="00B014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4A44" w:rsidRPr="00B0141A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="008D4A44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A44" w:rsidRPr="00B0141A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="008D4A44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A44" w:rsidRPr="00B0141A">
        <w:rPr>
          <w:rFonts w:ascii="Times New Roman" w:hAnsi="Times New Roman" w:cs="Times New Roman"/>
          <w:sz w:val="24"/>
          <w:szCs w:val="24"/>
        </w:rPr>
        <w:t>known</w:t>
      </w:r>
      <w:proofErr w:type="spellEnd"/>
      <w:r w:rsidR="008D4A44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A44" w:rsidRPr="00B0141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8D4A44" w:rsidRPr="00B0141A">
        <w:rPr>
          <w:rFonts w:ascii="Times New Roman" w:hAnsi="Times New Roman" w:cs="Times New Roman"/>
          <w:sz w:val="24"/>
          <w:szCs w:val="24"/>
        </w:rPr>
        <w:t xml:space="preserve"> be </w:t>
      </w:r>
      <w:r w:rsidR="0077477A" w:rsidRPr="00B0141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8D4A44" w:rsidRPr="00B0141A">
        <w:rPr>
          <w:rFonts w:ascii="Times New Roman" w:hAnsi="Times New Roman" w:cs="Times New Roman"/>
          <w:sz w:val="24"/>
          <w:szCs w:val="24"/>
        </w:rPr>
        <w:t>useful</w:t>
      </w:r>
      <w:proofErr w:type="spellEnd"/>
      <w:r w:rsidR="008D4A44" w:rsidRPr="00B0141A">
        <w:rPr>
          <w:rFonts w:ascii="Times New Roman" w:hAnsi="Times New Roman" w:cs="Times New Roman"/>
          <w:sz w:val="24"/>
          <w:szCs w:val="24"/>
        </w:rPr>
        <w:t xml:space="preserve"> </w:t>
      </w:r>
      <w:r w:rsidR="0077477A" w:rsidRPr="00B0141A">
        <w:rPr>
          <w:rFonts w:ascii="Times New Roman" w:hAnsi="Times New Roman" w:cs="Times New Roman"/>
          <w:sz w:val="24"/>
          <w:szCs w:val="24"/>
        </w:rPr>
        <w:t xml:space="preserve">marker </w:t>
      </w:r>
      <w:r w:rsidR="008D4A44" w:rsidRPr="00B0141A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8D4A44" w:rsidRPr="00B0141A">
        <w:rPr>
          <w:rFonts w:ascii="Times New Roman" w:hAnsi="Times New Roman" w:cs="Times New Roman"/>
          <w:sz w:val="24"/>
          <w:szCs w:val="24"/>
        </w:rPr>
        <w:t>deciding</w:t>
      </w:r>
      <w:proofErr w:type="spellEnd"/>
      <w:r w:rsidR="008D4A44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A44" w:rsidRPr="00B0141A">
        <w:rPr>
          <w:rFonts w:ascii="Times New Roman" w:hAnsi="Times New Roman" w:cs="Times New Roman"/>
          <w:sz w:val="24"/>
          <w:szCs w:val="24"/>
        </w:rPr>
        <w:t>antibiotic</w:t>
      </w:r>
      <w:proofErr w:type="spellEnd"/>
      <w:r w:rsidR="008D4A44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A44" w:rsidRPr="00B0141A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lower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respiratory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tract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infections</w:t>
      </w:r>
      <w:r w:rsidR="003B25E9" w:rsidRPr="00B0141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D4A44" w:rsidRPr="00B0141A">
        <w:rPr>
          <w:rFonts w:ascii="Times New Roman" w:hAnsi="Times New Roman" w:cs="Times New Roman"/>
          <w:sz w:val="24"/>
          <w:szCs w:val="24"/>
        </w:rPr>
        <w:t>.</w:t>
      </w:r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, it is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important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whether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tested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patients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477A" w:rsidRPr="00B0141A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="0077477A" w:rsidRPr="00B0141A">
        <w:rPr>
          <w:rFonts w:ascii="Times New Roman" w:hAnsi="Times New Roman" w:cs="Times New Roman"/>
          <w:sz w:val="24"/>
          <w:szCs w:val="24"/>
        </w:rPr>
        <w:t xml:space="preserve"> </w:t>
      </w:r>
      <w:r w:rsidRPr="00B0141A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guiding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antibiotic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="001136CA" w:rsidRPr="00B0141A">
        <w:rPr>
          <w:rFonts w:ascii="Times New Roman" w:hAnsi="Times New Roman" w:cs="Times New Roman"/>
          <w:sz w:val="24"/>
          <w:szCs w:val="24"/>
        </w:rPr>
        <w:t>.</w:t>
      </w:r>
      <w:r w:rsidRPr="00B014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136CA" w:rsidRPr="00B0141A" w:rsidRDefault="001136CA" w:rsidP="001136CA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According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to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table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2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table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3,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there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are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PCR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positive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COVID-19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patients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who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had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pneumonic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images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on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chest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X-ray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or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thorax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CT.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Among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these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patients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some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were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given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treatment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against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COVID-19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such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as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hydroxychloroquine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B0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sz w:val="24"/>
          <w:szCs w:val="24"/>
        </w:rPr>
        <w:t>azithromycin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whereas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some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of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them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were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not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given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It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will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be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suitable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if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authors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explain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what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is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exact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indication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for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giving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these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0141A">
        <w:rPr>
          <w:rFonts w:ascii="Times New Roman" w:hAnsi="Times New Roman" w:cs="Times New Roman"/>
          <w:bCs/>
          <w:sz w:val="24"/>
          <w:szCs w:val="24"/>
        </w:rPr>
        <w:t>medicine</w:t>
      </w:r>
      <w:proofErr w:type="spellEnd"/>
      <w:r w:rsidRPr="00B0141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D61F8" w:rsidRPr="00B0141A" w:rsidRDefault="006D61F8" w:rsidP="00A1491D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0141A">
        <w:rPr>
          <w:rFonts w:ascii="Times New Roman" w:hAnsi="Times New Roman" w:cs="Times New Roman"/>
          <w:b/>
          <w:sz w:val="24"/>
          <w:szCs w:val="24"/>
        </w:rPr>
        <w:t>References</w:t>
      </w:r>
      <w:proofErr w:type="spellEnd"/>
      <w:r w:rsidRPr="00B0141A">
        <w:rPr>
          <w:rFonts w:ascii="Times New Roman" w:hAnsi="Times New Roman" w:cs="Times New Roman"/>
          <w:b/>
          <w:sz w:val="24"/>
          <w:szCs w:val="24"/>
        </w:rPr>
        <w:t>:</w:t>
      </w:r>
    </w:p>
    <w:p w:rsidR="003B25E9" w:rsidRPr="00B0141A" w:rsidRDefault="006D61F8" w:rsidP="003B25E9">
      <w:pPr>
        <w:spacing w:after="0" w:line="480" w:lineRule="auto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B0141A">
        <w:rPr>
          <w:rFonts w:ascii="Times New Roman" w:hAnsi="Times New Roman" w:cs="Times New Roman"/>
          <w:b/>
          <w:sz w:val="24"/>
          <w:szCs w:val="24"/>
        </w:rPr>
        <w:t>1.</w:t>
      </w:r>
      <w:r w:rsidRPr="00B014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Atalla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E,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Kalligeros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M,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Giampaolo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G,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Mylona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EK,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Shehadeh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F,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Mylonakis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E.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Readmissions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among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Patients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with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COVID-19. </w:t>
      </w:r>
      <w:proofErr w:type="spellStart"/>
      <w:r w:rsidR="003B25E9" w:rsidRPr="00B0141A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Int</w:t>
      </w:r>
      <w:proofErr w:type="spellEnd"/>
      <w:r w:rsidR="003B25E9" w:rsidRPr="00B0141A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 xml:space="preserve"> J </w:t>
      </w:r>
      <w:proofErr w:type="spellStart"/>
      <w:r w:rsidR="003B25E9" w:rsidRPr="00B0141A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Clin</w:t>
      </w:r>
      <w:proofErr w:type="spellEnd"/>
      <w:r w:rsidR="003B25E9" w:rsidRPr="00B0141A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3B25E9" w:rsidRPr="00B0141A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Pract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. 2020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Sep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7:e13700.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doi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: </w:t>
      </w:r>
      <w:proofErr w:type="gram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10.1111</w:t>
      </w:r>
      <w:proofErr w:type="gram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/ijcp.13700.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Epub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ahead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of </w:t>
      </w:r>
      <w:proofErr w:type="spellStart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print</w:t>
      </w:r>
      <w:proofErr w:type="spellEnd"/>
      <w:r w:rsidR="003B25E9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 </w:t>
      </w:r>
    </w:p>
    <w:p w:rsidR="00A1491D" w:rsidRPr="00B0141A" w:rsidRDefault="003B25E9" w:rsidP="003B25E9">
      <w:pPr>
        <w:spacing w:after="0" w:line="480" w:lineRule="auto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B0141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2.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Christ-Crain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M,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Jaccard-Stolz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D,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Bingisser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R, et al.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Effect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of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procalcitonin-guided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treatment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on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antibiotic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use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and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outcome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in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lower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respiratory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tract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infections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: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cluster-randomised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single-blinded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intervention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trial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 </w:t>
      </w:r>
      <w:proofErr w:type="spellStart"/>
      <w:r w:rsidR="000A3147" w:rsidRPr="00B0141A">
        <w:rPr>
          <w:rFonts w:ascii="Times New Roman" w:hAnsi="Times New Roman" w:cs="Times New Roman"/>
          <w:i/>
          <w:iCs/>
          <w:color w:val="212121"/>
          <w:sz w:val="24"/>
          <w:szCs w:val="24"/>
          <w:shd w:val="clear" w:color="auto" w:fill="FFFFFF"/>
        </w:rPr>
        <w:t>Lancet</w:t>
      </w:r>
      <w:proofErr w:type="spellEnd"/>
      <w:r w:rsidR="000A3147" w:rsidRPr="00B0141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 2004;363(9409):600-607.</w:t>
      </w:r>
    </w:p>
    <w:sectPr w:rsidR="00A1491D" w:rsidRPr="00B01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BF0F7B"/>
    <w:multiLevelType w:val="multilevel"/>
    <w:tmpl w:val="1DA49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581"/>
    <w:rsid w:val="000A3147"/>
    <w:rsid w:val="001136CA"/>
    <w:rsid w:val="0022732D"/>
    <w:rsid w:val="003218CE"/>
    <w:rsid w:val="003346AA"/>
    <w:rsid w:val="00360095"/>
    <w:rsid w:val="003B25E9"/>
    <w:rsid w:val="00412D36"/>
    <w:rsid w:val="004508D2"/>
    <w:rsid w:val="004943C8"/>
    <w:rsid w:val="004D4F11"/>
    <w:rsid w:val="00510603"/>
    <w:rsid w:val="00551645"/>
    <w:rsid w:val="005971BB"/>
    <w:rsid w:val="00597D68"/>
    <w:rsid w:val="005D27E8"/>
    <w:rsid w:val="00630547"/>
    <w:rsid w:val="006309B8"/>
    <w:rsid w:val="00632B3A"/>
    <w:rsid w:val="006A11B9"/>
    <w:rsid w:val="006A4EC3"/>
    <w:rsid w:val="006B127E"/>
    <w:rsid w:val="006D61F8"/>
    <w:rsid w:val="0072253F"/>
    <w:rsid w:val="0077477A"/>
    <w:rsid w:val="007E4867"/>
    <w:rsid w:val="008C280E"/>
    <w:rsid w:val="008D4A44"/>
    <w:rsid w:val="00934CCC"/>
    <w:rsid w:val="009B6314"/>
    <w:rsid w:val="00A1491D"/>
    <w:rsid w:val="00B0141A"/>
    <w:rsid w:val="00B4514D"/>
    <w:rsid w:val="00B85EC6"/>
    <w:rsid w:val="00CD28EC"/>
    <w:rsid w:val="00D42258"/>
    <w:rsid w:val="00D42E05"/>
    <w:rsid w:val="00DE5581"/>
    <w:rsid w:val="00E26E3F"/>
    <w:rsid w:val="00E86217"/>
    <w:rsid w:val="00EE620D"/>
    <w:rsid w:val="00EF4D34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4B7C8-E2E5-4083-AACC-417868D6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25</cp:revision>
  <dcterms:created xsi:type="dcterms:W3CDTF">2020-03-16T12:54:00Z</dcterms:created>
  <dcterms:modified xsi:type="dcterms:W3CDTF">2020-09-09T09:18:00Z</dcterms:modified>
</cp:coreProperties>
</file>