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ADF78" w14:textId="77777777" w:rsidR="00AE55FA" w:rsidRPr="00CF1DE0" w:rsidRDefault="00AE55FA" w:rsidP="00AE55FA">
      <w:pPr>
        <w:pStyle w:val="Caption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Ref23137060"/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ABLE</w: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fldChar w:fldCharType="begin"/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instrText xml:space="preserve"> SEQ Table \* ARABIC </w:instrTex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fldChar w:fldCharType="separate"/>
      </w:r>
      <w:r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</w:rPr>
        <w:t>1</w:t>
      </w:r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fldChar w:fldCharType="end"/>
      </w:r>
      <w:bookmarkEnd w:id="0"/>
      <w:r w:rsidRPr="00CF1DE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: Lists of Issued Written Requests (WRs) between Jan. 1, 2001 and Dec. 31, 201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9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0"/>
        <w:gridCol w:w="2250"/>
        <w:gridCol w:w="1530"/>
        <w:gridCol w:w="2160"/>
      </w:tblGrid>
      <w:tr w:rsidR="00AE55FA" w:rsidRPr="00CF1DE0" w14:paraId="2D7A8CB5" w14:textId="77777777" w:rsidTr="0060047E">
        <w:trPr>
          <w:trHeight w:val="576"/>
        </w:trPr>
        <w:tc>
          <w:tcPr>
            <w:tcW w:w="1885" w:type="dxa"/>
            <w:shd w:val="clear" w:color="auto" w:fill="auto"/>
            <w:vAlign w:val="center"/>
            <w:hideMark/>
          </w:tcPr>
          <w:p w14:paraId="363BB957" w14:textId="77777777" w:rsidR="00AE55FA" w:rsidRPr="00A60634" w:rsidRDefault="00AE55FA" w:rsidP="006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Drug Name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C420D2B" w14:textId="77777777" w:rsidR="00AE55FA" w:rsidRPr="00A60634" w:rsidRDefault="00AE55FA" w:rsidP="006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Initial Request Date</w:t>
            </w:r>
          </w:p>
        </w:tc>
        <w:tc>
          <w:tcPr>
            <w:tcW w:w="2250" w:type="dxa"/>
            <w:shd w:val="clear" w:color="auto" w:fill="auto"/>
            <w:vAlign w:val="center"/>
            <w:hideMark/>
          </w:tcPr>
          <w:p w14:paraId="7D000295" w14:textId="77777777" w:rsidR="00AE55FA" w:rsidRPr="00A60634" w:rsidRDefault="00AE55FA" w:rsidP="006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Current Status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47017C7" w14:textId="77777777" w:rsidR="00AE55FA" w:rsidRPr="00A60634" w:rsidRDefault="00AE55FA" w:rsidP="006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Approval of Age Range (year)</w:t>
            </w:r>
          </w:p>
        </w:tc>
        <w:tc>
          <w:tcPr>
            <w:tcW w:w="2160" w:type="dxa"/>
          </w:tcPr>
          <w:p w14:paraId="5B4CD454" w14:textId="77777777" w:rsidR="00AE55FA" w:rsidRPr="00A60634" w:rsidRDefault="00AE55FA" w:rsidP="0060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Languages added to labeling from WR studies</w:t>
            </w:r>
          </w:p>
        </w:tc>
      </w:tr>
      <w:tr w:rsidR="00AE55FA" w:rsidRPr="00CF1DE0" w14:paraId="53F14754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</w:tcPr>
          <w:p w14:paraId="5174CEB3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Naxitamab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092A85CB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6/26/2019</w:t>
            </w:r>
          </w:p>
        </w:tc>
        <w:tc>
          <w:tcPr>
            <w:tcW w:w="2250" w:type="dxa"/>
            <w:shd w:val="clear" w:color="auto" w:fill="auto"/>
            <w:noWrap/>
            <w:vAlign w:val="bottom"/>
          </w:tcPr>
          <w:p w14:paraId="3F5B6B4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312F54EA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7FD971D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68BADDF2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</w:tcPr>
          <w:p w14:paraId="6A4A5607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Abemaciclib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40D335B1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6/7/2019</w:t>
            </w:r>
          </w:p>
        </w:tc>
        <w:tc>
          <w:tcPr>
            <w:tcW w:w="2250" w:type="dxa"/>
            <w:shd w:val="clear" w:color="auto" w:fill="auto"/>
            <w:noWrap/>
            <w:vAlign w:val="bottom"/>
          </w:tcPr>
          <w:p w14:paraId="01BF976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2E200490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1D5BE05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002DFCE0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</w:tcPr>
          <w:p w14:paraId="63E1736A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BXQ-350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5B1595ED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3/12/2019</w:t>
            </w:r>
          </w:p>
        </w:tc>
        <w:tc>
          <w:tcPr>
            <w:tcW w:w="2250" w:type="dxa"/>
            <w:shd w:val="clear" w:color="auto" w:fill="auto"/>
            <w:noWrap/>
            <w:vAlign w:val="bottom"/>
          </w:tcPr>
          <w:p w14:paraId="66259EEE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4C4EF7A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0C7F06A1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2488BFE4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7F4ABB31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Cobimetinib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0FC523E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12/11/2018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AEBFE1A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A7FDC5F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463619CE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244291DF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2D364F51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Venetoclax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78DA6D4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7/5/2018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045C2A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F4A080A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56235361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7354D442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28E2E57D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Palbociclib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38ABF35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7/3/2018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CD6231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E0C936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237FA7CB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3BE2AC83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185FED0D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Midostaurin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Rydapt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315D5FA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3/22/2018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7BEB1E2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9BB11AE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38A20D3D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2A053819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0200DEC8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Trabectedin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Yondelis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66F532E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11/7/2017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7D6F23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C17051D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1A2C214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Section 8.4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-1409067055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</w:rPr>
                  <w:instrText xml:space="preserve"> CITATION Yon \l 1033 </w:instrText>
                </w:r>
                <w:r>
                  <w:rPr>
                    <w:rFonts w:ascii="Times New Roman" w:eastAsia="Times New Roman" w:hAnsi="Times New Roman" w:cs="Times New Roman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</w:rPr>
                  <w:t xml:space="preserve"> </w:t>
                </w:r>
                <w:r w:rsidRPr="009B3CC8">
                  <w:rPr>
                    <w:rFonts w:ascii="Times New Roman" w:eastAsia="Times New Roman" w:hAnsi="Times New Roman" w:cs="Times New Roman"/>
                    <w:noProof/>
                  </w:rPr>
                  <w:t>(Yondelis)</w:t>
                </w:r>
                <w:r>
                  <w:rPr>
                    <w:rFonts w:ascii="Times New Roman" w:eastAsia="Times New Roman" w:hAnsi="Times New Roman" w:cs="Times New Roman"/>
                  </w:rPr>
                  <w:fldChar w:fldCharType="end"/>
                </w:r>
              </w:sdtContent>
            </w:sdt>
          </w:p>
        </w:tc>
      </w:tr>
      <w:tr w:rsidR="00AE55FA" w:rsidRPr="00CF1DE0" w14:paraId="182F1910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2545DD5E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Eribulin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 xml:space="preserve"> Mesylate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Halaven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44A212A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7/8/2016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AE6FCB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A798B49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23E16010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08C5C21E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61E126B8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Dabrafenib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Tafinlar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5974B9F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3/1/2016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83CC004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D9F4E90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6395E6D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46C76D2E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25B49D9E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Trametinib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Mekinist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D0F6A07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3/1/2016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36347C9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2C5E18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3C69ED7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035E2EF3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6BB46915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</w:rPr>
              <w:t>Ruxolitinib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3302FA3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12/11/2015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AA02DFE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E1168CE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&gt;=12</w:t>
            </w:r>
          </w:p>
        </w:tc>
        <w:tc>
          <w:tcPr>
            <w:tcW w:w="2160" w:type="dxa"/>
          </w:tcPr>
          <w:p w14:paraId="1CEE7729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5FA" w:rsidRPr="00CF1DE0" w14:paraId="21EF555E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4F3BC597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Pomalidomide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3181D3A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11/20/2015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F261F14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  <w:r w:rsidRPr="00CF1DE0">
              <w:rPr>
                <w:rFonts w:ascii="Times New Roman" w:eastAsia="Times New Roman" w:hAnsi="Times New Roman" w:cs="Times New Roman"/>
              </w:rPr>
              <w:t>ctive, not recruiting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482F00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6E3FD58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019FAB31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75AAA8F9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Carfilzomib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Kyprolis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F2150A5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3/17/2015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C1F8AE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Study data not yet completed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120AC4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6D7D7934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61F6CE84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65772E78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nab-paclitaxel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83EB03A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10/29/2014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7FB5EF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Exclusivity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176DE8E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5844C999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Section 8.4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-1307156966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</w:rPr>
                  <w:instrText xml:space="preserve"> CITATION Abr \l 1033 </w:instrText>
                </w:r>
                <w:r>
                  <w:rPr>
                    <w:rFonts w:ascii="Times New Roman" w:eastAsia="Times New Roman" w:hAnsi="Times New Roman" w:cs="Times New Roman"/>
                  </w:rPr>
                  <w:fldChar w:fldCharType="separate"/>
                </w:r>
                <w:r w:rsidRPr="00DB7AEE">
                  <w:rPr>
                    <w:rFonts w:ascii="Times New Roman" w:eastAsia="Times New Roman" w:hAnsi="Times New Roman" w:cs="Times New Roman"/>
                    <w:noProof/>
                  </w:rPr>
                  <w:t>(Abraxane)</w:t>
                </w:r>
                <w:r>
                  <w:rPr>
                    <w:rFonts w:ascii="Times New Roman" w:eastAsia="Times New Roman" w:hAnsi="Times New Roman" w:cs="Times New Roman"/>
                  </w:rPr>
                  <w:fldChar w:fldCharType="end"/>
                </w:r>
              </w:sdtContent>
            </w:sdt>
          </w:p>
        </w:tc>
      </w:tr>
      <w:tr w:rsidR="00AE55FA" w:rsidRPr="00CF1DE0" w14:paraId="7D68A2FC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545D9949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Lenalidomide (Revlimid)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5CE5E9C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9/14/2014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9105F62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Pr="00CF1DE0">
              <w:rPr>
                <w:rFonts w:ascii="Times New Roman" w:eastAsia="Times New Roman" w:hAnsi="Times New Roman" w:cs="Times New Roman"/>
              </w:rPr>
              <w:t>ompleted, but expired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428353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158DD672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6F1BC5CD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32419A01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Cabazitaxel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Jevtana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9BDE6F7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3/20/2012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55259F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352101A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5E40983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848213180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Jev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9C308C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(Jevtana)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3B3CD73E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17802B2F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Crizotinib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Xalkori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B055828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11/28/2011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713C53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Pr="00CF1DE0">
              <w:rPr>
                <w:rFonts w:ascii="Times New Roman" w:eastAsia="Times New Roman" w:hAnsi="Times New Roman" w:cs="Times New Roman"/>
              </w:rPr>
              <w:t>ompleted, but expired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C81517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281EA8C2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69EA7839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281A4B47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Bortezomib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Velcade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3C6AFE6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4/27/2010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856BA82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23DF0A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5D46384B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1DE0">
              <w:rPr>
                <w:rFonts w:ascii="Times New Roman" w:eastAsia="Times New Roman" w:hAnsi="Times New Roman" w:cs="Times New Roman"/>
              </w:rPr>
              <w:t>Section 8.4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658586477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</w:rPr>
                  <w:instrText xml:space="preserve"> CITATION Vel \l 1033 </w:instrText>
                </w:r>
                <w:r>
                  <w:rPr>
                    <w:rFonts w:ascii="Times New Roman" w:eastAsia="Times New Roman" w:hAnsi="Times New Roman" w:cs="Times New Roman"/>
                  </w:rPr>
                  <w:fldChar w:fldCharType="separate"/>
                </w:r>
                <w:r w:rsidRPr="00AC7C55">
                  <w:rPr>
                    <w:rFonts w:ascii="Times New Roman" w:eastAsia="Times New Roman" w:hAnsi="Times New Roman" w:cs="Times New Roman"/>
                    <w:noProof/>
                  </w:rPr>
                  <w:t>(Velcade)</w:t>
                </w:r>
                <w:r>
                  <w:rPr>
                    <w:rFonts w:ascii="Times New Roman" w:eastAsia="Times New Roman" w:hAnsi="Times New Roman" w:cs="Times New Roman"/>
                  </w:rPr>
                  <w:fldChar w:fldCharType="end"/>
                </w:r>
              </w:sdtContent>
            </w:sdt>
          </w:p>
        </w:tc>
      </w:tr>
      <w:tr w:rsidR="00AE55FA" w:rsidRPr="00CF1DE0" w14:paraId="40D82805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631320E2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Everolimus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(RAD001, 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Afinitor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FE179CE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4/1/2010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80ACFC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1D17CD4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&gt;=1</w:t>
            </w:r>
          </w:p>
        </w:tc>
        <w:tc>
          <w:tcPr>
            <w:tcW w:w="2160" w:type="dxa"/>
          </w:tcPr>
          <w:p w14:paraId="2CAE96B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1.5, 6.1, 8.4, s 12.3 and 14.5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-419721525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Afi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103E3A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(Afinitor)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0C05120F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3F841D3C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Bendamustine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hcl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Treanda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A626355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1/19/2010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B899A3B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8EEA7EB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66ACBE1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-670482562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Tre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370632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(Treanda)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29B82B11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3992888A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Decitabine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Dacogen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58CEDB9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6/19/2009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A88B902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denied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A2E63A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60B20D61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5FA" w:rsidRPr="00CF1DE0" w14:paraId="07AA9D64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1958E313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Nilotinib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Tasigna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20C16B7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6/19/2009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4D0108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D1788D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&gt;=1</w:t>
            </w:r>
          </w:p>
        </w:tc>
        <w:tc>
          <w:tcPr>
            <w:tcW w:w="2160" w:type="dxa"/>
          </w:tcPr>
          <w:p w14:paraId="6AE8FFCF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1.3, 2.1, 5.14, 6.1, 8.4, and 14.5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704476465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CITATION USPI \l 1033 </w:instrTex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 xml:space="preserve"> </w:t>
                </w:r>
                <w:r w:rsidRPr="003F4C19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(Tasigna)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end"/>
                </w:r>
              </w:sdtContent>
            </w:sdt>
          </w:p>
        </w:tc>
      </w:tr>
      <w:tr w:rsidR="00AE55FA" w:rsidRPr="00CF1DE0" w14:paraId="78E9D399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3764BC1A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Docetaxel (Taxotere)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E9102D2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6/11/2007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C25EFCF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66D908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544F151D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5.13, 8.4, 12.3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248166397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Tax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720B2B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(Taxotere)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3F25C474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3D677B29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Daunorubicin (Daunomycin)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5ECA0FF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11/8/2006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1E92CF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NA/Unable to find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96E701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6CCE3DCD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5FA" w:rsidRPr="00CF1DE0" w14:paraId="7F8D28CE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26EE6E09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Daunorubicin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Daunoxome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4000538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11/8/2006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FD506CB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NA/Unable to find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A725E3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3095D80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5FA" w:rsidRPr="00CF1DE0" w14:paraId="61E9E89E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656363BD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Sunitinib malate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Sutent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0F64212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10/23/2006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251826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C04AFC4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1AD7BFE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2034100282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CITATION USP \l 1033 </w:instrTex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 xml:space="preserve"> </w:t>
                </w:r>
                <w:r w:rsidRPr="003F4C19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(Sutent)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end"/>
                </w:r>
              </w:sdtContent>
            </w:sdt>
          </w:p>
        </w:tc>
      </w:tr>
      <w:tr w:rsidR="00AE55FA" w:rsidRPr="00CF1DE0" w14:paraId="6E2FE1C3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658DDE39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Methotrexate (MTX) 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E930EF8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9/22/2006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AB206E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o exclusivity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ABF985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03444C4D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5.1 and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-633412184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Met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B363A5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(Methotrexate)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195CFF8F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3DF4F419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Capecitabine (Xeloda)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9453008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3/16/2005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E5091A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3F07921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5B63A92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-869612116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Xel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4C7D5A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(Xeloda)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5846F718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1FC4C1E1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Oxaliplatin (ELOXATIN)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A4E9FAA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12/9/2004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5502F2D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02E92D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55C3EC24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-1477523722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Elo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775F74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(Eloxatin)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11953152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358241A4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Vincristine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11CF5F6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8/4/2004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F14BFDA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tudy withdrawal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A10CDB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01B18057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5FA" w:rsidRPr="00CF1DE0" w14:paraId="14187D55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2391D49C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Dactinomycin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C962988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8/3/2004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7C41D7A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o exclusivity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9AB875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all age</w:t>
            </w:r>
          </w:p>
        </w:tc>
        <w:tc>
          <w:tcPr>
            <w:tcW w:w="2160" w:type="dxa"/>
          </w:tcPr>
          <w:p w14:paraId="2474136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1.1-1.4, 8.4, and 12.3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-142893539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Cos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323FAC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(Cosmegen)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263804DA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0A8CDA7B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Zoledronic acid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Zometa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8A667CA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8/19/2002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2E898B0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036456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2D11FD8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1740984608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Zom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AC7E04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(Zometa)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1A8641AF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4E1EECBF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Epirubicin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HCl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Ellence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36D3527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2/19/2002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F9CE3DF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tudy terminated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0DEBF86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1C66458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5FA" w:rsidRPr="00CF1DE0" w14:paraId="6730D49E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2B9290CC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Fludarabine phosphate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Fludara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0C99AC2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11/9/2001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142C43E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96F481B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7D2DF584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73394124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Flu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FB56CF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(phosphate)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543604DC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5759A16A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Anastrozole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Arimidex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4924E8E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5/9/2001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BDC586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NA/Unable to find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F3857CF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5F8D8BB8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5FA" w:rsidRPr="00CF1DE0" w14:paraId="25BC7063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37653ECB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Carboplatin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Paraplatin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226C78A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4/11/2001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4C1D22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AA7CD8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12857A9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5FA" w:rsidRPr="00CF1DE0" w14:paraId="1E30E757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493039AA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Irinotecan HCl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Camptosar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A211555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1/22/2001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23C514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F06936B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5A52310F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1753466340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CITATION FDA \l 1033 </w:instrTex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 xml:space="preserve"> </w:t>
                </w:r>
                <w:r w:rsidRPr="005D3FF3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(Camptosar)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fldChar w:fldCharType="end"/>
                </w:r>
              </w:sdtContent>
            </w:sdt>
          </w:p>
        </w:tc>
      </w:tr>
      <w:tr w:rsidR="00AE55FA" w:rsidRPr="00CF1DE0" w14:paraId="0DD6FB6B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5527B4BE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Gemtuzumab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ozogamicin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Mylotarg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F4DC971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1/10/2001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635EDE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NA/Unable to find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DF3DE6E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</w:tcPr>
          <w:p w14:paraId="7FA8E7F1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55FA" w:rsidRPr="00CF1DE0" w14:paraId="492D65F8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0B77FCE2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Temozolomide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Temodar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52D28BF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1/9/2001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080D52C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97EABC9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3B911DB4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1251016856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Tem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6523DB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(Temodar)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1EADDE4B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6DADC44A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Vinorelbine tartrate (</w:t>
            </w:r>
            <w:proofErr w:type="spell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Navelbine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E504BFC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1/9/2001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97FDB30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90895B5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49640F5A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-857657676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Nav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325891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(Navelbine)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  <w:tr w:rsidR="00AE55FA" w:rsidRPr="00CF1DE0" w14:paraId="6C2BF168" w14:textId="77777777" w:rsidTr="0060047E">
        <w:trPr>
          <w:trHeight w:val="288"/>
        </w:trPr>
        <w:tc>
          <w:tcPr>
            <w:tcW w:w="1885" w:type="dxa"/>
            <w:shd w:val="clear" w:color="auto" w:fill="auto"/>
            <w:noWrap/>
            <w:vAlign w:val="bottom"/>
            <w:hideMark/>
          </w:tcPr>
          <w:p w14:paraId="0F359A9F" w14:textId="77777777" w:rsidR="00AE55FA" w:rsidRPr="00A60634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Gemcitabine </w:t>
            </w:r>
            <w:proofErr w:type="gramStart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HCl(</w:t>
            </w:r>
            <w:proofErr w:type="spellStart"/>
            <w:proofErr w:type="gram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Gemzar</w:t>
            </w:r>
            <w:proofErr w:type="spellEnd"/>
            <w:r w:rsidRPr="00A6063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6798228" w14:textId="77777777" w:rsidR="00AE55FA" w:rsidRPr="00CF1DE0" w:rsidRDefault="00AE55FA" w:rsidP="00600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1/9/2001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E82FB71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 w:rsidRPr="00CF1DE0">
              <w:rPr>
                <w:rFonts w:ascii="Times New Roman" w:eastAsia="Times New Roman" w:hAnsi="Times New Roman" w:cs="Times New Roman"/>
              </w:rPr>
              <w:t>xclusivity granted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1F4FFC3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0" w:type="dxa"/>
          </w:tcPr>
          <w:p w14:paraId="7F0489EB" w14:textId="77777777" w:rsidR="00AE55FA" w:rsidRPr="00CF1DE0" w:rsidRDefault="00AE55FA" w:rsidP="0060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1DE0">
              <w:rPr>
                <w:rFonts w:ascii="Times New Roman" w:eastAsia="Times New Roman" w:hAnsi="Times New Roman" w:cs="Times New Roman"/>
                <w:color w:val="000000"/>
              </w:rPr>
              <w:t>Section 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</w:rPr>
                <w:id w:val="-1171169977"/>
                <w:citation/>
              </w:sdtPr>
              <w:sdtContent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instrText xml:space="preserve"> CITATION Gem \l 1033 </w:instrTex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separate"/>
                </w:r>
                <w:r w:rsidRPr="00DA72FB">
                  <w:rPr>
                    <w:rFonts w:ascii="Times New Roman" w:eastAsia="Times New Roman" w:hAnsi="Times New Roman" w:cs="Times New Roman"/>
                    <w:noProof/>
                    <w:color w:val="000000"/>
                  </w:rPr>
                  <w:t>(Gemzar)</w:t>
                </w: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fldChar w:fldCharType="end"/>
                </w:r>
              </w:sdtContent>
            </w:sdt>
          </w:p>
        </w:tc>
      </w:tr>
    </w:tbl>
    <w:p w14:paraId="4BEDEBD1" w14:textId="77777777" w:rsidR="00053694" w:rsidRDefault="00053694"/>
    <w:sectPr w:rsidR="00053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FA"/>
    <w:rsid w:val="00053694"/>
    <w:rsid w:val="00AE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5B776"/>
  <w15:chartTrackingRefBased/>
  <w15:docId w15:val="{E4B9CACB-120A-4B02-9AE0-929701D9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E55F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FBA4184A022849AA2F31DFC96C4421" ma:contentTypeVersion="12" ma:contentTypeDescription="Create a new document." ma:contentTypeScope="" ma:versionID="58edd8bba4b77245995986479d708f86">
  <xsd:schema xmlns:xsd="http://www.w3.org/2001/XMLSchema" xmlns:xs="http://www.w3.org/2001/XMLSchema" xmlns:p="http://schemas.microsoft.com/office/2006/metadata/properties" xmlns:ns3="97973b20-f5ef-4532-88a3-9ef04e6a8734" xmlns:ns4="92839812-fa77-4715-bcc7-9b8239880a57" targetNamespace="http://schemas.microsoft.com/office/2006/metadata/properties" ma:root="true" ma:fieldsID="b095d55e88a493f0cb62b8bb83c9d0b7" ns3:_="" ns4:_="">
    <xsd:import namespace="97973b20-f5ef-4532-88a3-9ef04e6a8734"/>
    <xsd:import namespace="92839812-fa77-4715-bcc7-9b8239880a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73b20-f5ef-4532-88a3-9ef04e6a87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39812-fa77-4715-bcc7-9b8239880a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Yon</b:Tag>
    <b:SourceType>DocumentFromInternetSite</b:SourceType>
    <b:Guid>{BCFC2DC0-8703-4007-86AE-598E063117DF}</b:Guid>
    <b:Author>
      <b:Author>
        <b:NameList>
          <b:Person>
            <b:Last>Yondelis</b:Last>
          </b:Person>
        </b:NameList>
      </b:Author>
    </b:Author>
    <b:Title>USPI</b:Title>
    <b:URL>https://www.accessdata.fda.gov/drugsatfda_docs/label/2018/207953s005lbl.pdf</b:URL>
    <b:RefOrder>2</b:RefOrder>
  </b:Source>
  <b:Source>
    <b:Tag>Abr</b:Tag>
    <b:SourceType>DocumentFromInternetSite</b:SourceType>
    <b:Guid>{B2AF7692-1903-4666-941C-106598F1F469}</b:Guid>
    <b:Author>
      <b:Author>
        <b:NameList>
          <b:Person>
            <b:Last>Abraxane</b:Last>
          </b:Person>
        </b:NameList>
      </b:Author>
    </b:Author>
    <b:Title>USPI</b:Title>
    <b:URL>https://www.accessdata.fda.gov/drugsatfda_docs/label/2019/021660s046lbl.pdf</b:URL>
    <b:RefOrder>3</b:RefOrder>
  </b:Source>
  <b:Source>
    <b:Tag>Jev</b:Tag>
    <b:SourceType>DocumentFromInternetSite</b:SourceType>
    <b:Guid>{C3FF2B2D-ABB3-4C0A-A791-B5EE9796AE4E}</b:Guid>
    <b:Author>
      <b:Author>
        <b:NameList>
          <b:Person>
            <b:Last>Jevtana</b:Last>
          </b:Person>
        </b:NameList>
      </b:Author>
    </b:Author>
    <b:Title>USPI</b:Title>
    <b:URL>https://www.accessdata.fda.gov/drugsatfda_docs/label/2020/201023s023lbl.pdf</b:URL>
    <b:RefOrder>4</b:RefOrder>
  </b:Source>
  <b:Source>
    <b:Tag>Vel</b:Tag>
    <b:SourceType>DocumentFromInternetSite</b:SourceType>
    <b:Guid>{92082BFE-8CB5-403B-B56C-BC61A7D21F4B}</b:Guid>
    <b:Author>
      <b:Author>
        <b:NameList>
          <b:Person>
            <b:Last>Velcade</b:Last>
          </b:Person>
        </b:NameList>
      </b:Author>
    </b:Author>
    <b:Title>USPI</b:Title>
    <b:URL>https://www.accessdata.fda.gov/drugsatfda_docs/label/2019/021602s044lbl.pdf</b:URL>
    <b:RefOrder>5</b:RefOrder>
  </b:Source>
  <b:Source>
    <b:Tag>Afi</b:Tag>
    <b:SourceType>DocumentFromInternetSite</b:SourceType>
    <b:Guid>{88A23554-6DA4-4642-BFF4-A85079145C41}</b:Guid>
    <b:Author>
      <b:Author>
        <b:NameList>
          <b:Person>
            <b:Last>Afinitor</b:Last>
          </b:Person>
        </b:NameList>
      </b:Author>
    </b:Author>
    <b:Title>USPI</b:Title>
    <b:URL>https://www.accessdata.fda.gov/drugsatfda_docs/label/2020/022334s044,203985s016lbl.pdf</b:URL>
    <b:RefOrder>6</b:RefOrder>
  </b:Source>
  <b:Source>
    <b:Tag>Tre</b:Tag>
    <b:SourceType>DocumentFromInternetSite</b:SourceType>
    <b:Guid>{7760FEAE-1291-4856-B6D9-49145E07172C}</b:Guid>
    <b:Author>
      <b:Author>
        <b:NameList>
          <b:Person>
            <b:Last>Treanda</b:Last>
          </b:Person>
        </b:NameList>
      </b:Author>
    </b:Author>
    <b:Title>USPI</b:Title>
    <b:URL>https://www.accessdata.fda.gov/drugsatfda_docs/label/2019/022249s024lbl.pdf</b:URL>
    <b:RefOrder>7</b:RefOrder>
  </b:Source>
  <b:Source>
    <b:Tag>USPI</b:Tag>
    <b:SourceType>DocumentFromInternetSite</b:SourceType>
    <b:Guid>{65D05FB4-25DC-455C-ABE5-176E27E07518}</b:Guid>
    <b:URL>https://www.accessdata.fda.gov/drugsatfda_docs/label/2019/022068s031lbl.pdf</b:URL>
    <b:Title>USPI</b:Title>
    <b:Author>
      <b:Author>
        <b:NameList>
          <b:Person>
            <b:Last>Tasigna</b:Last>
          </b:Person>
        </b:NameList>
      </b:Author>
    </b:Author>
    <b:RefOrder>8</b:RefOrder>
  </b:Source>
  <b:Source>
    <b:Tag>Tax</b:Tag>
    <b:SourceType>DocumentFromInternetSite</b:SourceType>
    <b:Guid>{CE24139A-3A52-4449-BE74-087FCD0DDF53}</b:Guid>
    <b:Author>
      <b:Author>
        <b:NameList>
          <b:Person>
            <b:Last>Taxotere</b:Last>
          </b:Person>
        </b:NameList>
      </b:Author>
    </b:Author>
    <b:Title>USPI</b:Title>
    <b:URL>https://www.accessdata.fda.gov/drugsatfda_docs/label/2019/020449s083lbl.pdf</b:URL>
    <b:RefOrder>9</b:RefOrder>
  </b:Source>
  <b:Source>
    <b:Tag>USP</b:Tag>
    <b:SourceType>DocumentFromInternetSite</b:SourceType>
    <b:Guid>{3856B8CA-07DC-416B-A62E-F421F9D58F36}</b:Guid>
    <b:Author>
      <b:Author>
        <b:NameList>
          <b:Person>
            <b:Last>Sutent</b:Last>
          </b:Person>
        </b:NameList>
      </b:Author>
    </b:Author>
    <b:URL>https://www.accessdata.fda.gov/drugsatfda_docs/label/2019/021938s036lbl.pdf</b:URL>
    <b:Title>USPI</b:Title>
    <b:RefOrder>10</b:RefOrder>
  </b:Source>
  <b:Source>
    <b:Tag>Met</b:Tag>
    <b:SourceType>DocumentFromInternetSite</b:SourceType>
    <b:Guid>{7C15FFF0-9E91-4C83-817D-26EA735A6E86}</b:Guid>
    <b:Author>
      <b:Author>
        <b:NameList>
          <b:Person>
            <b:Last>Methotrexate</b:Last>
          </b:Person>
        </b:NameList>
      </b:Author>
    </b:Author>
    <b:Title>USP</b:Title>
    <b:URL>https://www.accessdata.fda.gov/drugsatfda_docs/label/2018/011719s125lbl.pdf</b:URL>
    <b:RefOrder>11</b:RefOrder>
  </b:Source>
  <b:Source>
    <b:Tag>Xel</b:Tag>
    <b:SourceType>DocumentFromInternetSite</b:SourceType>
    <b:Guid>{908D2FE1-AE45-457E-AB1E-3667D969215E}</b:Guid>
    <b:Author>
      <b:Author>
        <b:NameList>
          <b:Person>
            <b:Last>Xeloda</b:Last>
          </b:Person>
        </b:NameList>
      </b:Author>
    </b:Author>
    <b:Title>USPI</b:Title>
    <b:URL>https://www.accessdata.fda.gov/drugsatfda_docs/label/2019/020896Orig1s042lbl.pdf</b:URL>
    <b:RefOrder>12</b:RefOrder>
  </b:Source>
  <b:Source>
    <b:Tag>Elo</b:Tag>
    <b:SourceType>DocumentFromInternetSite</b:SourceType>
    <b:Guid>{606DF964-D31A-4287-B0EC-0DC00EB66EB4}</b:Guid>
    <b:Author>
      <b:Author>
        <b:NameList>
          <b:Person>
            <b:Last>Eloxatin</b:Last>
          </b:Person>
        </b:NameList>
      </b:Author>
    </b:Author>
    <b:Title>USPI</b:Title>
    <b:URL>https://www.accessdata.fda.gov/drugsatfda_docs/label/2020/021759s023lbl.pdf</b:URL>
    <b:RefOrder>13</b:RefOrder>
  </b:Source>
  <b:Source>
    <b:Tag>Cos</b:Tag>
    <b:SourceType>DocumentFromInternetSite</b:SourceType>
    <b:Guid>{3B1B2413-DCA7-449F-9FF4-D3FC8E6F94A4}</b:Guid>
    <b:Author>
      <b:Author>
        <b:NameList>
          <b:Person>
            <b:Last>Cosmegen</b:Last>
          </b:Person>
        </b:NameList>
      </b:Author>
    </b:Author>
    <b:Title>USPI</b:Title>
    <b:URL>https://www.accessdata.fda.gov/drugsatfda_docs/label/2018/050682s034lbl.pdf</b:URL>
    <b:RefOrder>14</b:RefOrder>
  </b:Source>
  <b:Source>
    <b:Tag>Zom</b:Tag>
    <b:SourceType>DocumentFromInternetSite</b:SourceType>
    <b:Guid>{0E804DF4-1554-4C58-840E-A1A862571664}</b:Guid>
    <b:Author>
      <b:Author>
        <b:NameList>
          <b:Person>
            <b:Last>Zometa</b:Last>
          </b:Person>
        </b:NameList>
      </b:Author>
    </b:Author>
    <b:Title>USPI</b:Title>
    <b:URL>https://www.accessdata.fda.gov/drugsatfda_docs/label/2018/021223s041lbl.pdf</b:URL>
    <b:RefOrder>15</b:RefOrder>
  </b:Source>
  <b:Source>
    <b:Tag>Flu</b:Tag>
    <b:SourceType>DocumentFromInternetSite</b:SourceType>
    <b:Guid>{23F52A69-6A71-4687-992A-1D38F4094C4B}</b:Guid>
    <b:Author>
      <b:Author>
        <b:NameList>
          <b:Person>
            <b:Last>phosphate</b:Last>
            <b:First>Fludarabine</b:First>
          </b:Person>
        </b:NameList>
      </b:Author>
    </b:Author>
    <b:Title>USPI</b:Title>
    <b:URL>https://www.accessdata.fda.gov/drugsatfda_docs/label/2011/022137s003lbl.pdf</b:URL>
    <b:RefOrder>16</b:RefOrder>
  </b:Source>
  <b:Source>
    <b:Tag>FDA</b:Tag>
    <b:SourceType>DocumentFromInternetSite</b:SourceType>
    <b:Guid>{0528A61E-FFCF-4E25-ADBD-9173577C1CF6}</b:Guid>
    <b:Author>
      <b:Author>
        <b:NameList>
          <b:Person>
            <b:Last>Camptosar</b:Last>
          </b:Person>
        </b:NameList>
      </b:Author>
    </b:Author>
    <b:URL>https://www.accessdata.fda.gov/drugsatfda_docs/label/2020/020571s051lbl.pdf</b:URL>
    <b:Title>USPI</b:Title>
    <b:RefOrder>17</b:RefOrder>
  </b:Source>
  <b:Source>
    <b:Tag>Tem</b:Tag>
    <b:SourceType>DocumentFromInternetSite</b:SourceType>
    <b:Guid>{F2361390-3AFB-47E6-9A99-483D0320532C}</b:Guid>
    <b:Author>
      <b:Author>
        <b:NameList>
          <b:Person>
            <b:Last>Temodar</b:Last>
          </b:Person>
        </b:NameList>
      </b:Author>
    </b:Author>
    <b:Title>USPI</b:Title>
    <b:URL>https://www.accessdata.fda.gov/drugsatfda_docs/label/2019/022277s013lbl.pdf</b:URL>
    <b:RefOrder>18</b:RefOrder>
  </b:Source>
  <b:Source>
    <b:Tag>Nav</b:Tag>
    <b:SourceType>DocumentFromInternetSite</b:SourceType>
    <b:Guid>{B9AC2DEC-B545-4A05-BAAB-CD110EF591C7}</b:Guid>
    <b:Author>
      <b:Author>
        <b:NameList>
          <b:Person>
            <b:Last>Navelbine</b:Last>
          </b:Person>
        </b:NameList>
      </b:Author>
    </b:Author>
    <b:Title>USPI</b:Title>
    <b:URL>https://www.accessdata.fda.gov/drugsatfda_docs/label/2020/020388s037lbl.pdf</b:URL>
    <b:RefOrder>19</b:RefOrder>
  </b:Source>
  <b:Source>
    <b:Tag>Gem</b:Tag>
    <b:SourceType>DocumentFromInternetSite</b:SourceType>
    <b:Guid>{1C3E7281-BF47-4A14-9068-DA8EC2AA0B3A}</b:Guid>
    <b:Author>
      <b:Author>
        <b:NameList>
          <b:Person>
            <b:Last>Gemzar</b:Last>
          </b:Person>
        </b:NameList>
      </b:Author>
    </b:Author>
    <b:Title>USPI</b:Title>
    <b:URL>https://www.accessdata.fda.gov/drugsatfda_docs/label/2019/020509s082lbl.pdf</b:URL>
    <b:RefOrder>20</b:RefOrder>
  </b:Source>
</b:Sources>
</file>

<file path=customXml/itemProps1.xml><?xml version="1.0" encoding="utf-8"?>
<ds:datastoreItem xmlns:ds="http://schemas.openxmlformats.org/officeDocument/2006/customXml" ds:itemID="{915F1ACE-469B-4DE3-B6A4-D1739087C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973b20-f5ef-4532-88a3-9ef04e6a8734"/>
    <ds:schemaRef ds:uri="92839812-fa77-4715-bcc7-9b8239880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7D5A52-A60C-4A90-8FF5-A28C94C6C2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5763C-B822-4C8D-B542-C01C6F724C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F0BB74-4BAB-43F7-A0E1-6D340EBF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 Ye</dc:creator>
  <cp:keywords/>
  <dc:description/>
  <cp:lastModifiedBy>Jingjing Ye</cp:lastModifiedBy>
  <cp:revision>1</cp:revision>
  <dcterms:created xsi:type="dcterms:W3CDTF">2020-05-20T02:10:00Z</dcterms:created>
  <dcterms:modified xsi:type="dcterms:W3CDTF">2020-05-20T02:11:00Z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0x01010065FBA4184A022849AA2F31DFC96C4421</vt:lpwstr>
  </property>
</Properties>
</file>