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425BC2E" w14:textId="77777777" w:rsidR="009856B1" w:rsidRDefault="005F2B64">
      <w:pPr>
        <w:spacing w:line="480" w:lineRule="auto"/>
        <w:jc w:val="center"/>
        <w:rPr>
          <w:rFonts w:ascii="Times New Roman" w:eastAsia="宋体" w:hAnsi="Times New Roman" w:cs="Times New Roman"/>
          <w:b/>
          <w:color w:val="000000"/>
          <w:sz w:val="24"/>
          <w:szCs w:val="24"/>
          <w:u w:color="000000"/>
        </w:rPr>
      </w:pPr>
      <w:bookmarkStart w:id="0" w:name="OLE_LINK12"/>
      <w:r>
        <w:rPr>
          <w:rFonts w:ascii="Times New Roman" w:eastAsia="宋体" w:hAnsi="Times New Roman" w:cs="Times New Roman"/>
          <w:b/>
          <w:color w:val="000000"/>
          <w:sz w:val="24"/>
          <w:szCs w:val="24"/>
          <w:u w:color="000000"/>
        </w:rPr>
        <w:t xml:space="preserve">CHARACTERIZATION AND APPLICATION </w:t>
      </w:r>
      <w:bookmarkEnd w:id="0"/>
      <w:r>
        <w:rPr>
          <w:rFonts w:ascii="Times New Roman" w:eastAsia="宋体" w:hAnsi="Times New Roman" w:cs="Times New Roman"/>
          <w:b/>
          <w:color w:val="000000"/>
          <w:sz w:val="24"/>
          <w:szCs w:val="24"/>
          <w:u w:color="000000"/>
        </w:rPr>
        <w:t xml:space="preserve">OF PETROLEUM SULFONATE SYNTHESIZED BY </w:t>
      </w:r>
      <w:bookmarkStart w:id="1" w:name="OLE_LINK5"/>
      <w:bookmarkStart w:id="2" w:name="OLE_LINK4"/>
      <w:r>
        <w:rPr>
          <w:rFonts w:ascii="Times New Roman" w:eastAsia="宋体" w:hAnsi="Times New Roman" w:cs="Times New Roman"/>
          <w:b/>
          <w:color w:val="000000"/>
          <w:sz w:val="24"/>
          <w:szCs w:val="24"/>
          <w:u w:color="000000"/>
        </w:rPr>
        <w:t>GAS-PHASE SO</w:t>
      </w:r>
      <w:r>
        <w:rPr>
          <w:rFonts w:ascii="Times New Roman" w:eastAsia="宋体" w:hAnsi="Times New Roman" w:cs="Times New Roman"/>
          <w:b/>
          <w:color w:val="000000"/>
          <w:sz w:val="24"/>
          <w:szCs w:val="24"/>
          <w:u w:color="000000"/>
          <w:vertAlign w:val="subscript"/>
        </w:rPr>
        <w:t>3</w:t>
      </w:r>
      <w:r>
        <w:rPr>
          <w:rFonts w:ascii="Times New Roman" w:eastAsia="宋体" w:hAnsi="Times New Roman" w:cs="Times New Roman"/>
          <w:b/>
          <w:color w:val="000000"/>
          <w:sz w:val="24"/>
          <w:szCs w:val="24"/>
          <w:u w:color="000000"/>
        </w:rPr>
        <w:t xml:space="preserve"> SULFONATION </w:t>
      </w:r>
      <w:bookmarkEnd w:id="1"/>
      <w:bookmarkEnd w:id="2"/>
      <w:r>
        <w:rPr>
          <w:rFonts w:ascii="Times New Roman" w:eastAsia="宋体" w:hAnsi="Times New Roman" w:cs="Times New Roman"/>
          <w:b/>
          <w:color w:val="000000"/>
          <w:sz w:val="24"/>
          <w:szCs w:val="24"/>
          <w:u w:color="000000"/>
        </w:rPr>
        <w:t>OF DISTILLATE OIL IN ROTATING PACKED BED</w:t>
      </w:r>
    </w:p>
    <w:p w14:paraId="16B12F91" w14:textId="39F263ED" w:rsidR="009856B1" w:rsidRDefault="005F2B64">
      <w:pPr>
        <w:spacing w:line="480" w:lineRule="auto"/>
        <w:jc w:val="center"/>
        <w:rPr>
          <w:rFonts w:ascii="Times New Roman" w:eastAsia="宋体" w:hAnsi="Times New Roman" w:cs="Times New Roman"/>
          <w:color w:val="000000"/>
          <w:sz w:val="22"/>
          <w:szCs w:val="24"/>
          <w:u w:color="000000"/>
          <w:vertAlign w:val="superscript"/>
        </w:rPr>
      </w:pPr>
      <w:bookmarkStart w:id="3" w:name="OLE_LINK14"/>
      <w:bookmarkStart w:id="4" w:name="OLE_LINK15"/>
      <w:proofErr w:type="spellStart"/>
      <w:r>
        <w:rPr>
          <w:rFonts w:ascii="Times New Roman" w:eastAsia="宋体" w:hAnsi="Times New Roman" w:cs="Times New Roman"/>
          <w:iCs/>
          <w:color w:val="000000"/>
          <w:sz w:val="22"/>
          <w:szCs w:val="24"/>
          <w:u w:color="000000"/>
        </w:rPr>
        <w:t>Xiaoke</w:t>
      </w:r>
      <w:proofErr w:type="spellEnd"/>
      <w:r>
        <w:rPr>
          <w:rFonts w:ascii="Times New Roman" w:eastAsia="宋体" w:hAnsi="Times New Roman" w:cs="Times New Roman"/>
          <w:iCs/>
          <w:color w:val="000000"/>
          <w:sz w:val="22"/>
          <w:szCs w:val="24"/>
          <w:u w:color="000000"/>
        </w:rPr>
        <w:t xml:space="preserve"> Ma</w:t>
      </w:r>
      <w:r>
        <w:rPr>
          <w:rFonts w:ascii="Times New Roman" w:eastAsia="宋体" w:hAnsi="Times New Roman" w:cs="Times New Roman"/>
          <w:iCs/>
          <w:color w:val="000000"/>
          <w:sz w:val="22"/>
          <w:szCs w:val="24"/>
          <w:u w:color="000000"/>
          <w:vertAlign w:val="superscript"/>
        </w:rPr>
        <w:t>b</w:t>
      </w:r>
      <w:r>
        <w:rPr>
          <w:rFonts w:ascii="Times New Roman" w:eastAsia="宋体" w:hAnsi="Times New Roman" w:cs="Times New Roman"/>
          <w:color w:val="000000"/>
          <w:sz w:val="22"/>
          <w:szCs w:val="24"/>
          <w:u w:color="000000"/>
        </w:rPr>
        <w:t>, Bin</w:t>
      </w:r>
      <w:r w:rsidR="00F81E65">
        <w:rPr>
          <w:rFonts w:ascii="Times New Roman" w:eastAsia="宋体" w:hAnsi="Times New Roman" w:cs="Times New Roman" w:hint="eastAsia"/>
          <w:color w:val="000000"/>
          <w:sz w:val="22"/>
          <w:szCs w:val="24"/>
          <w:u w:color="000000"/>
        </w:rPr>
        <w:t>g</w:t>
      </w:r>
      <w:r>
        <w:rPr>
          <w:rFonts w:ascii="Times New Roman" w:eastAsia="宋体" w:hAnsi="Times New Roman" w:cs="Times New Roman"/>
          <w:color w:val="000000"/>
          <w:sz w:val="22"/>
          <w:szCs w:val="24"/>
          <w:u w:color="000000"/>
        </w:rPr>
        <w:t xml:space="preserve"> </w:t>
      </w:r>
      <w:proofErr w:type="spellStart"/>
      <w:r>
        <w:rPr>
          <w:rFonts w:ascii="Times New Roman" w:eastAsia="宋体" w:hAnsi="Times New Roman" w:cs="Times New Roman"/>
          <w:color w:val="000000"/>
          <w:sz w:val="22"/>
          <w:szCs w:val="24"/>
          <w:u w:color="000000"/>
        </w:rPr>
        <w:t>Liu</w:t>
      </w:r>
      <w:r>
        <w:rPr>
          <w:rFonts w:ascii="Times New Roman" w:eastAsia="宋体" w:hAnsi="Times New Roman" w:cs="Times New Roman" w:hint="eastAsia"/>
          <w:color w:val="000000"/>
          <w:sz w:val="22"/>
          <w:szCs w:val="24"/>
          <w:u w:color="000000"/>
          <w:vertAlign w:val="superscript"/>
        </w:rPr>
        <w:t>b</w:t>
      </w:r>
      <w:proofErr w:type="spellEnd"/>
      <w:r>
        <w:rPr>
          <w:rFonts w:ascii="Times New Roman" w:eastAsia="宋体" w:hAnsi="Times New Roman" w:cs="Times New Roman"/>
          <w:color w:val="000000"/>
          <w:sz w:val="22"/>
          <w:szCs w:val="24"/>
          <w:u w:color="000000"/>
        </w:rPr>
        <w:t xml:space="preserve">, </w:t>
      </w:r>
      <w:proofErr w:type="spellStart"/>
      <w:r>
        <w:rPr>
          <w:rFonts w:ascii="Times New Roman" w:eastAsia="宋体" w:hAnsi="Times New Roman" w:cs="Times New Roman" w:hint="eastAsia"/>
          <w:color w:val="000000"/>
          <w:sz w:val="22"/>
          <w:szCs w:val="24"/>
          <w:u w:color="000000"/>
        </w:rPr>
        <w:t>Tian</w:t>
      </w:r>
      <w:r>
        <w:rPr>
          <w:rFonts w:ascii="Times New Roman" w:eastAsia="宋体" w:hAnsi="Times New Roman" w:cs="Times New Roman"/>
          <w:color w:val="000000"/>
          <w:sz w:val="22"/>
          <w:szCs w:val="24"/>
          <w:u w:color="000000"/>
        </w:rPr>
        <w:t>xiang</w:t>
      </w:r>
      <w:proofErr w:type="spellEnd"/>
      <w:r>
        <w:rPr>
          <w:rFonts w:ascii="Times New Roman" w:eastAsia="宋体" w:hAnsi="Times New Roman" w:cs="Times New Roman"/>
          <w:color w:val="000000"/>
          <w:sz w:val="22"/>
          <w:szCs w:val="24"/>
          <w:u w:color="000000"/>
        </w:rPr>
        <w:t xml:space="preserve"> Ma</w:t>
      </w:r>
      <w:r>
        <w:rPr>
          <w:rFonts w:ascii="Times New Roman" w:eastAsia="宋体" w:hAnsi="Times New Roman" w:cs="Times New Roman" w:hint="eastAsia"/>
          <w:color w:val="000000"/>
          <w:sz w:val="22"/>
          <w:szCs w:val="24"/>
          <w:u w:color="000000"/>
          <w:vertAlign w:val="superscript"/>
        </w:rPr>
        <w:t>c</w:t>
      </w:r>
      <w:r>
        <w:rPr>
          <w:rFonts w:ascii="Times New Roman" w:eastAsia="宋体" w:hAnsi="Times New Roman" w:cs="Times New Roman"/>
          <w:color w:val="000000"/>
          <w:sz w:val="22"/>
          <w:szCs w:val="24"/>
          <w:u w:color="000000"/>
        </w:rPr>
        <w:t>, Hai-</w:t>
      </w:r>
      <w:proofErr w:type="spellStart"/>
      <w:r>
        <w:rPr>
          <w:rFonts w:ascii="Times New Roman" w:eastAsia="宋体" w:hAnsi="Times New Roman" w:cs="Times New Roman"/>
          <w:color w:val="000000"/>
          <w:sz w:val="22"/>
          <w:szCs w:val="24"/>
          <w:u w:color="000000"/>
        </w:rPr>
        <w:t>Kui</w:t>
      </w:r>
      <w:proofErr w:type="spellEnd"/>
      <w:r>
        <w:rPr>
          <w:rFonts w:ascii="Times New Roman" w:eastAsia="宋体" w:hAnsi="Times New Roman" w:cs="Times New Roman"/>
          <w:color w:val="000000"/>
          <w:sz w:val="22"/>
          <w:szCs w:val="24"/>
          <w:u w:color="000000"/>
        </w:rPr>
        <w:t xml:space="preserve"> </w:t>
      </w:r>
      <w:proofErr w:type="spellStart"/>
      <w:r>
        <w:rPr>
          <w:rFonts w:ascii="Times New Roman" w:eastAsia="宋体" w:hAnsi="Times New Roman" w:cs="Times New Roman"/>
          <w:color w:val="000000"/>
          <w:sz w:val="22"/>
          <w:szCs w:val="24"/>
          <w:u w:color="000000"/>
        </w:rPr>
        <w:t>Zou</w:t>
      </w:r>
      <w:bookmarkStart w:id="5" w:name="OLE_LINK35"/>
      <w:bookmarkStart w:id="6" w:name="OLE_LINK36"/>
      <w:r>
        <w:rPr>
          <w:rFonts w:ascii="Times New Roman" w:eastAsia="宋体" w:hAnsi="Times New Roman" w:cs="Times New Roman"/>
          <w:iCs/>
          <w:color w:val="000000"/>
          <w:sz w:val="22"/>
          <w:szCs w:val="24"/>
          <w:u w:color="000000"/>
          <w:vertAlign w:val="superscript"/>
        </w:rPr>
        <w:t>a</w:t>
      </w:r>
      <w:bookmarkEnd w:id="5"/>
      <w:bookmarkEnd w:id="6"/>
      <w:proofErr w:type="spellEnd"/>
      <w:r>
        <w:rPr>
          <w:rFonts w:ascii="Times New Roman" w:eastAsia="宋体" w:hAnsi="Times New Roman" w:cs="Times New Roman"/>
          <w:color w:val="000000"/>
          <w:sz w:val="22"/>
          <w:szCs w:val="24"/>
          <w:u w:color="000000"/>
        </w:rPr>
        <w:t xml:space="preserve">, </w:t>
      </w:r>
      <w:proofErr w:type="spellStart"/>
      <w:r>
        <w:rPr>
          <w:rFonts w:ascii="Times New Roman" w:eastAsia="宋体" w:hAnsi="Times New Roman" w:cs="Times New Roman"/>
          <w:color w:val="000000"/>
          <w:sz w:val="22"/>
          <w:szCs w:val="24"/>
          <w:u w:color="000000"/>
        </w:rPr>
        <w:t>Gu</w:t>
      </w:r>
      <w:bookmarkStart w:id="7" w:name="OLE_LINK25"/>
      <w:bookmarkStart w:id="8" w:name="OLE_LINK24"/>
      <w:r>
        <w:rPr>
          <w:rFonts w:ascii="Times New Roman" w:eastAsia="宋体" w:hAnsi="Times New Roman" w:cs="Times New Roman"/>
          <w:color w:val="000000"/>
          <w:sz w:val="22"/>
          <w:szCs w:val="24"/>
          <w:u w:color="000000"/>
        </w:rPr>
        <w:t>ang</w:t>
      </w:r>
      <w:proofErr w:type="spellEnd"/>
      <w:r>
        <w:rPr>
          <w:rFonts w:ascii="Times New Roman" w:eastAsia="宋体" w:hAnsi="Times New Roman" w:cs="Times New Roman"/>
          <w:color w:val="000000"/>
          <w:sz w:val="22"/>
          <w:szCs w:val="24"/>
          <w:u w:color="000000"/>
        </w:rPr>
        <w:t xml:space="preserve">-Wen </w:t>
      </w:r>
      <w:proofErr w:type="spellStart"/>
      <w:proofErr w:type="gramStart"/>
      <w:r>
        <w:rPr>
          <w:rFonts w:ascii="Times New Roman" w:eastAsia="宋体" w:hAnsi="Times New Roman" w:cs="Times New Roman"/>
          <w:color w:val="000000"/>
          <w:sz w:val="22"/>
          <w:szCs w:val="24"/>
          <w:u w:color="000000"/>
        </w:rPr>
        <w:t>Chu</w:t>
      </w:r>
      <w:bookmarkEnd w:id="7"/>
      <w:bookmarkEnd w:id="8"/>
      <w:r>
        <w:rPr>
          <w:rFonts w:ascii="Times New Roman" w:eastAsia="宋体" w:hAnsi="Times New Roman" w:cs="Times New Roman"/>
          <w:iCs/>
          <w:color w:val="000000"/>
          <w:sz w:val="22"/>
          <w:szCs w:val="24"/>
          <w:u w:color="000000"/>
          <w:vertAlign w:val="superscript"/>
        </w:rPr>
        <w:t>a,b</w:t>
      </w:r>
      <w:proofErr w:type="spellEnd"/>
      <w:proofErr w:type="gramEnd"/>
      <w:r>
        <w:rPr>
          <w:rFonts w:ascii="Times New Roman" w:eastAsia="宋体" w:hAnsi="Times New Roman" w:cs="Times New Roman"/>
          <w:color w:val="000000"/>
          <w:sz w:val="22"/>
          <w:szCs w:val="24"/>
          <w:u w:color="000000"/>
        </w:rPr>
        <w:t xml:space="preserve">, </w:t>
      </w:r>
      <w:r w:rsidR="00940EBA">
        <w:rPr>
          <w:rFonts w:ascii="Times New Roman" w:eastAsia="宋体" w:hAnsi="Times New Roman" w:cs="Times New Roman"/>
          <w:color w:val="000000"/>
          <w:sz w:val="22"/>
          <w:szCs w:val="24"/>
          <w:u w:color="000000"/>
        </w:rPr>
        <w:t xml:space="preserve">Bao-Chang </w:t>
      </w:r>
      <w:proofErr w:type="spellStart"/>
      <w:r w:rsidR="00940EBA">
        <w:rPr>
          <w:rFonts w:ascii="Times New Roman" w:eastAsia="宋体" w:hAnsi="Times New Roman" w:cs="Times New Roman"/>
          <w:color w:val="000000"/>
          <w:sz w:val="22"/>
          <w:szCs w:val="24"/>
          <w:u w:color="000000"/>
        </w:rPr>
        <w:t>Sun</w:t>
      </w:r>
      <w:r w:rsidR="00940EBA">
        <w:rPr>
          <w:rFonts w:ascii="Times New Roman" w:eastAsia="宋体" w:hAnsi="Times New Roman" w:cs="Times New Roman"/>
          <w:iCs/>
          <w:color w:val="000000"/>
          <w:sz w:val="22"/>
          <w:szCs w:val="24"/>
          <w:u w:color="000000"/>
          <w:vertAlign w:val="superscript"/>
        </w:rPr>
        <w:t>a</w:t>
      </w:r>
      <w:proofErr w:type="spellEnd"/>
      <w:r w:rsidR="00940EBA">
        <w:rPr>
          <w:rFonts w:ascii="Times New Roman" w:eastAsia="宋体" w:hAnsi="Times New Roman" w:cs="Times New Roman"/>
          <w:iCs/>
          <w:color w:val="000000"/>
          <w:sz w:val="22"/>
          <w:szCs w:val="24"/>
          <w:u w:color="000000"/>
          <w:vertAlign w:val="superscript"/>
        </w:rPr>
        <w:t>,*</w:t>
      </w:r>
      <w:r w:rsidR="00940EBA">
        <w:rPr>
          <w:rFonts w:ascii="Times New Roman" w:eastAsia="宋体" w:hAnsi="Times New Roman" w:cs="Times New Roman"/>
          <w:iCs/>
          <w:color w:val="000000"/>
          <w:sz w:val="22"/>
          <w:szCs w:val="24"/>
          <w:u w:color="000000"/>
        </w:rPr>
        <w:t xml:space="preserve">, </w:t>
      </w:r>
      <w:proofErr w:type="spellStart"/>
      <w:r>
        <w:rPr>
          <w:rFonts w:ascii="Times New Roman" w:eastAsia="宋体" w:hAnsi="Times New Roman" w:cs="Times New Roman"/>
          <w:color w:val="000000"/>
          <w:sz w:val="22"/>
          <w:szCs w:val="24"/>
          <w:u w:color="000000"/>
        </w:rPr>
        <w:t>Liangliang</w:t>
      </w:r>
      <w:proofErr w:type="spellEnd"/>
      <w:r>
        <w:rPr>
          <w:rFonts w:ascii="Times New Roman" w:eastAsia="宋体" w:hAnsi="Times New Roman" w:cs="Times New Roman"/>
          <w:color w:val="000000"/>
          <w:sz w:val="22"/>
          <w:szCs w:val="24"/>
          <w:u w:color="000000"/>
        </w:rPr>
        <w:t xml:space="preserve"> </w:t>
      </w:r>
      <w:proofErr w:type="spellStart"/>
      <w:r>
        <w:rPr>
          <w:rFonts w:ascii="Times New Roman" w:eastAsia="宋体" w:hAnsi="Times New Roman" w:cs="Times New Roman"/>
          <w:color w:val="000000"/>
          <w:sz w:val="22"/>
          <w:szCs w:val="24"/>
          <w:u w:color="000000"/>
        </w:rPr>
        <w:t>Zhang</w:t>
      </w:r>
      <w:r w:rsidR="00ED2EE6" w:rsidRPr="00ED2EE6">
        <w:rPr>
          <w:rFonts w:ascii="Times New Roman" w:eastAsia="宋体" w:hAnsi="Times New Roman" w:cs="Times New Roman"/>
          <w:color w:val="000000"/>
          <w:sz w:val="22"/>
          <w:szCs w:val="24"/>
          <w:u w:color="000000"/>
          <w:vertAlign w:val="superscript"/>
        </w:rPr>
        <w:t>a</w:t>
      </w:r>
      <w:proofErr w:type="spellEnd"/>
      <w:r>
        <w:rPr>
          <w:rFonts w:ascii="Times New Roman" w:eastAsia="宋体" w:hAnsi="Times New Roman" w:cs="Times New Roman"/>
          <w:color w:val="000000"/>
          <w:sz w:val="22"/>
          <w:szCs w:val="24"/>
          <w:u w:color="000000"/>
        </w:rPr>
        <w:t xml:space="preserve">, Yong </w:t>
      </w:r>
      <w:proofErr w:type="spellStart"/>
      <w:r>
        <w:rPr>
          <w:rFonts w:ascii="Times New Roman" w:eastAsia="宋体" w:hAnsi="Times New Roman" w:cs="Times New Roman"/>
          <w:color w:val="000000"/>
          <w:sz w:val="22"/>
          <w:szCs w:val="24"/>
          <w:u w:color="000000"/>
        </w:rPr>
        <w:t>Luo</w:t>
      </w:r>
      <w:r>
        <w:rPr>
          <w:rFonts w:ascii="Times New Roman" w:eastAsia="宋体" w:hAnsi="Times New Roman" w:cs="Times New Roman"/>
          <w:color w:val="000000"/>
          <w:sz w:val="22"/>
          <w:szCs w:val="24"/>
          <w:u w:color="000000"/>
          <w:vertAlign w:val="superscript"/>
        </w:rPr>
        <w:t>a</w:t>
      </w:r>
      <w:proofErr w:type="spellEnd"/>
      <w:r>
        <w:rPr>
          <w:rFonts w:ascii="Times New Roman" w:eastAsia="宋体" w:hAnsi="Times New Roman" w:cs="Times New Roman"/>
          <w:color w:val="000000"/>
          <w:sz w:val="22"/>
          <w:szCs w:val="24"/>
          <w:u w:color="000000"/>
        </w:rPr>
        <w:t xml:space="preserve">, Jian-Feng </w:t>
      </w:r>
      <w:proofErr w:type="spellStart"/>
      <w:r>
        <w:rPr>
          <w:rFonts w:ascii="Times New Roman" w:eastAsia="宋体" w:hAnsi="Times New Roman" w:cs="Times New Roman"/>
          <w:color w:val="000000"/>
          <w:sz w:val="22"/>
          <w:szCs w:val="24"/>
          <w:u w:color="000000"/>
        </w:rPr>
        <w:t>Chen</w:t>
      </w:r>
      <w:r>
        <w:rPr>
          <w:rFonts w:ascii="Times New Roman" w:eastAsia="宋体" w:hAnsi="Times New Roman" w:cs="Times New Roman"/>
          <w:iCs/>
          <w:color w:val="000000"/>
          <w:sz w:val="22"/>
          <w:szCs w:val="24"/>
          <w:u w:color="000000"/>
          <w:vertAlign w:val="superscript"/>
        </w:rPr>
        <w:t>a,b</w:t>
      </w:r>
      <w:proofErr w:type="spellEnd"/>
      <w:r w:rsidR="00FB413A">
        <w:rPr>
          <w:rFonts w:ascii="Times New Roman" w:eastAsia="宋体" w:hAnsi="Times New Roman" w:cs="Times New Roman" w:hint="eastAsia"/>
          <w:iCs/>
          <w:color w:val="000000"/>
          <w:sz w:val="22"/>
          <w:szCs w:val="24"/>
          <w:u w:color="000000"/>
          <w:vertAlign w:val="superscript"/>
        </w:rPr>
        <w:t>,</w:t>
      </w:r>
      <w:r w:rsidR="00FB413A">
        <w:rPr>
          <w:rFonts w:ascii="Times New Roman" w:eastAsia="宋体" w:hAnsi="Times New Roman" w:cs="Times New Roman"/>
          <w:iCs/>
          <w:color w:val="000000"/>
          <w:sz w:val="22"/>
          <w:szCs w:val="24"/>
          <w:u w:color="000000"/>
          <w:vertAlign w:val="superscript"/>
        </w:rPr>
        <w:t>*</w:t>
      </w:r>
    </w:p>
    <w:p w14:paraId="267A9502" w14:textId="77777777" w:rsidR="009856B1" w:rsidRDefault="009856B1">
      <w:pPr>
        <w:widowControl/>
        <w:adjustRightInd w:val="0"/>
        <w:snapToGrid w:val="0"/>
        <w:spacing w:line="480" w:lineRule="auto"/>
        <w:rPr>
          <w:rFonts w:ascii="Times New Roman" w:eastAsia="宋体" w:hAnsi="Times New Roman" w:cs="Times New Roman"/>
          <w:bCs/>
          <w:color w:val="000000"/>
          <w:kern w:val="0"/>
          <w:sz w:val="24"/>
          <w:szCs w:val="24"/>
          <w:u w:color="000000"/>
          <w:vertAlign w:val="superscript"/>
        </w:rPr>
      </w:pPr>
    </w:p>
    <w:p w14:paraId="47B34491" w14:textId="77777777" w:rsidR="009856B1" w:rsidRDefault="005F2B64">
      <w:pPr>
        <w:widowControl/>
        <w:adjustRightInd w:val="0"/>
        <w:snapToGrid w:val="0"/>
        <w:spacing w:line="480" w:lineRule="auto"/>
        <w:rPr>
          <w:rFonts w:ascii="Times New Roman" w:eastAsia="宋体" w:hAnsi="Times New Roman" w:cs="Times New Roman"/>
          <w:color w:val="000000"/>
          <w:sz w:val="24"/>
          <w:szCs w:val="24"/>
          <w:u w:color="000000"/>
        </w:rPr>
      </w:pPr>
      <w:r>
        <w:rPr>
          <w:rFonts w:ascii="Times New Roman" w:eastAsia="宋体" w:hAnsi="Times New Roman" w:cs="Times New Roman"/>
          <w:iCs/>
          <w:color w:val="000000"/>
          <w:sz w:val="24"/>
          <w:szCs w:val="24"/>
          <w:u w:color="000000"/>
          <w:vertAlign w:val="superscript"/>
        </w:rPr>
        <w:t>a</w:t>
      </w:r>
      <w:r>
        <w:rPr>
          <w:rFonts w:ascii="Times New Roman" w:eastAsia="宋体" w:hAnsi="Times New Roman" w:cs="Times New Roman"/>
          <w:iCs/>
          <w:color w:val="000000"/>
          <w:sz w:val="24"/>
          <w:szCs w:val="24"/>
          <w:u w:color="000000"/>
        </w:rPr>
        <w:t xml:space="preserve"> </w:t>
      </w:r>
      <w:r>
        <w:rPr>
          <w:rFonts w:ascii="Times New Roman" w:eastAsia="宋体" w:hAnsi="Times New Roman" w:cs="Times New Roman"/>
          <w:color w:val="000000"/>
          <w:sz w:val="24"/>
          <w:szCs w:val="24"/>
          <w:u w:color="000000"/>
        </w:rPr>
        <w:t xml:space="preserve">Research Center of the Ministry of Education for High Gravity Engineering and Technology, </w:t>
      </w:r>
      <w:bookmarkStart w:id="9" w:name="OLE_LINK180"/>
      <w:bookmarkStart w:id="10" w:name="OLE_LINK183"/>
      <w:bookmarkStart w:id="11" w:name="OLE_LINK181"/>
      <w:bookmarkStart w:id="12" w:name="OLE_LINK179"/>
      <w:bookmarkStart w:id="13" w:name="OLE_LINK185"/>
      <w:bookmarkStart w:id="14" w:name="OLE_LINK186"/>
      <w:bookmarkStart w:id="15" w:name="OLE_LINK178"/>
      <w:bookmarkStart w:id="16" w:name="OLE_LINK182"/>
      <w:bookmarkStart w:id="17" w:name="OLE_LINK187"/>
      <w:bookmarkStart w:id="18" w:name="OLE_LINK188"/>
      <w:bookmarkStart w:id="19" w:name="OLE_LINK184"/>
      <w:r>
        <w:rPr>
          <w:rFonts w:ascii="Times New Roman" w:eastAsia="宋体" w:hAnsi="Times New Roman" w:cs="Times New Roman"/>
          <w:color w:val="000000"/>
          <w:sz w:val="24"/>
          <w:szCs w:val="24"/>
          <w:u w:color="000000"/>
        </w:rPr>
        <w:t>Beijing University of Chemical Technology</w:t>
      </w:r>
      <w:bookmarkEnd w:id="9"/>
      <w:bookmarkEnd w:id="10"/>
      <w:bookmarkEnd w:id="11"/>
      <w:bookmarkEnd w:id="12"/>
      <w:bookmarkEnd w:id="13"/>
      <w:bookmarkEnd w:id="14"/>
      <w:bookmarkEnd w:id="15"/>
      <w:bookmarkEnd w:id="16"/>
      <w:bookmarkEnd w:id="17"/>
      <w:bookmarkEnd w:id="18"/>
      <w:bookmarkEnd w:id="19"/>
      <w:r>
        <w:rPr>
          <w:rFonts w:ascii="Times New Roman" w:eastAsia="宋体" w:hAnsi="Times New Roman" w:cs="Times New Roman"/>
          <w:color w:val="000000"/>
          <w:sz w:val="24"/>
          <w:szCs w:val="24"/>
          <w:u w:color="000000"/>
        </w:rPr>
        <w:t xml:space="preserve">, Beijing 100029, PR China </w:t>
      </w:r>
    </w:p>
    <w:p w14:paraId="435A5C85" w14:textId="77777777" w:rsidR="009856B1" w:rsidRDefault="005F2B64">
      <w:pPr>
        <w:widowControl/>
        <w:adjustRightInd w:val="0"/>
        <w:snapToGrid w:val="0"/>
        <w:spacing w:line="480" w:lineRule="auto"/>
        <w:rPr>
          <w:rFonts w:ascii="Times New Roman" w:eastAsia="宋体" w:hAnsi="Times New Roman" w:cs="Times New Roman"/>
          <w:color w:val="000000"/>
          <w:sz w:val="24"/>
          <w:szCs w:val="24"/>
          <w:u w:color="000000"/>
        </w:rPr>
      </w:pPr>
      <w:r>
        <w:rPr>
          <w:rFonts w:ascii="Times New Roman" w:eastAsia="宋体" w:hAnsi="Times New Roman" w:cs="Times New Roman"/>
          <w:iCs/>
          <w:color w:val="000000"/>
          <w:sz w:val="24"/>
          <w:szCs w:val="24"/>
          <w:u w:color="000000"/>
          <w:vertAlign w:val="superscript"/>
        </w:rPr>
        <w:t>b</w:t>
      </w:r>
      <w:r>
        <w:rPr>
          <w:rFonts w:ascii="Times New Roman" w:eastAsia="宋体" w:hAnsi="Times New Roman" w:cs="Times New Roman"/>
          <w:color w:val="000000"/>
          <w:sz w:val="24"/>
          <w:szCs w:val="24"/>
          <w:u w:color="000000"/>
        </w:rPr>
        <w:t xml:space="preserve"> State Key Laboratory of Organic-Inorganic Composites, Beijing University of Chemical Technology, Beijing, 100029, PR China</w:t>
      </w:r>
      <w:bookmarkEnd w:id="3"/>
      <w:bookmarkEnd w:id="4"/>
    </w:p>
    <w:p w14:paraId="7C9C3F17" w14:textId="77777777" w:rsidR="009856B1" w:rsidRDefault="005F2B64">
      <w:pPr>
        <w:widowControl/>
        <w:adjustRightInd w:val="0"/>
        <w:snapToGrid w:val="0"/>
        <w:spacing w:line="480" w:lineRule="auto"/>
        <w:rPr>
          <w:rFonts w:ascii="Times New Roman" w:eastAsia="宋体" w:hAnsi="Times New Roman" w:cs="Times New Roman"/>
          <w:color w:val="000000"/>
          <w:sz w:val="24"/>
          <w:szCs w:val="24"/>
          <w:u w:color="000000"/>
        </w:rPr>
      </w:pPr>
      <w:r>
        <w:rPr>
          <w:rFonts w:ascii="Times New Roman" w:eastAsia="宋体" w:hAnsi="Times New Roman" w:cs="Times New Roman"/>
          <w:color w:val="000000"/>
          <w:sz w:val="24"/>
          <w:szCs w:val="24"/>
          <w:u w:color="000000"/>
          <w:vertAlign w:val="superscript"/>
        </w:rPr>
        <w:t>c</w:t>
      </w:r>
      <w:r>
        <w:rPr>
          <w:rFonts w:ascii="Times New Roman" w:eastAsia="宋体" w:hAnsi="Times New Roman" w:cs="Times New Roman"/>
          <w:color w:val="000000"/>
          <w:sz w:val="24"/>
          <w:szCs w:val="24"/>
          <w:u w:color="000000"/>
        </w:rPr>
        <w:t xml:space="preserve"> PetroChina Co Ltd Daqing Refining &amp; Chemical Company, Daqing 163411, China</w:t>
      </w:r>
    </w:p>
    <w:p w14:paraId="112D6153" w14:textId="46083E6F" w:rsidR="009856B1" w:rsidRDefault="005F2B64">
      <w:pPr>
        <w:spacing w:line="480" w:lineRule="auto"/>
        <w:rPr>
          <w:rFonts w:ascii="Times New Roman" w:hAnsi="Times New Roman" w:cs="Times New Roman"/>
          <w:iCs/>
          <w:sz w:val="24"/>
          <w:szCs w:val="24"/>
        </w:rPr>
      </w:pPr>
      <w:r>
        <w:rPr>
          <w:rFonts w:ascii="Times New Roman" w:hAnsi="Times New Roman" w:cs="Times New Roman"/>
          <w:iCs/>
          <w:sz w:val="24"/>
          <w:szCs w:val="24"/>
        </w:rPr>
        <w:t>*Corresponding authors: E-mail address:</w:t>
      </w:r>
      <w:r w:rsidR="007956FC" w:rsidRPr="007956FC">
        <w:rPr>
          <w:rFonts w:ascii="Times New Roman" w:hAnsi="Times New Roman" w:cs="Times New Roman"/>
          <w:iCs/>
          <w:sz w:val="24"/>
          <w:szCs w:val="24"/>
        </w:rPr>
        <w:t xml:space="preserve"> </w:t>
      </w:r>
      <w:r w:rsidR="007956FC">
        <w:rPr>
          <w:rFonts w:ascii="Times New Roman" w:hAnsi="Times New Roman" w:cs="Times New Roman"/>
          <w:iCs/>
          <w:sz w:val="24"/>
          <w:szCs w:val="24"/>
        </w:rPr>
        <w:t>sunbc@mail.buct.edu.cn;</w:t>
      </w:r>
      <w:r>
        <w:rPr>
          <w:rFonts w:ascii="Times New Roman" w:hAnsi="Times New Roman" w:cs="Times New Roman"/>
          <w:iCs/>
          <w:sz w:val="24"/>
          <w:szCs w:val="24"/>
        </w:rPr>
        <w:t xml:space="preserve"> </w:t>
      </w:r>
      <w:hyperlink r:id="rId9" w:history="1">
        <w:r w:rsidR="00350409" w:rsidRPr="00CC3474">
          <w:rPr>
            <w:rStyle w:val="aa"/>
            <w:rFonts w:ascii="Times New Roman" w:hAnsi="Times New Roman" w:cs="Times New Roman"/>
            <w:iCs/>
            <w:sz w:val="24"/>
            <w:szCs w:val="24"/>
          </w:rPr>
          <w:t>chenjf@mail.buct.edu.cn</w:t>
        </w:r>
      </w:hyperlink>
      <w:r>
        <w:rPr>
          <w:rFonts w:ascii="Times New Roman" w:hAnsi="Times New Roman" w:cs="Times New Roman"/>
          <w:iCs/>
          <w:sz w:val="24"/>
          <w:szCs w:val="24"/>
        </w:rPr>
        <w:t xml:space="preserve">, </w:t>
      </w:r>
      <w:bookmarkStart w:id="20" w:name="OLE_LINK46"/>
      <w:bookmarkStart w:id="21" w:name="OLE_LINK43"/>
      <w:r>
        <w:rPr>
          <w:rFonts w:ascii="Times New Roman" w:hAnsi="Times New Roman" w:cs="Times New Roman"/>
          <w:iCs/>
          <w:sz w:val="24"/>
          <w:szCs w:val="24"/>
        </w:rPr>
        <w:t xml:space="preserve">Tel: +86 10 64443134, </w:t>
      </w:r>
      <w:bookmarkEnd w:id="20"/>
      <w:bookmarkEnd w:id="21"/>
      <w:r>
        <w:rPr>
          <w:rFonts w:ascii="Times New Roman" w:hAnsi="Times New Roman" w:cs="Times New Roman"/>
          <w:iCs/>
          <w:sz w:val="24"/>
          <w:szCs w:val="24"/>
        </w:rPr>
        <w:t>Fax: +86 10 64423474, Address: P. O. Box 35, No. 15 Bei San Huan Dong Road, Beijing, China 100029.</w:t>
      </w:r>
    </w:p>
    <w:p w14:paraId="14FB6C52" w14:textId="77777777" w:rsidR="009856B1" w:rsidRDefault="009856B1">
      <w:pPr>
        <w:spacing w:line="480" w:lineRule="auto"/>
        <w:rPr>
          <w:rFonts w:ascii="Times New Roman" w:hAnsi="Times New Roman" w:cs="Times New Roman"/>
          <w:b/>
          <w:sz w:val="24"/>
          <w:szCs w:val="24"/>
        </w:rPr>
      </w:pPr>
    </w:p>
    <w:p w14:paraId="0C773DFD" w14:textId="77777777" w:rsidR="009856B1" w:rsidRDefault="005F2B64">
      <w:pPr>
        <w:pStyle w:val="1"/>
        <w:spacing w:line="480" w:lineRule="auto"/>
        <w:rPr>
          <w:rFonts w:ascii="Times New Roman" w:hAnsi="Times New Roman" w:cs="Times New Roman"/>
          <w:sz w:val="24"/>
          <w:szCs w:val="24"/>
        </w:rPr>
      </w:pPr>
      <w:r>
        <w:rPr>
          <w:rFonts w:ascii="Times New Roman" w:hAnsi="Times New Roman" w:cs="Times New Roman"/>
          <w:sz w:val="24"/>
          <w:szCs w:val="24"/>
        </w:rPr>
        <w:t>Abstract</w:t>
      </w:r>
    </w:p>
    <w:p w14:paraId="5591CF3A" w14:textId="22BE1BDA" w:rsidR="009856B1" w:rsidRDefault="005F2B64">
      <w:pPr>
        <w:spacing w:line="480" w:lineRule="auto"/>
        <w:ind w:firstLineChars="177" w:firstLine="425"/>
        <w:rPr>
          <w:rFonts w:ascii="Times New Roman" w:hAnsi="Times New Roman" w:cs="Times New Roman"/>
          <w:sz w:val="24"/>
          <w:szCs w:val="24"/>
        </w:rPr>
      </w:pPr>
      <w:bookmarkStart w:id="22" w:name="_Hlk33111708"/>
      <w:bookmarkStart w:id="23" w:name="_Hlk33558521"/>
      <w:r>
        <w:rPr>
          <w:rFonts w:ascii="Times New Roman" w:hAnsi="Times New Roman" w:cs="Times New Roman" w:hint="eastAsia"/>
          <w:sz w:val="24"/>
          <w:szCs w:val="24"/>
        </w:rPr>
        <w:t>In</w:t>
      </w:r>
      <w:r>
        <w:rPr>
          <w:rFonts w:ascii="Times New Roman" w:hAnsi="Times New Roman" w:cs="Times New Roman"/>
          <w:sz w:val="24"/>
          <w:szCs w:val="24"/>
        </w:rPr>
        <w:t xml:space="preserve"> this work, p</w:t>
      </w:r>
      <w:r>
        <w:rPr>
          <w:rFonts w:ascii="Times New Roman" w:hAnsi="Times New Roman" w:cs="Times New Roman" w:hint="eastAsia"/>
          <w:sz w:val="24"/>
          <w:szCs w:val="24"/>
        </w:rPr>
        <w:t>etro</w:t>
      </w:r>
      <w:r>
        <w:rPr>
          <w:rFonts w:ascii="Times New Roman" w:hAnsi="Times New Roman" w:cs="Times New Roman"/>
          <w:sz w:val="24"/>
          <w:szCs w:val="24"/>
        </w:rPr>
        <w:t xml:space="preserve">leum sulfonate (PS), which can be used for enhanced oil recovery (EOR), was synthesized by sulfonation </w:t>
      </w:r>
      <w:r>
        <w:rPr>
          <w:rFonts w:ascii="Times New Roman" w:hAnsi="Times New Roman" w:cs="Times New Roman" w:hint="eastAsia"/>
          <w:sz w:val="24"/>
          <w:szCs w:val="24"/>
        </w:rPr>
        <w:t>of</w:t>
      </w:r>
      <w:r>
        <w:rPr>
          <w:rFonts w:ascii="Times New Roman" w:hAnsi="Times New Roman" w:cs="Times New Roman"/>
          <w:sz w:val="24"/>
          <w:szCs w:val="24"/>
        </w:rPr>
        <w:t xml:space="preserve"> </w:t>
      </w:r>
      <w:r>
        <w:rPr>
          <w:rFonts w:ascii="Times New Roman" w:hAnsi="Times New Roman" w:cs="Times New Roman" w:hint="eastAsia"/>
          <w:sz w:val="24"/>
          <w:szCs w:val="24"/>
        </w:rPr>
        <w:t>d</w:t>
      </w:r>
      <w:r>
        <w:rPr>
          <w:rFonts w:ascii="Times New Roman" w:hAnsi="Times New Roman" w:cs="Times New Roman"/>
          <w:sz w:val="24"/>
          <w:szCs w:val="24"/>
        </w:rPr>
        <w:t>istillate oil using gas</w:t>
      </w:r>
      <w:r>
        <w:rPr>
          <w:rFonts w:ascii="Times New Roman" w:hAnsi="Times New Roman" w:cs="Times New Roman" w:hint="eastAsia"/>
          <w:sz w:val="24"/>
          <w:szCs w:val="24"/>
        </w:rPr>
        <w:t>e</w:t>
      </w:r>
      <w:r>
        <w:rPr>
          <w:rFonts w:ascii="Times New Roman" w:hAnsi="Times New Roman" w:cs="Times New Roman"/>
          <w:sz w:val="24"/>
          <w:szCs w:val="24"/>
        </w:rPr>
        <w:t>ous SO</w:t>
      </w:r>
      <w:r>
        <w:rPr>
          <w:rFonts w:ascii="Times New Roman" w:hAnsi="Times New Roman" w:cs="Times New Roman"/>
          <w:sz w:val="24"/>
          <w:szCs w:val="24"/>
          <w:vertAlign w:val="subscript"/>
        </w:rPr>
        <w:t>3</w:t>
      </w:r>
      <w:r>
        <w:rPr>
          <w:rFonts w:ascii="Times New Roman" w:hAnsi="Times New Roman" w:cs="Times New Roman"/>
          <w:sz w:val="24"/>
          <w:szCs w:val="24"/>
        </w:rPr>
        <w:t xml:space="preserve"> in </w:t>
      </w:r>
      <w:r>
        <w:rPr>
          <w:rFonts w:ascii="Times New Roman" w:hAnsi="Times New Roman" w:cs="Times New Roman" w:hint="eastAsia"/>
          <w:sz w:val="24"/>
          <w:szCs w:val="24"/>
        </w:rPr>
        <w:t>a</w:t>
      </w:r>
      <w:r>
        <w:rPr>
          <w:rFonts w:ascii="Times New Roman" w:hAnsi="Times New Roman" w:cs="Times New Roman"/>
          <w:sz w:val="24"/>
          <w:szCs w:val="24"/>
        </w:rPr>
        <w:t xml:space="preserve"> rotating packed bed</w:t>
      </w:r>
      <w:bookmarkEnd w:id="22"/>
      <w:r>
        <w:rPr>
          <w:rFonts w:ascii="Times New Roman" w:hAnsi="Times New Roman" w:cs="Times New Roman"/>
          <w:sz w:val="24"/>
          <w:szCs w:val="24"/>
        </w:rPr>
        <w:t xml:space="preserve">. </w:t>
      </w:r>
      <w:r w:rsidR="00970619">
        <w:rPr>
          <w:rFonts w:ascii="Times New Roman" w:hAnsi="Times New Roman" w:cs="Times New Roman"/>
          <w:sz w:val="24"/>
          <w:szCs w:val="24"/>
        </w:rPr>
        <w:t xml:space="preserve">The content of active matter in the prepared PS </w:t>
      </w:r>
      <w:r w:rsidR="00312756">
        <w:rPr>
          <w:rFonts w:ascii="Times New Roman" w:hAnsi="Times New Roman" w:cs="Times New Roman"/>
          <w:sz w:val="24"/>
          <w:szCs w:val="24"/>
        </w:rPr>
        <w:t xml:space="preserve">reached 40.61% </w:t>
      </w:r>
      <w:r w:rsidR="00312756">
        <w:rPr>
          <w:rFonts w:ascii="Times New Roman" w:hAnsi="Times New Roman" w:cs="Times New Roman" w:hint="eastAsia"/>
          <w:sz w:val="24"/>
          <w:szCs w:val="24"/>
        </w:rPr>
        <w:t>which</w:t>
      </w:r>
      <w:r w:rsidR="00312756">
        <w:rPr>
          <w:rFonts w:ascii="Times New Roman" w:hAnsi="Times New Roman" w:cs="Times New Roman"/>
          <w:sz w:val="24"/>
          <w:szCs w:val="24"/>
        </w:rPr>
        <w:t xml:space="preserve"> </w:t>
      </w:r>
      <w:r w:rsidR="00970619">
        <w:rPr>
          <w:rFonts w:ascii="Times New Roman" w:hAnsi="Times New Roman" w:cs="Times New Roman"/>
          <w:sz w:val="24"/>
          <w:szCs w:val="24"/>
        </w:rPr>
        <w:t xml:space="preserve">was determined according to the SY/T 6424-2000 method. </w:t>
      </w:r>
      <w:r w:rsidR="004C3F2B">
        <w:rPr>
          <w:rFonts w:ascii="Times New Roman" w:hAnsi="Times New Roman" w:cs="Times New Roman"/>
          <w:sz w:val="24"/>
          <w:szCs w:val="24"/>
        </w:rPr>
        <w:t>Also</w:t>
      </w:r>
      <w:r w:rsidR="00970619">
        <w:rPr>
          <w:rFonts w:ascii="Times New Roman" w:hAnsi="Times New Roman" w:cs="Times New Roman"/>
          <w:sz w:val="24"/>
          <w:szCs w:val="24"/>
        </w:rPr>
        <w:t>,</w:t>
      </w:r>
      <w:r>
        <w:rPr>
          <w:rFonts w:ascii="Times New Roman" w:hAnsi="Times New Roman" w:cs="Times New Roman"/>
          <w:sz w:val="24"/>
          <w:szCs w:val="24"/>
        </w:rPr>
        <w:t xml:space="preserve"> PS was characterized by FT</w:t>
      </w:r>
      <w:r w:rsidR="00AD6C03">
        <w:rPr>
          <w:rFonts w:ascii="Times New Roman" w:hAnsi="Times New Roman" w:cs="Times New Roman"/>
          <w:sz w:val="24"/>
          <w:szCs w:val="24"/>
        </w:rPr>
        <w:t>-</w:t>
      </w:r>
      <w:r>
        <w:rPr>
          <w:rFonts w:ascii="Times New Roman" w:hAnsi="Times New Roman" w:cs="Times New Roman"/>
          <w:sz w:val="24"/>
          <w:szCs w:val="24"/>
        </w:rPr>
        <w:t xml:space="preserve">IR, negative electrospray ionization </w:t>
      </w:r>
      <w:proofErr w:type="spellStart"/>
      <w:r>
        <w:rPr>
          <w:rFonts w:ascii="Times New Roman" w:hAnsi="Times New Roman" w:cs="Times New Roman"/>
          <w:sz w:val="24"/>
          <w:szCs w:val="24"/>
        </w:rPr>
        <w:t>fourier</w:t>
      </w:r>
      <w:proofErr w:type="spellEnd"/>
      <w:r>
        <w:rPr>
          <w:rFonts w:ascii="Times New Roman" w:hAnsi="Times New Roman" w:cs="Times New Roman"/>
          <w:sz w:val="24"/>
          <w:szCs w:val="24"/>
        </w:rPr>
        <w:t xml:space="preserve"> transform ion cyclotron resonance mass spectrometry [(−) ESI FT-ICR MS] and thermal gravimetric </w:t>
      </w:r>
      <w:r>
        <w:rPr>
          <w:rFonts w:ascii="Times New Roman" w:hAnsi="Times New Roman" w:cs="Times New Roman"/>
          <w:sz w:val="24"/>
          <w:szCs w:val="24"/>
        </w:rPr>
        <w:lastRenderedPageBreak/>
        <w:t>analysis (TGA). Results showed that the PS contains N1, O1, O2, O3, N1O2, O3S, O4S, and N1O3S classes</w:t>
      </w:r>
      <w:r>
        <w:rPr>
          <w:rFonts w:ascii="Times New Roman" w:hAnsi="Times New Roman" w:cs="Times New Roman" w:hint="eastAsia"/>
          <w:sz w:val="24"/>
          <w:szCs w:val="24"/>
        </w:rPr>
        <w:t>,</w:t>
      </w:r>
      <w:r>
        <w:rPr>
          <w:rFonts w:ascii="Times New Roman" w:hAnsi="Times New Roman" w:cs="Times New Roman"/>
          <w:sz w:val="24"/>
          <w:szCs w:val="24"/>
        </w:rPr>
        <w:t xml:space="preserve"> among which O3S, O4S, and N1O3S are </w:t>
      </w:r>
      <w:r w:rsidR="00970619">
        <w:rPr>
          <w:rFonts w:ascii="Times New Roman" w:hAnsi="Times New Roman" w:cs="Times New Roman"/>
          <w:sz w:val="24"/>
          <w:szCs w:val="24"/>
        </w:rPr>
        <w:t xml:space="preserve">the </w:t>
      </w:r>
      <w:r>
        <w:rPr>
          <w:rFonts w:ascii="Times New Roman" w:hAnsi="Times New Roman" w:cs="Times New Roman"/>
          <w:sz w:val="24"/>
          <w:szCs w:val="24"/>
        </w:rPr>
        <w:t xml:space="preserve">three main classes. And </w:t>
      </w:r>
      <w:bookmarkStart w:id="24" w:name="_Hlk33111818"/>
      <w:r>
        <w:rPr>
          <w:rFonts w:ascii="Times New Roman" w:hAnsi="Times New Roman" w:cs="Times New Roman"/>
          <w:sz w:val="24"/>
          <w:szCs w:val="24"/>
        </w:rPr>
        <w:t>the chemical composition of the PS was obtained by the combined analysis of the double-bond equivalent (DBE) and carbon number (CN)</w:t>
      </w:r>
      <w:bookmarkEnd w:id="24"/>
      <w:r>
        <w:rPr>
          <w:rFonts w:ascii="Times New Roman" w:hAnsi="Times New Roman" w:cs="Times New Roman"/>
          <w:sz w:val="24"/>
          <w:szCs w:val="24"/>
        </w:rPr>
        <w:t>. TGA results show</w:t>
      </w:r>
      <w:r w:rsidR="004C3F2B">
        <w:rPr>
          <w:rFonts w:ascii="Times New Roman" w:hAnsi="Times New Roman" w:cs="Times New Roman"/>
          <w:sz w:val="24"/>
          <w:szCs w:val="24"/>
        </w:rPr>
        <w:t>ed</w:t>
      </w:r>
      <w:r>
        <w:rPr>
          <w:rFonts w:ascii="Times New Roman" w:hAnsi="Times New Roman" w:cs="Times New Roman"/>
          <w:sz w:val="24"/>
          <w:szCs w:val="24"/>
        </w:rPr>
        <w:t xml:space="preserve"> that PS is thermally stable at the conventional reservoir temperature (&lt;200 </w:t>
      </w:r>
      <w:proofErr w:type="spellStart"/>
      <w:r>
        <w:rPr>
          <w:rFonts w:ascii="Times New Roman" w:hAnsi="Times New Roman" w:cs="Times New Roman"/>
          <w:sz w:val="24"/>
          <w:szCs w:val="24"/>
          <w:vertAlign w:val="superscript"/>
        </w:rPr>
        <w:t>o</w:t>
      </w:r>
      <w:r>
        <w:rPr>
          <w:rFonts w:ascii="Times New Roman" w:hAnsi="Times New Roman" w:cs="Times New Roman"/>
          <w:sz w:val="24"/>
          <w:szCs w:val="24"/>
        </w:rPr>
        <w:t>C</w:t>
      </w:r>
      <w:proofErr w:type="spellEnd"/>
      <w:r>
        <w:rPr>
          <w:rFonts w:ascii="Times New Roman" w:hAnsi="Times New Roman" w:cs="Times New Roman"/>
          <w:sz w:val="24"/>
          <w:szCs w:val="24"/>
        </w:rPr>
        <w:t xml:space="preserve">). </w:t>
      </w:r>
      <w:bookmarkStart w:id="25" w:name="_Hlk33111881"/>
      <w:r>
        <w:rPr>
          <w:rFonts w:ascii="Times New Roman" w:hAnsi="Times New Roman" w:cs="Times New Roman"/>
          <w:sz w:val="24"/>
          <w:szCs w:val="24"/>
        </w:rPr>
        <w:t xml:space="preserve">In addition, the EOR performance of PS </w:t>
      </w:r>
      <w:r w:rsidR="004C3F2B">
        <w:rPr>
          <w:rFonts w:ascii="Times New Roman" w:hAnsi="Times New Roman" w:cs="Times New Roman"/>
          <w:sz w:val="24"/>
          <w:szCs w:val="24"/>
        </w:rPr>
        <w:t>was</w:t>
      </w:r>
      <w:r>
        <w:rPr>
          <w:rFonts w:ascii="Times New Roman" w:hAnsi="Times New Roman" w:cs="Times New Roman"/>
          <w:sz w:val="24"/>
          <w:szCs w:val="24"/>
        </w:rPr>
        <w:t xml:space="preserve"> studied by measuring surface tension, interfacial tension (IFT), wettability alteration and core-flooding experiments.</w:t>
      </w:r>
      <w:bookmarkEnd w:id="25"/>
      <w:r>
        <w:rPr>
          <w:rFonts w:ascii="Times New Roman" w:hAnsi="Times New Roman" w:cs="Times New Roman"/>
          <w:sz w:val="24"/>
          <w:szCs w:val="24"/>
        </w:rPr>
        <w:t xml:space="preserve"> Critical micelle concentration (CMC) of the prepared </w:t>
      </w:r>
      <w:r>
        <w:rPr>
          <w:rFonts w:ascii="Times New Roman" w:hAnsi="Times New Roman" w:cs="Times New Roman"/>
          <w:color w:val="000000" w:themeColor="text1"/>
          <w:sz w:val="24"/>
          <w:szCs w:val="24"/>
        </w:rPr>
        <w:t xml:space="preserve">PS with a value of </w:t>
      </w:r>
      <w:r>
        <w:rPr>
          <w:rFonts w:ascii="Times New Roman" w:hAnsi="Times New Roman" w:cs="Times New Roman" w:hint="eastAsia"/>
          <w:color w:val="000000" w:themeColor="text1"/>
          <w:sz w:val="24"/>
          <w:szCs w:val="24"/>
        </w:rPr>
        <w:t>0.2%</w:t>
      </w:r>
      <w:r>
        <w:rPr>
          <w:rFonts w:ascii="Times New Roman" w:hAnsi="Times New Roman" w:cs="Times New Roman"/>
          <w:sz w:val="24"/>
          <w:szCs w:val="24"/>
        </w:rPr>
        <w:t xml:space="preserve"> was </w:t>
      </w:r>
      <w:r>
        <w:rPr>
          <w:rFonts w:ascii="Times New Roman" w:hAnsi="Times New Roman" w:cs="Times New Roman" w:hint="eastAsia"/>
          <w:sz w:val="24"/>
          <w:szCs w:val="24"/>
        </w:rPr>
        <w:t>also</w:t>
      </w:r>
      <w:r>
        <w:rPr>
          <w:rFonts w:ascii="Times New Roman" w:hAnsi="Times New Roman" w:cs="Times New Roman"/>
          <w:sz w:val="24"/>
          <w:szCs w:val="24"/>
        </w:rPr>
        <w:t xml:space="preserve"> determined by surface tension method. An ultra-low oil-water IFT value 1.327</w:t>
      </w:r>
      <w:r>
        <w:rPr>
          <w:rFonts w:ascii="Times New Roman" w:hAnsi="Times New Roman" w:cs="Times New Roman" w:hint="eastAsia"/>
          <w:sz w:val="24"/>
          <w:szCs w:val="24"/>
        </w:rPr>
        <w:t>×</w:t>
      </w:r>
      <w:r>
        <w:rPr>
          <w:rFonts w:ascii="Times New Roman" w:hAnsi="Times New Roman" w:cs="Times New Roman" w:hint="eastAsia"/>
          <w:sz w:val="24"/>
          <w:szCs w:val="24"/>
        </w:rPr>
        <w:t>10</w:t>
      </w:r>
      <w:r>
        <w:rPr>
          <w:rFonts w:ascii="Times New Roman" w:hAnsi="Times New Roman" w:cs="Times New Roman" w:hint="eastAsia"/>
          <w:sz w:val="24"/>
          <w:szCs w:val="24"/>
          <w:vertAlign w:val="superscript"/>
        </w:rPr>
        <w:t>-3</w:t>
      </w:r>
      <w:r>
        <w:rPr>
          <w:rFonts w:ascii="Times New Roman" w:hAnsi="Times New Roman" w:cs="Times New Roman"/>
          <w:sz w:val="24"/>
          <w:szCs w:val="24"/>
        </w:rPr>
        <w:t xml:space="preserve"> </w:t>
      </w:r>
      <w:proofErr w:type="spellStart"/>
      <w:r>
        <w:rPr>
          <w:rFonts w:ascii="Times New Roman" w:hAnsi="Times New Roman" w:cs="Times New Roman" w:hint="eastAsia"/>
          <w:sz w:val="24"/>
          <w:szCs w:val="24"/>
        </w:rPr>
        <w:t>m</w:t>
      </w:r>
      <w:r>
        <w:rPr>
          <w:rFonts w:ascii="Times New Roman" w:hAnsi="Times New Roman" w:cs="Times New Roman"/>
          <w:sz w:val="24"/>
          <w:szCs w:val="24"/>
        </w:rPr>
        <w:t>N</w:t>
      </w:r>
      <w:proofErr w:type="spellEnd"/>
      <w:r>
        <w:rPr>
          <w:rFonts w:ascii="Times New Roman" w:hAnsi="Times New Roman" w:cs="Times New Roman" w:hint="eastAsia"/>
          <w:sz w:val="24"/>
          <w:szCs w:val="24"/>
        </w:rPr>
        <w:t>/m</w:t>
      </w:r>
      <w:r>
        <w:rPr>
          <w:rFonts w:ascii="Times New Roman" w:hAnsi="Times New Roman" w:cs="Times New Roman"/>
          <w:sz w:val="24"/>
          <w:szCs w:val="24"/>
        </w:rPr>
        <w:t xml:space="preserve"> </w:t>
      </w:r>
      <w:r w:rsidR="004C3F2B">
        <w:rPr>
          <w:rFonts w:ascii="Times New Roman" w:hAnsi="Times New Roman" w:cs="Times New Roman"/>
          <w:sz w:val="24"/>
          <w:szCs w:val="24"/>
        </w:rPr>
        <w:t>was</w:t>
      </w:r>
      <w:r>
        <w:rPr>
          <w:rFonts w:ascii="Times New Roman" w:hAnsi="Times New Roman" w:cs="Times New Roman"/>
          <w:sz w:val="24"/>
          <w:szCs w:val="24"/>
        </w:rPr>
        <w:t xml:space="preserve"> obtained at the CMC of PS solution. It was also found that adding PS into brine can decrease the contact angle below 90</w:t>
      </w:r>
      <w:r>
        <w:rPr>
          <w:rFonts w:ascii="Times New Roman" w:hAnsi="Times New Roman" w:cs="Times New Roman"/>
          <w:sz w:val="24"/>
          <w:szCs w:val="24"/>
          <w:vertAlign w:val="superscript"/>
        </w:rPr>
        <w:t>o</w:t>
      </w:r>
      <w:r>
        <w:rPr>
          <w:rFonts w:ascii="Times New Roman" w:hAnsi="Times New Roman" w:cs="Times New Roman"/>
          <w:sz w:val="24"/>
          <w:szCs w:val="24"/>
        </w:rPr>
        <w:t xml:space="preserve">, </w:t>
      </w:r>
      <w:r>
        <w:rPr>
          <w:rFonts w:ascii="Times New Roman" w:hAnsi="Times New Roman" w:cs="Times New Roman" w:hint="eastAsia"/>
          <w:sz w:val="24"/>
          <w:szCs w:val="24"/>
        </w:rPr>
        <w:t>indi</w:t>
      </w:r>
      <w:r>
        <w:rPr>
          <w:rFonts w:ascii="Times New Roman" w:hAnsi="Times New Roman" w:cs="Times New Roman"/>
          <w:sz w:val="24"/>
          <w:szCs w:val="24"/>
        </w:rPr>
        <w:t xml:space="preserve">cating that it can alter the rock wettability from oil-wet to water-wet </w:t>
      </w:r>
      <w:r>
        <w:rPr>
          <w:rFonts w:ascii="Times New Roman" w:hAnsi="Times New Roman" w:cs="Times New Roman" w:hint="eastAsia"/>
          <w:sz w:val="24"/>
          <w:szCs w:val="24"/>
        </w:rPr>
        <w:t>surface</w:t>
      </w:r>
      <w:r>
        <w:rPr>
          <w:rFonts w:ascii="Times New Roman" w:hAnsi="Times New Roman" w:cs="Times New Roman"/>
          <w:sz w:val="24"/>
          <w:szCs w:val="24"/>
        </w:rPr>
        <w:t xml:space="preserve"> which contributes to enhancing oil recovery. Finally, core-flooding experiment</w:t>
      </w:r>
      <w:r w:rsidR="00970619">
        <w:rPr>
          <w:rFonts w:ascii="Times New Roman" w:hAnsi="Times New Roman" w:cs="Times New Roman" w:hint="eastAsia"/>
          <w:sz w:val="24"/>
          <w:szCs w:val="24"/>
        </w:rPr>
        <w:t>s</w:t>
      </w:r>
      <w:r>
        <w:rPr>
          <w:rFonts w:ascii="Times New Roman" w:hAnsi="Times New Roman" w:cs="Times New Roman"/>
          <w:sz w:val="24"/>
          <w:szCs w:val="24"/>
        </w:rPr>
        <w:t xml:space="preserve"> were carried out with different</w:t>
      </w:r>
      <w:r>
        <w:rPr>
          <w:rFonts w:ascii="Times New Roman" w:hAnsi="Times New Roman" w:cs="Times New Roman" w:hint="eastAsia"/>
          <w:sz w:val="24"/>
          <w:szCs w:val="24"/>
        </w:rPr>
        <w:t xml:space="preserve"> </w:t>
      </w:r>
      <w:r>
        <w:rPr>
          <w:rFonts w:ascii="Times New Roman" w:hAnsi="Times New Roman" w:cs="Times New Roman"/>
          <w:sz w:val="24"/>
          <w:szCs w:val="24"/>
        </w:rPr>
        <w:t>PS concentrations. The results showed that an additional recovery of about 30% after conventional water flooding can been ob</w:t>
      </w:r>
      <w:r>
        <w:rPr>
          <w:rFonts w:ascii="Times New Roman" w:hAnsi="Times New Roman" w:cs="Times New Roman" w:hint="eastAsia"/>
          <w:sz w:val="24"/>
          <w:szCs w:val="24"/>
        </w:rPr>
        <w:t>tain</w:t>
      </w:r>
      <w:r>
        <w:rPr>
          <w:rFonts w:ascii="Times New Roman" w:hAnsi="Times New Roman" w:cs="Times New Roman"/>
          <w:sz w:val="24"/>
          <w:szCs w:val="24"/>
        </w:rPr>
        <w:t xml:space="preserve">ed at </w:t>
      </w:r>
      <w:bookmarkStart w:id="26" w:name="_Hlk33211667"/>
      <w:r>
        <w:rPr>
          <w:rFonts w:ascii="Times New Roman" w:hAnsi="Times New Roman" w:cs="Times New Roman"/>
          <w:sz w:val="24"/>
          <w:szCs w:val="24"/>
        </w:rPr>
        <w:t>a PS concentration of 0.3%</w:t>
      </w:r>
      <w:bookmarkEnd w:id="26"/>
      <w:r>
        <w:rPr>
          <w:rFonts w:ascii="Times New Roman" w:hAnsi="Times New Roman" w:cs="Times New Roman" w:hint="eastAsia"/>
          <w:sz w:val="24"/>
          <w:szCs w:val="24"/>
        </w:rPr>
        <w:t>.</w:t>
      </w:r>
      <w:r>
        <w:rPr>
          <w:rFonts w:ascii="Times New Roman" w:hAnsi="Times New Roman" w:cs="Times New Roman"/>
          <w:sz w:val="24"/>
          <w:szCs w:val="24"/>
        </w:rPr>
        <w:t xml:space="preserve"> This study indicated that the PS synthesized by gas-phase SO</w:t>
      </w:r>
      <w:r>
        <w:rPr>
          <w:rFonts w:ascii="Times New Roman" w:hAnsi="Times New Roman" w:cs="Times New Roman"/>
          <w:sz w:val="24"/>
          <w:szCs w:val="24"/>
          <w:vertAlign w:val="subscript"/>
        </w:rPr>
        <w:t>3</w:t>
      </w:r>
      <w:r>
        <w:rPr>
          <w:rFonts w:ascii="Times New Roman" w:hAnsi="Times New Roman" w:cs="Times New Roman"/>
          <w:sz w:val="24"/>
          <w:szCs w:val="24"/>
        </w:rPr>
        <w:t xml:space="preserve"> sulfonation in RPB has good EOR performance, and the work is helpful for the learning of the relationship between PS composition and EOR performance and give the guidance for PS’s synthesis.</w:t>
      </w:r>
    </w:p>
    <w:bookmarkEnd w:id="23"/>
    <w:p w14:paraId="55C7C660" w14:textId="77777777" w:rsidR="009856B1" w:rsidRDefault="005F2B64">
      <w:pPr>
        <w:spacing w:line="480" w:lineRule="auto"/>
        <w:rPr>
          <w:rFonts w:ascii="Times New Roman" w:hAnsi="Times New Roman" w:cs="Times New Roman"/>
          <w:sz w:val="24"/>
          <w:szCs w:val="24"/>
        </w:rPr>
      </w:pPr>
      <w:r>
        <w:rPr>
          <w:rFonts w:ascii="Times New Roman" w:hAnsi="Times New Roman" w:cs="Times New Roman" w:hint="eastAsia"/>
          <w:b/>
          <w:sz w:val="24"/>
          <w:szCs w:val="24"/>
        </w:rPr>
        <w:t>Keywords</w:t>
      </w:r>
      <w:r>
        <w:rPr>
          <w:rFonts w:ascii="Times New Roman" w:hAnsi="Times New Roman" w:cs="Times New Roman"/>
          <w:b/>
          <w:sz w:val="24"/>
          <w:szCs w:val="24"/>
        </w:rPr>
        <w:t>:</w:t>
      </w:r>
      <w:r>
        <w:rPr>
          <w:rFonts w:ascii="Times New Roman" w:hAnsi="Times New Roman" w:cs="Times New Roman"/>
          <w:sz w:val="24"/>
          <w:szCs w:val="24"/>
        </w:rPr>
        <w:t xml:space="preserve"> P</w:t>
      </w:r>
      <w:r>
        <w:rPr>
          <w:rFonts w:ascii="Times New Roman" w:hAnsi="Times New Roman" w:cs="Times New Roman" w:hint="eastAsia"/>
          <w:sz w:val="24"/>
          <w:szCs w:val="24"/>
        </w:rPr>
        <w:t>etro</w:t>
      </w:r>
      <w:r>
        <w:rPr>
          <w:rFonts w:ascii="Times New Roman" w:hAnsi="Times New Roman" w:cs="Times New Roman"/>
          <w:sz w:val="24"/>
          <w:szCs w:val="24"/>
        </w:rPr>
        <w:t xml:space="preserve">leum sulfonate, Chemical Composition, </w:t>
      </w:r>
      <w:proofErr w:type="gramStart"/>
      <w:r>
        <w:rPr>
          <w:rFonts w:ascii="Times New Roman" w:hAnsi="Times New Roman" w:cs="Times New Roman"/>
          <w:sz w:val="24"/>
          <w:szCs w:val="24"/>
        </w:rPr>
        <w:t>Rotating</w:t>
      </w:r>
      <w:proofErr w:type="gramEnd"/>
      <w:r>
        <w:rPr>
          <w:rFonts w:ascii="Times New Roman" w:hAnsi="Times New Roman" w:cs="Times New Roman"/>
          <w:sz w:val="24"/>
          <w:szCs w:val="24"/>
        </w:rPr>
        <w:t xml:space="preserve"> packed bed, Interfacial tension, Contact angle, Enhanced oil recovery</w:t>
      </w:r>
    </w:p>
    <w:p w14:paraId="6C1236B3" w14:textId="77777777" w:rsidR="009856B1" w:rsidRDefault="005F2B64">
      <w:pPr>
        <w:pStyle w:val="1"/>
        <w:spacing w:line="480" w:lineRule="auto"/>
        <w:rPr>
          <w:rFonts w:ascii="Times New Roman" w:hAnsi="Times New Roman" w:cs="Times New Roman"/>
          <w:sz w:val="24"/>
          <w:szCs w:val="24"/>
        </w:rPr>
      </w:pPr>
      <w:r>
        <w:rPr>
          <w:rFonts w:ascii="Times New Roman" w:hAnsi="Times New Roman" w:cs="Times New Roman"/>
          <w:sz w:val="24"/>
          <w:szCs w:val="24"/>
        </w:rPr>
        <w:lastRenderedPageBreak/>
        <w:t>Introduction</w:t>
      </w:r>
    </w:p>
    <w:p w14:paraId="11C96B77" w14:textId="77777777" w:rsidR="009856B1" w:rsidRDefault="005F2B64">
      <w:pPr>
        <w:spacing w:line="480" w:lineRule="auto"/>
        <w:ind w:firstLineChars="200" w:firstLine="480"/>
        <w:rPr>
          <w:rFonts w:ascii="Times New Roman" w:hAnsi="Times New Roman" w:cs="Times New Roman"/>
          <w:sz w:val="24"/>
          <w:szCs w:val="24"/>
        </w:rPr>
      </w:pPr>
      <w:r>
        <w:rPr>
          <w:rFonts w:ascii="Times New Roman" w:hAnsi="Times New Roman" w:cs="Times New Roman" w:hint="eastAsia"/>
          <w:sz w:val="24"/>
          <w:szCs w:val="24"/>
        </w:rPr>
        <w:t>Nowad</w:t>
      </w:r>
      <w:r>
        <w:rPr>
          <w:rFonts w:ascii="Times New Roman" w:hAnsi="Times New Roman" w:cs="Times New Roman"/>
          <w:sz w:val="24"/>
          <w:szCs w:val="24"/>
        </w:rPr>
        <w:t>a</w:t>
      </w:r>
      <w:r>
        <w:rPr>
          <w:rFonts w:ascii="Times New Roman" w:hAnsi="Times New Roman" w:cs="Times New Roman" w:hint="eastAsia"/>
          <w:sz w:val="24"/>
          <w:szCs w:val="24"/>
        </w:rPr>
        <w:t>y</w:t>
      </w:r>
      <w:r>
        <w:rPr>
          <w:rFonts w:ascii="Times New Roman" w:hAnsi="Times New Roman" w:cs="Times New Roman"/>
          <w:sz w:val="24"/>
          <w:szCs w:val="24"/>
        </w:rPr>
        <w:t>s, oil resources around the world are increasingly scarce, and oil companies have made great efforts to improve oil recovery to keep pace with the increased oil demand</w:t>
      </w:r>
      <w:r>
        <w:rPr>
          <w:rFonts w:ascii="Times New Roman" w:hAnsi="Times New Roman" w:cs="Times New Roman"/>
          <w:sz w:val="24"/>
          <w:szCs w:val="24"/>
          <w:vertAlign w:val="superscript"/>
        </w:rPr>
        <w:t>1</w:t>
      </w:r>
      <w:r>
        <w:rPr>
          <w:rFonts w:ascii="Times New Roman" w:hAnsi="Times New Roman" w:cs="Times New Roman"/>
          <w:sz w:val="24"/>
          <w:szCs w:val="24"/>
        </w:rPr>
        <w:t xml:space="preserve">. </w:t>
      </w:r>
      <w:bookmarkStart w:id="27" w:name="_Hlk33209920"/>
      <w:r>
        <w:rPr>
          <w:rFonts w:ascii="Times New Roman" w:hAnsi="Times New Roman" w:cs="Times New Roman" w:hint="eastAsia"/>
          <w:sz w:val="24"/>
          <w:szCs w:val="24"/>
        </w:rPr>
        <w:t>There</w:t>
      </w:r>
      <w:r>
        <w:rPr>
          <w:rFonts w:ascii="Times New Roman" w:hAnsi="Times New Roman" w:cs="Times New Roman"/>
          <w:sz w:val="24"/>
          <w:szCs w:val="24"/>
        </w:rPr>
        <w:t xml:space="preserve"> </w:t>
      </w:r>
      <w:proofErr w:type="gramStart"/>
      <w:r>
        <w:rPr>
          <w:rFonts w:ascii="Times New Roman" w:hAnsi="Times New Roman" w:cs="Times New Roman"/>
          <w:sz w:val="24"/>
          <w:szCs w:val="24"/>
        </w:rPr>
        <w:t>are</w:t>
      </w:r>
      <w:proofErr w:type="gramEnd"/>
      <w:r>
        <w:rPr>
          <w:rFonts w:ascii="Times New Roman" w:hAnsi="Times New Roman" w:cs="Times New Roman"/>
          <w:sz w:val="24"/>
          <w:szCs w:val="24"/>
        </w:rPr>
        <w:t xml:space="preserve"> nearly 60%~70% of the crude oil remaining under the ground after primary and secondary recovery processes (water </w:t>
      </w:r>
      <w:r>
        <w:rPr>
          <w:rFonts w:ascii="Times New Roman" w:hAnsi="Times New Roman" w:cs="Times New Roman" w:hint="eastAsia"/>
          <w:sz w:val="24"/>
          <w:szCs w:val="24"/>
        </w:rPr>
        <w:t>and</w:t>
      </w:r>
      <w:r>
        <w:rPr>
          <w:rFonts w:ascii="Times New Roman" w:hAnsi="Times New Roman" w:cs="Times New Roman"/>
          <w:sz w:val="24"/>
          <w:szCs w:val="24"/>
        </w:rPr>
        <w:t xml:space="preserve"> gas flooding). Thus, the enhanced oil recovery (EOR) techniques have been developed </w:t>
      </w:r>
      <w:r>
        <w:rPr>
          <w:rFonts w:ascii="Times New Roman" w:hAnsi="Times New Roman" w:cs="Times New Roman"/>
          <w:sz w:val="24"/>
          <w:szCs w:val="24"/>
          <w:vertAlign w:val="superscript"/>
        </w:rPr>
        <w:t>2,3</w:t>
      </w:r>
      <w:r>
        <w:rPr>
          <w:rFonts w:ascii="Times New Roman" w:hAnsi="Times New Roman" w:cs="Times New Roman"/>
          <w:sz w:val="24"/>
          <w:szCs w:val="24"/>
        </w:rPr>
        <w:t xml:space="preserve"> for the recovery of the residual oil trapped in the reservoir</w:t>
      </w:r>
      <w:bookmarkEnd w:id="27"/>
      <w:r>
        <w:rPr>
          <w:rFonts w:ascii="Times New Roman" w:hAnsi="Times New Roman" w:cs="Times New Roman"/>
          <w:sz w:val="24"/>
          <w:szCs w:val="24"/>
        </w:rPr>
        <w:t xml:space="preserve">. </w:t>
      </w:r>
      <w:r>
        <w:rPr>
          <w:rFonts w:ascii="Times New Roman" w:hAnsi="Times New Roman" w:cs="Times New Roman" w:hint="eastAsia"/>
          <w:sz w:val="24"/>
          <w:szCs w:val="24"/>
        </w:rPr>
        <w:t>Among</w:t>
      </w:r>
      <w:r>
        <w:rPr>
          <w:rFonts w:ascii="Times New Roman" w:hAnsi="Times New Roman" w:cs="Times New Roman"/>
          <w:sz w:val="24"/>
          <w:szCs w:val="24"/>
        </w:rPr>
        <w:t xml:space="preserve"> these, chemical flooding has been widely used for the EOR process, while surfactant flooding is one of the most efficient EOR methods</w:t>
      </w:r>
      <w:r>
        <w:rPr>
          <w:rFonts w:ascii="Times New Roman" w:hAnsi="Times New Roman" w:cs="Times New Roman"/>
          <w:sz w:val="24"/>
          <w:szCs w:val="24"/>
          <w:vertAlign w:val="superscript"/>
        </w:rPr>
        <w:t>4-7</w:t>
      </w:r>
      <w:r>
        <w:rPr>
          <w:rFonts w:ascii="Times New Roman" w:hAnsi="Times New Roman" w:cs="Times New Roman"/>
          <w:sz w:val="24"/>
          <w:szCs w:val="24"/>
        </w:rPr>
        <w:t xml:space="preserve">. It can greatly reduce the oil-water interfacial tension (IFT) to ultralow value, and changes the </w:t>
      </w:r>
      <w:r>
        <w:rPr>
          <w:rFonts w:ascii="Times New Roman" w:hAnsi="Times New Roman" w:cs="Times New Roman" w:hint="eastAsia"/>
          <w:sz w:val="24"/>
          <w:szCs w:val="24"/>
        </w:rPr>
        <w:t>rock</w:t>
      </w:r>
      <w:r>
        <w:rPr>
          <w:rFonts w:ascii="Times New Roman" w:hAnsi="Times New Roman" w:cs="Times New Roman"/>
          <w:sz w:val="24"/>
          <w:szCs w:val="24"/>
        </w:rPr>
        <w:t xml:space="preserve">’s wettability from oil-wet surface to water-wet surface in the reservoir. Therefore, types of surfactants were developed for surfactant flooding, including petroleum sulfonates (PS), alkyl benzene sulfonates, petroleum carboxylates, </w:t>
      </w:r>
      <w:proofErr w:type="spellStart"/>
      <w:r>
        <w:rPr>
          <w:rFonts w:ascii="Times New Roman" w:hAnsi="Times New Roman" w:cs="Times New Roman"/>
          <w:sz w:val="24"/>
          <w:szCs w:val="24"/>
        </w:rPr>
        <w:t>gemini</w:t>
      </w:r>
      <w:proofErr w:type="spellEnd"/>
      <w:r>
        <w:rPr>
          <w:rFonts w:ascii="Times New Roman" w:hAnsi="Times New Roman" w:cs="Times New Roman"/>
          <w:sz w:val="24"/>
          <w:szCs w:val="24"/>
        </w:rPr>
        <w:t xml:space="preserve"> surfactants, lignin sulfonates, etc</w:t>
      </w:r>
      <w:r>
        <w:rPr>
          <w:rFonts w:ascii="Times New Roman" w:hAnsi="Times New Roman" w:cs="Times New Roman"/>
          <w:sz w:val="24"/>
          <w:szCs w:val="24"/>
          <w:vertAlign w:val="superscript"/>
        </w:rPr>
        <w:t>8</w:t>
      </w:r>
      <w:r>
        <w:rPr>
          <w:rFonts w:ascii="Times New Roman" w:hAnsi="Times New Roman" w:cs="Times New Roman"/>
          <w:sz w:val="24"/>
          <w:szCs w:val="24"/>
        </w:rPr>
        <w:t xml:space="preserve">. </w:t>
      </w:r>
      <w:bookmarkStart w:id="28" w:name="_Hlk33111430"/>
      <w:r>
        <w:rPr>
          <w:rFonts w:ascii="Times New Roman" w:hAnsi="Times New Roman" w:cs="Times New Roman"/>
          <w:sz w:val="24"/>
          <w:szCs w:val="24"/>
        </w:rPr>
        <w:t>PS with similar chemical structure to crude oil’s</w:t>
      </w:r>
      <w:r>
        <w:rPr>
          <w:rFonts w:ascii="Times New Roman" w:hAnsi="Times New Roman" w:cs="Times New Roman"/>
          <w:sz w:val="24"/>
          <w:szCs w:val="24"/>
          <w:vertAlign w:val="superscript"/>
        </w:rPr>
        <w:t>9</w:t>
      </w:r>
      <w:r>
        <w:rPr>
          <w:rFonts w:ascii="Times New Roman" w:hAnsi="Times New Roman" w:cs="Times New Roman" w:hint="eastAsia"/>
          <w:sz w:val="24"/>
          <w:szCs w:val="24"/>
        </w:rPr>
        <w:t>,</w:t>
      </w:r>
      <w:r>
        <w:rPr>
          <w:rFonts w:ascii="Times New Roman" w:hAnsi="Times New Roman" w:cs="Times New Roman" w:hint="eastAsia"/>
          <w:sz w:val="24"/>
          <w:szCs w:val="24"/>
          <w:vertAlign w:val="superscript"/>
        </w:rPr>
        <w:t xml:space="preserve"> </w:t>
      </w:r>
      <w:r>
        <w:rPr>
          <w:rFonts w:ascii="Times New Roman" w:hAnsi="Times New Roman" w:cs="Times New Roman"/>
          <w:sz w:val="24"/>
          <w:szCs w:val="24"/>
        </w:rPr>
        <w:t>strong interfacial activity,</w:t>
      </w:r>
      <w:r>
        <w:rPr>
          <w:sz w:val="24"/>
          <w:szCs w:val="24"/>
        </w:rPr>
        <w:t xml:space="preserve"> </w:t>
      </w:r>
      <w:r>
        <w:rPr>
          <w:rFonts w:ascii="Times New Roman" w:hAnsi="Times New Roman" w:cs="Times New Roman"/>
          <w:sz w:val="24"/>
          <w:szCs w:val="24"/>
        </w:rPr>
        <w:t>thermal stability, and relatively low production cost becomes the preferred and greatly used surfactant for EOR.</w:t>
      </w:r>
      <w:bookmarkEnd w:id="28"/>
    </w:p>
    <w:p w14:paraId="05CC3E13" w14:textId="3CDB842B" w:rsidR="009856B1" w:rsidRDefault="005F2B64" w:rsidP="00B75612">
      <w:pPr>
        <w:spacing w:line="480" w:lineRule="auto"/>
        <w:ind w:firstLineChars="200" w:firstLine="480"/>
        <w:rPr>
          <w:rFonts w:ascii="Times New Roman" w:hAnsi="Times New Roman" w:cs="Times New Roman"/>
          <w:sz w:val="24"/>
          <w:szCs w:val="24"/>
        </w:rPr>
      </w:pPr>
      <w:r>
        <w:rPr>
          <w:rFonts w:ascii="Times New Roman" w:hAnsi="Times New Roman" w:cs="Times New Roman"/>
          <w:sz w:val="24"/>
          <w:szCs w:val="24"/>
        </w:rPr>
        <w:t xml:space="preserve">PS is a complex mixture in which the alkyl chain </w:t>
      </w:r>
      <w:r>
        <w:rPr>
          <w:rFonts w:ascii="Times New Roman" w:hAnsi="Times New Roman" w:cs="Times New Roman" w:hint="eastAsia"/>
          <w:sz w:val="24"/>
          <w:szCs w:val="24"/>
        </w:rPr>
        <w:t>length</w:t>
      </w:r>
      <w:r>
        <w:rPr>
          <w:rFonts w:ascii="Times New Roman" w:hAnsi="Times New Roman" w:cs="Times New Roman"/>
          <w:sz w:val="24"/>
          <w:szCs w:val="24"/>
        </w:rPr>
        <w:t xml:space="preserve">s and aromatic ring contents vary in a considerable range depending on the distillate oil composition and sulfonation process. It </w:t>
      </w:r>
      <w:r>
        <w:rPr>
          <w:rFonts w:ascii="Times New Roman" w:hAnsi="Times New Roman" w:cs="Times New Roman" w:hint="eastAsia"/>
          <w:sz w:val="24"/>
          <w:szCs w:val="24"/>
        </w:rPr>
        <w:t>is</w:t>
      </w:r>
      <w:r>
        <w:rPr>
          <w:rFonts w:ascii="Times New Roman" w:hAnsi="Times New Roman" w:cs="Times New Roman"/>
          <w:sz w:val="24"/>
          <w:szCs w:val="24"/>
        </w:rPr>
        <w:t xml:space="preserve"> mainly composed of effective active matter, </w:t>
      </w:r>
      <w:proofErr w:type="spellStart"/>
      <w:r>
        <w:rPr>
          <w:rFonts w:ascii="Times New Roman" w:hAnsi="Times New Roman" w:cs="Times New Roman"/>
          <w:sz w:val="24"/>
          <w:szCs w:val="24"/>
        </w:rPr>
        <w:t>unsulfonated</w:t>
      </w:r>
      <w:proofErr w:type="spellEnd"/>
      <w:r>
        <w:rPr>
          <w:rFonts w:ascii="Times New Roman" w:hAnsi="Times New Roman" w:cs="Times New Roman"/>
          <w:sz w:val="24"/>
          <w:szCs w:val="24"/>
        </w:rPr>
        <w:t xml:space="preserve"> oil, inorganic salts and volatiles</w:t>
      </w:r>
      <w:r>
        <w:rPr>
          <w:rFonts w:ascii="Times New Roman" w:hAnsi="Times New Roman" w:cs="Times New Roman"/>
          <w:color w:val="000000" w:themeColor="text1"/>
          <w:sz w:val="24"/>
          <w:szCs w:val="24"/>
          <w:vertAlign w:val="superscript"/>
        </w:rPr>
        <w:t>1</w:t>
      </w:r>
      <w:r>
        <w:rPr>
          <w:rFonts w:ascii="Times New Roman" w:hAnsi="Times New Roman" w:cs="Times New Roman" w:hint="eastAsia"/>
          <w:color w:val="000000" w:themeColor="text1"/>
          <w:sz w:val="24"/>
          <w:szCs w:val="24"/>
          <w:vertAlign w:val="superscript"/>
        </w:rPr>
        <w:t>3</w:t>
      </w:r>
      <w:r>
        <w:rPr>
          <w:rFonts w:ascii="Times New Roman" w:hAnsi="Times New Roman" w:cs="Times New Roman"/>
          <w:color w:val="000000" w:themeColor="text1"/>
          <w:sz w:val="24"/>
          <w:szCs w:val="24"/>
        </w:rPr>
        <w:t xml:space="preserve">. Previous studies have shown that </w:t>
      </w:r>
      <w:r>
        <w:rPr>
          <w:rFonts w:ascii="Times New Roman" w:hAnsi="Times New Roman" w:cs="Times New Roman" w:hint="eastAsia"/>
          <w:color w:val="000000" w:themeColor="text1"/>
          <w:sz w:val="24"/>
          <w:szCs w:val="24"/>
        </w:rPr>
        <w:t>the</w:t>
      </w:r>
      <w:r>
        <w:rPr>
          <w:rFonts w:ascii="Times New Roman" w:hAnsi="Times New Roman" w:cs="Times New Roman"/>
          <w:color w:val="000000" w:themeColor="text1"/>
          <w:sz w:val="24"/>
          <w:szCs w:val="24"/>
        </w:rPr>
        <w:t xml:space="preserve"> </w:t>
      </w:r>
      <w:bookmarkStart w:id="29" w:name="OLE_LINK7"/>
      <w:bookmarkStart w:id="30" w:name="OLE_LINK6"/>
      <w:r>
        <w:rPr>
          <w:rFonts w:ascii="Times New Roman" w:hAnsi="Times New Roman" w:cs="Times New Roman"/>
          <w:sz w:val="24"/>
          <w:szCs w:val="24"/>
        </w:rPr>
        <w:t xml:space="preserve">composition </w:t>
      </w:r>
      <w:bookmarkEnd w:id="29"/>
      <w:bookmarkEnd w:id="30"/>
      <w:r>
        <w:rPr>
          <w:rFonts w:ascii="Times New Roman" w:hAnsi="Times New Roman" w:cs="Times New Roman"/>
          <w:sz w:val="24"/>
          <w:szCs w:val="24"/>
        </w:rPr>
        <w:t>of PS has significant effect on its performance for EOR process</w:t>
      </w:r>
      <w:r>
        <w:rPr>
          <w:rFonts w:ascii="Times New Roman" w:hAnsi="Times New Roman" w:cs="Times New Roman"/>
          <w:color w:val="000000" w:themeColor="text1"/>
          <w:sz w:val="24"/>
          <w:szCs w:val="24"/>
          <w:vertAlign w:val="superscript"/>
        </w:rPr>
        <w:t>14</w:t>
      </w:r>
      <w:r>
        <w:rPr>
          <w:rFonts w:ascii="Times New Roman" w:hAnsi="Times New Roman" w:cs="Times New Roman"/>
          <w:color w:val="000000" w:themeColor="text1"/>
          <w:sz w:val="24"/>
          <w:szCs w:val="24"/>
        </w:rPr>
        <w:t>.</w:t>
      </w:r>
      <w:r>
        <w:rPr>
          <w:rFonts w:ascii="Times New Roman" w:hAnsi="Times New Roman" w:cs="Times New Roman"/>
          <w:sz w:val="24"/>
          <w:szCs w:val="24"/>
        </w:rPr>
        <w:t xml:space="preserve"> </w:t>
      </w:r>
      <w:r>
        <w:rPr>
          <w:rFonts w:ascii="Times New Roman" w:hAnsi="Times New Roman" w:cs="Times New Roman"/>
          <w:color w:val="000000" w:themeColor="text1"/>
          <w:sz w:val="24"/>
          <w:szCs w:val="24"/>
        </w:rPr>
        <w:t xml:space="preserve">Therefore, the deep understanding of the PS chemical </w:t>
      </w:r>
      <w:r>
        <w:rPr>
          <w:rFonts w:ascii="Times New Roman" w:hAnsi="Times New Roman" w:cs="Times New Roman"/>
          <w:sz w:val="24"/>
          <w:szCs w:val="24"/>
        </w:rPr>
        <w:t xml:space="preserve">composition </w:t>
      </w:r>
      <w:r>
        <w:rPr>
          <w:rFonts w:ascii="Times New Roman" w:hAnsi="Times New Roman" w:cs="Times New Roman"/>
          <w:color w:val="000000" w:themeColor="text1"/>
          <w:sz w:val="24"/>
          <w:szCs w:val="24"/>
        </w:rPr>
        <w:t xml:space="preserve">from a molecular point of view is crucial for the guidance of its synthesis and application. </w:t>
      </w:r>
      <w:r>
        <w:rPr>
          <w:rFonts w:ascii="Times New Roman" w:hAnsi="Times New Roman" w:cs="Times New Roman"/>
          <w:sz w:val="24"/>
          <w:szCs w:val="24"/>
        </w:rPr>
        <w:t xml:space="preserve">However, the study on molecular </w:t>
      </w:r>
      <w:r>
        <w:rPr>
          <w:rFonts w:ascii="Times New Roman" w:hAnsi="Times New Roman" w:cs="Times New Roman"/>
          <w:color w:val="000000" w:themeColor="text1"/>
          <w:sz w:val="24"/>
          <w:szCs w:val="24"/>
        </w:rPr>
        <w:lastRenderedPageBreak/>
        <w:t>composition</w:t>
      </w:r>
      <w:r>
        <w:rPr>
          <w:rFonts w:ascii="Times New Roman" w:hAnsi="Times New Roman" w:cs="Times New Roman"/>
          <w:sz w:val="24"/>
          <w:szCs w:val="24"/>
        </w:rPr>
        <w:t xml:space="preserve"> analysis of PS is relatively few.</w:t>
      </w:r>
      <w:r>
        <w:rPr>
          <w:rFonts w:ascii="Times New Roman" w:hAnsi="Times New Roman" w:cs="Times New Roman"/>
          <w:color w:val="000000" w:themeColor="text1"/>
          <w:sz w:val="24"/>
          <w:szCs w:val="24"/>
        </w:rPr>
        <w:t xml:space="preserve"> In general, PS is usually characterized and quantified using high performance liquid chromatography</w:t>
      </w:r>
      <w:r>
        <w:rPr>
          <w:rFonts w:ascii="Times New Roman" w:hAnsi="Times New Roman" w:cs="Times New Roman"/>
          <w:color w:val="000000" w:themeColor="text1"/>
          <w:sz w:val="24"/>
          <w:szCs w:val="24"/>
          <w:vertAlign w:val="superscript"/>
        </w:rPr>
        <w:t>15</w:t>
      </w:r>
      <w:r>
        <w:rPr>
          <w:rFonts w:ascii="Times New Roman" w:hAnsi="Times New Roman" w:cs="Times New Roman"/>
          <w:color w:val="000000" w:themeColor="text1"/>
          <w:sz w:val="24"/>
          <w:szCs w:val="24"/>
        </w:rPr>
        <w:t>, mass spectrometry</w:t>
      </w:r>
      <w:r>
        <w:rPr>
          <w:rFonts w:ascii="Times New Roman" w:hAnsi="Times New Roman" w:cs="Times New Roman"/>
          <w:color w:val="000000" w:themeColor="text1"/>
          <w:sz w:val="24"/>
          <w:szCs w:val="24"/>
          <w:vertAlign w:val="superscript"/>
        </w:rPr>
        <w:t>16</w:t>
      </w:r>
      <w:r>
        <w:rPr>
          <w:rFonts w:ascii="Times New Roman" w:hAnsi="Times New Roman" w:cs="Times New Roman"/>
          <w:color w:val="000000" w:themeColor="text1"/>
          <w:sz w:val="24"/>
          <w:szCs w:val="24"/>
        </w:rPr>
        <w:t>, nuclear magnetic resonance spectroscopy</w:t>
      </w:r>
      <w:r>
        <w:rPr>
          <w:rFonts w:ascii="Times New Roman" w:hAnsi="Times New Roman" w:cs="Times New Roman"/>
          <w:color w:val="000000" w:themeColor="text1"/>
          <w:sz w:val="24"/>
          <w:szCs w:val="24"/>
          <w:vertAlign w:val="superscript"/>
        </w:rPr>
        <w:t>17</w:t>
      </w:r>
      <w:r>
        <w:rPr>
          <w:rFonts w:ascii="Times New Roman" w:hAnsi="Times New Roman" w:cs="Times New Roman"/>
          <w:color w:val="000000" w:themeColor="text1"/>
          <w:sz w:val="24"/>
          <w:szCs w:val="24"/>
        </w:rPr>
        <w:t>, ultraviolet−visible (UV−vis), and Fourier transform infrared spectroscopy</w:t>
      </w:r>
      <w:r>
        <w:rPr>
          <w:rFonts w:ascii="Times New Roman" w:hAnsi="Times New Roman" w:cs="Times New Roman" w:hint="eastAsia"/>
          <w:color w:val="000000" w:themeColor="text1"/>
          <w:sz w:val="24"/>
          <w:szCs w:val="24"/>
        </w:rPr>
        <w:t xml:space="preserve"> </w:t>
      </w:r>
      <w:r>
        <w:rPr>
          <w:rFonts w:ascii="Times New Roman" w:hAnsi="Times New Roman" w:cs="Times New Roman"/>
          <w:color w:val="000000" w:themeColor="text1"/>
          <w:sz w:val="24"/>
          <w:szCs w:val="24"/>
        </w:rPr>
        <w:t>(FT</w:t>
      </w:r>
      <w:r w:rsidR="00AD6C03">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IR)]</w:t>
      </w:r>
      <w:r>
        <w:rPr>
          <w:rFonts w:ascii="Times New Roman" w:hAnsi="Times New Roman" w:cs="Times New Roman"/>
          <w:color w:val="000000" w:themeColor="text1"/>
          <w:sz w:val="24"/>
          <w:szCs w:val="24"/>
          <w:vertAlign w:val="superscript"/>
        </w:rPr>
        <w:t>18</w:t>
      </w:r>
      <w:r>
        <w:rPr>
          <w:rFonts w:ascii="Times New Roman" w:hAnsi="Times New Roman" w:cs="Times New Roman"/>
          <w:color w:val="000000" w:themeColor="text1"/>
          <w:sz w:val="24"/>
          <w:szCs w:val="24"/>
        </w:rPr>
        <w:t xml:space="preserve"> but without a detailed</w:t>
      </w:r>
      <w:r>
        <w:rPr>
          <w:rFonts w:ascii="Times New Roman" w:hAnsi="Times New Roman" w:cs="Times New Roman" w:hint="eastAsia"/>
          <w:color w:val="000000" w:themeColor="text1"/>
          <w:sz w:val="24"/>
          <w:szCs w:val="24"/>
        </w:rPr>
        <w:t xml:space="preserve"> </w:t>
      </w:r>
      <w:r>
        <w:rPr>
          <w:rFonts w:ascii="Times New Roman" w:hAnsi="Times New Roman" w:cs="Times New Roman"/>
          <w:color w:val="000000" w:themeColor="text1"/>
          <w:sz w:val="24"/>
          <w:szCs w:val="24"/>
        </w:rPr>
        <w:t>chemical composition study on their active matter (AM)</w:t>
      </w:r>
      <w:r>
        <w:rPr>
          <w:rFonts w:ascii="Times New Roman" w:hAnsi="Times New Roman" w:cs="Times New Roman" w:hint="eastAsia"/>
          <w:color w:val="000000" w:themeColor="text1"/>
          <w:sz w:val="24"/>
          <w:szCs w:val="24"/>
        </w:rPr>
        <w:t xml:space="preserve"> </w:t>
      </w:r>
      <w:r>
        <w:rPr>
          <w:rFonts w:ascii="Times New Roman" w:hAnsi="Times New Roman" w:cs="Times New Roman"/>
          <w:color w:val="000000" w:themeColor="text1"/>
          <w:sz w:val="24"/>
          <w:szCs w:val="24"/>
        </w:rPr>
        <w:t>molecules. The above analytical methods regard</w:t>
      </w:r>
      <w:r>
        <w:rPr>
          <w:rFonts w:ascii="Times New Roman" w:hAnsi="Times New Roman" w:cs="Times New Roman" w:hint="eastAsia"/>
          <w:color w:val="000000" w:themeColor="text1"/>
          <w:sz w:val="24"/>
          <w:szCs w:val="24"/>
        </w:rPr>
        <w:t xml:space="preserve"> </w:t>
      </w:r>
      <w:r>
        <w:rPr>
          <w:rFonts w:ascii="Times New Roman" w:hAnsi="Times New Roman" w:cs="Times New Roman"/>
          <w:color w:val="000000" w:themeColor="text1"/>
          <w:sz w:val="24"/>
          <w:szCs w:val="24"/>
        </w:rPr>
        <w:t>the R</w:t>
      </w:r>
      <w:r>
        <w:rPr>
          <w:rFonts w:ascii="Times New Roman" w:hAnsi="Times New Roman" w:cs="Times New Roman" w:hint="eastAsia"/>
          <w:color w:val="000000" w:themeColor="text1"/>
          <w:sz w:val="24"/>
          <w:szCs w:val="24"/>
        </w:rPr>
        <w:t>-</w:t>
      </w:r>
      <w:r>
        <w:rPr>
          <w:rFonts w:ascii="Times New Roman" w:hAnsi="Times New Roman" w:cs="Times New Roman"/>
          <w:color w:val="000000" w:themeColor="text1"/>
          <w:sz w:val="24"/>
          <w:szCs w:val="24"/>
        </w:rPr>
        <w:t>SO</w:t>
      </w:r>
      <w:r>
        <w:rPr>
          <w:rFonts w:ascii="Times New Roman" w:hAnsi="Times New Roman" w:cs="Times New Roman"/>
          <w:color w:val="000000" w:themeColor="text1"/>
          <w:sz w:val="24"/>
          <w:szCs w:val="24"/>
          <w:vertAlign w:val="subscript"/>
        </w:rPr>
        <w:t>3</w:t>
      </w:r>
      <w:r>
        <w:rPr>
          <w:rFonts w:ascii="Times New Roman" w:hAnsi="Times New Roman" w:cs="Times New Roman"/>
          <w:color w:val="000000" w:themeColor="text1"/>
          <w:sz w:val="24"/>
          <w:szCs w:val="24"/>
        </w:rPr>
        <w:t>Na as the active components of PS, where</w:t>
      </w:r>
      <w:r>
        <w:rPr>
          <w:rFonts w:ascii="Times New Roman" w:hAnsi="Times New Roman" w:cs="Times New Roman" w:hint="eastAsia"/>
          <w:color w:val="000000" w:themeColor="text1"/>
          <w:sz w:val="24"/>
          <w:szCs w:val="24"/>
        </w:rPr>
        <w:t xml:space="preserve"> </w:t>
      </w:r>
      <w:r>
        <w:rPr>
          <w:rFonts w:ascii="Times New Roman" w:hAnsi="Times New Roman" w:cs="Times New Roman"/>
          <w:color w:val="000000" w:themeColor="text1"/>
          <w:sz w:val="24"/>
          <w:szCs w:val="24"/>
        </w:rPr>
        <w:t>R is aromatic ring with different alkyl</w:t>
      </w:r>
      <w:r>
        <w:rPr>
          <w:rFonts w:ascii="Times New Roman" w:hAnsi="Times New Roman" w:cs="Times New Roman" w:hint="eastAsia"/>
          <w:color w:val="000000" w:themeColor="text1"/>
          <w:sz w:val="24"/>
          <w:szCs w:val="24"/>
        </w:rPr>
        <w:t xml:space="preserve"> </w:t>
      </w:r>
      <w:r>
        <w:rPr>
          <w:rFonts w:ascii="Times New Roman" w:hAnsi="Times New Roman" w:cs="Times New Roman"/>
          <w:color w:val="000000" w:themeColor="text1"/>
          <w:sz w:val="24"/>
          <w:szCs w:val="24"/>
        </w:rPr>
        <w:t xml:space="preserve">chains. This ambiguous definition is due to the molecular diversity of the distillate oil composition. </w:t>
      </w:r>
      <w:r>
        <w:rPr>
          <w:rFonts w:ascii="Times New Roman" w:hAnsi="Times New Roman" w:cs="Times New Roman"/>
          <w:sz w:val="24"/>
          <w:szCs w:val="24"/>
        </w:rPr>
        <w:t xml:space="preserve">Shi Q et al </w:t>
      </w:r>
      <w:r>
        <w:rPr>
          <w:rFonts w:ascii="Times New Roman" w:hAnsi="Times New Roman" w:cs="Times New Roman"/>
          <w:sz w:val="24"/>
          <w:szCs w:val="24"/>
          <w:vertAlign w:val="superscript"/>
        </w:rPr>
        <w:t xml:space="preserve">19 </w:t>
      </w:r>
      <w:r>
        <w:rPr>
          <w:rFonts w:ascii="Times New Roman" w:hAnsi="Times New Roman" w:cs="Times New Roman"/>
          <w:color w:val="000000" w:themeColor="text1"/>
          <w:sz w:val="24"/>
          <w:szCs w:val="24"/>
        </w:rPr>
        <w:t xml:space="preserve">have studied crude oil composition by </w:t>
      </w:r>
      <w:r>
        <w:rPr>
          <w:rFonts w:ascii="Times New Roman" w:hAnsi="Times New Roman" w:cs="Times New Roman"/>
          <w:sz w:val="24"/>
          <w:szCs w:val="24"/>
        </w:rPr>
        <w:t>negative electrospray</w:t>
      </w:r>
      <w:r>
        <w:rPr>
          <w:rFonts w:ascii="Times New Roman" w:hAnsi="Times New Roman" w:cs="Times New Roman" w:hint="eastAsia"/>
          <w:sz w:val="24"/>
          <w:szCs w:val="24"/>
        </w:rPr>
        <w:t xml:space="preserve"> </w:t>
      </w:r>
      <w:r>
        <w:rPr>
          <w:rFonts w:ascii="Times New Roman" w:hAnsi="Times New Roman" w:cs="Times New Roman"/>
          <w:sz w:val="24"/>
          <w:szCs w:val="24"/>
        </w:rPr>
        <w:t>ionization</w:t>
      </w:r>
      <w:r>
        <w:rPr>
          <w:rFonts w:ascii="Times New Roman" w:hAnsi="Times New Roman" w:cs="Times New Roman"/>
          <w:color w:val="000000" w:themeColor="text1"/>
          <w:sz w:val="24"/>
          <w:szCs w:val="24"/>
        </w:rPr>
        <w:t xml:space="preserve"> Fourier transform ion cyclotron resonance mass</w:t>
      </w:r>
      <w:r>
        <w:rPr>
          <w:rFonts w:ascii="Times New Roman" w:hAnsi="Times New Roman" w:cs="Times New Roman" w:hint="eastAsia"/>
          <w:color w:val="000000" w:themeColor="text1"/>
          <w:sz w:val="24"/>
          <w:szCs w:val="24"/>
        </w:rPr>
        <w:t xml:space="preserve"> </w:t>
      </w:r>
      <w:r>
        <w:rPr>
          <w:rFonts w:ascii="Times New Roman" w:hAnsi="Times New Roman" w:cs="Times New Roman"/>
          <w:color w:val="000000" w:themeColor="text1"/>
          <w:sz w:val="24"/>
          <w:szCs w:val="24"/>
        </w:rPr>
        <w:t xml:space="preserve">spectrometry [(−) ESI FT-ICR MS] to identify the heteroatom compounds in crude oil. Afterwards, </w:t>
      </w:r>
      <w:r>
        <w:rPr>
          <w:rFonts w:ascii="Times New Roman" w:hAnsi="Times New Roman" w:cs="Times New Roman"/>
          <w:sz w:val="24"/>
          <w:szCs w:val="24"/>
        </w:rPr>
        <w:t xml:space="preserve">Rojas-Ruiz et al </w:t>
      </w:r>
      <w:r>
        <w:rPr>
          <w:rFonts w:ascii="Times New Roman" w:hAnsi="Times New Roman" w:cs="Times New Roman"/>
          <w:sz w:val="24"/>
          <w:szCs w:val="24"/>
          <w:vertAlign w:val="superscript"/>
        </w:rPr>
        <w:t>20,21</w:t>
      </w:r>
      <w:r>
        <w:rPr>
          <w:rFonts w:ascii="Times New Roman" w:hAnsi="Times New Roman" w:cs="Times New Roman"/>
          <w:sz w:val="24"/>
          <w:szCs w:val="24"/>
        </w:rPr>
        <w:t xml:space="preserve"> and Li S et al </w:t>
      </w:r>
      <w:r>
        <w:rPr>
          <w:rFonts w:ascii="Times New Roman" w:hAnsi="Times New Roman" w:cs="Times New Roman"/>
          <w:sz w:val="24"/>
          <w:szCs w:val="24"/>
          <w:vertAlign w:val="superscript"/>
        </w:rPr>
        <w:t>22</w:t>
      </w:r>
      <w:r>
        <w:rPr>
          <w:rFonts w:ascii="Times New Roman" w:hAnsi="Times New Roman" w:cs="Times New Roman"/>
          <w:sz w:val="24"/>
          <w:szCs w:val="24"/>
        </w:rPr>
        <w:t xml:space="preserve"> have characterized the composition of PS by means of </w:t>
      </w:r>
      <w:r>
        <w:rPr>
          <w:rFonts w:ascii="Times New Roman" w:hAnsi="Times New Roman" w:cs="Times New Roman"/>
          <w:color w:val="000000" w:themeColor="text1"/>
          <w:sz w:val="24"/>
          <w:szCs w:val="24"/>
        </w:rPr>
        <w:t>[(−) ESI FT-ICR MS] to detect the heteroatom classes of PS. Also, the</w:t>
      </w:r>
      <w:r>
        <w:rPr>
          <w:rFonts w:ascii="Times New Roman" w:hAnsi="Times New Roman" w:cs="Times New Roman" w:hint="eastAsia"/>
          <w:color w:val="000000" w:themeColor="text1"/>
          <w:sz w:val="24"/>
          <w:szCs w:val="24"/>
        </w:rPr>
        <w:t xml:space="preserve"> </w:t>
      </w:r>
      <w:r>
        <w:rPr>
          <w:rFonts w:ascii="Times New Roman" w:hAnsi="Times New Roman" w:cs="Times New Roman"/>
          <w:color w:val="000000" w:themeColor="text1"/>
          <w:sz w:val="24"/>
          <w:szCs w:val="24"/>
        </w:rPr>
        <w:t xml:space="preserve">possible </w:t>
      </w:r>
      <w:r>
        <w:rPr>
          <w:rFonts w:ascii="Times New Roman" w:hAnsi="Times New Roman" w:cs="Times New Roman" w:hint="eastAsia"/>
          <w:color w:val="000000" w:themeColor="text1"/>
          <w:sz w:val="24"/>
          <w:szCs w:val="24"/>
        </w:rPr>
        <w:t>chemical</w:t>
      </w:r>
      <w:r>
        <w:rPr>
          <w:rFonts w:ascii="Times New Roman" w:hAnsi="Times New Roman" w:cs="Times New Roman"/>
          <w:color w:val="000000" w:themeColor="text1"/>
          <w:sz w:val="24"/>
          <w:szCs w:val="24"/>
        </w:rPr>
        <w:t xml:space="preserve"> composition of the PS w</w:t>
      </w:r>
      <w:r>
        <w:rPr>
          <w:rFonts w:ascii="Times New Roman" w:hAnsi="Times New Roman" w:cs="Times New Roman" w:hint="eastAsia"/>
          <w:color w:val="000000" w:themeColor="text1"/>
          <w:sz w:val="24"/>
          <w:szCs w:val="24"/>
        </w:rPr>
        <w:t>as</w:t>
      </w:r>
      <w:r>
        <w:rPr>
          <w:rFonts w:ascii="Times New Roman" w:hAnsi="Times New Roman" w:cs="Times New Roman"/>
          <w:color w:val="000000" w:themeColor="text1"/>
          <w:sz w:val="24"/>
          <w:szCs w:val="24"/>
        </w:rPr>
        <w:t xml:space="preserve"> conjectured</w:t>
      </w:r>
      <w:r>
        <w:t xml:space="preserve"> </w:t>
      </w:r>
      <w:r>
        <w:rPr>
          <w:rFonts w:ascii="Times New Roman" w:hAnsi="Times New Roman" w:cs="Times New Roman"/>
          <w:color w:val="000000" w:themeColor="text1"/>
          <w:sz w:val="24"/>
          <w:szCs w:val="24"/>
        </w:rPr>
        <w:t xml:space="preserve">according to their characterized results. At present, limited literature elaborate on the relationship between PS composition and its application performance such as IFT reduction, wettability alteration, and recovery efficiency, and so on. </w:t>
      </w:r>
      <w:r>
        <w:rPr>
          <w:rFonts w:ascii="Times New Roman" w:hAnsi="Times New Roman" w:cs="Times New Roman"/>
          <w:sz w:val="24"/>
          <w:szCs w:val="24"/>
        </w:rPr>
        <w:t xml:space="preserve">Therefore, the composition of PS and the distillate oil should be characterized in detail at a molecular level for the better </w:t>
      </w:r>
      <w:r>
        <w:rPr>
          <w:rFonts w:ascii="Times New Roman" w:hAnsi="Times New Roman" w:cs="Times New Roman"/>
          <w:color w:val="000000" w:themeColor="text1"/>
          <w:sz w:val="24"/>
          <w:szCs w:val="24"/>
        </w:rPr>
        <w:t>understanding of PS composition and its EOR performance</w:t>
      </w:r>
      <w:r w:rsidR="00AD6326">
        <w:rPr>
          <w:rFonts w:ascii="Times New Roman" w:hAnsi="Times New Roman" w:cs="Times New Roman"/>
          <w:sz w:val="24"/>
          <w:szCs w:val="24"/>
        </w:rPr>
        <w:t>,</w:t>
      </w:r>
      <w:r>
        <w:rPr>
          <w:rFonts w:ascii="Times New Roman" w:hAnsi="Times New Roman" w:cs="Times New Roman"/>
          <w:sz w:val="24"/>
          <w:szCs w:val="24"/>
        </w:rPr>
        <w:t xml:space="preserve"> </w:t>
      </w:r>
      <w:r w:rsidR="00AD6326">
        <w:rPr>
          <w:rFonts w:ascii="Times New Roman" w:hAnsi="Times New Roman" w:cs="Times New Roman"/>
          <w:sz w:val="24"/>
          <w:szCs w:val="24"/>
        </w:rPr>
        <w:t>w</w:t>
      </w:r>
      <w:r>
        <w:rPr>
          <w:rFonts w:ascii="Times New Roman" w:hAnsi="Times New Roman" w:cs="Times New Roman" w:hint="eastAsia"/>
          <w:sz w:val="24"/>
          <w:szCs w:val="24"/>
        </w:rPr>
        <w:t>hich</w:t>
      </w:r>
      <w:r>
        <w:rPr>
          <w:rFonts w:ascii="Times New Roman" w:hAnsi="Times New Roman" w:cs="Times New Roman"/>
          <w:sz w:val="24"/>
          <w:szCs w:val="24"/>
        </w:rPr>
        <w:t xml:space="preserve"> </w:t>
      </w:r>
      <w:r>
        <w:rPr>
          <w:rFonts w:ascii="Times New Roman" w:hAnsi="Times New Roman" w:cs="Times New Roman" w:hint="eastAsia"/>
          <w:sz w:val="24"/>
          <w:szCs w:val="24"/>
        </w:rPr>
        <w:t>are</w:t>
      </w:r>
      <w:r>
        <w:rPr>
          <w:rFonts w:ascii="Times New Roman" w:hAnsi="Times New Roman" w:cs="Times New Roman"/>
          <w:sz w:val="24"/>
          <w:szCs w:val="24"/>
        </w:rPr>
        <w:t xml:space="preserve"> helpful for the optimization of the PS’ EOR performance </w:t>
      </w:r>
      <w:r>
        <w:rPr>
          <w:rFonts w:ascii="Times New Roman" w:hAnsi="Times New Roman" w:cs="Times New Roman" w:hint="eastAsia"/>
          <w:sz w:val="24"/>
          <w:szCs w:val="24"/>
        </w:rPr>
        <w:t>via</w:t>
      </w:r>
      <w:r>
        <w:rPr>
          <w:rFonts w:ascii="Times New Roman" w:hAnsi="Times New Roman" w:cs="Times New Roman"/>
          <w:sz w:val="24"/>
          <w:szCs w:val="24"/>
        </w:rPr>
        <w:t xml:space="preserve"> synthesis process.</w:t>
      </w:r>
    </w:p>
    <w:p w14:paraId="077615AE" w14:textId="15E617BB" w:rsidR="009856B1" w:rsidRDefault="005F2B64">
      <w:pPr>
        <w:spacing w:line="480" w:lineRule="auto"/>
        <w:ind w:firstLineChars="200" w:firstLine="480"/>
        <w:rPr>
          <w:rFonts w:ascii="Times New Roman" w:hAnsi="Times New Roman" w:cs="Times New Roman"/>
          <w:sz w:val="24"/>
          <w:szCs w:val="24"/>
        </w:rPr>
      </w:pPr>
      <w:r>
        <w:rPr>
          <w:rFonts w:ascii="Times New Roman" w:hAnsi="Times New Roman" w:cs="Times New Roman"/>
          <w:sz w:val="24"/>
          <w:szCs w:val="24"/>
        </w:rPr>
        <w:t>Generally, PS is mainly synthesized via sulfonation of distillate with concentrated or fuming sulfuric acid, liquid sulfur trioxide, or gaseous sulfur trioxide (SO</w:t>
      </w:r>
      <w:r>
        <w:rPr>
          <w:rFonts w:ascii="Times New Roman" w:hAnsi="Times New Roman" w:cs="Times New Roman"/>
          <w:sz w:val="24"/>
          <w:szCs w:val="24"/>
          <w:vertAlign w:val="subscript"/>
        </w:rPr>
        <w:t>3</w:t>
      </w:r>
      <w:r>
        <w:rPr>
          <w:rFonts w:ascii="Times New Roman" w:hAnsi="Times New Roman" w:cs="Times New Roman"/>
          <w:sz w:val="24"/>
          <w:szCs w:val="24"/>
        </w:rPr>
        <w:t xml:space="preserve">), followed by the neutralization with sodium hydroxide or ammonia. The sulfonation process using </w:t>
      </w:r>
      <w:r>
        <w:rPr>
          <w:rFonts w:ascii="Times New Roman" w:hAnsi="Times New Roman" w:cs="Times New Roman"/>
          <w:sz w:val="24"/>
          <w:szCs w:val="24"/>
        </w:rPr>
        <w:lastRenderedPageBreak/>
        <w:t>sulfuric acid as a sulfonating agent requires high reaction temperature and high equipment costs</w:t>
      </w:r>
      <w:r>
        <w:rPr>
          <w:rFonts w:ascii="Times New Roman" w:hAnsi="Times New Roman" w:cs="Times New Roman"/>
          <w:sz w:val="24"/>
          <w:szCs w:val="24"/>
          <w:vertAlign w:val="superscript"/>
        </w:rPr>
        <w:t>10</w:t>
      </w:r>
      <w:r>
        <w:rPr>
          <w:rFonts w:ascii="Times New Roman" w:hAnsi="Times New Roman" w:cs="Times New Roman"/>
          <w:sz w:val="24"/>
          <w:szCs w:val="24"/>
        </w:rPr>
        <w:t>. While using liquid-phase SO</w:t>
      </w:r>
      <w:r>
        <w:rPr>
          <w:rFonts w:ascii="Times New Roman" w:hAnsi="Times New Roman" w:cs="Times New Roman"/>
          <w:sz w:val="24"/>
          <w:szCs w:val="24"/>
          <w:vertAlign w:val="subscript"/>
        </w:rPr>
        <w:t>3</w:t>
      </w:r>
      <w:r>
        <w:rPr>
          <w:rFonts w:ascii="Times New Roman" w:hAnsi="Times New Roman" w:cs="Times New Roman"/>
          <w:sz w:val="24"/>
          <w:szCs w:val="24"/>
        </w:rPr>
        <w:t xml:space="preserve"> as sulfonating agent is easy to over-sulfonate and form carbonization and coking for its high reactivity. In addition, solvent recovery is required in the liquid-phase SO</w:t>
      </w:r>
      <w:r>
        <w:rPr>
          <w:rFonts w:ascii="Times New Roman" w:hAnsi="Times New Roman" w:cs="Times New Roman"/>
          <w:sz w:val="24"/>
          <w:szCs w:val="24"/>
          <w:vertAlign w:val="subscript"/>
        </w:rPr>
        <w:t>3</w:t>
      </w:r>
      <w:r>
        <w:rPr>
          <w:rFonts w:ascii="Times New Roman" w:hAnsi="Times New Roman" w:cs="Times New Roman"/>
          <w:sz w:val="24"/>
          <w:szCs w:val="24"/>
        </w:rPr>
        <w:t xml:space="preserve"> process. While gas-phase SO</w:t>
      </w:r>
      <w:r>
        <w:rPr>
          <w:rFonts w:ascii="Times New Roman" w:hAnsi="Times New Roman" w:cs="Times New Roman"/>
          <w:sz w:val="24"/>
          <w:szCs w:val="24"/>
          <w:vertAlign w:val="subscript"/>
        </w:rPr>
        <w:t>3</w:t>
      </w:r>
      <w:r>
        <w:rPr>
          <w:rFonts w:ascii="Times New Roman" w:hAnsi="Times New Roman" w:cs="Times New Roman"/>
          <w:sz w:val="24"/>
          <w:szCs w:val="24"/>
        </w:rPr>
        <w:t xml:space="preserve"> sulfonation process with a lower cost and high-quality products</w:t>
      </w:r>
      <w:r>
        <w:rPr>
          <w:rFonts w:ascii="Times New Roman" w:hAnsi="Times New Roman" w:cs="Times New Roman"/>
          <w:sz w:val="24"/>
          <w:szCs w:val="24"/>
          <w:vertAlign w:val="superscript"/>
        </w:rPr>
        <w:t>11</w:t>
      </w:r>
      <w:r>
        <w:rPr>
          <w:rFonts w:ascii="Times New Roman" w:hAnsi="Times New Roman" w:cs="Times New Roman"/>
          <w:sz w:val="24"/>
          <w:szCs w:val="24"/>
        </w:rPr>
        <w:t xml:space="preserve"> has drawn the researchers’ focus. The characteristics of sulfonation process has fast reaction rate and great viscosity changes in the system, easily resulting in excessive sulfonation and easy coking which is caused by the mismatch between its fast sulfonation rate and low micro-mixing efficiency. In our previous research, it has been proved that rotating packed bed (RPB) with the advantages of short residence time, </w:t>
      </w:r>
      <w:r>
        <w:rPr>
          <w:rFonts w:ascii="Times New Roman" w:hAnsi="Times New Roman" w:cs="Times New Roman" w:hint="eastAsia"/>
          <w:sz w:val="24"/>
          <w:szCs w:val="24"/>
        </w:rPr>
        <w:t>high</w:t>
      </w:r>
      <w:r>
        <w:rPr>
          <w:rFonts w:ascii="Times New Roman" w:hAnsi="Times New Roman" w:cs="Times New Roman"/>
          <w:sz w:val="24"/>
          <w:szCs w:val="24"/>
        </w:rPr>
        <w:t xml:space="preserve"> micro-mixing and mass transfer efficiency can be used for the gas-phase SO</w:t>
      </w:r>
      <w:r>
        <w:rPr>
          <w:rFonts w:ascii="Times New Roman" w:hAnsi="Times New Roman" w:cs="Times New Roman"/>
          <w:sz w:val="24"/>
          <w:szCs w:val="24"/>
          <w:vertAlign w:val="subscript"/>
        </w:rPr>
        <w:t xml:space="preserve">3 </w:t>
      </w:r>
      <w:r>
        <w:rPr>
          <w:rFonts w:ascii="Times New Roman" w:hAnsi="Times New Roman" w:cs="Times New Roman"/>
          <w:sz w:val="24"/>
          <w:szCs w:val="24"/>
        </w:rPr>
        <w:t xml:space="preserve">sulfonation process to achieve the match between </w:t>
      </w:r>
      <w:proofErr w:type="spellStart"/>
      <w:r>
        <w:rPr>
          <w:rFonts w:ascii="Times New Roman" w:hAnsi="Times New Roman" w:cs="Times New Roman" w:hint="eastAsia"/>
          <w:sz w:val="24"/>
          <w:szCs w:val="24"/>
        </w:rPr>
        <w:t>micro</w:t>
      </w:r>
      <w:r>
        <w:rPr>
          <w:rFonts w:ascii="Times New Roman" w:hAnsi="Times New Roman" w:cs="Times New Roman"/>
          <w:sz w:val="24"/>
          <w:szCs w:val="24"/>
        </w:rPr>
        <w:t>mixing</w:t>
      </w:r>
      <w:proofErr w:type="spellEnd"/>
      <w:r>
        <w:rPr>
          <w:rFonts w:ascii="Times New Roman" w:hAnsi="Times New Roman" w:cs="Times New Roman"/>
          <w:sz w:val="24"/>
          <w:szCs w:val="24"/>
        </w:rPr>
        <w:t xml:space="preserve"> and reaction</w:t>
      </w:r>
      <w:r>
        <w:rPr>
          <w:rFonts w:ascii="Times New Roman" w:hAnsi="Times New Roman" w:cs="Times New Roman"/>
          <w:sz w:val="24"/>
          <w:szCs w:val="24"/>
          <w:vertAlign w:val="superscript"/>
        </w:rPr>
        <w:t>12</w:t>
      </w:r>
      <w:r>
        <w:rPr>
          <w:rFonts w:ascii="Times New Roman" w:hAnsi="Times New Roman" w:cs="Times New Roman"/>
          <w:sz w:val="24"/>
          <w:szCs w:val="24"/>
        </w:rPr>
        <w:t>.</w:t>
      </w:r>
    </w:p>
    <w:p w14:paraId="582A5F38" w14:textId="1BD44A08" w:rsidR="009856B1" w:rsidRDefault="005F2B64">
      <w:pPr>
        <w:spacing w:line="480" w:lineRule="auto"/>
        <w:ind w:firstLineChars="200" w:firstLine="480"/>
        <w:rPr>
          <w:rFonts w:ascii="Times New Roman" w:hAnsi="Times New Roman" w:cs="Times New Roman"/>
          <w:sz w:val="24"/>
          <w:szCs w:val="24"/>
        </w:rPr>
      </w:pPr>
      <w:r>
        <w:rPr>
          <w:rFonts w:ascii="Times New Roman" w:hAnsi="Times New Roman" w:cs="Times New Roman"/>
          <w:sz w:val="24"/>
          <w:szCs w:val="24"/>
        </w:rPr>
        <w:t>In this work, PS was synthesized in the RPB via gas-phase sulfonation process. The prepared PS was characterized by FT</w:t>
      </w:r>
      <w:r w:rsidR="00AD6C03">
        <w:rPr>
          <w:rFonts w:ascii="Times New Roman" w:hAnsi="Times New Roman" w:cs="Times New Roman"/>
          <w:sz w:val="24"/>
          <w:szCs w:val="24"/>
        </w:rPr>
        <w:t>-</w:t>
      </w:r>
      <w:r>
        <w:rPr>
          <w:rFonts w:ascii="Times New Roman" w:hAnsi="Times New Roman" w:cs="Times New Roman"/>
          <w:sz w:val="24"/>
          <w:szCs w:val="24"/>
        </w:rPr>
        <w:t xml:space="preserve">IR, [(−) ESI FT-ICR MS] and TGA analysis. The possible </w:t>
      </w:r>
      <w:r>
        <w:rPr>
          <w:rFonts w:ascii="Times New Roman" w:hAnsi="Times New Roman" w:cs="Times New Roman" w:hint="eastAsia"/>
          <w:sz w:val="24"/>
          <w:szCs w:val="24"/>
        </w:rPr>
        <w:t>composition</w:t>
      </w:r>
      <w:r>
        <w:rPr>
          <w:rFonts w:ascii="Times New Roman" w:hAnsi="Times New Roman" w:cs="Times New Roman"/>
          <w:sz w:val="24"/>
          <w:szCs w:val="24"/>
        </w:rPr>
        <w:t xml:space="preserve"> of the distillate oil and PS can be inferred based on the analysis of double-bond equivalent (DBE) and the carbon number (CN). Critical micelle concentration (CMC) of the prepared PS, </w:t>
      </w:r>
      <w:r>
        <w:rPr>
          <w:rFonts w:ascii="Times New Roman" w:hAnsi="Times New Roman" w:cs="Times New Roman" w:hint="eastAsia"/>
          <w:sz w:val="24"/>
          <w:szCs w:val="24"/>
        </w:rPr>
        <w:t>which</w:t>
      </w:r>
      <w:r>
        <w:rPr>
          <w:rFonts w:ascii="Times New Roman" w:hAnsi="Times New Roman" w:cs="Times New Roman"/>
          <w:sz w:val="24"/>
          <w:szCs w:val="24"/>
        </w:rPr>
        <w:t xml:space="preserve"> was determined by surface tension, was developed to explore a method to evaluate the usage of PS in EOR. In addition, the performance of PS in EOR application has been studied by measuring interfacial tension (IFT), contact angle and core-flooding experiments.</w:t>
      </w:r>
    </w:p>
    <w:p w14:paraId="6C93CB39" w14:textId="77777777" w:rsidR="009856B1" w:rsidRDefault="005F2B64">
      <w:pPr>
        <w:pStyle w:val="1"/>
        <w:spacing w:line="480" w:lineRule="auto"/>
        <w:rPr>
          <w:rFonts w:ascii="Times New Roman" w:hAnsi="Times New Roman" w:cs="Times New Roman"/>
          <w:sz w:val="24"/>
          <w:szCs w:val="24"/>
        </w:rPr>
      </w:pPr>
      <w:r>
        <w:rPr>
          <w:rFonts w:ascii="Times New Roman" w:hAnsi="Times New Roman" w:cs="Times New Roman"/>
          <w:sz w:val="24"/>
          <w:szCs w:val="24"/>
        </w:rPr>
        <w:lastRenderedPageBreak/>
        <w:t>Experimental section</w:t>
      </w:r>
    </w:p>
    <w:p w14:paraId="7CE8286A" w14:textId="77777777" w:rsidR="009856B1" w:rsidRDefault="005F2B64">
      <w:pPr>
        <w:pStyle w:val="2"/>
        <w:spacing w:line="480" w:lineRule="auto"/>
        <w:rPr>
          <w:rFonts w:ascii="Times New Roman" w:hAnsi="Times New Roman" w:cs="Times New Roman"/>
          <w:sz w:val="24"/>
          <w:szCs w:val="24"/>
        </w:rPr>
      </w:pPr>
      <w:r>
        <w:rPr>
          <w:rFonts w:ascii="Times New Roman" w:hAnsi="Times New Roman" w:cs="Times New Roman"/>
          <w:sz w:val="24"/>
          <w:szCs w:val="24"/>
        </w:rPr>
        <w:t>Materials</w:t>
      </w:r>
    </w:p>
    <w:p w14:paraId="71635B1F" w14:textId="2617DAB6" w:rsidR="009856B1" w:rsidRDefault="005F2B64">
      <w:pPr>
        <w:spacing w:line="480" w:lineRule="auto"/>
        <w:ind w:firstLineChars="200" w:firstLine="480"/>
        <w:rPr>
          <w:rFonts w:ascii="Times New Roman" w:hAnsi="Times New Roman" w:cs="Times New Roman"/>
          <w:sz w:val="24"/>
          <w:szCs w:val="24"/>
        </w:rPr>
      </w:pPr>
      <w:r>
        <w:rPr>
          <w:rFonts w:ascii="Times New Roman" w:hAnsi="Times New Roman" w:cs="Times New Roman"/>
          <w:sz w:val="24"/>
          <w:szCs w:val="24"/>
        </w:rPr>
        <w:t>Chemical reagents such as pentane, isopropanol (IPA), sodium hydroxide (NaOH), sodium carbonate (Na</w:t>
      </w:r>
      <w:r>
        <w:rPr>
          <w:rFonts w:ascii="Times New Roman" w:hAnsi="Times New Roman" w:cs="Times New Roman"/>
          <w:sz w:val="24"/>
          <w:szCs w:val="24"/>
          <w:vertAlign w:val="subscript"/>
        </w:rPr>
        <w:t>2</w:t>
      </w:r>
      <w:r>
        <w:rPr>
          <w:rFonts w:ascii="Times New Roman" w:hAnsi="Times New Roman" w:cs="Times New Roman"/>
          <w:sz w:val="24"/>
          <w:szCs w:val="24"/>
        </w:rPr>
        <w:t>CO</w:t>
      </w:r>
      <w:r>
        <w:rPr>
          <w:rFonts w:ascii="Times New Roman" w:hAnsi="Times New Roman" w:cs="Times New Roman"/>
          <w:sz w:val="24"/>
          <w:szCs w:val="24"/>
          <w:vertAlign w:val="subscript"/>
        </w:rPr>
        <w:t>3</w:t>
      </w:r>
      <w:r>
        <w:rPr>
          <w:rFonts w:ascii="Times New Roman" w:hAnsi="Times New Roman" w:cs="Times New Roman"/>
          <w:sz w:val="24"/>
          <w:szCs w:val="24"/>
        </w:rPr>
        <w:t>) and sodium chloride (NaCl) were purchased from Aladdin Industrial (Shanghai). T</w:t>
      </w:r>
      <w:r>
        <w:rPr>
          <w:rFonts w:ascii="Times New Roman" w:hAnsi="Times New Roman" w:cs="Times New Roman" w:hint="eastAsia"/>
          <w:sz w:val="24"/>
          <w:szCs w:val="24"/>
        </w:rPr>
        <w:t>able</w:t>
      </w:r>
      <w:r>
        <w:rPr>
          <w:rFonts w:ascii="Times New Roman" w:hAnsi="Times New Roman" w:cs="Times New Roman"/>
          <w:sz w:val="24"/>
          <w:szCs w:val="24"/>
        </w:rPr>
        <w:t xml:space="preserve"> 1 shows the</w:t>
      </w:r>
      <w:r>
        <w:rPr>
          <w:sz w:val="24"/>
          <w:szCs w:val="24"/>
        </w:rPr>
        <w:t xml:space="preserve"> </w:t>
      </w:r>
      <w:r>
        <w:rPr>
          <w:rFonts w:ascii="Times New Roman" w:hAnsi="Times New Roman" w:cs="Times New Roman"/>
          <w:sz w:val="24"/>
          <w:szCs w:val="24"/>
        </w:rPr>
        <w:t>physical and chemical properties of</w:t>
      </w:r>
      <w:r>
        <w:rPr>
          <w:rFonts w:ascii="Times New Roman" w:hAnsi="Times New Roman" w:cs="Times New Roman" w:hint="eastAsia"/>
          <w:sz w:val="24"/>
          <w:szCs w:val="24"/>
        </w:rPr>
        <w:t xml:space="preserve"> </w:t>
      </w:r>
      <w:r>
        <w:rPr>
          <w:rFonts w:ascii="Times New Roman" w:hAnsi="Times New Roman" w:cs="Times New Roman"/>
          <w:sz w:val="24"/>
          <w:szCs w:val="24"/>
        </w:rPr>
        <w:t>the</w:t>
      </w:r>
      <w:r>
        <w:rPr>
          <w:sz w:val="24"/>
          <w:szCs w:val="24"/>
        </w:rPr>
        <w:t xml:space="preserve"> </w:t>
      </w:r>
      <w:r>
        <w:rPr>
          <w:rFonts w:ascii="Times New Roman" w:hAnsi="Times New Roman" w:cs="Times New Roman" w:hint="eastAsia"/>
          <w:sz w:val="24"/>
          <w:szCs w:val="24"/>
        </w:rPr>
        <w:t>d</w:t>
      </w:r>
      <w:r>
        <w:rPr>
          <w:rFonts w:ascii="Times New Roman" w:hAnsi="Times New Roman" w:cs="Times New Roman"/>
          <w:sz w:val="24"/>
          <w:szCs w:val="24"/>
        </w:rPr>
        <w:t xml:space="preserve">istillate oil. Saturates, aromatics, resins, and asphaltenes (SARA) compositions of the </w:t>
      </w:r>
      <w:r>
        <w:rPr>
          <w:rFonts w:ascii="Times New Roman" w:hAnsi="Times New Roman" w:cs="Times New Roman" w:hint="eastAsia"/>
          <w:sz w:val="24"/>
          <w:szCs w:val="24"/>
        </w:rPr>
        <w:t>d</w:t>
      </w:r>
      <w:r>
        <w:rPr>
          <w:rFonts w:ascii="Times New Roman" w:hAnsi="Times New Roman" w:cs="Times New Roman"/>
          <w:sz w:val="24"/>
          <w:szCs w:val="24"/>
        </w:rPr>
        <w:t>istillate oil were determined according to the reference</w:t>
      </w:r>
      <w:r w:rsidR="008F694B">
        <w:rPr>
          <w:rFonts w:ascii="Times New Roman" w:hAnsi="Times New Roman" w:cs="Times New Roman"/>
          <w:sz w:val="24"/>
          <w:szCs w:val="24"/>
        </w:rPr>
        <w:t xml:space="preserve"> ‘‘</w:t>
      </w:r>
      <w:r>
        <w:rPr>
          <w:rFonts w:ascii="Times New Roman" w:hAnsi="Times New Roman" w:cs="Times New Roman"/>
          <w:sz w:val="24"/>
          <w:szCs w:val="24"/>
        </w:rPr>
        <w:t>NB/SH/T 0509-2010 for Petroleum Asphalt Four-Component Determination Method</w:t>
      </w:r>
      <w:r w:rsidR="008F694B">
        <w:rPr>
          <w:rFonts w:ascii="Times New Roman" w:hAnsi="Times New Roman" w:cs="Times New Roman"/>
          <w:sz w:val="24"/>
          <w:szCs w:val="24"/>
        </w:rPr>
        <w:t>’’</w:t>
      </w:r>
      <w:r>
        <w:rPr>
          <w:rFonts w:ascii="Times New Roman" w:hAnsi="Times New Roman" w:cs="Times New Roman"/>
          <w:sz w:val="24"/>
          <w:szCs w:val="24"/>
        </w:rPr>
        <w:t xml:space="preserve">. Figure 1 shows the viscosity of the </w:t>
      </w:r>
      <w:r>
        <w:rPr>
          <w:rFonts w:ascii="Times New Roman" w:hAnsi="Times New Roman" w:cs="Times New Roman" w:hint="eastAsia"/>
          <w:sz w:val="24"/>
          <w:szCs w:val="24"/>
        </w:rPr>
        <w:t>d</w:t>
      </w:r>
      <w:r>
        <w:rPr>
          <w:rFonts w:ascii="Times New Roman" w:hAnsi="Times New Roman" w:cs="Times New Roman"/>
          <w:sz w:val="24"/>
          <w:szCs w:val="24"/>
        </w:rPr>
        <w:t>istillate oil at different temperatures.</w:t>
      </w:r>
    </w:p>
    <w:p w14:paraId="0BABB4C4" w14:textId="75227351" w:rsidR="009856B1" w:rsidRDefault="005F2B64">
      <w:pPr>
        <w:spacing w:line="480" w:lineRule="auto"/>
        <w:jc w:val="center"/>
        <w:rPr>
          <w:rFonts w:ascii="Times New Roman" w:hAnsi="Times New Roman" w:cs="Times New Roman"/>
          <w:sz w:val="24"/>
          <w:szCs w:val="24"/>
        </w:rPr>
      </w:pPr>
      <w:r w:rsidRPr="00BC70ED">
        <w:rPr>
          <w:rFonts w:ascii="Times New Roman" w:hAnsi="Times New Roman" w:cs="Times New Roman"/>
          <w:b/>
          <w:bCs/>
          <w:sz w:val="24"/>
          <w:szCs w:val="24"/>
        </w:rPr>
        <w:t>Table 1</w:t>
      </w:r>
      <w:r>
        <w:rPr>
          <w:rFonts w:ascii="Times New Roman" w:hAnsi="Times New Roman" w:cs="Times New Roman"/>
          <w:sz w:val="24"/>
          <w:szCs w:val="24"/>
        </w:rPr>
        <w:t>. Characte</w:t>
      </w:r>
      <w:r w:rsidR="00527D01">
        <w:rPr>
          <w:rFonts w:ascii="Times New Roman" w:hAnsi="Times New Roman" w:cs="Times New Roman"/>
          <w:sz w:val="24"/>
          <w:szCs w:val="24"/>
        </w:rPr>
        <w:t>ristics of used distillate oil for PS prep</w:t>
      </w:r>
      <w:r>
        <w:rPr>
          <w:rFonts w:ascii="Times New Roman" w:hAnsi="Times New Roman" w:cs="Times New Roman"/>
          <w:sz w:val="24"/>
          <w:szCs w:val="24"/>
        </w:rPr>
        <w:t>aration</w:t>
      </w:r>
    </w:p>
    <w:tbl>
      <w:tblPr>
        <w:tblStyle w:val="a9"/>
        <w:tblW w:w="0" w:type="auto"/>
        <w:tblLook w:val="04A0" w:firstRow="1" w:lastRow="0" w:firstColumn="1" w:lastColumn="0" w:noHBand="0" w:noVBand="1"/>
      </w:tblPr>
      <w:tblGrid>
        <w:gridCol w:w="4148"/>
        <w:gridCol w:w="4148"/>
      </w:tblGrid>
      <w:tr w:rsidR="009856B1" w14:paraId="031164A1" w14:textId="77777777" w:rsidTr="00BC70ED">
        <w:tc>
          <w:tcPr>
            <w:tcW w:w="4148" w:type="dxa"/>
            <w:tcBorders>
              <w:top w:val="single" w:sz="12" w:space="0" w:color="auto"/>
              <w:left w:val="nil"/>
              <w:bottom w:val="single" w:sz="12" w:space="0" w:color="auto"/>
              <w:right w:val="nil"/>
            </w:tcBorders>
          </w:tcPr>
          <w:p w14:paraId="55428A75" w14:textId="77777777" w:rsidR="009856B1" w:rsidRDefault="005F2B64" w:rsidP="00BC70ED">
            <w:pPr>
              <w:spacing w:line="480" w:lineRule="auto"/>
              <w:jc w:val="center"/>
              <w:rPr>
                <w:rFonts w:ascii="Times New Roman" w:hAnsi="Times New Roman" w:cs="Times New Roman"/>
                <w:sz w:val="24"/>
                <w:szCs w:val="24"/>
              </w:rPr>
            </w:pPr>
            <w:r>
              <w:rPr>
                <w:rFonts w:ascii="Times New Roman" w:hAnsi="Times New Roman" w:cs="Times New Roman" w:hint="eastAsia"/>
                <w:sz w:val="24"/>
                <w:szCs w:val="24"/>
              </w:rPr>
              <w:t>p</w:t>
            </w:r>
            <w:r>
              <w:rPr>
                <w:rFonts w:ascii="Times New Roman" w:hAnsi="Times New Roman" w:cs="Times New Roman"/>
                <w:sz w:val="24"/>
                <w:szCs w:val="24"/>
              </w:rPr>
              <w:t>arameter</w:t>
            </w:r>
          </w:p>
        </w:tc>
        <w:tc>
          <w:tcPr>
            <w:tcW w:w="4148" w:type="dxa"/>
            <w:tcBorders>
              <w:top w:val="single" w:sz="12" w:space="0" w:color="auto"/>
              <w:left w:val="nil"/>
              <w:bottom w:val="single" w:sz="12" w:space="0" w:color="auto"/>
              <w:right w:val="nil"/>
            </w:tcBorders>
          </w:tcPr>
          <w:p w14:paraId="74C6A0BD" w14:textId="481877C1" w:rsidR="009856B1" w:rsidRDefault="00617DAE" w:rsidP="00BC70ED">
            <w:pPr>
              <w:spacing w:line="480" w:lineRule="auto"/>
              <w:jc w:val="center"/>
              <w:rPr>
                <w:rFonts w:ascii="Times New Roman" w:hAnsi="Times New Roman" w:cs="Times New Roman"/>
                <w:sz w:val="24"/>
                <w:szCs w:val="24"/>
              </w:rPr>
            </w:pPr>
            <w:r>
              <w:rPr>
                <w:rFonts w:ascii="Times New Roman" w:hAnsi="Times New Roman" w:cs="Times New Roman"/>
                <w:sz w:val="24"/>
                <w:szCs w:val="24"/>
              </w:rPr>
              <w:t xml:space="preserve">distillate </w:t>
            </w:r>
            <w:r w:rsidR="005F2B64">
              <w:rPr>
                <w:rFonts w:ascii="Times New Roman" w:hAnsi="Times New Roman" w:cs="Times New Roman"/>
                <w:sz w:val="24"/>
                <w:szCs w:val="24"/>
              </w:rPr>
              <w:t>oil</w:t>
            </w:r>
          </w:p>
        </w:tc>
      </w:tr>
      <w:tr w:rsidR="009856B1" w14:paraId="0B0B1C4A" w14:textId="77777777" w:rsidTr="00BC70ED">
        <w:tc>
          <w:tcPr>
            <w:tcW w:w="4148" w:type="dxa"/>
            <w:tcBorders>
              <w:top w:val="single" w:sz="12" w:space="0" w:color="auto"/>
              <w:left w:val="nil"/>
              <w:bottom w:val="nil"/>
              <w:right w:val="nil"/>
            </w:tcBorders>
          </w:tcPr>
          <w:p w14:paraId="4D4E329A" w14:textId="071909DE" w:rsidR="009856B1" w:rsidRDefault="005F2B64" w:rsidP="00BC70ED">
            <w:pPr>
              <w:spacing w:line="480" w:lineRule="auto"/>
              <w:jc w:val="center"/>
              <w:rPr>
                <w:rFonts w:ascii="Times New Roman" w:hAnsi="Times New Roman" w:cs="Times New Roman"/>
                <w:sz w:val="24"/>
                <w:szCs w:val="24"/>
              </w:rPr>
            </w:pPr>
            <w:r>
              <w:rPr>
                <w:rFonts w:ascii="Times New Roman" w:hAnsi="Times New Roman" w:cs="Times New Roman"/>
                <w:sz w:val="24"/>
                <w:szCs w:val="24"/>
              </w:rPr>
              <w:t xml:space="preserve">density at 20 ºC </w:t>
            </w:r>
            <w:r w:rsidRPr="0022083D">
              <w:rPr>
                <w:rFonts w:ascii="Times New Roman" w:hAnsi="Times New Roman" w:cs="Times New Roman"/>
                <w:sz w:val="24"/>
                <w:szCs w:val="24"/>
              </w:rPr>
              <w:t>(g/</w:t>
            </w:r>
            <w:r w:rsidR="0022083D">
              <w:rPr>
                <w:rFonts w:ascii="Times New Roman" w:hAnsi="Times New Roman" w:cs="Times New Roman"/>
                <w:sz w:val="24"/>
                <w:szCs w:val="24"/>
              </w:rPr>
              <w:t>mL</w:t>
            </w:r>
            <w:r w:rsidRPr="0022083D">
              <w:rPr>
                <w:rFonts w:ascii="Times New Roman" w:hAnsi="Times New Roman" w:cs="Times New Roman"/>
                <w:sz w:val="24"/>
                <w:szCs w:val="24"/>
              </w:rPr>
              <w:t>)</w:t>
            </w:r>
          </w:p>
        </w:tc>
        <w:tc>
          <w:tcPr>
            <w:tcW w:w="4148" w:type="dxa"/>
            <w:tcBorders>
              <w:top w:val="single" w:sz="12" w:space="0" w:color="auto"/>
              <w:left w:val="nil"/>
              <w:bottom w:val="nil"/>
              <w:right w:val="nil"/>
            </w:tcBorders>
          </w:tcPr>
          <w:p w14:paraId="4BF82E0A" w14:textId="6C4646E7" w:rsidR="009856B1" w:rsidRDefault="0022083D" w:rsidP="00BC70ED">
            <w:pPr>
              <w:spacing w:line="480" w:lineRule="auto"/>
              <w:jc w:val="center"/>
              <w:rPr>
                <w:rFonts w:ascii="Times New Roman" w:hAnsi="Times New Roman" w:cs="Times New Roman"/>
                <w:sz w:val="24"/>
                <w:szCs w:val="24"/>
              </w:rPr>
            </w:pPr>
            <w:r>
              <w:rPr>
                <w:rFonts w:ascii="Times New Roman" w:hAnsi="Times New Roman" w:cs="Times New Roman"/>
                <w:sz w:val="24"/>
                <w:szCs w:val="24"/>
              </w:rPr>
              <w:t>0.</w:t>
            </w:r>
            <w:r w:rsidR="005F2B64">
              <w:rPr>
                <w:rFonts w:ascii="Times New Roman" w:hAnsi="Times New Roman" w:cs="Times New Roman" w:hint="eastAsia"/>
                <w:sz w:val="24"/>
                <w:szCs w:val="24"/>
              </w:rPr>
              <w:t>9</w:t>
            </w:r>
            <w:r w:rsidR="005F2B64">
              <w:rPr>
                <w:rFonts w:ascii="Times New Roman" w:hAnsi="Times New Roman" w:cs="Times New Roman"/>
                <w:sz w:val="24"/>
                <w:szCs w:val="24"/>
              </w:rPr>
              <w:t>03</w:t>
            </w:r>
          </w:p>
        </w:tc>
      </w:tr>
      <w:tr w:rsidR="009856B1" w14:paraId="522FA3A3" w14:textId="77777777">
        <w:tc>
          <w:tcPr>
            <w:tcW w:w="4148" w:type="dxa"/>
            <w:tcBorders>
              <w:top w:val="nil"/>
              <w:left w:val="nil"/>
              <w:bottom w:val="nil"/>
              <w:right w:val="nil"/>
            </w:tcBorders>
          </w:tcPr>
          <w:p w14:paraId="4448F084" w14:textId="77777777" w:rsidR="009856B1" w:rsidRDefault="005F2B64" w:rsidP="00BC70ED">
            <w:pPr>
              <w:spacing w:line="480" w:lineRule="auto"/>
              <w:jc w:val="center"/>
              <w:rPr>
                <w:rFonts w:ascii="Times New Roman" w:hAnsi="Times New Roman" w:cs="Times New Roman"/>
                <w:sz w:val="24"/>
                <w:szCs w:val="24"/>
              </w:rPr>
            </w:pPr>
            <w:r>
              <w:rPr>
                <w:rFonts w:ascii="Times New Roman" w:hAnsi="Times New Roman" w:cs="Times New Roman"/>
                <w:sz w:val="24"/>
                <w:szCs w:val="24"/>
              </w:rPr>
              <w:t>flash point (ºC)</w:t>
            </w:r>
          </w:p>
        </w:tc>
        <w:tc>
          <w:tcPr>
            <w:tcW w:w="4148" w:type="dxa"/>
            <w:tcBorders>
              <w:top w:val="nil"/>
              <w:left w:val="nil"/>
              <w:bottom w:val="nil"/>
              <w:right w:val="nil"/>
            </w:tcBorders>
          </w:tcPr>
          <w:p w14:paraId="3D3FC32E" w14:textId="77777777" w:rsidR="009856B1" w:rsidRDefault="005F2B64" w:rsidP="00BC70ED">
            <w:pPr>
              <w:spacing w:line="480" w:lineRule="auto"/>
              <w:jc w:val="center"/>
              <w:rPr>
                <w:rFonts w:ascii="Times New Roman" w:hAnsi="Times New Roman" w:cs="Times New Roman"/>
                <w:sz w:val="24"/>
                <w:szCs w:val="24"/>
              </w:rPr>
            </w:pPr>
            <w:r>
              <w:rPr>
                <w:rFonts w:ascii="Times New Roman" w:hAnsi="Times New Roman" w:cs="Times New Roman" w:hint="eastAsia"/>
                <w:sz w:val="24"/>
                <w:szCs w:val="24"/>
              </w:rPr>
              <w:t>2</w:t>
            </w:r>
            <w:r>
              <w:rPr>
                <w:rFonts w:ascii="Times New Roman" w:hAnsi="Times New Roman" w:cs="Times New Roman"/>
                <w:sz w:val="24"/>
                <w:szCs w:val="24"/>
              </w:rPr>
              <w:t>28</w:t>
            </w:r>
          </w:p>
        </w:tc>
      </w:tr>
      <w:tr w:rsidR="009856B1" w14:paraId="69333579" w14:textId="77777777">
        <w:tc>
          <w:tcPr>
            <w:tcW w:w="4148" w:type="dxa"/>
            <w:tcBorders>
              <w:top w:val="nil"/>
              <w:left w:val="nil"/>
              <w:bottom w:val="nil"/>
              <w:right w:val="nil"/>
            </w:tcBorders>
          </w:tcPr>
          <w:p w14:paraId="08A57B96" w14:textId="77777777" w:rsidR="009856B1" w:rsidRDefault="005F2B64" w:rsidP="00BC70ED">
            <w:pPr>
              <w:spacing w:line="480" w:lineRule="auto"/>
              <w:jc w:val="center"/>
              <w:rPr>
                <w:rFonts w:ascii="Times New Roman" w:hAnsi="Times New Roman" w:cs="Times New Roman"/>
                <w:sz w:val="24"/>
                <w:szCs w:val="24"/>
              </w:rPr>
            </w:pPr>
            <w:r>
              <w:rPr>
                <w:rFonts w:ascii="Times New Roman" w:hAnsi="Times New Roman" w:cs="Times New Roman"/>
                <w:sz w:val="24"/>
                <w:szCs w:val="24"/>
              </w:rPr>
              <w:t>freezing point (ºC)</w:t>
            </w:r>
          </w:p>
        </w:tc>
        <w:tc>
          <w:tcPr>
            <w:tcW w:w="4148" w:type="dxa"/>
            <w:tcBorders>
              <w:top w:val="nil"/>
              <w:left w:val="nil"/>
              <w:bottom w:val="nil"/>
              <w:right w:val="nil"/>
            </w:tcBorders>
          </w:tcPr>
          <w:p w14:paraId="4F82D506" w14:textId="77777777" w:rsidR="009856B1" w:rsidRDefault="005F2B64" w:rsidP="00BC70ED">
            <w:pPr>
              <w:spacing w:line="480" w:lineRule="auto"/>
              <w:jc w:val="center"/>
              <w:rPr>
                <w:rFonts w:ascii="Times New Roman" w:hAnsi="Times New Roman" w:cs="Times New Roman"/>
                <w:sz w:val="24"/>
                <w:szCs w:val="24"/>
              </w:rPr>
            </w:pPr>
            <w:r>
              <w:rPr>
                <w:rFonts w:ascii="Times New Roman" w:hAnsi="Times New Roman" w:cs="Times New Roman" w:hint="eastAsia"/>
                <w:sz w:val="24"/>
                <w:szCs w:val="24"/>
              </w:rPr>
              <w:t>-</w:t>
            </w:r>
            <w:r>
              <w:rPr>
                <w:rFonts w:ascii="Times New Roman" w:hAnsi="Times New Roman" w:cs="Times New Roman"/>
                <w:sz w:val="24"/>
                <w:szCs w:val="24"/>
              </w:rPr>
              <w:t>8</w:t>
            </w:r>
          </w:p>
        </w:tc>
      </w:tr>
      <w:tr w:rsidR="009856B1" w14:paraId="4D795034" w14:textId="77777777">
        <w:tc>
          <w:tcPr>
            <w:tcW w:w="4148" w:type="dxa"/>
            <w:tcBorders>
              <w:top w:val="nil"/>
              <w:left w:val="nil"/>
              <w:bottom w:val="nil"/>
              <w:right w:val="nil"/>
            </w:tcBorders>
          </w:tcPr>
          <w:p w14:paraId="6C974B2E" w14:textId="77777777" w:rsidR="009856B1" w:rsidRDefault="005F2B64" w:rsidP="00BC70ED">
            <w:pPr>
              <w:spacing w:line="480" w:lineRule="auto"/>
              <w:jc w:val="center"/>
              <w:rPr>
                <w:rFonts w:ascii="Times New Roman" w:hAnsi="Times New Roman" w:cs="Times New Roman"/>
                <w:sz w:val="24"/>
                <w:szCs w:val="24"/>
              </w:rPr>
            </w:pPr>
            <w:r>
              <w:rPr>
                <w:rFonts w:ascii="Times New Roman" w:hAnsi="Times New Roman" w:cs="Times New Roman"/>
                <w:sz w:val="24"/>
                <w:szCs w:val="24"/>
              </w:rPr>
              <w:t>s</w:t>
            </w:r>
            <w:r>
              <w:rPr>
                <w:rFonts w:ascii="Times New Roman" w:hAnsi="Times New Roman" w:cs="Times New Roman" w:hint="eastAsia"/>
                <w:sz w:val="24"/>
                <w:szCs w:val="24"/>
              </w:rPr>
              <w:t>aturates</w:t>
            </w:r>
            <w:r>
              <w:rPr>
                <w:rFonts w:ascii="Times New Roman" w:hAnsi="Times New Roman" w:cs="Times New Roman"/>
                <w:sz w:val="24"/>
                <w:szCs w:val="24"/>
              </w:rPr>
              <w:t xml:space="preserve"> (%)</w:t>
            </w:r>
          </w:p>
        </w:tc>
        <w:tc>
          <w:tcPr>
            <w:tcW w:w="4148" w:type="dxa"/>
            <w:tcBorders>
              <w:top w:val="nil"/>
              <w:left w:val="nil"/>
              <w:bottom w:val="nil"/>
              <w:right w:val="nil"/>
            </w:tcBorders>
          </w:tcPr>
          <w:p w14:paraId="032C16F4" w14:textId="77777777" w:rsidR="009856B1" w:rsidRDefault="005F2B64" w:rsidP="00BC70ED">
            <w:pPr>
              <w:spacing w:line="480" w:lineRule="auto"/>
              <w:jc w:val="center"/>
              <w:rPr>
                <w:rFonts w:ascii="Times New Roman" w:hAnsi="Times New Roman" w:cs="Times New Roman"/>
                <w:sz w:val="24"/>
                <w:szCs w:val="24"/>
              </w:rPr>
            </w:pPr>
            <w:r>
              <w:rPr>
                <w:rFonts w:ascii="Times New Roman" w:hAnsi="Times New Roman" w:cs="Times New Roman"/>
                <w:sz w:val="24"/>
                <w:szCs w:val="24"/>
              </w:rPr>
              <w:t>63.8</w:t>
            </w:r>
          </w:p>
        </w:tc>
      </w:tr>
      <w:tr w:rsidR="009856B1" w14:paraId="6B6A549A" w14:textId="77777777">
        <w:tc>
          <w:tcPr>
            <w:tcW w:w="4148" w:type="dxa"/>
            <w:tcBorders>
              <w:top w:val="nil"/>
              <w:left w:val="nil"/>
              <w:bottom w:val="nil"/>
              <w:right w:val="nil"/>
            </w:tcBorders>
          </w:tcPr>
          <w:p w14:paraId="4206B242" w14:textId="77777777" w:rsidR="009856B1" w:rsidRDefault="005F2B64" w:rsidP="00BC70ED">
            <w:pPr>
              <w:spacing w:line="480" w:lineRule="auto"/>
              <w:jc w:val="center"/>
              <w:rPr>
                <w:rFonts w:ascii="Times New Roman" w:hAnsi="Times New Roman" w:cs="Times New Roman"/>
                <w:sz w:val="24"/>
                <w:szCs w:val="24"/>
              </w:rPr>
            </w:pPr>
            <w:r>
              <w:rPr>
                <w:rFonts w:ascii="Times New Roman" w:hAnsi="Times New Roman" w:cs="Times New Roman" w:hint="eastAsia"/>
                <w:sz w:val="24"/>
                <w:szCs w:val="24"/>
              </w:rPr>
              <w:t>a</w:t>
            </w:r>
            <w:r>
              <w:rPr>
                <w:rFonts w:ascii="Times New Roman" w:hAnsi="Times New Roman" w:cs="Times New Roman"/>
                <w:sz w:val="24"/>
                <w:szCs w:val="24"/>
              </w:rPr>
              <w:t>romatic</w:t>
            </w:r>
            <w:r>
              <w:rPr>
                <w:rFonts w:ascii="Times New Roman" w:hAnsi="Times New Roman" w:cs="Times New Roman" w:hint="eastAsia"/>
                <w:sz w:val="24"/>
                <w:szCs w:val="24"/>
              </w:rPr>
              <w:t>s</w:t>
            </w:r>
            <w:r>
              <w:rPr>
                <w:rFonts w:ascii="Times New Roman" w:hAnsi="Times New Roman" w:cs="Times New Roman"/>
                <w:sz w:val="24"/>
                <w:szCs w:val="24"/>
              </w:rPr>
              <w:t xml:space="preserve"> (%)</w:t>
            </w:r>
          </w:p>
        </w:tc>
        <w:tc>
          <w:tcPr>
            <w:tcW w:w="4148" w:type="dxa"/>
            <w:tcBorders>
              <w:top w:val="nil"/>
              <w:left w:val="nil"/>
              <w:bottom w:val="nil"/>
              <w:right w:val="nil"/>
            </w:tcBorders>
          </w:tcPr>
          <w:p w14:paraId="15F176E1" w14:textId="77777777" w:rsidR="009856B1" w:rsidRDefault="005F2B64" w:rsidP="00BC70ED">
            <w:pPr>
              <w:spacing w:line="480" w:lineRule="auto"/>
              <w:jc w:val="center"/>
              <w:rPr>
                <w:rFonts w:ascii="Times New Roman" w:hAnsi="Times New Roman" w:cs="Times New Roman"/>
                <w:sz w:val="24"/>
                <w:szCs w:val="24"/>
              </w:rPr>
            </w:pPr>
            <w:r>
              <w:rPr>
                <w:rFonts w:ascii="Times New Roman" w:hAnsi="Times New Roman" w:cs="Times New Roman" w:hint="eastAsia"/>
                <w:sz w:val="24"/>
                <w:szCs w:val="24"/>
              </w:rPr>
              <w:t>3</w:t>
            </w:r>
            <w:r>
              <w:rPr>
                <w:rFonts w:ascii="Times New Roman" w:hAnsi="Times New Roman" w:cs="Times New Roman"/>
                <w:sz w:val="24"/>
                <w:szCs w:val="24"/>
              </w:rPr>
              <w:t>1.6</w:t>
            </w:r>
          </w:p>
        </w:tc>
      </w:tr>
      <w:tr w:rsidR="009856B1" w14:paraId="5A1E003C" w14:textId="77777777">
        <w:tc>
          <w:tcPr>
            <w:tcW w:w="4148" w:type="dxa"/>
            <w:tcBorders>
              <w:top w:val="nil"/>
              <w:left w:val="nil"/>
              <w:bottom w:val="nil"/>
              <w:right w:val="nil"/>
            </w:tcBorders>
          </w:tcPr>
          <w:p w14:paraId="693C80FE" w14:textId="77777777" w:rsidR="009856B1" w:rsidRDefault="005F2B64" w:rsidP="00BC70ED">
            <w:pPr>
              <w:spacing w:line="480" w:lineRule="auto"/>
              <w:jc w:val="center"/>
              <w:rPr>
                <w:rFonts w:ascii="Times New Roman" w:hAnsi="Times New Roman" w:cs="Times New Roman"/>
                <w:sz w:val="24"/>
                <w:szCs w:val="24"/>
              </w:rPr>
            </w:pPr>
            <w:r>
              <w:rPr>
                <w:rFonts w:ascii="Times New Roman" w:hAnsi="Times New Roman" w:cs="Times New Roman"/>
                <w:sz w:val="24"/>
                <w:szCs w:val="24"/>
              </w:rPr>
              <w:t>resin</w:t>
            </w:r>
            <w:r>
              <w:rPr>
                <w:rFonts w:ascii="Times New Roman" w:hAnsi="Times New Roman" w:cs="Times New Roman" w:hint="eastAsia"/>
                <w:sz w:val="24"/>
                <w:szCs w:val="24"/>
              </w:rPr>
              <w:t>s</w:t>
            </w:r>
            <w:r>
              <w:rPr>
                <w:rFonts w:ascii="Times New Roman" w:hAnsi="Times New Roman" w:cs="Times New Roman"/>
                <w:sz w:val="24"/>
                <w:szCs w:val="24"/>
              </w:rPr>
              <w:t xml:space="preserve"> (%)</w:t>
            </w:r>
          </w:p>
        </w:tc>
        <w:tc>
          <w:tcPr>
            <w:tcW w:w="4148" w:type="dxa"/>
            <w:tcBorders>
              <w:top w:val="nil"/>
              <w:left w:val="nil"/>
              <w:bottom w:val="nil"/>
              <w:right w:val="nil"/>
            </w:tcBorders>
          </w:tcPr>
          <w:p w14:paraId="512D8396" w14:textId="77777777" w:rsidR="009856B1" w:rsidRDefault="005F2B64" w:rsidP="00BC70ED">
            <w:pPr>
              <w:spacing w:line="480" w:lineRule="auto"/>
              <w:jc w:val="center"/>
              <w:rPr>
                <w:rFonts w:ascii="Times New Roman" w:hAnsi="Times New Roman" w:cs="Times New Roman"/>
                <w:sz w:val="24"/>
                <w:szCs w:val="24"/>
              </w:rPr>
            </w:pPr>
            <w:r>
              <w:rPr>
                <w:rFonts w:ascii="Times New Roman" w:hAnsi="Times New Roman" w:cs="Times New Roman" w:hint="eastAsia"/>
                <w:sz w:val="24"/>
                <w:szCs w:val="24"/>
              </w:rPr>
              <w:t>4</w:t>
            </w:r>
            <w:r>
              <w:rPr>
                <w:rFonts w:ascii="Times New Roman" w:hAnsi="Times New Roman" w:cs="Times New Roman"/>
                <w:sz w:val="24"/>
                <w:szCs w:val="24"/>
              </w:rPr>
              <w:t>.6</w:t>
            </w:r>
          </w:p>
        </w:tc>
      </w:tr>
      <w:tr w:rsidR="009856B1" w14:paraId="03D7A4D6" w14:textId="77777777" w:rsidTr="00BC70ED">
        <w:tc>
          <w:tcPr>
            <w:tcW w:w="4148" w:type="dxa"/>
            <w:tcBorders>
              <w:top w:val="nil"/>
              <w:left w:val="nil"/>
              <w:bottom w:val="single" w:sz="12" w:space="0" w:color="auto"/>
              <w:right w:val="nil"/>
            </w:tcBorders>
          </w:tcPr>
          <w:p w14:paraId="4BFBE978" w14:textId="77777777" w:rsidR="009856B1" w:rsidRDefault="005F2B64" w:rsidP="00BC70ED">
            <w:pPr>
              <w:spacing w:line="480" w:lineRule="auto"/>
              <w:jc w:val="center"/>
              <w:rPr>
                <w:rFonts w:ascii="Times New Roman" w:hAnsi="Times New Roman" w:cs="Times New Roman"/>
                <w:sz w:val="24"/>
                <w:szCs w:val="24"/>
              </w:rPr>
            </w:pPr>
            <w:proofErr w:type="spellStart"/>
            <w:r>
              <w:rPr>
                <w:rFonts w:ascii="Times New Roman" w:hAnsi="Times New Roman" w:cs="Times New Roman" w:hint="eastAsia"/>
                <w:sz w:val="24"/>
                <w:szCs w:val="24"/>
              </w:rPr>
              <w:t>as</w:t>
            </w:r>
            <w:r>
              <w:rPr>
                <w:rFonts w:ascii="Times New Roman" w:hAnsi="Times New Roman" w:cs="Times New Roman"/>
                <w:sz w:val="24"/>
                <w:szCs w:val="24"/>
              </w:rPr>
              <w:t>phalthenes</w:t>
            </w:r>
            <w:proofErr w:type="spellEnd"/>
            <w:r>
              <w:rPr>
                <w:rFonts w:ascii="Times New Roman" w:hAnsi="Times New Roman" w:cs="Times New Roman"/>
                <w:sz w:val="24"/>
                <w:szCs w:val="24"/>
              </w:rPr>
              <w:t xml:space="preserve"> (%)</w:t>
            </w:r>
          </w:p>
        </w:tc>
        <w:tc>
          <w:tcPr>
            <w:tcW w:w="4148" w:type="dxa"/>
            <w:tcBorders>
              <w:top w:val="nil"/>
              <w:left w:val="nil"/>
              <w:bottom w:val="single" w:sz="12" w:space="0" w:color="auto"/>
              <w:right w:val="nil"/>
            </w:tcBorders>
          </w:tcPr>
          <w:p w14:paraId="1A387B1C" w14:textId="77777777" w:rsidR="009856B1" w:rsidRDefault="005F2B64" w:rsidP="00BC70ED">
            <w:pPr>
              <w:spacing w:line="480" w:lineRule="auto"/>
              <w:jc w:val="center"/>
              <w:rPr>
                <w:rFonts w:ascii="Times New Roman" w:hAnsi="Times New Roman" w:cs="Times New Roman"/>
                <w:sz w:val="24"/>
                <w:szCs w:val="24"/>
              </w:rPr>
            </w:pPr>
            <w:r>
              <w:rPr>
                <w:rFonts w:ascii="Times New Roman" w:hAnsi="Times New Roman" w:cs="Times New Roman" w:hint="eastAsia"/>
                <w:sz w:val="24"/>
                <w:szCs w:val="24"/>
              </w:rPr>
              <w:t>0</w:t>
            </w:r>
          </w:p>
        </w:tc>
      </w:tr>
    </w:tbl>
    <w:p w14:paraId="02DB5A0C" w14:textId="4D87C408" w:rsidR="009856B1" w:rsidRDefault="005F2B64">
      <w:pPr>
        <w:spacing w:line="480" w:lineRule="auto"/>
        <w:ind w:firstLineChars="100" w:firstLine="240"/>
        <w:jc w:val="center"/>
        <w:rPr>
          <w:sz w:val="24"/>
          <w:szCs w:val="24"/>
        </w:rPr>
      </w:pPr>
      <w:r w:rsidRPr="0022083D">
        <w:rPr>
          <w:sz w:val="24"/>
          <w:szCs w:val="24"/>
        </w:rPr>
        <w:object w:dxaOrig="5970" w:dyaOrig="4590" w14:anchorId="1323CDC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98.5pt;height:229.5pt" o:ole="">
            <v:imagedata r:id="rId10" o:title=""/>
          </v:shape>
          <o:OLEObject Type="Embed" ProgID="Origin50.Graph" ShapeID="_x0000_i1025" DrawAspect="Content" ObjectID="_1649938279" r:id="rId11"/>
        </w:object>
      </w:r>
    </w:p>
    <w:p w14:paraId="341A2998" w14:textId="77777777" w:rsidR="009856B1" w:rsidRDefault="005F2B64">
      <w:pPr>
        <w:spacing w:line="480" w:lineRule="auto"/>
        <w:jc w:val="center"/>
        <w:rPr>
          <w:rFonts w:ascii="Times New Roman" w:hAnsi="Times New Roman" w:cs="Times New Roman"/>
          <w:sz w:val="24"/>
          <w:szCs w:val="24"/>
        </w:rPr>
      </w:pPr>
      <w:r>
        <w:rPr>
          <w:rFonts w:ascii="Times New Roman" w:hAnsi="Times New Roman" w:cs="Times New Roman" w:hint="eastAsia"/>
          <w:b/>
          <w:sz w:val="24"/>
          <w:szCs w:val="24"/>
        </w:rPr>
        <w:t>F</w:t>
      </w:r>
      <w:r>
        <w:rPr>
          <w:rFonts w:ascii="Times New Roman" w:hAnsi="Times New Roman" w:cs="Times New Roman"/>
          <w:b/>
          <w:sz w:val="24"/>
          <w:szCs w:val="24"/>
        </w:rPr>
        <w:t xml:space="preserve">igure 1. </w:t>
      </w:r>
      <w:r>
        <w:rPr>
          <w:rFonts w:ascii="Times New Roman" w:hAnsi="Times New Roman" w:cs="Times New Roman"/>
          <w:sz w:val="24"/>
          <w:szCs w:val="24"/>
        </w:rPr>
        <w:t>Viscosity of distillate oil at different temperatures</w:t>
      </w:r>
    </w:p>
    <w:p w14:paraId="6ABA7EA4" w14:textId="77777777" w:rsidR="009856B1" w:rsidRDefault="005F2B64">
      <w:pPr>
        <w:pStyle w:val="2"/>
        <w:spacing w:line="480" w:lineRule="auto"/>
        <w:rPr>
          <w:rFonts w:ascii="Times New Roman" w:hAnsi="Times New Roman" w:cs="Times New Roman"/>
          <w:sz w:val="24"/>
          <w:szCs w:val="24"/>
        </w:rPr>
      </w:pPr>
      <w:r>
        <w:rPr>
          <w:rFonts w:ascii="Times New Roman" w:hAnsi="Times New Roman" w:cs="Times New Roman" w:hint="eastAsia"/>
          <w:sz w:val="24"/>
          <w:szCs w:val="24"/>
        </w:rPr>
        <w:t>S</w:t>
      </w:r>
      <w:r>
        <w:rPr>
          <w:rFonts w:ascii="Times New Roman" w:hAnsi="Times New Roman" w:cs="Times New Roman"/>
          <w:sz w:val="24"/>
          <w:szCs w:val="24"/>
        </w:rPr>
        <w:t>ynthesis of PS</w:t>
      </w:r>
    </w:p>
    <w:p w14:paraId="0F9942EE" w14:textId="3F7C1DAB" w:rsidR="009856B1" w:rsidRDefault="005F2B64">
      <w:pPr>
        <w:spacing w:line="480" w:lineRule="auto"/>
        <w:ind w:firstLineChars="200" w:firstLine="480"/>
        <w:rPr>
          <w:rFonts w:ascii="Times New Roman" w:hAnsi="Times New Roman" w:cs="Times New Roman"/>
          <w:sz w:val="24"/>
          <w:szCs w:val="24"/>
        </w:rPr>
      </w:pPr>
      <w:r>
        <w:rPr>
          <w:rFonts w:ascii="Times New Roman" w:hAnsi="Times New Roman" w:cs="Times New Roman"/>
          <w:sz w:val="24"/>
          <w:szCs w:val="24"/>
        </w:rPr>
        <w:t xml:space="preserve">The PS </w:t>
      </w:r>
      <w:bookmarkStart w:id="31" w:name="_Hlk33112496"/>
      <w:r>
        <w:rPr>
          <w:rFonts w:ascii="Times New Roman" w:hAnsi="Times New Roman" w:cs="Times New Roman"/>
          <w:sz w:val="24"/>
          <w:szCs w:val="24"/>
        </w:rPr>
        <w:t>w</w:t>
      </w:r>
      <w:r w:rsidR="00A16D27">
        <w:rPr>
          <w:rFonts w:ascii="Times New Roman" w:hAnsi="Times New Roman" w:cs="Times New Roman"/>
          <w:sz w:val="24"/>
          <w:szCs w:val="24"/>
        </w:rPr>
        <w:t>as</w:t>
      </w:r>
      <w:r>
        <w:rPr>
          <w:rFonts w:ascii="Times New Roman" w:hAnsi="Times New Roman" w:cs="Times New Roman"/>
          <w:sz w:val="24"/>
          <w:szCs w:val="24"/>
        </w:rPr>
        <w:t xml:space="preserve"> synthesized by sulfonating the </w:t>
      </w:r>
      <w:r>
        <w:rPr>
          <w:rFonts w:ascii="Times New Roman" w:hAnsi="Times New Roman" w:cs="Times New Roman" w:hint="eastAsia"/>
          <w:sz w:val="24"/>
          <w:szCs w:val="24"/>
        </w:rPr>
        <w:t>d</w:t>
      </w:r>
      <w:r>
        <w:rPr>
          <w:rFonts w:ascii="Times New Roman" w:hAnsi="Times New Roman" w:cs="Times New Roman"/>
          <w:sz w:val="24"/>
          <w:szCs w:val="24"/>
        </w:rPr>
        <w:t>istillate oil with gaseous SO</w:t>
      </w:r>
      <w:r>
        <w:rPr>
          <w:rFonts w:ascii="Times New Roman" w:hAnsi="Times New Roman" w:cs="Times New Roman"/>
          <w:sz w:val="24"/>
          <w:szCs w:val="24"/>
          <w:vertAlign w:val="subscript"/>
        </w:rPr>
        <w:t>3</w:t>
      </w:r>
      <w:r>
        <w:rPr>
          <w:rFonts w:ascii="Times New Roman" w:hAnsi="Times New Roman" w:cs="Times New Roman"/>
          <w:sz w:val="24"/>
          <w:szCs w:val="24"/>
        </w:rPr>
        <w:t xml:space="preserve"> in the RPB</w:t>
      </w:r>
      <w:bookmarkEnd w:id="31"/>
      <w:r>
        <w:rPr>
          <w:rFonts w:ascii="Times New Roman" w:hAnsi="Times New Roman" w:cs="Times New Roman"/>
          <w:sz w:val="24"/>
          <w:szCs w:val="24"/>
        </w:rPr>
        <w:t xml:space="preserve">. The schematic diagram of the experimental setup is shown in Figure 2. </w:t>
      </w:r>
    </w:p>
    <w:p w14:paraId="05A966C7" w14:textId="77777777" w:rsidR="009856B1" w:rsidRDefault="005F2B64">
      <w:pPr>
        <w:spacing w:line="480" w:lineRule="auto"/>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5F994D30" wp14:editId="17330FBE">
            <wp:extent cx="5267325" cy="2190115"/>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noChangeArrowheads="1"/>
                    </pic:cNvPicPr>
                  </pic:nvPicPr>
                  <pic:blipFill>
                    <a:blip r:embed="rId12">
                      <a:duotone>
                        <a:prstClr val="black"/>
                        <a:schemeClr val="accent3">
                          <a:tint val="45000"/>
                          <a:satMod val="400000"/>
                        </a:schemeClr>
                      </a:duotone>
                      <a:extLst>
                        <a:ext uri="{28A0092B-C50C-407E-A947-70E740481C1C}">
                          <a14:useLocalDpi xmlns:a14="http://schemas.microsoft.com/office/drawing/2010/main" val="0"/>
                        </a:ext>
                      </a:extLst>
                    </a:blip>
                    <a:srcRect t="1" r="5470" b="25233"/>
                    <a:stretch>
                      <a:fillRect/>
                    </a:stretch>
                  </pic:blipFill>
                  <pic:spPr>
                    <a:xfrm>
                      <a:off x="0" y="0"/>
                      <a:ext cx="5280539" cy="2195961"/>
                    </a:xfrm>
                    <a:prstGeom prst="rect">
                      <a:avLst/>
                    </a:prstGeom>
                    <a:noFill/>
                    <a:ln>
                      <a:noFill/>
                    </a:ln>
                  </pic:spPr>
                </pic:pic>
              </a:graphicData>
            </a:graphic>
          </wp:inline>
        </w:drawing>
      </w:r>
    </w:p>
    <w:p w14:paraId="4ED88A41" w14:textId="77777777" w:rsidR="009856B1" w:rsidRDefault="005F2B64">
      <w:pPr>
        <w:spacing w:line="480" w:lineRule="auto"/>
        <w:jc w:val="center"/>
        <w:rPr>
          <w:rFonts w:ascii="Times New Roman" w:hAnsi="Times New Roman" w:cs="Times New Roman"/>
          <w:sz w:val="24"/>
          <w:szCs w:val="24"/>
        </w:rPr>
      </w:pPr>
      <w:r>
        <w:rPr>
          <w:rFonts w:ascii="Times New Roman" w:hAnsi="Times New Roman" w:cs="Times New Roman" w:hint="eastAsia"/>
          <w:b/>
          <w:sz w:val="24"/>
          <w:szCs w:val="24"/>
        </w:rPr>
        <w:t>F</w:t>
      </w:r>
      <w:r>
        <w:rPr>
          <w:rFonts w:ascii="Times New Roman" w:hAnsi="Times New Roman" w:cs="Times New Roman"/>
          <w:b/>
          <w:sz w:val="24"/>
          <w:szCs w:val="24"/>
        </w:rPr>
        <w:t xml:space="preserve">igure 2. </w:t>
      </w:r>
      <w:r>
        <w:rPr>
          <w:rFonts w:ascii="Times New Roman" w:hAnsi="Times New Roman" w:cs="Times New Roman"/>
          <w:sz w:val="24"/>
          <w:szCs w:val="24"/>
        </w:rPr>
        <w:t>Schematic diagram of the experimental setup</w:t>
      </w:r>
    </w:p>
    <w:p w14:paraId="643CAEA9" w14:textId="77777777" w:rsidR="009856B1" w:rsidRDefault="005F2B64">
      <w:pPr>
        <w:spacing w:line="480" w:lineRule="auto"/>
        <w:jc w:val="center"/>
        <w:rPr>
          <w:rFonts w:ascii="Times New Roman" w:hAnsi="Times New Roman" w:cs="Times New Roman"/>
          <w:sz w:val="24"/>
          <w:szCs w:val="24"/>
        </w:rPr>
      </w:pPr>
      <w:r>
        <w:rPr>
          <w:rFonts w:ascii="Times New Roman" w:hAnsi="Times New Roman" w:cs="Times New Roman" w:hint="eastAsia"/>
          <w:sz w:val="24"/>
          <w:szCs w:val="24"/>
        </w:rPr>
        <w:t>1-</w:t>
      </w:r>
      <w:r>
        <w:rPr>
          <w:rFonts w:ascii="Times New Roman" w:hAnsi="Times New Roman" w:cs="Times New Roman"/>
          <w:sz w:val="24"/>
          <w:szCs w:val="24"/>
        </w:rPr>
        <w:t xml:space="preserve"> distillate oil tank, 2-peristaltic pump, 3-rotameter, 4-RPB, 5-air cylinder, 6-SO</w:t>
      </w:r>
      <w:r>
        <w:rPr>
          <w:rFonts w:ascii="Times New Roman" w:hAnsi="Times New Roman" w:cs="Times New Roman"/>
          <w:sz w:val="24"/>
          <w:szCs w:val="24"/>
          <w:vertAlign w:val="subscript"/>
        </w:rPr>
        <w:t>2</w:t>
      </w:r>
      <w:r>
        <w:rPr>
          <w:rFonts w:ascii="Times New Roman" w:hAnsi="Times New Roman" w:cs="Times New Roman"/>
          <w:sz w:val="24"/>
          <w:szCs w:val="24"/>
        </w:rPr>
        <w:t xml:space="preserve"> cylinder, 7,8-SO</w:t>
      </w:r>
      <w:r>
        <w:rPr>
          <w:rFonts w:ascii="Times New Roman" w:hAnsi="Times New Roman" w:cs="Times New Roman"/>
          <w:sz w:val="24"/>
          <w:szCs w:val="24"/>
          <w:vertAlign w:val="subscript"/>
        </w:rPr>
        <w:t>2</w:t>
      </w:r>
      <w:r>
        <w:rPr>
          <w:rFonts w:ascii="Times New Roman" w:hAnsi="Times New Roman" w:cs="Times New Roman"/>
          <w:sz w:val="24"/>
          <w:szCs w:val="24"/>
        </w:rPr>
        <w:t xml:space="preserve"> catalytic converter, 9-mass flowmeter, 10-aging tank</w:t>
      </w:r>
    </w:p>
    <w:p w14:paraId="07057B70" w14:textId="77777777" w:rsidR="009856B1" w:rsidRDefault="005F2B64" w:rsidP="00BC70ED">
      <w:pPr>
        <w:spacing w:line="480" w:lineRule="auto"/>
        <w:ind w:leftChars="100" w:left="210" w:firstLineChars="200" w:firstLine="480"/>
        <w:rPr>
          <w:rFonts w:ascii="Times New Roman" w:hAnsi="Times New Roman" w:cs="Times New Roman"/>
          <w:sz w:val="24"/>
          <w:szCs w:val="24"/>
        </w:rPr>
      </w:pPr>
      <w:bookmarkStart w:id="32" w:name="_Hlk33112549"/>
      <w:r>
        <w:rPr>
          <w:rFonts w:ascii="Times New Roman" w:hAnsi="Times New Roman" w:cs="Times New Roman"/>
          <w:sz w:val="24"/>
          <w:szCs w:val="24"/>
        </w:rPr>
        <w:t xml:space="preserve"> A certain amount of </w:t>
      </w:r>
      <w:r>
        <w:rPr>
          <w:rFonts w:ascii="Times New Roman" w:hAnsi="Times New Roman" w:cs="Times New Roman" w:hint="eastAsia"/>
          <w:sz w:val="24"/>
          <w:szCs w:val="24"/>
        </w:rPr>
        <w:t>d</w:t>
      </w:r>
      <w:r>
        <w:rPr>
          <w:rFonts w:ascii="Times New Roman" w:hAnsi="Times New Roman" w:cs="Times New Roman"/>
          <w:sz w:val="24"/>
          <w:szCs w:val="24"/>
        </w:rPr>
        <w:t xml:space="preserve">istillate oil was added into the stirred tank and heated to </w:t>
      </w:r>
      <w:r>
        <w:rPr>
          <w:rFonts w:ascii="Times New Roman" w:hAnsi="Times New Roman" w:cs="Times New Roman"/>
          <w:sz w:val="24"/>
          <w:szCs w:val="24"/>
        </w:rPr>
        <w:lastRenderedPageBreak/>
        <w:t xml:space="preserve">the reaction temperature of about 60 </w:t>
      </w:r>
      <w:proofErr w:type="spellStart"/>
      <w:r>
        <w:rPr>
          <w:rFonts w:ascii="Times New Roman" w:hAnsi="Times New Roman" w:cs="Times New Roman"/>
          <w:sz w:val="24"/>
          <w:szCs w:val="24"/>
          <w:vertAlign w:val="superscript"/>
        </w:rPr>
        <w:t>o</w:t>
      </w:r>
      <w:r>
        <w:rPr>
          <w:rFonts w:ascii="Times New Roman" w:hAnsi="Times New Roman" w:cs="Times New Roman"/>
          <w:sz w:val="24"/>
          <w:szCs w:val="24"/>
        </w:rPr>
        <w:t>C</w:t>
      </w:r>
      <w:proofErr w:type="spellEnd"/>
      <w:r>
        <w:rPr>
          <w:rFonts w:ascii="Times New Roman" w:hAnsi="Times New Roman" w:cs="Times New Roman"/>
          <w:sz w:val="24"/>
          <w:szCs w:val="24"/>
        </w:rPr>
        <w:t>, then was pumped into the RPB. SO</w:t>
      </w:r>
      <w:r>
        <w:rPr>
          <w:rFonts w:ascii="Times New Roman" w:hAnsi="Times New Roman" w:cs="Times New Roman"/>
          <w:sz w:val="24"/>
          <w:szCs w:val="24"/>
          <w:vertAlign w:val="subscript"/>
        </w:rPr>
        <w:t>3</w:t>
      </w:r>
      <w:r>
        <w:rPr>
          <w:rFonts w:ascii="Times New Roman" w:hAnsi="Times New Roman" w:cs="Times New Roman"/>
          <w:sz w:val="24"/>
          <w:szCs w:val="24"/>
        </w:rPr>
        <w:t xml:space="preserve"> was generated by catalytic oxidation of SO</w:t>
      </w:r>
      <w:r>
        <w:rPr>
          <w:rFonts w:ascii="Times New Roman" w:hAnsi="Times New Roman" w:cs="Times New Roman"/>
          <w:sz w:val="24"/>
          <w:szCs w:val="24"/>
          <w:vertAlign w:val="subscript"/>
        </w:rPr>
        <w:t>2</w:t>
      </w:r>
      <w:r>
        <w:rPr>
          <w:rFonts w:ascii="Times New Roman" w:hAnsi="Times New Roman" w:cs="Times New Roman"/>
          <w:sz w:val="24"/>
          <w:szCs w:val="24"/>
        </w:rPr>
        <w:t xml:space="preserve"> gas, then </w:t>
      </w:r>
      <w:proofErr w:type="gramStart"/>
      <w:r>
        <w:rPr>
          <w:rFonts w:ascii="Times New Roman" w:hAnsi="Times New Roman" w:cs="Times New Roman"/>
          <w:sz w:val="24"/>
          <w:szCs w:val="24"/>
        </w:rPr>
        <w:t>entered into</w:t>
      </w:r>
      <w:proofErr w:type="gramEnd"/>
      <w:r>
        <w:rPr>
          <w:rFonts w:ascii="Times New Roman" w:hAnsi="Times New Roman" w:cs="Times New Roman"/>
          <w:sz w:val="24"/>
          <w:szCs w:val="24"/>
        </w:rPr>
        <w:t xml:space="preserve"> the RPB to react with </w:t>
      </w:r>
      <w:r>
        <w:rPr>
          <w:rFonts w:ascii="Times New Roman" w:hAnsi="Times New Roman" w:cs="Times New Roman" w:hint="eastAsia"/>
          <w:sz w:val="24"/>
          <w:szCs w:val="24"/>
        </w:rPr>
        <w:t>d</w:t>
      </w:r>
      <w:r>
        <w:rPr>
          <w:rFonts w:ascii="Times New Roman" w:hAnsi="Times New Roman" w:cs="Times New Roman"/>
          <w:sz w:val="24"/>
          <w:szCs w:val="24"/>
        </w:rPr>
        <w:t>istillate oil. The raw product discharged out of the</w:t>
      </w:r>
      <w:r>
        <w:rPr>
          <w:rFonts w:ascii="Times New Roman" w:hAnsi="Times New Roman" w:cs="Times New Roman" w:hint="eastAsia"/>
          <w:sz w:val="24"/>
          <w:szCs w:val="24"/>
        </w:rPr>
        <w:t xml:space="preserve"> </w:t>
      </w:r>
      <w:r>
        <w:rPr>
          <w:rFonts w:ascii="Times New Roman" w:hAnsi="Times New Roman" w:cs="Times New Roman"/>
          <w:sz w:val="24"/>
          <w:szCs w:val="24"/>
        </w:rPr>
        <w:t xml:space="preserve">RPB from the liquid outlet into the aging tank. After aging, the sulfonic acids were neutralized by 40% NaOH to reach the pH of 9-11, and then extracted with 50% isopropanol solution to remove </w:t>
      </w:r>
      <w:proofErr w:type="spellStart"/>
      <w:r>
        <w:rPr>
          <w:rFonts w:ascii="Times New Roman" w:hAnsi="Times New Roman" w:cs="Times New Roman"/>
          <w:sz w:val="24"/>
          <w:szCs w:val="24"/>
        </w:rPr>
        <w:t>unsulfonated</w:t>
      </w:r>
      <w:proofErr w:type="spellEnd"/>
      <w:r>
        <w:rPr>
          <w:rFonts w:ascii="Times New Roman" w:hAnsi="Times New Roman" w:cs="Times New Roman"/>
          <w:sz w:val="24"/>
          <w:szCs w:val="24"/>
        </w:rPr>
        <w:t xml:space="preserve"> oil. After these, the PS were concentrated by removing the isopropanol/water mixture using a rotatory evaporator</w:t>
      </w:r>
      <w:bookmarkEnd w:id="32"/>
      <w:r>
        <w:rPr>
          <w:rFonts w:ascii="Times New Roman" w:hAnsi="Times New Roman" w:cs="Times New Roman"/>
          <w:sz w:val="24"/>
          <w:szCs w:val="24"/>
        </w:rPr>
        <w:t>. The composition of PS is listed in Table 2.</w:t>
      </w:r>
    </w:p>
    <w:p w14:paraId="785D3CB1" w14:textId="44F2B327" w:rsidR="009856B1" w:rsidRDefault="005F2B64">
      <w:pPr>
        <w:spacing w:line="480" w:lineRule="auto"/>
        <w:ind w:firstLineChars="100" w:firstLine="240"/>
        <w:jc w:val="center"/>
        <w:rPr>
          <w:rFonts w:ascii="Times New Roman" w:hAnsi="Times New Roman" w:cs="Times New Roman"/>
          <w:sz w:val="24"/>
          <w:szCs w:val="24"/>
        </w:rPr>
      </w:pPr>
      <w:r w:rsidRPr="00BC70ED">
        <w:rPr>
          <w:rFonts w:ascii="Times New Roman" w:hAnsi="Times New Roman" w:cs="Times New Roman"/>
          <w:b/>
          <w:bCs/>
          <w:sz w:val="24"/>
          <w:szCs w:val="24"/>
        </w:rPr>
        <w:t>Table 2</w:t>
      </w:r>
      <w:r>
        <w:rPr>
          <w:rFonts w:ascii="Times New Roman" w:hAnsi="Times New Roman" w:cs="Times New Roman"/>
          <w:sz w:val="24"/>
          <w:szCs w:val="24"/>
        </w:rPr>
        <w:t xml:space="preserve">. Composition of </w:t>
      </w:r>
      <w:r w:rsidR="00527D01">
        <w:rPr>
          <w:rFonts w:ascii="Times New Roman" w:hAnsi="Times New Roman" w:cs="Times New Roman" w:hint="eastAsia"/>
          <w:sz w:val="24"/>
          <w:szCs w:val="24"/>
        </w:rPr>
        <w:t>the</w:t>
      </w:r>
      <w:r w:rsidR="00527D01">
        <w:rPr>
          <w:rFonts w:ascii="Times New Roman" w:hAnsi="Times New Roman" w:cs="Times New Roman"/>
          <w:sz w:val="24"/>
          <w:szCs w:val="24"/>
        </w:rPr>
        <w:t xml:space="preserve"> synthesized </w:t>
      </w:r>
      <w:r>
        <w:rPr>
          <w:rFonts w:ascii="Times New Roman" w:hAnsi="Times New Roman" w:cs="Times New Roman"/>
          <w:sz w:val="24"/>
          <w:szCs w:val="24"/>
        </w:rPr>
        <w:t>PS</w:t>
      </w:r>
      <w:r>
        <w:rPr>
          <w:rFonts w:ascii="Times New Roman" w:hAnsi="Times New Roman" w:cs="Times New Roman" w:hint="eastAsia"/>
          <w:sz w:val="24"/>
          <w:szCs w:val="24"/>
        </w:rPr>
        <w:t xml:space="preserve"> </w:t>
      </w:r>
    </w:p>
    <w:tbl>
      <w:tblPr>
        <w:tblStyle w:val="a9"/>
        <w:tblW w:w="0" w:type="auto"/>
        <w:tblLook w:val="04A0" w:firstRow="1" w:lastRow="0" w:firstColumn="1" w:lastColumn="0" w:noHBand="0" w:noVBand="1"/>
      </w:tblPr>
      <w:tblGrid>
        <w:gridCol w:w="4148"/>
        <w:gridCol w:w="4148"/>
      </w:tblGrid>
      <w:tr w:rsidR="009856B1" w14:paraId="091732DF" w14:textId="77777777" w:rsidTr="00BC70ED">
        <w:tc>
          <w:tcPr>
            <w:tcW w:w="4148" w:type="dxa"/>
            <w:tcBorders>
              <w:top w:val="single" w:sz="12" w:space="0" w:color="auto"/>
              <w:left w:val="nil"/>
              <w:bottom w:val="single" w:sz="12" w:space="0" w:color="auto"/>
              <w:right w:val="nil"/>
            </w:tcBorders>
          </w:tcPr>
          <w:p w14:paraId="2BEE5DAB" w14:textId="4BA580C7" w:rsidR="009856B1" w:rsidRDefault="005F2B64" w:rsidP="00BC70ED">
            <w:pPr>
              <w:spacing w:line="480" w:lineRule="auto"/>
              <w:jc w:val="center"/>
              <w:rPr>
                <w:rFonts w:ascii="Times New Roman" w:hAnsi="Times New Roman" w:cs="Times New Roman"/>
                <w:sz w:val="24"/>
                <w:szCs w:val="24"/>
              </w:rPr>
            </w:pPr>
            <w:r>
              <w:rPr>
                <w:rFonts w:ascii="Times New Roman" w:hAnsi="Times New Roman" w:cs="Times New Roman"/>
                <w:sz w:val="24"/>
                <w:szCs w:val="24"/>
              </w:rPr>
              <w:t>item</w:t>
            </w:r>
          </w:p>
        </w:tc>
        <w:tc>
          <w:tcPr>
            <w:tcW w:w="4148" w:type="dxa"/>
            <w:tcBorders>
              <w:top w:val="single" w:sz="12" w:space="0" w:color="auto"/>
              <w:left w:val="nil"/>
              <w:bottom w:val="single" w:sz="12" w:space="0" w:color="auto"/>
              <w:right w:val="nil"/>
            </w:tcBorders>
          </w:tcPr>
          <w:p w14:paraId="728C3D43" w14:textId="274A252A" w:rsidR="009856B1" w:rsidRDefault="005F2B64" w:rsidP="00BC70ED">
            <w:pPr>
              <w:spacing w:line="480" w:lineRule="auto"/>
              <w:jc w:val="center"/>
              <w:rPr>
                <w:rFonts w:ascii="Times New Roman" w:hAnsi="Times New Roman" w:cs="Times New Roman"/>
                <w:sz w:val="24"/>
                <w:szCs w:val="24"/>
              </w:rPr>
            </w:pPr>
            <w:r>
              <w:rPr>
                <w:rFonts w:ascii="Times New Roman" w:hAnsi="Times New Roman" w:cs="Times New Roman"/>
                <w:sz w:val="24"/>
                <w:szCs w:val="24"/>
              </w:rPr>
              <w:t>content (w%)</w:t>
            </w:r>
          </w:p>
        </w:tc>
      </w:tr>
      <w:tr w:rsidR="009856B1" w14:paraId="6254D745" w14:textId="77777777" w:rsidTr="00BC70ED">
        <w:tc>
          <w:tcPr>
            <w:tcW w:w="4148" w:type="dxa"/>
            <w:tcBorders>
              <w:top w:val="single" w:sz="12" w:space="0" w:color="auto"/>
              <w:left w:val="nil"/>
              <w:bottom w:val="nil"/>
              <w:right w:val="nil"/>
            </w:tcBorders>
          </w:tcPr>
          <w:p w14:paraId="5A074E7B" w14:textId="77777777" w:rsidR="009856B1" w:rsidRDefault="005F2B64" w:rsidP="00BC70ED">
            <w:pPr>
              <w:spacing w:line="480" w:lineRule="auto"/>
              <w:jc w:val="center"/>
              <w:rPr>
                <w:rFonts w:ascii="Times New Roman" w:hAnsi="Times New Roman" w:cs="Times New Roman"/>
                <w:sz w:val="24"/>
                <w:szCs w:val="24"/>
              </w:rPr>
            </w:pPr>
            <w:r>
              <w:rPr>
                <w:rFonts w:ascii="Times New Roman" w:hAnsi="Times New Roman" w:cs="Times New Roman"/>
                <w:sz w:val="24"/>
                <w:szCs w:val="24"/>
              </w:rPr>
              <w:t>active matter</w:t>
            </w:r>
          </w:p>
        </w:tc>
        <w:tc>
          <w:tcPr>
            <w:tcW w:w="4148" w:type="dxa"/>
            <w:tcBorders>
              <w:top w:val="single" w:sz="12" w:space="0" w:color="auto"/>
              <w:left w:val="nil"/>
              <w:bottom w:val="nil"/>
              <w:right w:val="nil"/>
            </w:tcBorders>
          </w:tcPr>
          <w:p w14:paraId="655AAABC" w14:textId="77777777" w:rsidR="009856B1" w:rsidRDefault="005F2B64" w:rsidP="00BC70ED">
            <w:pPr>
              <w:spacing w:line="480" w:lineRule="auto"/>
              <w:jc w:val="center"/>
              <w:rPr>
                <w:rFonts w:ascii="Times New Roman" w:hAnsi="Times New Roman" w:cs="Times New Roman"/>
                <w:sz w:val="24"/>
                <w:szCs w:val="24"/>
              </w:rPr>
            </w:pPr>
            <w:r>
              <w:rPr>
                <w:rFonts w:ascii="Times New Roman" w:hAnsi="Times New Roman" w:cs="Times New Roman"/>
                <w:sz w:val="24"/>
                <w:szCs w:val="24"/>
              </w:rPr>
              <w:t>40.61</w:t>
            </w:r>
          </w:p>
        </w:tc>
      </w:tr>
      <w:tr w:rsidR="009856B1" w14:paraId="3140C552" w14:textId="77777777">
        <w:tc>
          <w:tcPr>
            <w:tcW w:w="4148" w:type="dxa"/>
            <w:tcBorders>
              <w:top w:val="nil"/>
              <w:left w:val="nil"/>
              <w:bottom w:val="nil"/>
              <w:right w:val="nil"/>
            </w:tcBorders>
          </w:tcPr>
          <w:p w14:paraId="6BD35E43" w14:textId="77777777" w:rsidR="009856B1" w:rsidRDefault="005F2B64" w:rsidP="00BC70ED">
            <w:pPr>
              <w:spacing w:line="480" w:lineRule="auto"/>
              <w:jc w:val="center"/>
              <w:rPr>
                <w:rFonts w:ascii="Times New Roman" w:hAnsi="Times New Roman" w:cs="Times New Roman"/>
                <w:sz w:val="24"/>
                <w:szCs w:val="24"/>
              </w:rPr>
            </w:pPr>
            <w:proofErr w:type="spellStart"/>
            <w:r>
              <w:rPr>
                <w:rFonts w:ascii="Times New Roman" w:hAnsi="Times New Roman" w:cs="Times New Roman"/>
                <w:sz w:val="24"/>
                <w:szCs w:val="24"/>
              </w:rPr>
              <w:t>unsulfonated</w:t>
            </w:r>
            <w:proofErr w:type="spellEnd"/>
            <w:r>
              <w:rPr>
                <w:rFonts w:ascii="Times New Roman" w:hAnsi="Times New Roman" w:cs="Times New Roman"/>
                <w:sz w:val="24"/>
                <w:szCs w:val="24"/>
              </w:rPr>
              <w:t xml:space="preserve"> oil</w:t>
            </w:r>
          </w:p>
        </w:tc>
        <w:tc>
          <w:tcPr>
            <w:tcW w:w="4148" w:type="dxa"/>
            <w:tcBorders>
              <w:top w:val="nil"/>
              <w:left w:val="nil"/>
              <w:bottom w:val="nil"/>
              <w:right w:val="nil"/>
            </w:tcBorders>
          </w:tcPr>
          <w:p w14:paraId="26D41545" w14:textId="77777777" w:rsidR="009856B1" w:rsidRDefault="005F2B64" w:rsidP="00BC70ED">
            <w:pPr>
              <w:spacing w:line="480" w:lineRule="auto"/>
              <w:jc w:val="center"/>
              <w:rPr>
                <w:rFonts w:ascii="Times New Roman" w:hAnsi="Times New Roman" w:cs="Times New Roman"/>
                <w:sz w:val="24"/>
                <w:szCs w:val="24"/>
              </w:rPr>
            </w:pPr>
            <w:r>
              <w:rPr>
                <w:rFonts w:ascii="Times New Roman" w:hAnsi="Times New Roman" w:cs="Times New Roman"/>
                <w:sz w:val="24"/>
                <w:szCs w:val="24"/>
              </w:rPr>
              <w:t>40.4</w:t>
            </w:r>
          </w:p>
        </w:tc>
      </w:tr>
      <w:tr w:rsidR="009856B1" w14:paraId="2891F312" w14:textId="77777777">
        <w:tc>
          <w:tcPr>
            <w:tcW w:w="4148" w:type="dxa"/>
            <w:tcBorders>
              <w:top w:val="nil"/>
              <w:left w:val="nil"/>
              <w:bottom w:val="nil"/>
              <w:right w:val="nil"/>
            </w:tcBorders>
          </w:tcPr>
          <w:p w14:paraId="1CDE98AF" w14:textId="77777777" w:rsidR="009856B1" w:rsidRDefault="005F2B64" w:rsidP="00BC70ED">
            <w:pPr>
              <w:spacing w:line="480" w:lineRule="auto"/>
              <w:jc w:val="center"/>
              <w:rPr>
                <w:rFonts w:ascii="Times New Roman" w:hAnsi="Times New Roman" w:cs="Times New Roman"/>
                <w:sz w:val="24"/>
                <w:szCs w:val="24"/>
              </w:rPr>
            </w:pPr>
            <w:r>
              <w:rPr>
                <w:rFonts w:ascii="Times New Roman" w:hAnsi="Times New Roman" w:cs="Times New Roman"/>
                <w:sz w:val="24"/>
                <w:szCs w:val="24"/>
              </w:rPr>
              <w:t>inorganic salts</w:t>
            </w:r>
          </w:p>
        </w:tc>
        <w:tc>
          <w:tcPr>
            <w:tcW w:w="4148" w:type="dxa"/>
            <w:tcBorders>
              <w:top w:val="nil"/>
              <w:left w:val="nil"/>
              <w:bottom w:val="nil"/>
              <w:right w:val="nil"/>
            </w:tcBorders>
          </w:tcPr>
          <w:p w14:paraId="22942667" w14:textId="77777777" w:rsidR="009856B1" w:rsidRDefault="005F2B64" w:rsidP="00BC70ED">
            <w:pPr>
              <w:spacing w:line="480" w:lineRule="auto"/>
              <w:jc w:val="center"/>
              <w:rPr>
                <w:rFonts w:ascii="Times New Roman" w:hAnsi="Times New Roman" w:cs="Times New Roman"/>
                <w:sz w:val="24"/>
                <w:szCs w:val="24"/>
              </w:rPr>
            </w:pPr>
            <w:r>
              <w:rPr>
                <w:rFonts w:ascii="Times New Roman" w:hAnsi="Times New Roman" w:cs="Times New Roman"/>
                <w:sz w:val="24"/>
                <w:szCs w:val="24"/>
              </w:rPr>
              <w:t>8.72</w:t>
            </w:r>
          </w:p>
        </w:tc>
      </w:tr>
      <w:tr w:rsidR="009856B1" w14:paraId="4D9DEDF4" w14:textId="77777777" w:rsidTr="00BC70ED">
        <w:tc>
          <w:tcPr>
            <w:tcW w:w="4148" w:type="dxa"/>
            <w:tcBorders>
              <w:top w:val="nil"/>
              <w:left w:val="nil"/>
              <w:bottom w:val="single" w:sz="12" w:space="0" w:color="auto"/>
              <w:right w:val="nil"/>
            </w:tcBorders>
          </w:tcPr>
          <w:p w14:paraId="0226AF1E" w14:textId="77777777" w:rsidR="009856B1" w:rsidRDefault="005F2B64" w:rsidP="00BC70ED">
            <w:pPr>
              <w:spacing w:line="480" w:lineRule="auto"/>
              <w:jc w:val="center"/>
              <w:rPr>
                <w:rFonts w:ascii="Times New Roman" w:hAnsi="Times New Roman" w:cs="Times New Roman"/>
                <w:sz w:val="24"/>
                <w:szCs w:val="24"/>
              </w:rPr>
            </w:pPr>
            <w:r>
              <w:rPr>
                <w:rFonts w:ascii="Times New Roman" w:hAnsi="Times New Roman" w:cs="Times New Roman"/>
                <w:sz w:val="24"/>
                <w:szCs w:val="24"/>
              </w:rPr>
              <w:t>volatiles</w:t>
            </w:r>
          </w:p>
        </w:tc>
        <w:tc>
          <w:tcPr>
            <w:tcW w:w="4148" w:type="dxa"/>
            <w:tcBorders>
              <w:top w:val="nil"/>
              <w:left w:val="nil"/>
              <w:bottom w:val="single" w:sz="12" w:space="0" w:color="auto"/>
              <w:right w:val="nil"/>
            </w:tcBorders>
          </w:tcPr>
          <w:p w14:paraId="2118C082" w14:textId="77777777" w:rsidR="009856B1" w:rsidRDefault="005F2B64" w:rsidP="00BC70ED">
            <w:pPr>
              <w:spacing w:line="480" w:lineRule="auto"/>
              <w:jc w:val="center"/>
              <w:rPr>
                <w:rFonts w:ascii="Times New Roman" w:hAnsi="Times New Roman" w:cs="Times New Roman"/>
                <w:sz w:val="24"/>
                <w:szCs w:val="24"/>
              </w:rPr>
            </w:pPr>
            <w:r>
              <w:rPr>
                <w:rFonts w:ascii="Times New Roman" w:hAnsi="Times New Roman" w:cs="Times New Roman"/>
                <w:sz w:val="24"/>
                <w:szCs w:val="24"/>
              </w:rPr>
              <w:t>8.53</w:t>
            </w:r>
          </w:p>
        </w:tc>
      </w:tr>
    </w:tbl>
    <w:p w14:paraId="3EBE995C" w14:textId="44A94CF3" w:rsidR="009856B1" w:rsidRDefault="005F2B64">
      <w:pPr>
        <w:pStyle w:val="2"/>
        <w:spacing w:line="480" w:lineRule="auto"/>
        <w:rPr>
          <w:rFonts w:ascii="Times New Roman" w:hAnsi="Times New Roman" w:cs="Times New Roman"/>
          <w:b w:val="0"/>
          <w:sz w:val="24"/>
          <w:szCs w:val="24"/>
        </w:rPr>
      </w:pPr>
      <w:r w:rsidRPr="00AD6C03">
        <w:rPr>
          <w:rFonts w:ascii="Times New Roman" w:hAnsi="Times New Roman" w:cs="Times New Roman"/>
          <w:sz w:val="24"/>
          <w:szCs w:val="24"/>
        </w:rPr>
        <w:t>F</w:t>
      </w:r>
      <w:r w:rsidR="00AD6C03">
        <w:rPr>
          <w:rFonts w:ascii="Times New Roman" w:hAnsi="Times New Roman" w:cs="Times New Roman"/>
          <w:sz w:val="24"/>
          <w:szCs w:val="24"/>
        </w:rPr>
        <w:t>T-</w:t>
      </w:r>
      <w:r w:rsidRPr="00AD6C03">
        <w:rPr>
          <w:rFonts w:ascii="Times New Roman" w:hAnsi="Times New Roman" w:cs="Times New Roman"/>
          <w:sz w:val="24"/>
          <w:szCs w:val="24"/>
        </w:rPr>
        <w:t>IR</w:t>
      </w:r>
      <w:r>
        <w:rPr>
          <w:rFonts w:ascii="Times New Roman" w:hAnsi="Times New Roman" w:cs="Times New Roman"/>
          <w:sz w:val="24"/>
          <w:szCs w:val="24"/>
        </w:rPr>
        <w:t xml:space="preserve">, TGA, and </w:t>
      </w:r>
      <w:r w:rsidRPr="00AD6C03">
        <w:rPr>
          <w:rFonts w:ascii="Times New Roman" w:hAnsi="Times New Roman" w:cs="Times New Roman"/>
          <w:sz w:val="24"/>
          <w:szCs w:val="24"/>
        </w:rPr>
        <w:t>FT-ICR</w:t>
      </w:r>
      <w:r>
        <w:rPr>
          <w:rFonts w:ascii="Times New Roman" w:hAnsi="Times New Roman" w:cs="Times New Roman"/>
          <w:sz w:val="24"/>
          <w:szCs w:val="24"/>
        </w:rPr>
        <w:t xml:space="preserve"> MS Analysis</w:t>
      </w:r>
    </w:p>
    <w:p w14:paraId="310E3198" w14:textId="66DB27C6" w:rsidR="009856B1" w:rsidRDefault="005F2B64">
      <w:pPr>
        <w:spacing w:before="240" w:line="480" w:lineRule="auto"/>
        <w:ind w:firstLineChars="200" w:firstLine="480"/>
        <w:rPr>
          <w:rFonts w:ascii="Times New Roman" w:hAnsi="Times New Roman" w:cs="Times New Roman"/>
          <w:sz w:val="24"/>
          <w:szCs w:val="24"/>
        </w:rPr>
      </w:pPr>
      <w:r>
        <w:rPr>
          <w:rFonts w:ascii="Times New Roman" w:hAnsi="Times New Roman" w:cs="Times New Roman"/>
          <w:sz w:val="24"/>
          <w:szCs w:val="24"/>
        </w:rPr>
        <w:t xml:space="preserve">The </w:t>
      </w:r>
      <w:r w:rsidRPr="00AD6C03">
        <w:rPr>
          <w:rFonts w:ascii="Times New Roman" w:hAnsi="Times New Roman" w:cs="Times New Roman"/>
          <w:sz w:val="24"/>
          <w:szCs w:val="24"/>
        </w:rPr>
        <w:t>FT</w:t>
      </w:r>
      <w:r w:rsidR="00AD6C03">
        <w:rPr>
          <w:rFonts w:ascii="Times New Roman" w:hAnsi="Times New Roman" w:cs="Times New Roman"/>
          <w:sz w:val="24"/>
          <w:szCs w:val="24"/>
        </w:rPr>
        <w:t>-</w:t>
      </w:r>
      <w:r w:rsidRPr="00AD6C03">
        <w:rPr>
          <w:rFonts w:ascii="Times New Roman" w:hAnsi="Times New Roman" w:cs="Times New Roman"/>
          <w:sz w:val="24"/>
          <w:szCs w:val="24"/>
        </w:rPr>
        <w:t>IR</w:t>
      </w:r>
      <w:r>
        <w:rPr>
          <w:rFonts w:ascii="Times New Roman" w:hAnsi="Times New Roman" w:cs="Times New Roman"/>
          <w:sz w:val="24"/>
          <w:szCs w:val="24"/>
        </w:rPr>
        <w:t xml:space="preserve"> Spectrometer (Perkin Elmer Spectrum GX) was used to determine the functional groups in</w:t>
      </w:r>
      <w:r>
        <w:rPr>
          <w:rFonts w:ascii="Times New Roman" w:hAnsi="Times New Roman" w:cs="Times New Roman" w:hint="eastAsia"/>
          <w:sz w:val="24"/>
          <w:szCs w:val="24"/>
        </w:rPr>
        <w:t xml:space="preserve"> </w:t>
      </w:r>
      <w:r>
        <w:rPr>
          <w:rFonts w:ascii="Times New Roman" w:hAnsi="Times New Roman" w:cs="Times New Roman"/>
          <w:sz w:val="24"/>
          <w:szCs w:val="24"/>
        </w:rPr>
        <w:t xml:space="preserve">the </w:t>
      </w:r>
      <w:r>
        <w:rPr>
          <w:rFonts w:ascii="Times New Roman" w:hAnsi="Times New Roman" w:cs="Times New Roman" w:hint="eastAsia"/>
          <w:sz w:val="24"/>
          <w:szCs w:val="24"/>
        </w:rPr>
        <w:t>d</w:t>
      </w:r>
      <w:r>
        <w:rPr>
          <w:rFonts w:ascii="Times New Roman" w:hAnsi="Times New Roman" w:cs="Times New Roman"/>
          <w:sz w:val="24"/>
          <w:szCs w:val="24"/>
        </w:rPr>
        <w:t>istillate oil and prepared PS. A thin pellet of PS and potassium bromide</w:t>
      </w:r>
      <w:r>
        <w:rPr>
          <w:rFonts w:ascii="Times New Roman" w:hAnsi="Times New Roman" w:cs="Times New Roman" w:hint="eastAsia"/>
          <w:sz w:val="24"/>
          <w:szCs w:val="24"/>
        </w:rPr>
        <w:t xml:space="preserve"> </w:t>
      </w:r>
      <w:r>
        <w:rPr>
          <w:rFonts w:ascii="Times New Roman" w:hAnsi="Times New Roman" w:cs="Times New Roman"/>
          <w:sz w:val="24"/>
          <w:szCs w:val="24"/>
        </w:rPr>
        <w:t>was prepared and used directly in FT</w:t>
      </w:r>
      <w:r w:rsidR="00AD6C03">
        <w:rPr>
          <w:rFonts w:ascii="Times New Roman" w:hAnsi="Times New Roman" w:cs="Times New Roman"/>
          <w:sz w:val="24"/>
          <w:szCs w:val="24"/>
        </w:rPr>
        <w:t>-</w:t>
      </w:r>
      <w:r>
        <w:rPr>
          <w:rFonts w:ascii="Times New Roman" w:hAnsi="Times New Roman" w:cs="Times New Roman"/>
          <w:sz w:val="24"/>
          <w:szCs w:val="24"/>
        </w:rPr>
        <w:t>IR analysis. The thermal stability of the synthesized PS was studied by thermo gravimetric analyzer (</w:t>
      </w:r>
      <w:proofErr w:type="spellStart"/>
      <w:r>
        <w:rPr>
          <w:rFonts w:ascii="Times New Roman" w:hAnsi="Times New Roman" w:cs="Times New Roman"/>
          <w:sz w:val="24"/>
          <w:szCs w:val="24"/>
        </w:rPr>
        <w:t>Netzsch</w:t>
      </w:r>
      <w:proofErr w:type="spellEnd"/>
      <w:r>
        <w:rPr>
          <w:rFonts w:ascii="Times New Roman" w:hAnsi="Times New Roman" w:cs="Times New Roman"/>
          <w:sz w:val="24"/>
          <w:szCs w:val="24"/>
        </w:rPr>
        <w:t>-STA 449C)</w:t>
      </w:r>
      <w:r>
        <w:rPr>
          <w:rFonts w:ascii="Times New Roman" w:hAnsi="Times New Roman" w:cs="Times New Roman" w:hint="eastAsia"/>
          <w:sz w:val="24"/>
          <w:szCs w:val="24"/>
        </w:rPr>
        <w:t>.</w:t>
      </w:r>
      <w:r>
        <w:rPr>
          <w:rFonts w:ascii="Times New Roman" w:hAnsi="Times New Roman" w:cs="Times New Roman"/>
          <w:sz w:val="24"/>
          <w:szCs w:val="24"/>
        </w:rPr>
        <w:t xml:space="preserve"> The TGA analysis of synthesized PS</w:t>
      </w:r>
      <w:r>
        <w:rPr>
          <w:rFonts w:ascii="Times New Roman" w:hAnsi="Times New Roman" w:cs="Times New Roman" w:hint="eastAsia"/>
          <w:sz w:val="24"/>
          <w:szCs w:val="24"/>
        </w:rPr>
        <w:t xml:space="preserve"> </w:t>
      </w:r>
      <w:r>
        <w:rPr>
          <w:rFonts w:ascii="Times New Roman" w:hAnsi="Times New Roman" w:cs="Times New Roman"/>
          <w:sz w:val="24"/>
          <w:szCs w:val="24"/>
        </w:rPr>
        <w:t>was performed in the range of 35–620 ºC with a temperature increase rate of 5 ºC/min in</w:t>
      </w:r>
      <w:r>
        <w:rPr>
          <w:rFonts w:ascii="Times New Roman" w:hAnsi="Times New Roman" w:cs="Times New Roman" w:hint="eastAsia"/>
          <w:sz w:val="24"/>
          <w:szCs w:val="24"/>
        </w:rPr>
        <w:t xml:space="preserve"> </w:t>
      </w:r>
      <w:r>
        <w:rPr>
          <w:rFonts w:ascii="Times New Roman" w:hAnsi="Times New Roman" w:cs="Times New Roman"/>
          <w:sz w:val="24"/>
          <w:szCs w:val="24"/>
        </w:rPr>
        <w:t xml:space="preserve">nitrogen environment. FT-ICR MS analysis </w:t>
      </w:r>
      <w:r>
        <w:rPr>
          <w:rFonts w:ascii="Times New Roman" w:hAnsi="Times New Roman" w:cs="Times New Roman"/>
          <w:sz w:val="24"/>
          <w:szCs w:val="24"/>
        </w:rPr>
        <w:lastRenderedPageBreak/>
        <w:t>was performed using a Bruker Apex Ultra FT-ICR mass spectrometer equipped with a 9.4 T superconducting magnet. The sample preparation and operating procedure as well as d</w:t>
      </w:r>
      <w:r>
        <w:rPr>
          <w:rFonts w:ascii="Times New Roman" w:hAnsi="Times New Roman" w:cs="Times New Roman" w:hint="eastAsia"/>
          <w:sz w:val="24"/>
          <w:szCs w:val="24"/>
        </w:rPr>
        <w:t>ata</w:t>
      </w:r>
      <w:r>
        <w:rPr>
          <w:rFonts w:ascii="Times New Roman" w:hAnsi="Times New Roman" w:cs="Times New Roman"/>
          <w:sz w:val="24"/>
          <w:szCs w:val="24"/>
        </w:rPr>
        <w:t xml:space="preserve"> processing for the negative ESI FT-ICR MS analysis has been described in detail elsewhere</w:t>
      </w:r>
      <w:r>
        <w:rPr>
          <w:rFonts w:ascii="Times New Roman" w:hAnsi="Times New Roman" w:cs="Times New Roman"/>
          <w:sz w:val="24"/>
          <w:szCs w:val="24"/>
          <w:vertAlign w:val="superscript"/>
        </w:rPr>
        <w:t>23-25</w:t>
      </w:r>
      <w:r>
        <w:rPr>
          <w:rFonts w:ascii="Times New Roman" w:hAnsi="Times New Roman" w:cs="Times New Roman"/>
          <w:sz w:val="24"/>
          <w:szCs w:val="24"/>
        </w:rPr>
        <w:t>. The following equation of DBE can be used to determine the molecule elemental composition of PS (</w:t>
      </w:r>
      <w:proofErr w:type="spellStart"/>
      <w:r>
        <w:rPr>
          <w:rFonts w:ascii="Times New Roman" w:hAnsi="Times New Roman" w:cs="Times New Roman"/>
          <w:sz w:val="24"/>
          <w:szCs w:val="24"/>
        </w:rPr>
        <w:t>C</w:t>
      </w:r>
      <w:r>
        <w:rPr>
          <w:rFonts w:ascii="Times New Roman" w:hAnsi="Times New Roman" w:cs="Times New Roman"/>
          <w:sz w:val="24"/>
          <w:szCs w:val="24"/>
          <w:vertAlign w:val="subscript"/>
        </w:rPr>
        <w:t>c</w:t>
      </w:r>
      <w:r>
        <w:rPr>
          <w:rFonts w:ascii="Times New Roman" w:hAnsi="Times New Roman" w:cs="Times New Roman"/>
          <w:sz w:val="24"/>
          <w:szCs w:val="24"/>
        </w:rPr>
        <w:t>H</w:t>
      </w:r>
      <w:r>
        <w:rPr>
          <w:rFonts w:ascii="Times New Roman" w:hAnsi="Times New Roman" w:cs="Times New Roman"/>
          <w:sz w:val="24"/>
          <w:szCs w:val="24"/>
          <w:vertAlign w:val="subscript"/>
        </w:rPr>
        <w:t>h</w:t>
      </w:r>
      <w:r>
        <w:rPr>
          <w:rFonts w:ascii="Times New Roman" w:hAnsi="Times New Roman" w:cs="Times New Roman"/>
          <w:sz w:val="24"/>
          <w:szCs w:val="24"/>
        </w:rPr>
        <w:t>N</w:t>
      </w:r>
      <w:r>
        <w:rPr>
          <w:rFonts w:ascii="Times New Roman" w:hAnsi="Times New Roman" w:cs="Times New Roman"/>
          <w:sz w:val="24"/>
          <w:szCs w:val="24"/>
          <w:vertAlign w:val="subscript"/>
        </w:rPr>
        <w:t>n</w:t>
      </w:r>
      <w:r>
        <w:rPr>
          <w:rFonts w:ascii="Times New Roman" w:hAnsi="Times New Roman" w:cs="Times New Roman"/>
          <w:sz w:val="24"/>
          <w:szCs w:val="24"/>
        </w:rPr>
        <w:t>O</w:t>
      </w:r>
      <w:r>
        <w:rPr>
          <w:rFonts w:ascii="Times New Roman" w:hAnsi="Times New Roman" w:cs="Times New Roman"/>
          <w:sz w:val="24"/>
          <w:szCs w:val="24"/>
          <w:vertAlign w:val="subscript"/>
        </w:rPr>
        <w:t>o</w:t>
      </w:r>
      <w:r>
        <w:rPr>
          <w:rFonts w:ascii="Times New Roman" w:hAnsi="Times New Roman" w:cs="Times New Roman"/>
          <w:sz w:val="24"/>
          <w:szCs w:val="24"/>
        </w:rPr>
        <w:t>S</w:t>
      </w:r>
      <w:r>
        <w:rPr>
          <w:rFonts w:ascii="Times New Roman" w:hAnsi="Times New Roman" w:cs="Times New Roman"/>
          <w:sz w:val="24"/>
          <w:szCs w:val="24"/>
          <w:vertAlign w:val="subscript"/>
        </w:rPr>
        <w:t>s</w:t>
      </w:r>
      <w:proofErr w:type="spellEnd"/>
      <w:r>
        <w:rPr>
          <w:rFonts w:ascii="Times New Roman" w:hAnsi="Times New Roman" w:cs="Times New Roman"/>
          <w:sz w:val="24"/>
          <w:szCs w:val="24"/>
        </w:rPr>
        <w:t xml:space="preserve">) </w:t>
      </w:r>
      <w:r>
        <w:rPr>
          <w:rFonts w:ascii="Times New Roman" w:hAnsi="Times New Roman" w:cs="Times New Roman"/>
          <w:sz w:val="24"/>
          <w:szCs w:val="24"/>
          <w:vertAlign w:val="superscript"/>
        </w:rPr>
        <w:t>26</w:t>
      </w:r>
      <w:r>
        <w:rPr>
          <w:rFonts w:ascii="Times New Roman" w:hAnsi="Times New Roman" w:cs="Times New Roman"/>
          <w:sz w:val="24"/>
          <w:szCs w:val="24"/>
        </w:rPr>
        <w:t xml:space="preserve">: </w:t>
      </w:r>
    </w:p>
    <w:p w14:paraId="08915F87" w14:textId="72E8759C" w:rsidR="009856B1" w:rsidRDefault="0078126E" w:rsidP="0078126E">
      <w:pPr>
        <w:spacing w:line="480" w:lineRule="auto"/>
        <w:ind w:firstLineChars="100" w:firstLine="240"/>
        <w:jc w:val="center"/>
        <w:rPr>
          <w:rFonts w:ascii="Times New Roman" w:hAnsi="Times New Roman" w:cs="Times New Roman"/>
          <w:sz w:val="24"/>
          <w:szCs w:val="24"/>
        </w:rPr>
      </w:pPr>
      <w:r w:rsidRPr="0078126E">
        <w:rPr>
          <w:rFonts w:ascii="Times New Roman" w:hAnsi="Times New Roman" w:cs="Times New Roman"/>
          <w:i/>
          <w:iCs/>
          <w:position w:val="-24"/>
          <w:sz w:val="24"/>
          <w:szCs w:val="24"/>
        </w:rPr>
        <w:object w:dxaOrig="1939" w:dyaOrig="620" w14:anchorId="1CEFB5AE">
          <v:shape id="_x0000_i1026" type="#_x0000_t75" style="width:97pt;height:31pt" o:ole="">
            <v:imagedata r:id="rId13" o:title=""/>
          </v:shape>
          <o:OLEObject Type="Embed" ProgID="Equation.DSMT4" ShapeID="_x0000_i1026" DrawAspect="Content" ObjectID="_1649938280" r:id="rId14"/>
        </w:object>
      </w:r>
      <w:r w:rsidR="005F2B64">
        <w:rPr>
          <w:rFonts w:ascii="Times New Roman" w:hAnsi="Times New Roman" w:cs="Times New Roman"/>
          <w:sz w:val="24"/>
          <w:szCs w:val="24"/>
        </w:rPr>
        <w:t xml:space="preserve">                                         (1)</w:t>
      </w:r>
    </w:p>
    <w:p w14:paraId="4C0A6036" w14:textId="77777777" w:rsidR="009856B1" w:rsidRDefault="005F2B64">
      <w:pPr>
        <w:pStyle w:val="2"/>
        <w:spacing w:line="480" w:lineRule="auto"/>
        <w:rPr>
          <w:rFonts w:ascii="Times New Roman" w:hAnsi="Times New Roman" w:cs="Times New Roman"/>
          <w:b w:val="0"/>
          <w:sz w:val="24"/>
          <w:szCs w:val="24"/>
        </w:rPr>
      </w:pPr>
      <w:r>
        <w:rPr>
          <w:rFonts w:ascii="Times New Roman" w:hAnsi="Times New Roman" w:cs="Times New Roman"/>
          <w:sz w:val="24"/>
          <w:szCs w:val="24"/>
        </w:rPr>
        <w:t>Surface tension and Interfacial tension measurements</w:t>
      </w:r>
    </w:p>
    <w:p w14:paraId="246EB425" w14:textId="6768BFB1" w:rsidR="004A1AC5" w:rsidRPr="0078126E" w:rsidRDefault="005F2B64" w:rsidP="0078126E">
      <w:pPr>
        <w:spacing w:line="480" w:lineRule="auto"/>
        <w:ind w:firstLineChars="200" w:firstLine="480"/>
        <w:rPr>
          <w:rFonts w:ascii="Times New Roman" w:hAnsi="Times New Roman" w:cs="Times New Roman"/>
          <w:sz w:val="24"/>
          <w:szCs w:val="24"/>
        </w:rPr>
      </w:pPr>
      <w:r>
        <w:rPr>
          <w:rFonts w:ascii="Times New Roman" w:hAnsi="Times New Roman" w:cs="Times New Roman"/>
          <w:sz w:val="24"/>
          <w:szCs w:val="24"/>
        </w:rPr>
        <w:t xml:space="preserve">Surface tension measurements were carried out in a </w:t>
      </w:r>
      <w:proofErr w:type="spellStart"/>
      <w:r>
        <w:rPr>
          <w:rFonts w:ascii="Times New Roman" w:hAnsi="Times New Roman" w:cs="Times New Roman"/>
          <w:sz w:val="24"/>
          <w:szCs w:val="24"/>
        </w:rPr>
        <w:t>Kruss</w:t>
      </w:r>
      <w:proofErr w:type="spellEnd"/>
      <w:r>
        <w:rPr>
          <w:rFonts w:ascii="Times New Roman" w:hAnsi="Times New Roman" w:cs="Times New Roman"/>
          <w:sz w:val="24"/>
          <w:szCs w:val="24"/>
        </w:rPr>
        <w:t xml:space="preserve"> DSA 30 Drop Shape Analyzer at a temperature of 298 K by the pendant drop</w:t>
      </w:r>
      <w:r w:rsidR="00BC70ED">
        <w:rPr>
          <w:rFonts w:ascii="Times New Roman" w:hAnsi="Times New Roman" w:cs="Times New Roman"/>
          <w:sz w:val="24"/>
          <w:szCs w:val="24"/>
        </w:rPr>
        <w:t xml:space="preserve"> method</w:t>
      </w:r>
      <w:r>
        <w:rPr>
          <w:rFonts w:ascii="Times New Roman" w:hAnsi="Times New Roman" w:cs="Times New Roman"/>
          <w:sz w:val="24"/>
          <w:szCs w:val="24"/>
        </w:rPr>
        <w:t>. Initially</w:t>
      </w:r>
      <w:r>
        <w:rPr>
          <w:rFonts w:ascii="Times New Roman" w:hAnsi="Times New Roman" w:cs="Times New Roman" w:hint="eastAsia"/>
          <w:sz w:val="24"/>
          <w:szCs w:val="24"/>
        </w:rPr>
        <w:t xml:space="preserve">, </w:t>
      </w:r>
      <w:r>
        <w:rPr>
          <w:rFonts w:ascii="Times New Roman" w:hAnsi="Times New Roman" w:cs="Times New Roman"/>
          <w:sz w:val="24"/>
          <w:szCs w:val="24"/>
        </w:rPr>
        <w:t xml:space="preserve">the surface tension instrument was calibrated using deionized water and found to be obtained as 72.3 </w:t>
      </w:r>
      <w:proofErr w:type="spellStart"/>
      <w:r>
        <w:rPr>
          <w:rFonts w:ascii="Times New Roman" w:hAnsi="Times New Roman" w:cs="Times New Roman"/>
          <w:sz w:val="24"/>
          <w:szCs w:val="24"/>
        </w:rPr>
        <w:t>mN</w:t>
      </w:r>
      <w:proofErr w:type="spellEnd"/>
      <w:r>
        <w:rPr>
          <w:rFonts w:ascii="Times New Roman" w:hAnsi="Times New Roman" w:cs="Times New Roman"/>
          <w:sz w:val="24"/>
          <w:szCs w:val="24"/>
        </w:rPr>
        <w:t xml:space="preserve">/m at the air-aqueous interface. Each measurement was performed at least three times to ensure results’ repeatability. The interfacial tension (IFT) between different concentrations of PS solutions and </w:t>
      </w:r>
      <w:r>
        <w:rPr>
          <w:rFonts w:ascii="Times New Roman" w:hAnsi="Times New Roman" w:cs="Times New Roman" w:hint="eastAsia"/>
          <w:sz w:val="24"/>
          <w:szCs w:val="24"/>
        </w:rPr>
        <w:t>d</w:t>
      </w:r>
      <w:r>
        <w:rPr>
          <w:rFonts w:ascii="Times New Roman" w:hAnsi="Times New Roman" w:cs="Times New Roman"/>
          <w:sz w:val="24"/>
          <w:szCs w:val="24"/>
        </w:rPr>
        <w:t xml:space="preserve">istillate oil was measured by the spinning drop technique in a TX-500C tensiometer. A drop of </w:t>
      </w:r>
      <w:r>
        <w:rPr>
          <w:rFonts w:ascii="Times New Roman" w:hAnsi="Times New Roman" w:cs="Times New Roman" w:hint="eastAsia"/>
          <w:sz w:val="24"/>
          <w:szCs w:val="24"/>
        </w:rPr>
        <w:t>d</w:t>
      </w:r>
      <w:r>
        <w:rPr>
          <w:rFonts w:ascii="Times New Roman" w:hAnsi="Times New Roman" w:cs="Times New Roman"/>
          <w:sz w:val="24"/>
          <w:szCs w:val="24"/>
        </w:rPr>
        <w:t>istillate oil was injected with a syringe into a capillary</w:t>
      </w:r>
      <w:r>
        <w:rPr>
          <w:rFonts w:ascii="Times New Roman" w:hAnsi="Times New Roman" w:cs="Times New Roman" w:hint="eastAsia"/>
          <w:sz w:val="24"/>
          <w:szCs w:val="24"/>
        </w:rPr>
        <w:t xml:space="preserve"> </w:t>
      </w:r>
      <w:r>
        <w:rPr>
          <w:rFonts w:ascii="Times New Roman" w:hAnsi="Times New Roman" w:cs="Times New Roman"/>
          <w:sz w:val="24"/>
          <w:szCs w:val="24"/>
        </w:rPr>
        <w:t>tube containing PS solution, and then rotated at a speed of</w:t>
      </w:r>
      <w:r>
        <w:rPr>
          <w:rFonts w:ascii="Times New Roman" w:hAnsi="Times New Roman" w:cs="Times New Roman" w:hint="eastAsia"/>
          <w:sz w:val="24"/>
          <w:szCs w:val="24"/>
        </w:rPr>
        <w:t xml:space="preserve"> </w:t>
      </w:r>
      <w:r>
        <w:rPr>
          <w:rFonts w:ascii="Times New Roman" w:hAnsi="Times New Roman" w:cs="Times New Roman"/>
          <w:sz w:val="24"/>
          <w:szCs w:val="24"/>
        </w:rPr>
        <w:t xml:space="preserve">5000 rpm. The IFT was calculated by the following formula </w:t>
      </w:r>
      <w:r w:rsidR="0078126E" w:rsidRPr="0078126E">
        <w:rPr>
          <w:rFonts w:ascii="Times New Roman" w:hAnsi="Times New Roman" w:cs="Times New Roman"/>
          <w:position w:val="-4"/>
          <w:sz w:val="24"/>
          <w:szCs w:val="24"/>
        </w:rPr>
        <w:object w:dxaOrig="180" w:dyaOrig="279" w14:anchorId="0D4DC4DA">
          <v:shape id="_x0000_i1027" type="#_x0000_t75" style="width:9pt;height:14.5pt" o:ole="">
            <v:imagedata r:id="rId15" o:title=""/>
          </v:shape>
          <o:OLEObject Type="Embed" ProgID="Equation.DSMT4" ShapeID="_x0000_i1027" DrawAspect="Content" ObjectID="_1649938281" r:id="rId16"/>
        </w:object>
      </w:r>
    </w:p>
    <w:p w14:paraId="0988528F" w14:textId="36297502" w:rsidR="009856B1" w:rsidRDefault="00BC70ED" w:rsidP="0078126E">
      <w:pPr>
        <w:spacing w:line="480" w:lineRule="auto"/>
        <w:ind w:firstLineChars="100" w:firstLine="240"/>
        <w:jc w:val="center"/>
        <w:rPr>
          <w:rFonts w:ascii="Times New Roman" w:hAnsi="Times New Roman" w:cs="Times New Roman"/>
          <w:sz w:val="24"/>
          <w:szCs w:val="24"/>
        </w:rPr>
      </w:pPr>
      <w:r w:rsidRPr="00BC70ED">
        <w:rPr>
          <w:rFonts w:ascii="Times New Roman" w:hAnsi="Times New Roman" w:cs="Times New Roman"/>
          <w:position w:val="-24"/>
          <w:sz w:val="24"/>
          <w:szCs w:val="24"/>
        </w:rPr>
        <w:object w:dxaOrig="3420" w:dyaOrig="720" w14:anchorId="33199CE4">
          <v:shape id="_x0000_i1028" type="#_x0000_t75" style="width:171pt;height:36pt" o:ole="">
            <v:imagedata r:id="rId17" o:title=""/>
          </v:shape>
          <o:OLEObject Type="Embed" ProgID="Equation.DSMT4" ShapeID="_x0000_i1028" DrawAspect="Content" ObjectID="_1649938282" r:id="rId18"/>
        </w:object>
      </w:r>
      <w:r w:rsidR="005F2B64">
        <w:rPr>
          <w:rFonts w:ascii="Times New Roman" w:hAnsi="Times New Roman" w:cs="Times New Roman"/>
          <w:sz w:val="24"/>
          <w:szCs w:val="24"/>
        </w:rPr>
        <w:t xml:space="preserve">                                 (2)</w:t>
      </w:r>
    </w:p>
    <w:p w14:paraId="4DD3FC5C" w14:textId="77777777" w:rsidR="009856B1" w:rsidRDefault="005F2B64">
      <w:pPr>
        <w:spacing w:line="480" w:lineRule="auto"/>
        <w:rPr>
          <w:rFonts w:ascii="Times New Roman" w:hAnsi="Times New Roman" w:cs="Times New Roman"/>
          <w:sz w:val="24"/>
          <w:szCs w:val="24"/>
        </w:rPr>
      </w:pPr>
      <w:r>
        <w:rPr>
          <w:rFonts w:ascii="Times New Roman" w:hAnsi="Times New Roman" w:cs="Times New Roman"/>
          <w:sz w:val="24"/>
          <w:szCs w:val="24"/>
        </w:rPr>
        <w:t xml:space="preserve">where </w:t>
      </w:r>
      <w:r>
        <w:rPr>
          <w:rFonts w:ascii="Times New Roman" w:hAnsi="Times New Roman" w:cs="Times New Roman"/>
          <w:i/>
          <w:sz w:val="24"/>
          <w:szCs w:val="24"/>
        </w:rPr>
        <w:t>γ</w:t>
      </w:r>
      <w:r>
        <w:rPr>
          <w:rFonts w:ascii="Times New Roman" w:hAnsi="Times New Roman" w:cs="Times New Roman"/>
          <w:sz w:val="24"/>
          <w:szCs w:val="24"/>
        </w:rPr>
        <w:t xml:space="preserve"> is the interfacial tension between two phases, </w:t>
      </w:r>
      <w:r>
        <w:rPr>
          <w:rFonts w:ascii="Times New Roman" w:hAnsi="Times New Roman" w:cs="Times New Roman"/>
          <w:color w:val="000000" w:themeColor="text1"/>
          <w:sz w:val="24"/>
          <w:szCs w:val="24"/>
        </w:rPr>
        <w:t>∆</w:t>
      </w:r>
      <w:r>
        <w:rPr>
          <w:rFonts w:ascii="Times New Roman" w:hAnsi="Times New Roman" w:cs="Times New Roman"/>
          <w:i/>
          <w:iCs/>
          <w:color w:val="000000" w:themeColor="text1"/>
          <w:sz w:val="24"/>
          <w:szCs w:val="24"/>
        </w:rPr>
        <w:t>ρ</w:t>
      </w:r>
      <w:r>
        <w:rPr>
          <w:rFonts w:ascii="Times New Roman" w:hAnsi="Times New Roman" w:cs="Times New Roman"/>
          <w:color w:val="000000" w:themeColor="text1"/>
          <w:sz w:val="24"/>
          <w:szCs w:val="24"/>
        </w:rPr>
        <w:t xml:space="preserve"> </w:t>
      </w:r>
      <w:r>
        <w:rPr>
          <w:rFonts w:ascii="Times New Roman" w:hAnsi="Times New Roman" w:cs="Times New Roman"/>
          <w:sz w:val="24"/>
          <w:szCs w:val="24"/>
        </w:rPr>
        <w:t xml:space="preserve">is density difference between </w:t>
      </w:r>
      <w:r>
        <w:rPr>
          <w:rFonts w:ascii="Times New Roman" w:hAnsi="Times New Roman" w:cs="Times New Roman" w:hint="eastAsia"/>
          <w:sz w:val="24"/>
          <w:szCs w:val="24"/>
        </w:rPr>
        <w:t>d</w:t>
      </w:r>
      <w:r>
        <w:rPr>
          <w:rFonts w:ascii="Times New Roman" w:hAnsi="Times New Roman" w:cs="Times New Roman"/>
          <w:sz w:val="24"/>
          <w:szCs w:val="24"/>
        </w:rPr>
        <w:t>istillate oil and surfactant solutions,</w:t>
      </w:r>
      <w:r>
        <w:rPr>
          <w:rFonts w:ascii="Times New Roman" w:hAnsi="Times New Roman" w:cs="Times New Roman"/>
          <w:i/>
          <w:sz w:val="24"/>
          <w:szCs w:val="24"/>
        </w:rPr>
        <w:t xml:space="preserve"> K</w:t>
      </w:r>
      <w:r>
        <w:rPr>
          <w:rFonts w:ascii="Times New Roman" w:hAnsi="Times New Roman" w:cs="Times New Roman"/>
          <w:sz w:val="24"/>
          <w:szCs w:val="24"/>
        </w:rPr>
        <w:t xml:space="preserve"> is amplification factor, </w:t>
      </w:r>
      <w:r>
        <w:rPr>
          <w:rFonts w:ascii="Times New Roman" w:hAnsi="Times New Roman" w:cs="Times New Roman"/>
          <w:i/>
          <w:iCs/>
          <w:sz w:val="24"/>
          <w:szCs w:val="24"/>
        </w:rPr>
        <w:t>L</w:t>
      </w:r>
      <w:r>
        <w:rPr>
          <w:rFonts w:ascii="Times New Roman" w:hAnsi="Times New Roman" w:cs="Times New Roman"/>
          <w:sz w:val="24"/>
          <w:szCs w:val="24"/>
        </w:rPr>
        <w:t xml:space="preserve"> and </w:t>
      </w:r>
      <w:r>
        <w:rPr>
          <w:rFonts w:ascii="Times New Roman" w:hAnsi="Times New Roman" w:cs="Times New Roman"/>
          <w:i/>
          <w:iCs/>
          <w:sz w:val="24"/>
          <w:szCs w:val="24"/>
        </w:rPr>
        <w:t>D</w:t>
      </w:r>
      <w:r>
        <w:rPr>
          <w:rFonts w:ascii="Times New Roman" w:hAnsi="Times New Roman" w:cs="Times New Roman"/>
          <w:sz w:val="24"/>
          <w:szCs w:val="24"/>
        </w:rPr>
        <w:t xml:space="preserve"> is the length and width of oil droplet respectively, and </w:t>
      </w:r>
      <w:r>
        <w:rPr>
          <w:rFonts w:ascii="Times New Roman" w:hAnsi="Times New Roman" w:cs="Times New Roman"/>
          <w:i/>
          <w:iCs/>
          <w:sz w:val="24"/>
          <w:szCs w:val="24"/>
        </w:rPr>
        <w:t>ω</w:t>
      </w:r>
      <w:r>
        <w:rPr>
          <w:rFonts w:ascii="Times New Roman" w:hAnsi="Times New Roman" w:cs="Times New Roman"/>
          <w:sz w:val="24"/>
          <w:szCs w:val="24"/>
        </w:rPr>
        <w:t xml:space="preserve"> is the</w:t>
      </w:r>
      <w:r>
        <w:rPr>
          <w:sz w:val="24"/>
          <w:szCs w:val="24"/>
        </w:rPr>
        <w:t xml:space="preserve"> </w:t>
      </w:r>
      <w:r>
        <w:rPr>
          <w:rFonts w:ascii="Times New Roman" w:hAnsi="Times New Roman" w:cs="Times New Roman"/>
          <w:sz w:val="24"/>
          <w:szCs w:val="24"/>
        </w:rPr>
        <w:t xml:space="preserve">angular velocity. The spinning drop tensiometer was employed for the IFT measurements, and the feature deducing of oil </w:t>
      </w:r>
      <w:r>
        <w:rPr>
          <w:rFonts w:ascii="Times New Roman" w:hAnsi="Times New Roman" w:cs="Times New Roman"/>
          <w:sz w:val="24"/>
          <w:szCs w:val="24"/>
        </w:rPr>
        <w:lastRenderedPageBreak/>
        <w:t>droplet was shown in Figure 3.</w:t>
      </w:r>
    </w:p>
    <w:p w14:paraId="5885290A" w14:textId="2EEBAE1A" w:rsidR="009856B1" w:rsidRDefault="00016D66">
      <w:pPr>
        <w:spacing w:line="480" w:lineRule="auto"/>
        <w:jc w:val="center"/>
        <w:rPr>
          <w:rFonts w:ascii="Times New Roman" w:hAnsi="Times New Roman" w:cs="Times New Roman"/>
          <w:b/>
          <w:sz w:val="24"/>
          <w:szCs w:val="24"/>
        </w:rPr>
      </w:pPr>
      <w:r>
        <w:rPr>
          <w:rFonts w:ascii="Times New Roman" w:hAnsi="Times New Roman" w:cs="Times New Roman"/>
          <w:b/>
          <w:noProof/>
          <w:sz w:val="24"/>
          <w:szCs w:val="24"/>
        </w:rPr>
        <w:drawing>
          <wp:inline distT="0" distB="0" distL="0" distR="0" wp14:anchorId="4A68EC2A" wp14:editId="1E2DDF27">
            <wp:extent cx="2920977" cy="2786380"/>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rotWithShape="1">
                    <a:blip r:embed="rId19">
                      <a:extLst>
                        <a:ext uri="{28A0092B-C50C-407E-A947-70E740481C1C}">
                          <a14:useLocalDpi xmlns:a14="http://schemas.microsoft.com/office/drawing/2010/main" val="0"/>
                        </a:ext>
                      </a:extLst>
                    </a:blip>
                    <a:srcRect l="4366"/>
                    <a:stretch/>
                  </pic:blipFill>
                  <pic:spPr bwMode="auto">
                    <a:xfrm>
                      <a:off x="0" y="0"/>
                      <a:ext cx="2943161" cy="2807542"/>
                    </a:xfrm>
                    <a:prstGeom prst="rect">
                      <a:avLst/>
                    </a:prstGeom>
                    <a:noFill/>
                    <a:ln>
                      <a:noFill/>
                    </a:ln>
                    <a:extLst>
                      <a:ext uri="{53640926-AAD7-44D8-BBD7-CCE9431645EC}">
                        <a14:shadowObscured xmlns:a14="http://schemas.microsoft.com/office/drawing/2010/main"/>
                      </a:ext>
                    </a:extLst>
                  </pic:spPr>
                </pic:pic>
              </a:graphicData>
            </a:graphic>
          </wp:inline>
        </w:drawing>
      </w:r>
    </w:p>
    <w:p w14:paraId="078459C0" w14:textId="77777777" w:rsidR="009856B1" w:rsidRDefault="005F2B64">
      <w:pPr>
        <w:spacing w:line="480" w:lineRule="auto"/>
        <w:jc w:val="center"/>
        <w:rPr>
          <w:rFonts w:ascii="Times New Roman" w:hAnsi="Times New Roman" w:cs="Times New Roman"/>
          <w:sz w:val="24"/>
          <w:szCs w:val="24"/>
        </w:rPr>
      </w:pPr>
      <w:r>
        <w:rPr>
          <w:rFonts w:ascii="Times New Roman" w:hAnsi="Times New Roman" w:cs="Times New Roman" w:hint="eastAsia"/>
          <w:b/>
          <w:sz w:val="24"/>
          <w:szCs w:val="24"/>
        </w:rPr>
        <w:t>F</w:t>
      </w:r>
      <w:r>
        <w:rPr>
          <w:rFonts w:ascii="Times New Roman" w:hAnsi="Times New Roman" w:cs="Times New Roman"/>
          <w:b/>
          <w:sz w:val="24"/>
          <w:szCs w:val="24"/>
        </w:rPr>
        <w:t xml:space="preserve">igure 3. </w:t>
      </w:r>
      <w:r>
        <w:rPr>
          <w:rFonts w:ascii="Times New Roman" w:hAnsi="Times New Roman" w:cs="Times New Roman"/>
          <w:sz w:val="24"/>
          <w:szCs w:val="24"/>
        </w:rPr>
        <w:t xml:space="preserve">Feature of oil droplet and diameter measurements for the IFT measurements </w:t>
      </w:r>
    </w:p>
    <w:p w14:paraId="7B73CA8D" w14:textId="77777777" w:rsidR="009856B1" w:rsidRDefault="005F2B64">
      <w:pPr>
        <w:pStyle w:val="2"/>
        <w:spacing w:line="480" w:lineRule="auto"/>
        <w:rPr>
          <w:rFonts w:ascii="Times New Roman" w:hAnsi="Times New Roman" w:cs="Times New Roman"/>
          <w:b w:val="0"/>
          <w:sz w:val="24"/>
          <w:szCs w:val="24"/>
        </w:rPr>
      </w:pPr>
      <w:r>
        <w:rPr>
          <w:rFonts w:ascii="Times New Roman" w:hAnsi="Times New Roman" w:cs="Times New Roman"/>
          <w:sz w:val="24"/>
          <w:szCs w:val="24"/>
        </w:rPr>
        <w:t>Contact angle measurement</w:t>
      </w:r>
    </w:p>
    <w:p w14:paraId="242E7F15" w14:textId="5B646786" w:rsidR="009856B1" w:rsidRDefault="00016D66">
      <w:pPr>
        <w:spacing w:line="480" w:lineRule="auto"/>
        <w:ind w:firstLineChars="200" w:firstLine="480"/>
        <w:rPr>
          <w:rFonts w:ascii="Times New Roman" w:hAnsi="Times New Roman" w:cs="Times New Roman"/>
          <w:sz w:val="24"/>
          <w:szCs w:val="24"/>
        </w:rPr>
      </w:pPr>
      <w:r>
        <w:rPr>
          <w:rFonts w:ascii="Times New Roman" w:hAnsi="Times New Roman" w:cs="Times New Roman"/>
          <w:sz w:val="24"/>
          <w:szCs w:val="24"/>
        </w:rPr>
        <w:t>In order t</w:t>
      </w:r>
      <w:r w:rsidR="005F2B64">
        <w:rPr>
          <w:rFonts w:ascii="Times New Roman" w:hAnsi="Times New Roman" w:cs="Times New Roman"/>
          <w:sz w:val="24"/>
          <w:szCs w:val="24"/>
        </w:rPr>
        <w:t xml:space="preserve">o study the wettability alteration of rock surface in PS solution from oil-wet to water-wet surface, the contact angle between PS solutions and oil-wet rock surface </w:t>
      </w:r>
      <w:r>
        <w:rPr>
          <w:rFonts w:ascii="Times New Roman" w:hAnsi="Times New Roman" w:cs="Times New Roman"/>
          <w:sz w:val="24"/>
          <w:szCs w:val="24"/>
        </w:rPr>
        <w:t>was</w:t>
      </w:r>
      <w:r w:rsidR="005F2B64">
        <w:rPr>
          <w:rFonts w:ascii="Times New Roman" w:hAnsi="Times New Roman" w:cs="Times New Roman"/>
          <w:sz w:val="24"/>
          <w:szCs w:val="24"/>
        </w:rPr>
        <w:t xml:space="preserve"> determined using </w:t>
      </w:r>
      <w:proofErr w:type="spellStart"/>
      <w:r w:rsidR="005F2B64">
        <w:rPr>
          <w:rFonts w:ascii="Times New Roman" w:hAnsi="Times New Roman" w:cs="Times New Roman"/>
          <w:sz w:val="24"/>
          <w:szCs w:val="24"/>
        </w:rPr>
        <w:t>Kruss</w:t>
      </w:r>
      <w:proofErr w:type="spellEnd"/>
      <w:r w:rsidR="005F2B64">
        <w:rPr>
          <w:rFonts w:ascii="Times New Roman" w:hAnsi="Times New Roman" w:cs="Times New Roman"/>
          <w:sz w:val="24"/>
          <w:szCs w:val="24"/>
        </w:rPr>
        <w:t xml:space="preserve"> DSA 30 Drop Shape Analyzer. Contact angle values </w:t>
      </w:r>
      <w:r>
        <w:rPr>
          <w:rFonts w:ascii="Times New Roman" w:hAnsi="Times New Roman" w:cs="Times New Roman"/>
          <w:sz w:val="24"/>
          <w:szCs w:val="24"/>
        </w:rPr>
        <w:t>were</w:t>
      </w:r>
      <w:r w:rsidR="005F2B64">
        <w:rPr>
          <w:rFonts w:ascii="Times New Roman" w:hAnsi="Times New Roman" w:cs="Times New Roman"/>
          <w:sz w:val="24"/>
          <w:szCs w:val="24"/>
        </w:rPr>
        <w:t xml:space="preserve"> obtained by sessile drop method with using Young-Laplace equation fitting. The rock was aged by putting </w:t>
      </w:r>
      <w:r w:rsidR="005F2B64">
        <w:rPr>
          <w:rFonts w:ascii="Times New Roman" w:hAnsi="Times New Roman" w:cs="Times New Roman" w:hint="eastAsia"/>
          <w:sz w:val="24"/>
          <w:szCs w:val="24"/>
        </w:rPr>
        <w:t>it</w:t>
      </w:r>
      <w:r w:rsidR="005F2B64">
        <w:rPr>
          <w:rFonts w:ascii="Times New Roman" w:hAnsi="Times New Roman" w:cs="Times New Roman"/>
          <w:sz w:val="24"/>
          <w:szCs w:val="24"/>
        </w:rPr>
        <w:t xml:space="preserve"> into distillate oil for two week</w:t>
      </w:r>
      <w:r w:rsidR="005F2B64">
        <w:rPr>
          <w:rFonts w:ascii="Times New Roman" w:hAnsi="Times New Roman" w:cs="Times New Roman" w:hint="eastAsia"/>
          <w:sz w:val="24"/>
          <w:szCs w:val="24"/>
        </w:rPr>
        <w:t>s</w:t>
      </w:r>
      <w:r w:rsidR="005F2B64">
        <w:rPr>
          <w:rFonts w:ascii="Times New Roman" w:hAnsi="Times New Roman" w:cs="Times New Roman"/>
          <w:sz w:val="24"/>
          <w:szCs w:val="24"/>
        </w:rPr>
        <w:t xml:space="preserve"> at 60 °C, </w:t>
      </w:r>
      <w:r w:rsidR="005F2B64">
        <w:rPr>
          <w:rFonts w:ascii="Times New Roman" w:hAnsi="Times New Roman" w:cs="Times New Roman" w:hint="eastAsia"/>
          <w:sz w:val="24"/>
          <w:szCs w:val="24"/>
        </w:rPr>
        <w:t>and</w:t>
      </w:r>
      <w:r w:rsidR="005F2B64">
        <w:rPr>
          <w:rFonts w:ascii="Times New Roman" w:hAnsi="Times New Roman" w:cs="Times New Roman"/>
          <w:sz w:val="24"/>
          <w:szCs w:val="24"/>
        </w:rPr>
        <w:t xml:space="preserve"> then dried for </w:t>
      </w:r>
      <w:r w:rsidR="005F2B64">
        <w:rPr>
          <w:rFonts w:ascii="Times New Roman" w:hAnsi="Times New Roman" w:cs="Times New Roman" w:hint="eastAsia"/>
          <w:sz w:val="24"/>
          <w:szCs w:val="24"/>
        </w:rPr>
        <w:t>12</w:t>
      </w:r>
      <w:r w:rsidR="005F2B64">
        <w:rPr>
          <w:rFonts w:ascii="Times New Roman" w:hAnsi="Times New Roman" w:cs="Times New Roman"/>
          <w:sz w:val="24"/>
          <w:szCs w:val="24"/>
        </w:rPr>
        <w:t xml:space="preserve"> </w:t>
      </w:r>
      <w:r w:rsidR="005F2B64">
        <w:rPr>
          <w:rFonts w:ascii="Times New Roman" w:hAnsi="Times New Roman" w:cs="Times New Roman" w:hint="eastAsia"/>
          <w:sz w:val="24"/>
          <w:szCs w:val="24"/>
        </w:rPr>
        <w:t>h</w:t>
      </w:r>
      <w:r w:rsidR="005F2B64">
        <w:rPr>
          <w:rFonts w:ascii="Times New Roman" w:hAnsi="Times New Roman" w:cs="Times New Roman"/>
          <w:sz w:val="24"/>
          <w:szCs w:val="24"/>
        </w:rPr>
        <w:t>.</w:t>
      </w:r>
    </w:p>
    <w:p w14:paraId="26CE05D9" w14:textId="77777777" w:rsidR="009856B1" w:rsidRDefault="005F2B64">
      <w:pPr>
        <w:pStyle w:val="2"/>
        <w:spacing w:line="480" w:lineRule="auto"/>
        <w:rPr>
          <w:rFonts w:ascii="Times New Roman" w:hAnsi="Times New Roman" w:cs="Times New Roman"/>
          <w:b w:val="0"/>
          <w:sz w:val="24"/>
          <w:szCs w:val="24"/>
        </w:rPr>
      </w:pPr>
      <w:r>
        <w:rPr>
          <w:rFonts w:ascii="Times New Roman" w:hAnsi="Times New Roman" w:cs="Times New Roman"/>
          <w:sz w:val="24"/>
          <w:szCs w:val="24"/>
        </w:rPr>
        <w:t>Flooding experiment</w:t>
      </w:r>
    </w:p>
    <w:p w14:paraId="48C318AB" w14:textId="3FEE3201" w:rsidR="009856B1" w:rsidRPr="00537811" w:rsidRDefault="005F2B64" w:rsidP="0078126E">
      <w:pPr>
        <w:spacing w:line="480" w:lineRule="auto"/>
        <w:ind w:firstLineChars="200" w:firstLine="480"/>
        <w:rPr>
          <w:rFonts w:ascii="Times New Roman" w:hAnsi="Times New Roman" w:cs="Times New Roman"/>
          <w:sz w:val="24"/>
          <w:szCs w:val="24"/>
        </w:rPr>
      </w:pPr>
      <w:r>
        <w:rPr>
          <w:rFonts w:ascii="Times New Roman" w:hAnsi="Times New Roman" w:cs="Times New Roman"/>
          <w:sz w:val="24"/>
          <w:szCs w:val="24"/>
        </w:rPr>
        <w:t>Flooding experiments with the PS surfactant slugs at different concentrations were carried out to evaluate the EOR efficiency</w:t>
      </w:r>
      <w:r>
        <w:rPr>
          <w:rFonts w:ascii="Times New Roman" w:hAnsi="Times New Roman" w:cs="Times New Roman" w:hint="eastAsia"/>
          <w:sz w:val="24"/>
          <w:szCs w:val="24"/>
        </w:rPr>
        <w:t xml:space="preserve"> </w:t>
      </w:r>
      <w:r>
        <w:rPr>
          <w:rFonts w:ascii="Times New Roman" w:hAnsi="Times New Roman" w:cs="Times New Roman"/>
          <w:sz w:val="24"/>
          <w:szCs w:val="24"/>
        </w:rPr>
        <w:t xml:space="preserve">of PS. The </w:t>
      </w:r>
      <w:proofErr w:type="spellStart"/>
      <w:r>
        <w:rPr>
          <w:rFonts w:ascii="Times New Roman" w:hAnsi="Times New Roman" w:cs="Times New Roman"/>
          <w:sz w:val="24"/>
          <w:szCs w:val="24"/>
        </w:rPr>
        <w:t>sandpack</w:t>
      </w:r>
      <w:proofErr w:type="spellEnd"/>
      <w:r>
        <w:rPr>
          <w:rFonts w:ascii="Times New Roman" w:hAnsi="Times New Roman" w:cs="Times New Roman"/>
          <w:sz w:val="24"/>
          <w:szCs w:val="24"/>
        </w:rPr>
        <w:t xml:space="preserve"> core with a length of 30 cm and a diameter of 4.5 cm was adopted for the experiments. First, the </w:t>
      </w:r>
      <w:proofErr w:type="spellStart"/>
      <w:r>
        <w:rPr>
          <w:rFonts w:ascii="Times New Roman" w:hAnsi="Times New Roman" w:cs="Times New Roman"/>
          <w:sz w:val="24"/>
          <w:szCs w:val="24"/>
        </w:rPr>
        <w:t>sandpack</w:t>
      </w:r>
      <w:proofErr w:type="spellEnd"/>
      <w:r>
        <w:rPr>
          <w:rFonts w:ascii="Times New Roman" w:hAnsi="Times New Roman" w:cs="Times New Roman"/>
          <w:sz w:val="24"/>
          <w:szCs w:val="24"/>
        </w:rPr>
        <w:t xml:space="preserve"> </w:t>
      </w:r>
      <w:r>
        <w:rPr>
          <w:rFonts w:ascii="Times New Roman" w:hAnsi="Times New Roman" w:cs="Times New Roman"/>
          <w:sz w:val="24"/>
          <w:szCs w:val="24"/>
        </w:rPr>
        <w:lastRenderedPageBreak/>
        <w:t xml:space="preserve">was vacuumed 4 h, then saturated brine solution was injected through the </w:t>
      </w:r>
      <w:proofErr w:type="spellStart"/>
      <w:r>
        <w:rPr>
          <w:rFonts w:ascii="Times New Roman" w:hAnsi="Times New Roman" w:cs="Times New Roman"/>
          <w:sz w:val="24"/>
          <w:szCs w:val="24"/>
        </w:rPr>
        <w:t>sandpack</w:t>
      </w:r>
      <w:proofErr w:type="spellEnd"/>
      <w:r>
        <w:rPr>
          <w:rFonts w:ascii="Times New Roman" w:hAnsi="Times New Roman" w:cs="Times New Roman"/>
          <w:sz w:val="24"/>
          <w:szCs w:val="24"/>
        </w:rPr>
        <w:t xml:space="preserve"> to calculate the </w:t>
      </w:r>
      <w:bookmarkStart w:id="33" w:name="OLE_LINK1"/>
      <w:r>
        <w:rPr>
          <w:rFonts w:ascii="Times New Roman" w:hAnsi="Times New Roman" w:cs="Times New Roman"/>
          <w:sz w:val="24"/>
          <w:szCs w:val="24"/>
        </w:rPr>
        <w:t xml:space="preserve">permeability of </w:t>
      </w:r>
      <w:proofErr w:type="spellStart"/>
      <w:r>
        <w:rPr>
          <w:rFonts w:ascii="Times New Roman" w:hAnsi="Times New Roman" w:cs="Times New Roman"/>
          <w:sz w:val="24"/>
          <w:szCs w:val="24"/>
        </w:rPr>
        <w:t>sandpack</w:t>
      </w:r>
      <w:proofErr w:type="spellEnd"/>
      <w:r>
        <w:rPr>
          <w:rFonts w:ascii="Times New Roman" w:hAnsi="Times New Roman" w:cs="Times New Roman"/>
          <w:sz w:val="24"/>
          <w:szCs w:val="24"/>
        </w:rPr>
        <w:t xml:space="preserve"> to water</w:t>
      </w:r>
      <w:bookmarkEnd w:id="33"/>
      <w:r>
        <w:rPr>
          <w:rFonts w:ascii="Times New Roman" w:hAnsi="Times New Roman" w:cs="Times New Roman"/>
          <w:sz w:val="24"/>
          <w:szCs w:val="24"/>
        </w:rPr>
        <w:t xml:space="preserve"> (</w:t>
      </w:r>
      <w:r>
        <w:rPr>
          <w:rFonts w:ascii="Times New Roman" w:hAnsi="Times New Roman" w:cs="Times New Roman"/>
          <w:i/>
          <w:sz w:val="24"/>
          <w:szCs w:val="24"/>
        </w:rPr>
        <w:t>k</w:t>
      </w:r>
      <w:r>
        <w:rPr>
          <w:rFonts w:ascii="Times New Roman" w:hAnsi="Times New Roman" w:cs="Times New Roman"/>
          <w:sz w:val="24"/>
          <w:szCs w:val="24"/>
          <w:vertAlign w:val="subscript"/>
        </w:rPr>
        <w:t>w</w:t>
      </w:r>
      <w:r>
        <w:rPr>
          <w:rFonts w:ascii="Times New Roman" w:hAnsi="Times New Roman" w:cs="Times New Roman"/>
          <w:sz w:val="24"/>
          <w:szCs w:val="24"/>
        </w:rPr>
        <w:t xml:space="preserve">). Second, distillate oil was injected through the </w:t>
      </w:r>
      <w:proofErr w:type="spellStart"/>
      <w:r>
        <w:rPr>
          <w:rFonts w:ascii="Times New Roman" w:hAnsi="Times New Roman" w:cs="Times New Roman"/>
          <w:sz w:val="24"/>
          <w:szCs w:val="24"/>
        </w:rPr>
        <w:t>sandpack</w:t>
      </w:r>
      <w:proofErr w:type="spellEnd"/>
      <w:r>
        <w:rPr>
          <w:rFonts w:ascii="Times New Roman" w:hAnsi="Times New Roman" w:cs="Times New Roman"/>
          <w:sz w:val="24"/>
          <w:szCs w:val="24"/>
        </w:rPr>
        <w:t xml:space="preserve"> to calculate the connate water saturation (</w:t>
      </w:r>
      <w:proofErr w:type="spellStart"/>
      <w:r>
        <w:rPr>
          <w:rFonts w:ascii="Times New Roman" w:hAnsi="Times New Roman" w:cs="Times New Roman"/>
          <w:i/>
          <w:sz w:val="24"/>
          <w:szCs w:val="24"/>
        </w:rPr>
        <w:t>S</w:t>
      </w:r>
      <w:r>
        <w:rPr>
          <w:rFonts w:ascii="Times New Roman" w:hAnsi="Times New Roman" w:cs="Times New Roman"/>
          <w:sz w:val="24"/>
          <w:szCs w:val="24"/>
          <w:vertAlign w:val="subscript"/>
        </w:rPr>
        <w:t>wc</w:t>
      </w:r>
      <w:proofErr w:type="spellEnd"/>
      <w:r>
        <w:rPr>
          <w:rFonts w:ascii="Times New Roman" w:hAnsi="Times New Roman" w:cs="Times New Roman"/>
          <w:sz w:val="24"/>
          <w:szCs w:val="24"/>
        </w:rPr>
        <w:t xml:space="preserve">), permeability of </w:t>
      </w:r>
      <w:proofErr w:type="spellStart"/>
      <w:r>
        <w:rPr>
          <w:rFonts w:ascii="Times New Roman" w:hAnsi="Times New Roman" w:cs="Times New Roman"/>
          <w:sz w:val="24"/>
          <w:szCs w:val="24"/>
        </w:rPr>
        <w:t>sandpack</w:t>
      </w:r>
      <w:proofErr w:type="spellEnd"/>
      <w:r>
        <w:rPr>
          <w:rFonts w:ascii="Times New Roman" w:hAnsi="Times New Roman" w:cs="Times New Roman"/>
          <w:sz w:val="24"/>
          <w:szCs w:val="24"/>
        </w:rPr>
        <w:t xml:space="preserve"> to oil (</w:t>
      </w:r>
      <w:r>
        <w:rPr>
          <w:rFonts w:ascii="Times New Roman" w:hAnsi="Times New Roman" w:cs="Times New Roman"/>
          <w:i/>
          <w:sz w:val="24"/>
          <w:szCs w:val="24"/>
        </w:rPr>
        <w:t>k</w:t>
      </w:r>
      <w:r>
        <w:rPr>
          <w:rFonts w:ascii="Times New Roman" w:hAnsi="Times New Roman" w:cs="Times New Roman"/>
          <w:sz w:val="24"/>
          <w:szCs w:val="24"/>
          <w:vertAlign w:val="subscript"/>
        </w:rPr>
        <w:t>o</w:t>
      </w:r>
      <w:r>
        <w:rPr>
          <w:rFonts w:ascii="Times New Roman" w:hAnsi="Times New Roman" w:cs="Times New Roman"/>
          <w:sz w:val="24"/>
          <w:szCs w:val="24"/>
        </w:rPr>
        <w:t>), and original oil in place (OOIP) (</w:t>
      </w:r>
      <w:proofErr w:type="spellStart"/>
      <w:r>
        <w:rPr>
          <w:rFonts w:ascii="Times New Roman" w:hAnsi="Times New Roman" w:cs="Times New Roman"/>
          <w:i/>
          <w:sz w:val="24"/>
          <w:szCs w:val="24"/>
        </w:rPr>
        <w:t>S</w:t>
      </w:r>
      <w:r>
        <w:rPr>
          <w:rFonts w:ascii="Times New Roman" w:hAnsi="Times New Roman" w:cs="Times New Roman"/>
          <w:sz w:val="24"/>
          <w:szCs w:val="24"/>
          <w:vertAlign w:val="subscript"/>
        </w:rPr>
        <w:t>oi</w:t>
      </w:r>
      <w:proofErr w:type="spellEnd"/>
      <w:r>
        <w:rPr>
          <w:rFonts w:ascii="Times New Roman" w:hAnsi="Times New Roman" w:cs="Times New Roman"/>
          <w:sz w:val="24"/>
          <w:szCs w:val="24"/>
        </w:rPr>
        <w:t xml:space="preserve">). The permeability of </w:t>
      </w:r>
      <w:proofErr w:type="spellStart"/>
      <w:r>
        <w:rPr>
          <w:rFonts w:ascii="Times New Roman" w:hAnsi="Times New Roman" w:cs="Times New Roman"/>
          <w:sz w:val="24"/>
          <w:szCs w:val="24"/>
        </w:rPr>
        <w:t>sandpack</w:t>
      </w:r>
      <w:proofErr w:type="spellEnd"/>
      <w:r>
        <w:rPr>
          <w:rFonts w:ascii="Times New Roman" w:hAnsi="Times New Roman" w:cs="Times New Roman"/>
          <w:sz w:val="24"/>
          <w:szCs w:val="24"/>
        </w:rPr>
        <w:t xml:space="preserve"> was calculated by Darcy equation: </w:t>
      </w:r>
    </w:p>
    <w:p w14:paraId="7F9632DB" w14:textId="75ACDD2F" w:rsidR="009856B1" w:rsidRDefault="0078126E" w:rsidP="0078126E">
      <w:pPr>
        <w:spacing w:line="480" w:lineRule="auto"/>
        <w:jc w:val="center"/>
        <w:rPr>
          <w:rFonts w:ascii="Times New Roman" w:hAnsi="Times New Roman" w:cs="Times New Roman"/>
          <w:sz w:val="24"/>
          <w:szCs w:val="24"/>
        </w:rPr>
      </w:pPr>
      <w:r w:rsidRPr="0078126E">
        <w:rPr>
          <w:rFonts w:ascii="Times New Roman" w:hAnsi="Times New Roman" w:cs="Times New Roman"/>
          <w:position w:val="-28"/>
          <w:sz w:val="24"/>
          <w:szCs w:val="24"/>
        </w:rPr>
        <w:object w:dxaOrig="1040" w:dyaOrig="660" w14:anchorId="031B0B6D">
          <v:shape id="_x0000_i1029" type="#_x0000_t75" style="width:51.5pt;height:33pt" o:ole="">
            <v:imagedata r:id="rId20" o:title=""/>
          </v:shape>
          <o:OLEObject Type="Embed" ProgID="Equation.DSMT4" ShapeID="_x0000_i1029" DrawAspect="Content" ObjectID="_1649938283" r:id="rId21"/>
        </w:object>
      </w:r>
      <w:r w:rsidR="005F2B64" w:rsidRPr="0078126E">
        <w:rPr>
          <w:rFonts w:ascii="Times New Roman" w:hAnsi="Times New Roman" w:cs="Times New Roman"/>
          <w:sz w:val="24"/>
          <w:szCs w:val="24"/>
        </w:rPr>
        <w:t xml:space="preserve">                               (3)</w:t>
      </w:r>
    </w:p>
    <w:p w14:paraId="4029FA7D" w14:textId="183CDD4F" w:rsidR="009856B1" w:rsidRDefault="005F2B64">
      <w:pPr>
        <w:spacing w:line="480" w:lineRule="auto"/>
        <w:rPr>
          <w:rFonts w:ascii="Times New Roman" w:hAnsi="Times New Roman" w:cs="Times New Roman"/>
          <w:sz w:val="24"/>
          <w:szCs w:val="24"/>
        </w:rPr>
      </w:pPr>
      <w:r>
        <w:rPr>
          <w:rFonts w:ascii="Times New Roman" w:hAnsi="Times New Roman" w:cs="Times New Roman"/>
          <w:sz w:val="24"/>
          <w:szCs w:val="24"/>
        </w:rPr>
        <w:t xml:space="preserve">where </w:t>
      </w:r>
      <w:r>
        <w:rPr>
          <w:rFonts w:ascii="Times New Roman" w:hAnsi="Times New Roman" w:cs="Times New Roman"/>
          <w:i/>
          <w:sz w:val="24"/>
          <w:szCs w:val="24"/>
        </w:rPr>
        <w:t>q</w:t>
      </w:r>
      <w:r>
        <w:rPr>
          <w:rFonts w:ascii="Times New Roman" w:hAnsi="Times New Roman" w:cs="Times New Roman" w:hint="eastAsia"/>
          <w:sz w:val="24"/>
          <w:szCs w:val="24"/>
        </w:rPr>
        <w:t xml:space="preserve"> </w:t>
      </w:r>
      <w:r>
        <w:rPr>
          <w:rFonts w:ascii="Times New Roman" w:hAnsi="Times New Roman" w:cs="Times New Roman"/>
          <w:sz w:val="24"/>
          <w:szCs w:val="24"/>
        </w:rPr>
        <w:t>is volumetric flow rate of flooding fluid</w:t>
      </w:r>
      <w:r w:rsidR="001D3258">
        <w:rPr>
          <w:rFonts w:ascii="Times New Roman" w:hAnsi="Times New Roman" w:cs="Times New Roman"/>
          <w:sz w:val="24"/>
          <w:szCs w:val="24"/>
        </w:rPr>
        <w:t xml:space="preserve"> </w:t>
      </w:r>
      <w:r w:rsidRPr="00B254B8">
        <w:rPr>
          <w:rFonts w:ascii="Times New Roman" w:hAnsi="Times New Roman" w:cs="Times New Roman"/>
          <w:sz w:val="24"/>
          <w:szCs w:val="24"/>
        </w:rPr>
        <w:t>(cm</w:t>
      </w:r>
      <w:r w:rsidRPr="00B254B8">
        <w:rPr>
          <w:rFonts w:ascii="Times New Roman" w:hAnsi="Times New Roman" w:cs="Times New Roman"/>
          <w:sz w:val="24"/>
          <w:szCs w:val="24"/>
          <w:vertAlign w:val="superscript"/>
        </w:rPr>
        <w:t>3</w:t>
      </w:r>
      <w:r w:rsidRPr="00B254B8">
        <w:rPr>
          <w:rFonts w:ascii="Times New Roman" w:hAnsi="Times New Roman" w:cs="Times New Roman"/>
          <w:sz w:val="24"/>
          <w:szCs w:val="24"/>
        </w:rPr>
        <w:t>/s)</w:t>
      </w:r>
      <w:r>
        <w:rPr>
          <w:rFonts w:ascii="Times New Roman" w:hAnsi="Times New Roman" w:cs="Times New Roman"/>
          <w:sz w:val="24"/>
          <w:szCs w:val="24"/>
        </w:rPr>
        <w:t xml:space="preserve">, </w:t>
      </w:r>
      <w:r>
        <w:rPr>
          <w:rFonts w:ascii="Times New Roman" w:hAnsi="Times New Roman" w:cs="Times New Roman"/>
          <w:i/>
          <w:sz w:val="24"/>
          <w:szCs w:val="24"/>
        </w:rPr>
        <w:t>A</w:t>
      </w:r>
      <w:r>
        <w:rPr>
          <w:rFonts w:ascii="Times New Roman" w:hAnsi="Times New Roman" w:cs="Times New Roman"/>
          <w:sz w:val="24"/>
          <w:szCs w:val="24"/>
        </w:rPr>
        <w:t xml:space="preserve"> is the total cross-sectional area of the </w:t>
      </w:r>
      <w:proofErr w:type="spellStart"/>
      <w:r>
        <w:rPr>
          <w:rFonts w:ascii="Times New Roman" w:hAnsi="Times New Roman" w:cs="Times New Roman"/>
          <w:sz w:val="24"/>
          <w:szCs w:val="24"/>
        </w:rPr>
        <w:t>sandpack</w:t>
      </w:r>
      <w:proofErr w:type="spellEnd"/>
      <w:r>
        <w:rPr>
          <w:rFonts w:ascii="Times New Roman" w:hAnsi="Times New Roman" w:cs="Times New Roman"/>
          <w:sz w:val="24"/>
          <w:szCs w:val="24"/>
        </w:rPr>
        <w:t xml:space="preserve"> (cm</w:t>
      </w:r>
      <w:r>
        <w:rPr>
          <w:rFonts w:ascii="Times New Roman" w:hAnsi="Times New Roman" w:cs="Times New Roman"/>
          <w:sz w:val="24"/>
          <w:szCs w:val="24"/>
          <w:vertAlign w:val="superscript"/>
        </w:rPr>
        <w:t>2</w:t>
      </w:r>
      <w:r>
        <w:rPr>
          <w:rFonts w:ascii="Times New Roman" w:hAnsi="Times New Roman" w:cs="Times New Roman"/>
          <w:sz w:val="24"/>
          <w:szCs w:val="24"/>
        </w:rPr>
        <w:t xml:space="preserve">), </w:t>
      </w:r>
      <w:r>
        <w:rPr>
          <w:rFonts w:ascii="Times New Roman" w:hAnsi="Times New Roman" w:cs="Times New Roman"/>
          <w:i/>
          <w:sz w:val="24"/>
          <w:szCs w:val="24"/>
        </w:rPr>
        <w:t>μ</w:t>
      </w:r>
      <w:r>
        <w:rPr>
          <w:rFonts w:ascii="Times New Roman" w:hAnsi="Times New Roman" w:cs="Times New Roman"/>
          <w:sz w:val="24"/>
          <w:szCs w:val="24"/>
        </w:rPr>
        <w:t xml:space="preserve"> is the </w:t>
      </w:r>
      <w:bookmarkStart w:id="34" w:name="OLE_LINK8"/>
      <w:r>
        <w:rPr>
          <w:rFonts w:ascii="Times New Roman" w:hAnsi="Times New Roman" w:cs="Times New Roman"/>
          <w:sz w:val="24"/>
          <w:szCs w:val="24"/>
        </w:rPr>
        <w:t xml:space="preserve">fluid </w:t>
      </w:r>
      <w:bookmarkEnd w:id="34"/>
      <w:r>
        <w:rPr>
          <w:rFonts w:ascii="Times New Roman" w:hAnsi="Times New Roman" w:cs="Times New Roman"/>
          <w:sz w:val="24"/>
          <w:szCs w:val="24"/>
        </w:rPr>
        <w:t>viscosity (</w:t>
      </w:r>
      <w:proofErr w:type="spellStart"/>
      <w:r>
        <w:rPr>
          <w:rFonts w:ascii="Times New Roman" w:hAnsi="Times New Roman" w:cs="Times New Roman"/>
          <w:sz w:val="24"/>
          <w:szCs w:val="24"/>
        </w:rPr>
        <w:t>cP</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w:t>
      </w:r>
      <w:r>
        <w:rPr>
          <w:rFonts w:ascii="Times New Roman" w:hAnsi="Times New Roman" w:cs="Times New Roman"/>
          <w:i/>
          <w:sz w:val="24"/>
          <w:szCs w:val="24"/>
        </w:rPr>
        <w:t>p</w:t>
      </w:r>
      <w:proofErr w:type="spellEnd"/>
      <w:r>
        <w:rPr>
          <w:rFonts w:ascii="Times New Roman" w:hAnsi="Times New Roman" w:cs="Times New Roman"/>
          <w:i/>
          <w:sz w:val="24"/>
          <w:szCs w:val="24"/>
        </w:rPr>
        <w:t>/</w:t>
      </w:r>
      <w:r>
        <w:rPr>
          <w:rFonts w:ascii="Times New Roman" w:hAnsi="Times New Roman" w:cs="Times New Roman"/>
          <w:sz w:val="24"/>
          <w:szCs w:val="24"/>
        </w:rPr>
        <w:t>d</w:t>
      </w:r>
      <w:r>
        <w:rPr>
          <w:rFonts w:ascii="Times New Roman" w:hAnsi="Times New Roman" w:cs="Times New Roman"/>
          <w:i/>
          <w:sz w:val="24"/>
          <w:szCs w:val="24"/>
        </w:rPr>
        <w:t>x</w:t>
      </w:r>
      <w:r>
        <w:rPr>
          <w:rFonts w:ascii="Times New Roman" w:hAnsi="Times New Roman" w:cs="Times New Roman"/>
          <w:sz w:val="24"/>
          <w:szCs w:val="24"/>
        </w:rPr>
        <w:t xml:space="preserve"> is the pressure gradient </w:t>
      </w:r>
      <w:r w:rsidRPr="009D4FF2">
        <w:rPr>
          <w:rFonts w:ascii="Times New Roman" w:hAnsi="Times New Roman" w:cs="Times New Roman"/>
          <w:sz w:val="24"/>
          <w:szCs w:val="24"/>
        </w:rPr>
        <w:t>(atm/cm)</w:t>
      </w:r>
      <w:r>
        <w:rPr>
          <w:rFonts w:ascii="Times New Roman" w:hAnsi="Times New Roman" w:cs="Times New Roman"/>
          <w:sz w:val="24"/>
          <w:szCs w:val="24"/>
        </w:rPr>
        <w:t xml:space="preserve">, and </w:t>
      </w:r>
      <w:r>
        <w:rPr>
          <w:rFonts w:ascii="Times New Roman" w:hAnsi="Times New Roman" w:cs="Times New Roman"/>
          <w:i/>
          <w:sz w:val="24"/>
          <w:szCs w:val="24"/>
        </w:rPr>
        <w:t>k</w:t>
      </w:r>
      <w:r>
        <w:rPr>
          <w:rFonts w:ascii="Times New Roman" w:hAnsi="Times New Roman" w:cs="Times New Roman"/>
          <w:sz w:val="24"/>
          <w:szCs w:val="24"/>
        </w:rPr>
        <w:t xml:space="preserve"> is the permeability in Darcy.</w:t>
      </w:r>
    </w:p>
    <w:p w14:paraId="257B5BDD" w14:textId="77777777" w:rsidR="009856B1" w:rsidRDefault="005F2B64">
      <w:pPr>
        <w:spacing w:line="480" w:lineRule="auto"/>
        <w:ind w:firstLineChars="100" w:firstLine="240"/>
        <w:rPr>
          <w:rFonts w:ascii="Times New Roman" w:hAnsi="Times New Roman" w:cs="Times New Roman"/>
          <w:sz w:val="24"/>
          <w:szCs w:val="24"/>
        </w:rPr>
      </w:pPr>
      <w:r>
        <w:rPr>
          <w:rFonts w:ascii="Times New Roman" w:hAnsi="Times New Roman" w:cs="Times New Roman"/>
          <w:sz w:val="24"/>
          <w:szCs w:val="24"/>
        </w:rPr>
        <w:t xml:space="preserve">Third, the brine solution was injected into the </w:t>
      </w:r>
      <w:proofErr w:type="spellStart"/>
      <w:r>
        <w:rPr>
          <w:rFonts w:ascii="Times New Roman" w:hAnsi="Times New Roman" w:cs="Times New Roman"/>
          <w:sz w:val="24"/>
          <w:szCs w:val="24"/>
        </w:rPr>
        <w:t>sandpack</w:t>
      </w:r>
      <w:proofErr w:type="spellEnd"/>
      <w:r>
        <w:rPr>
          <w:rFonts w:ascii="Times New Roman" w:hAnsi="Times New Roman" w:cs="Times New Roman"/>
          <w:sz w:val="24"/>
          <w:szCs w:val="24"/>
        </w:rPr>
        <w:t xml:space="preserve"> at a constant flow</w:t>
      </w:r>
      <w:r>
        <w:rPr>
          <w:rFonts w:ascii="Times New Roman" w:hAnsi="Times New Roman" w:cs="Times New Roman" w:hint="eastAsia"/>
          <w:sz w:val="24"/>
          <w:szCs w:val="24"/>
        </w:rPr>
        <w:t xml:space="preserve"> </w:t>
      </w:r>
      <w:r>
        <w:rPr>
          <w:rFonts w:ascii="Times New Roman" w:hAnsi="Times New Roman" w:cs="Times New Roman"/>
          <w:sz w:val="24"/>
          <w:szCs w:val="24"/>
        </w:rPr>
        <w:t xml:space="preserve">rate of 0.3 mL/min to displace the oil from </w:t>
      </w:r>
      <w:proofErr w:type="spellStart"/>
      <w:r>
        <w:rPr>
          <w:rFonts w:ascii="Times New Roman" w:hAnsi="Times New Roman" w:cs="Times New Roman"/>
          <w:sz w:val="24"/>
          <w:szCs w:val="24"/>
        </w:rPr>
        <w:t>sandpack</w:t>
      </w:r>
      <w:proofErr w:type="spellEnd"/>
      <w:r>
        <w:rPr>
          <w:rFonts w:ascii="Times New Roman" w:hAnsi="Times New Roman" w:cs="Times New Roman"/>
          <w:sz w:val="24"/>
          <w:szCs w:val="24"/>
        </w:rPr>
        <w:t xml:space="preserve"> until water-cut reached above 98%. Finally, the chemical slug was injected into the </w:t>
      </w:r>
      <w:proofErr w:type="spellStart"/>
      <w:r>
        <w:rPr>
          <w:rFonts w:ascii="Times New Roman" w:hAnsi="Times New Roman" w:cs="Times New Roman"/>
          <w:sz w:val="24"/>
          <w:szCs w:val="24"/>
        </w:rPr>
        <w:t>sandpack</w:t>
      </w:r>
      <w:proofErr w:type="spellEnd"/>
      <w:r>
        <w:rPr>
          <w:rFonts w:ascii="Times New Roman" w:hAnsi="Times New Roman" w:cs="Times New Roman"/>
          <w:sz w:val="24"/>
          <w:szCs w:val="24"/>
        </w:rPr>
        <w:t xml:space="preserve"> followed by water flooding. The flooding experiments were repeated using different concentrations of PS solutions to optimize the dosage of PS in EOR.</w:t>
      </w:r>
    </w:p>
    <w:p w14:paraId="087FE795" w14:textId="77777777" w:rsidR="009856B1" w:rsidRDefault="005F2B64">
      <w:pPr>
        <w:pStyle w:val="1"/>
        <w:spacing w:line="480" w:lineRule="auto"/>
        <w:rPr>
          <w:rFonts w:ascii="Times New Roman" w:hAnsi="Times New Roman" w:cs="Times New Roman"/>
          <w:sz w:val="24"/>
          <w:szCs w:val="24"/>
        </w:rPr>
      </w:pPr>
      <w:r>
        <w:rPr>
          <w:rFonts w:ascii="Times New Roman" w:hAnsi="Times New Roman" w:cs="Times New Roman"/>
          <w:sz w:val="24"/>
          <w:szCs w:val="24"/>
        </w:rPr>
        <w:t>Results and Discussion</w:t>
      </w:r>
    </w:p>
    <w:p w14:paraId="2DE3FEBF" w14:textId="77777777" w:rsidR="009856B1" w:rsidRDefault="005F2B64">
      <w:pPr>
        <w:pStyle w:val="2"/>
        <w:spacing w:line="480" w:lineRule="auto"/>
        <w:rPr>
          <w:rFonts w:ascii="Times New Roman" w:hAnsi="Times New Roman" w:cs="Times New Roman"/>
          <w:sz w:val="24"/>
          <w:szCs w:val="24"/>
        </w:rPr>
      </w:pPr>
      <w:r>
        <w:rPr>
          <w:rFonts w:ascii="Times New Roman" w:hAnsi="Times New Roman" w:cs="Times New Roman"/>
          <w:sz w:val="24"/>
          <w:szCs w:val="24"/>
        </w:rPr>
        <w:t>FT-IR Analysis</w:t>
      </w:r>
    </w:p>
    <w:p w14:paraId="1EB0A108" w14:textId="2559470A" w:rsidR="009856B1" w:rsidRDefault="005F2B64">
      <w:pPr>
        <w:spacing w:line="480" w:lineRule="auto"/>
        <w:ind w:firstLineChars="200" w:firstLine="480"/>
        <w:rPr>
          <w:rFonts w:ascii="Times New Roman" w:hAnsi="Times New Roman" w:cs="Times New Roman"/>
          <w:sz w:val="24"/>
          <w:szCs w:val="24"/>
        </w:rPr>
      </w:pPr>
      <w:r>
        <w:rPr>
          <w:rFonts w:ascii="Times New Roman" w:hAnsi="Times New Roman" w:cs="Times New Roman" w:hint="eastAsia"/>
          <w:sz w:val="24"/>
          <w:szCs w:val="24"/>
        </w:rPr>
        <w:t xml:space="preserve"> </w:t>
      </w:r>
      <w:r>
        <w:rPr>
          <w:rFonts w:ascii="Times New Roman" w:hAnsi="Times New Roman" w:cs="Times New Roman"/>
          <w:sz w:val="24"/>
          <w:szCs w:val="24"/>
        </w:rPr>
        <w:t xml:space="preserve">Figure </w:t>
      </w:r>
      <w:r w:rsidR="002D2F16">
        <w:rPr>
          <w:rFonts w:ascii="Times New Roman" w:hAnsi="Times New Roman" w:cs="Times New Roman"/>
          <w:sz w:val="24"/>
          <w:szCs w:val="24"/>
        </w:rPr>
        <w:t>4</w:t>
      </w:r>
      <w:r>
        <w:rPr>
          <w:rFonts w:ascii="Times New Roman" w:hAnsi="Times New Roman" w:cs="Times New Roman"/>
          <w:sz w:val="24"/>
          <w:szCs w:val="24"/>
        </w:rPr>
        <w:t xml:space="preserve"> shows the FT</w:t>
      </w:r>
      <w:r w:rsidR="00AD6C03">
        <w:rPr>
          <w:rFonts w:ascii="Times New Roman" w:hAnsi="Times New Roman" w:cs="Times New Roman"/>
          <w:sz w:val="24"/>
          <w:szCs w:val="24"/>
        </w:rPr>
        <w:t>-</w:t>
      </w:r>
      <w:r>
        <w:rPr>
          <w:rFonts w:ascii="Times New Roman" w:hAnsi="Times New Roman" w:cs="Times New Roman"/>
          <w:sz w:val="24"/>
          <w:szCs w:val="24"/>
        </w:rPr>
        <w:t xml:space="preserve">IR spectrum of the </w:t>
      </w:r>
      <w:r>
        <w:rPr>
          <w:rFonts w:ascii="Times New Roman" w:hAnsi="Times New Roman" w:cs="Times New Roman" w:hint="eastAsia"/>
          <w:sz w:val="24"/>
          <w:szCs w:val="24"/>
        </w:rPr>
        <w:t>di</w:t>
      </w:r>
      <w:r>
        <w:rPr>
          <w:rFonts w:ascii="Times New Roman" w:hAnsi="Times New Roman" w:cs="Times New Roman"/>
          <w:sz w:val="24"/>
          <w:szCs w:val="24"/>
        </w:rPr>
        <w:t>s</w:t>
      </w:r>
      <w:r>
        <w:rPr>
          <w:rFonts w:ascii="Times New Roman" w:hAnsi="Times New Roman" w:cs="Times New Roman" w:hint="eastAsia"/>
          <w:sz w:val="24"/>
          <w:szCs w:val="24"/>
        </w:rPr>
        <w:t>tillate</w:t>
      </w:r>
      <w:r>
        <w:rPr>
          <w:rFonts w:ascii="Times New Roman" w:hAnsi="Times New Roman" w:cs="Times New Roman"/>
          <w:sz w:val="24"/>
          <w:szCs w:val="24"/>
        </w:rPr>
        <w:t xml:space="preserve"> oil and PS. The chemical functional</w:t>
      </w:r>
      <w:r>
        <w:rPr>
          <w:rFonts w:ascii="Times New Roman" w:hAnsi="Times New Roman" w:cs="Times New Roman" w:hint="eastAsia"/>
          <w:sz w:val="24"/>
          <w:szCs w:val="24"/>
        </w:rPr>
        <w:t xml:space="preserve"> </w:t>
      </w:r>
      <w:r>
        <w:rPr>
          <w:rFonts w:ascii="Times New Roman" w:hAnsi="Times New Roman" w:cs="Times New Roman"/>
          <w:sz w:val="24"/>
          <w:szCs w:val="24"/>
        </w:rPr>
        <w:t xml:space="preserve">groups in the </w:t>
      </w:r>
      <w:r>
        <w:rPr>
          <w:rFonts w:ascii="Times New Roman" w:hAnsi="Times New Roman" w:cs="Times New Roman" w:hint="eastAsia"/>
          <w:sz w:val="24"/>
          <w:szCs w:val="24"/>
        </w:rPr>
        <w:t>di</w:t>
      </w:r>
      <w:r>
        <w:rPr>
          <w:rFonts w:ascii="Times New Roman" w:hAnsi="Times New Roman" w:cs="Times New Roman"/>
          <w:sz w:val="24"/>
          <w:szCs w:val="24"/>
        </w:rPr>
        <w:t>s</w:t>
      </w:r>
      <w:r>
        <w:rPr>
          <w:rFonts w:ascii="Times New Roman" w:hAnsi="Times New Roman" w:cs="Times New Roman" w:hint="eastAsia"/>
          <w:sz w:val="24"/>
          <w:szCs w:val="24"/>
        </w:rPr>
        <w:t>tillate</w:t>
      </w:r>
      <w:r>
        <w:rPr>
          <w:rFonts w:ascii="Times New Roman" w:hAnsi="Times New Roman" w:cs="Times New Roman"/>
          <w:sz w:val="24"/>
          <w:szCs w:val="24"/>
        </w:rPr>
        <w:t xml:space="preserve"> oil and PS were identified by the absorption peaks. The stretching vibrations peak of –OH are observed at 3443.44 </w:t>
      </w:r>
      <w:r w:rsidRPr="009D4FF2">
        <w:rPr>
          <w:rFonts w:ascii="Times New Roman" w:hAnsi="Times New Roman" w:cs="Times New Roman"/>
          <w:sz w:val="24"/>
          <w:szCs w:val="24"/>
        </w:rPr>
        <w:t>cm</w:t>
      </w:r>
      <w:r w:rsidRPr="009D4FF2">
        <w:rPr>
          <w:rFonts w:ascii="Times New Roman" w:hAnsi="Times New Roman" w:cs="Times New Roman"/>
          <w:sz w:val="24"/>
          <w:szCs w:val="24"/>
          <w:vertAlign w:val="superscript"/>
        </w:rPr>
        <w:t>-1</w:t>
      </w:r>
      <w:r w:rsidRPr="009D4FF2">
        <w:rPr>
          <w:rFonts w:ascii="Times New Roman" w:hAnsi="Times New Roman" w:cs="Times New Roman"/>
          <w:sz w:val="24"/>
          <w:szCs w:val="24"/>
        </w:rPr>
        <w:t>.</w:t>
      </w:r>
      <w:r>
        <w:rPr>
          <w:rFonts w:ascii="Times New Roman" w:hAnsi="Times New Roman" w:cs="Times New Roman"/>
          <w:sz w:val="24"/>
          <w:szCs w:val="24"/>
        </w:rPr>
        <w:t xml:space="preserve"> Absorption bands at 2924.22 cm</w:t>
      </w:r>
      <w:r>
        <w:rPr>
          <w:rFonts w:ascii="Times New Roman" w:hAnsi="Times New Roman" w:cs="Times New Roman"/>
          <w:sz w:val="24"/>
          <w:szCs w:val="24"/>
          <w:vertAlign w:val="superscript"/>
        </w:rPr>
        <w:t>-1</w:t>
      </w:r>
      <w:r>
        <w:rPr>
          <w:rFonts w:ascii="Times New Roman" w:hAnsi="Times New Roman" w:cs="Times New Roman"/>
          <w:sz w:val="24"/>
          <w:szCs w:val="24"/>
        </w:rPr>
        <w:t xml:space="preserve"> and 2853.54 cm</w:t>
      </w:r>
      <w:r>
        <w:rPr>
          <w:rFonts w:ascii="Times New Roman" w:hAnsi="Times New Roman" w:cs="Times New Roman"/>
          <w:sz w:val="24"/>
          <w:szCs w:val="24"/>
          <w:vertAlign w:val="superscript"/>
        </w:rPr>
        <w:t>-1</w:t>
      </w:r>
      <w:r>
        <w:rPr>
          <w:rFonts w:ascii="Times New Roman" w:hAnsi="Times New Roman" w:cs="Times New Roman"/>
          <w:sz w:val="24"/>
          <w:szCs w:val="24"/>
        </w:rPr>
        <w:t xml:space="preserve"> correspond to asymmetrical stretching vibration and </w:t>
      </w:r>
      <w:r>
        <w:rPr>
          <w:rFonts w:ascii="Times New Roman" w:hAnsi="Times New Roman" w:cs="Times New Roman"/>
          <w:sz w:val="24"/>
          <w:szCs w:val="24"/>
        </w:rPr>
        <w:lastRenderedPageBreak/>
        <w:t>symmetrical stretching vibration of CH</w:t>
      </w:r>
      <w:r>
        <w:rPr>
          <w:rFonts w:ascii="Times New Roman" w:hAnsi="Times New Roman" w:cs="Times New Roman"/>
          <w:sz w:val="24"/>
          <w:szCs w:val="24"/>
          <w:vertAlign w:val="subscript"/>
        </w:rPr>
        <w:t>2</w:t>
      </w:r>
      <w:r>
        <w:rPr>
          <w:rFonts w:ascii="Times New Roman" w:hAnsi="Times New Roman" w:cs="Times New Roman"/>
          <w:sz w:val="24"/>
          <w:szCs w:val="24"/>
        </w:rPr>
        <w:t xml:space="preserve"> respectively. The absorption bands of 1618.14 cm</w:t>
      </w:r>
      <w:r>
        <w:rPr>
          <w:rFonts w:ascii="Times New Roman" w:hAnsi="Times New Roman" w:cs="Times New Roman"/>
          <w:sz w:val="24"/>
          <w:szCs w:val="24"/>
          <w:vertAlign w:val="superscript"/>
        </w:rPr>
        <w:t>-1</w:t>
      </w:r>
      <w:r>
        <w:rPr>
          <w:rFonts w:ascii="Times New Roman" w:hAnsi="Times New Roman" w:cs="Times New Roman"/>
          <w:sz w:val="24"/>
          <w:szCs w:val="24"/>
        </w:rPr>
        <w:t xml:space="preserve"> and 1459.44 cm</w:t>
      </w:r>
      <w:r>
        <w:rPr>
          <w:rFonts w:ascii="Times New Roman" w:hAnsi="Times New Roman" w:cs="Times New Roman"/>
          <w:sz w:val="24"/>
          <w:szCs w:val="24"/>
          <w:vertAlign w:val="superscript"/>
        </w:rPr>
        <w:t>-1</w:t>
      </w:r>
      <w:r>
        <w:rPr>
          <w:rFonts w:ascii="Times New Roman" w:hAnsi="Times New Roman" w:cs="Times New Roman"/>
          <w:sz w:val="24"/>
          <w:szCs w:val="24"/>
        </w:rPr>
        <w:t xml:space="preserve"> can be assigned to the frame vibration of benzene ring, that of 1376.60 cm</w:t>
      </w:r>
      <w:r>
        <w:rPr>
          <w:rFonts w:ascii="Times New Roman" w:hAnsi="Times New Roman" w:cs="Times New Roman"/>
          <w:sz w:val="24"/>
          <w:szCs w:val="24"/>
          <w:vertAlign w:val="superscript"/>
        </w:rPr>
        <w:t xml:space="preserve">-1 </w:t>
      </w:r>
      <w:r>
        <w:rPr>
          <w:rFonts w:ascii="Times New Roman" w:hAnsi="Times New Roman" w:cs="Times New Roman"/>
          <w:sz w:val="24"/>
          <w:szCs w:val="24"/>
        </w:rPr>
        <w:t>can be attributed to the bending vibrations -CH</w:t>
      </w:r>
      <w:r>
        <w:rPr>
          <w:rFonts w:ascii="Times New Roman" w:hAnsi="Times New Roman" w:cs="Times New Roman"/>
          <w:sz w:val="24"/>
          <w:szCs w:val="24"/>
          <w:vertAlign w:val="subscript"/>
        </w:rPr>
        <w:t>3</w:t>
      </w:r>
      <w:r>
        <w:rPr>
          <w:rFonts w:ascii="Times New Roman" w:hAnsi="Times New Roman" w:cs="Times New Roman"/>
          <w:sz w:val="24"/>
          <w:szCs w:val="24"/>
        </w:rPr>
        <w:t xml:space="preserve"> group, and that of 720.51 cm</w:t>
      </w:r>
      <w:r>
        <w:rPr>
          <w:rFonts w:ascii="Times New Roman" w:hAnsi="Times New Roman" w:cs="Times New Roman"/>
          <w:sz w:val="24"/>
          <w:szCs w:val="24"/>
          <w:vertAlign w:val="superscript"/>
        </w:rPr>
        <w:t>-1</w:t>
      </w:r>
      <w:r>
        <w:rPr>
          <w:rFonts w:ascii="Times New Roman" w:hAnsi="Times New Roman" w:cs="Times New Roman"/>
          <w:sz w:val="24"/>
          <w:szCs w:val="24"/>
        </w:rPr>
        <w:t xml:space="preserve"> can be confirmed the (CH</w:t>
      </w:r>
      <w:r>
        <w:rPr>
          <w:rFonts w:ascii="Times New Roman" w:hAnsi="Times New Roman" w:cs="Times New Roman"/>
          <w:sz w:val="24"/>
          <w:szCs w:val="24"/>
          <w:vertAlign w:val="subscript"/>
        </w:rPr>
        <w:t>2</w:t>
      </w:r>
      <w:r>
        <w:rPr>
          <w:rFonts w:ascii="Times New Roman" w:hAnsi="Times New Roman" w:cs="Times New Roman"/>
          <w:sz w:val="24"/>
          <w:szCs w:val="24"/>
        </w:rPr>
        <w:t xml:space="preserve">)n, </w:t>
      </w:r>
      <w:r>
        <w:rPr>
          <w:rFonts w:ascii="Times New Roman" w:hAnsi="Times New Roman" w:cs="Times New Roman" w:hint="eastAsia"/>
          <w:sz w:val="24"/>
          <w:szCs w:val="24"/>
        </w:rPr>
        <w:t>n</w:t>
      </w:r>
      <w:r>
        <w:rPr>
          <w:rFonts w:ascii="Times New Roman" w:hAnsi="Times New Roman" w:cs="Times New Roman" w:hint="eastAsia"/>
          <w:sz w:val="24"/>
          <w:szCs w:val="24"/>
        </w:rPr>
        <w:t>≥</w:t>
      </w:r>
      <w:r>
        <w:rPr>
          <w:rFonts w:ascii="Times New Roman" w:hAnsi="Times New Roman" w:cs="Times New Roman"/>
          <w:sz w:val="24"/>
          <w:szCs w:val="24"/>
        </w:rPr>
        <w:t xml:space="preserve">4 </w:t>
      </w:r>
      <w:r>
        <w:rPr>
          <w:rFonts w:ascii="Times New Roman" w:hAnsi="Times New Roman" w:cs="Times New Roman" w:hint="eastAsia"/>
          <w:sz w:val="24"/>
          <w:szCs w:val="24"/>
        </w:rPr>
        <w:t>group</w:t>
      </w:r>
      <w:r>
        <w:rPr>
          <w:rFonts w:ascii="Times New Roman" w:hAnsi="Times New Roman" w:cs="Times New Roman"/>
          <w:sz w:val="24"/>
          <w:szCs w:val="24"/>
        </w:rPr>
        <w:t>s. In the synthesized PS, strong absorption bands are obtained at 1128</w:t>
      </w:r>
      <w:r>
        <w:rPr>
          <w:rFonts w:ascii="Times New Roman" w:hAnsi="Times New Roman" w:cs="Times New Roman" w:hint="eastAsia"/>
          <w:sz w:val="24"/>
          <w:szCs w:val="24"/>
        </w:rPr>
        <w:t xml:space="preserve"> </w:t>
      </w:r>
      <w:r>
        <w:rPr>
          <w:rFonts w:ascii="Times New Roman" w:hAnsi="Times New Roman" w:cs="Times New Roman"/>
          <w:sz w:val="24"/>
          <w:szCs w:val="24"/>
        </w:rPr>
        <w:t>cm</w:t>
      </w:r>
      <w:r>
        <w:rPr>
          <w:rFonts w:ascii="Times New Roman" w:hAnsi="Times New Roman" w:cs="Times New Roman"/>
          <w:sz w:val="24"/>
          <w:szCs w:val="24"/>
          <w:vertAlign w:val="superscript"/>
        </w:rPr>
        <w:t xml:space="preserve">-1 </w:t>
      </w:r>
      <w:r>
        <w:rPr>
          <w:rFonts w:ascii="Times New Roman" w:hAnsi="Times New Roman" w:cs="Times New Roman"/>
          <w:sz w:val="24"/>
          <w:szCs w:val="24"/>
        </w:rPr>
        <w:t>and 624.03 cm</w:t>
      </w:r>
      <w:r>
        <w:rPr>
          <w:rFonts w:ascii="Times New Roman" w:hAnsi="Times New Roman" w:cs="Times New Roman"/>
          <w:sz w:val="24"/>
          <w:szCs w:val="24"/>
          <w:vertAlign w:val="superscript"/>
        </w:rPr>
        <w:t xml:space="preserve">-1 </w:t>
      </w:r>
      <w:r>
        <w:rPr>
          <w:rFonts w:ascii="Times New Roman" w:hAnsi="Times New Roman" w:cs="Times New Roman"/>
          <w:sz w:val="24"/>
          <w:szCs w:val="24"/>
        </w:rPr>
        <w:t>respectively, indicating the presence of</w:t>
      </w:r>
      <w:r>
        <w:rPr>
          <w:rFonts w:ascii="Times New Roman" w:hAnsi="Times New Roman" w:cs="Times New Roman" w:hint="eastAsia"/>
          <w:sz w:val="24"/>
          <w:szCs w:val="24"/>
        </w:rPr>
        <w:t xml:space="preserve"> </w:t>
      </w:r>
      <w:r>
        <w:rPr>
          <w:rFonts w:ascii="Times New Roman" w:hAnsi="Times New Roman" w:cs="Times New Roman"/>
          <w:sz w:val="24"/>
          <w:szCs w:val="24"/>
        </w:rPr>
        <w:t>stretching vibrations of S=O and S-O bonds in sulfonate</w:t>
      </w:r>
      <w:r>
        <w:rPr>
          <w:rFonts w:ascii="Times New Roman" w:hAnsi="Times New Roman" w:cs="Times New Roman" w:hint="eastAsia"/>
          <w:sz w:val="24"/>
          <w:szCs w:val="24"/>
        </w:rPr>
        <w:t xml:space="preserve"> </w:t>
      </w:r>
      <w:r>
        <w:rPr>
          <w:rFonts w:ascii="Times New Roman" w:hAnsi="Times New Roman" w:cs="Times New Roman"/>
          <w:sz w:val="24"/>
          <w:szCs w:val="24"/>
        </w:rPr>
        <w:t xml:space="preserve">group. This indicates the sulfonation of distillate oil led to the </w:t>
      </w:r>
      <w:r>
        <w:rPr>
          <w:rFonts w:ascii="Times New Roman" w:hAnsi="Times New Roman" w:cs="Times New Roman" w:hint="eastAsia"/>
          <w:sz w:val="24"/>
          <w:szCs w:val="24"/>
        </w:rPr>
        <w:t>yield</w:t>
      </w:r>
      <w:r>
        <w:rPr>
          <w:rFonts w:ascii="Times New Roman" w:hAnsi="Times New Roman" w:cs="Times New Roman"/>
          <w:sz w:val="24"/>
          <w:szCs w:val="24"/>
        </w:rPr>
        <w:t xml:space="preserve"> of the corresponding PS.</w:t>
      </w:r>
    </w:p>
    <w:p w14:paraId="791E79DB" w14:textId="219C0B90" w:rsidR="009856B1" w:rsidRDefault="00750572">
      <w:pPr>
        <w:spacing w:line="480" w:lineRule="auto"/>
        <w:jc w:val="center"/>
        <w:rPr>
          <w:rFonts w:ascii="Times New Roman" w:hAnsi="Times New Roman" w:cs="Times New Roman"/>
          <w:sz w:val="24"/>
          <w:szCs w:val="24"/>
        </w:rPr>
      </w:pPr>
      <w:r>
        <w:rPr>
          <w:sz w:val="24"/>
          <w:szCs w:val="24"/>
        </w:rPr>
        <w:object w:dxaOrig="8554" w:dyaOrig="6559" w14:anchorId="3F91FAD0">
          <v:shape id="_x0000_i1030" type="#_x0000_t75" style="width:339pt;height:260.5pt" o:ole="">
            <v:imagedata r:id="rId22" o:title=""/>
          </v:shape>
          <o:OLEObject Type="Embed" ProgID="Origin50.Graph" ShapeID="_x0000_i1030" DrawAspect="Content" ObjectID="_1649938284" r:id="rId23"/>
        </w:object>
      </w:r>
    </w:p>
    <w:p w14:paraId="2135D17A" w14:textId="241EBCB2" w:rsidR="009856B1" w:rsidRDefault="005F2B64">
      <w:pPr>
        <w:spacing w:line="480" w:lineRule="auto"/>
        <w:jc w:val="center"/>
        <w:rPr>
          <w:rFonts w:ascii="Times New Roman" w:hAnsi="Times New Roman" w:cs="Times New Roman"/>
          <w:sz w:val="24"/>
          <w:szCs w:val="24"/>
        </w:rPr>
      </w:pPr>
      <w:r>
        <w:rPr>
          <w:rFonts w:ascii="Times New Roman" w:hAnsi="Times New Roman" w:cs="Times New Roman"/>
          <w:b/>
          <w:sz w:val="24"/>
          <w:szCs w:val="24"/>
        </w:rPr>
        <w:t xml:space="preserve">Figure </w:t>
      </w:r>
      <w:r w:rsidR="002D2F16">
        <w:rPr>
          <w:rFonts w:ascii="Times New Roman" w:hAnsi="Times New Roman" w:cs="Times New Roman"/>
          <w:b/>
          <w:sz w:val="24"/>
          <w:szCs w:val="24"/>
        </w:rPr>
        <w:t>4</w:t>
      </w:r>
      <w:r>
        <w:rPr>
          <w:rFonts w:ascii="Times New Roman" w:hAnsi="Times New Roman" w:cs="Times New Roman"/>
          <w:b/>
          <w:sz w:val="24"/>
          <w:szCs w:val="24"/>
        </w:rPr>
        <w:t xml:space="preserve">. </w:t>
      </w:r>
      <w:r>
        <w:rPr>
          <w:rFonts w:ascii="Times New Roman" w:hAnsi="Times New Roman" w:cs="Times New Roman"/>
          <w:sz w:val="24"/>
          <w:szCs w:val="24"/>
        </w:rPr>
        <w:t xml:space="preserve">FT-IR spectra of the </w:t>
      </w:r>
      <w:r>
        <w:rPr>
          <w:rFonts w:ascii="Times New Roman" w:hAnsi="Times New Roman" w:cs="Times New Roman" w:hint="eastAsia"/>
          <w:sz w:val="24"/>
          <w:szCs w:val="24"/>
        </w:rPr>
        <w:t>di</w:t>
      </w:r>
      <w:r>
        <w:rPr>
          <w:rFonts w:ascii="Times New Roman" w:hAnsi="Times New Roman" w:cs="Times New Roman"/>
          <w:sz w:val="24"/>
          <w:szCs w:val="24"/>
        </w:rPr>
        <w:t>s</w:t>
      </w:r>
      <w:r>
        <w:rPr>
          <w:rFonts w:ascii="Times New Roman" w:hAnsi="Times New Roman" w:cs="Times New Roman" w:hint="eastAsia"/>
          <w:sz w:val="24"/>
          <w:szCs w:val="24"/>
        </w:rPr>
        <w:t>tillate</w:t>
      </w:r>
      <w:r>
        <w:rPr>
          <w:rFonts w:ascii="Times New Roman" w:hAnsi="Times New Roman" w:cs="Times New Roman"/>
          <w:sz w:val="24"/>
          <w:szCs w:val="24"/>
        </w:rPr>
        <w:t xml:space="preserve"> oil and PS.</w:t>
      </w:r>
    </w:p>
    <w:p w14:paraId="28B2062B" w14:textId="77777777" w:rsidR="009856B1" w:rsidRDefault="005F2B64">
      <w:pPr>
        <w:pStyle w:val="2"/>
        <w:spacing w:line="480" w:lineRule="auto"/>
        <w:rPr>
          <w:rFonts w:ascii="Times New Roman" w:hAnsi="Times New Roman" w:cs="Times New Roman"/>
          <w:sz w:val="24"/>
          <w:szCs w:val="24"/>
        </w:rPr>
      </w:pPr>
      <w:r>
        <w:rPr>
          <w:rFonts w:ascii="Times New Roman" w:hAnsi="Times New Roman" w:cs="Times New Roman"/>
          <w:sz w:val="24"/>
          <w:szCs w:val="24"/>
        </w:rPr>
        <w:t xml:space="preserve"> (−) ESI FT-ICR MS Analysis</w:t>
      </w:r>
    </w:p>
    <w:p w14:paraId="50A37916" w14:textId="55D348C5" w:rsidR="009856B1" w:rsidRDefault="005F2B64">
      <w:pPr>
        <w:spacing w:line="480" w:lineRule="auto"/>
        <w:ind w:firstLineChars="200" w:firstLine="480"/>
        <w:rPr>
          <w:rFonts w:ascii="Times New Roman" w:hAnsi="Times New Roman" w:cs="Times New Roman"/>
          <w:sz w:val="24"/>
          <w:szCs w:val="24"/>
        </w:rPr>
      </w:pPr>
      <w:r>
        <w:rPr>
          <w:rFonts w:ascii="Times New Roman" w:hAnsi="Times New Roman" w:cs="Times New Roman" w:hint="eastAsia"/>
          <w:sz w:val="24"/>
          <w:szCs w:val="24"/>
        </w:rPr>
        <w:t xml:space="preserve"> </w:t>
      </w:r>
      <w:r>
        <w:rPr>
          <w:rFonts w:ascii="Times New Roman" w:hAnsi="Times New Roman" w:cs="Times New Roman"/>
          <w:sz w:val="24"/>
          <w:szCs w:val="24"/>
        </w:rPr>
        <w:t xml:space="preserve">In order to investigate the chemical composition of the distillate oil and PS, the (-) ESI FT-ICR MS analysis was carried out. Figure </w:t>
      </w:r>
      <w:r w:rsidR="002D2F16">
        <w:rPr>
          <w:rFonts w:ascii="Times New Roman" w:hAnsi="Times New Roman" w:cs="Times New Roman"/>
          <w:sz w:val="24"/>
          <w:szCs w:val="24"/>
        </w:rPr>
        <w:t>5</w:t>
      </w:r>
      <w:r>
        <w:rPr>
          <w:rFonts w:ascii="Times New Roman" w:hAnsi="Times New Roman" w:cs="Times New Roman"/>
          <w:sz w:val="24"/>
          <w:szCs w:val="24"/>
        </w:rPr>
        <w:t xml:space="preserve"> </w:t>
      </w:r>
      <w:r w:rsidRPr="008020C6">
        <w:rPr>
          <w:rFonts w:ascii="Times New Roman" w:hAnsi="Times New Roman" w:cs="Times New Roman"/>
          <w:sz w:val="24"/>
          <w:szCs w:val="24"/>
        </w:rPr>
        <w:t>show</w:t>
      </w:r>
      <w:r w:rsidR="008020C6" w:rsidRPr="008020C6">
        <w:rPr>
          <w:rFonts w:ascii="Times New Roman" w:hAnsi="Times New Roman" w:cs="Times New Roman"/>
          <w:sz w:val="24"/>
          <w:szCs w:val="24"/>
        </w:rPr>
        <w:t>s</w:t>
      </w:r>
      <w:r>
        <w:rPr>
          <w:rFonts w:ascii="Times New Roman" w:hAnsi="Times New Roman" w:cs="Times New Roman"/>
          <w:sz w:val="24"/>
          <w:szCs w:val="24"/>
        </w:rPr>
        <w:t xml:space="preserve"> the (-) ESI FT-ICR mass spectra of the distillate oil and PS. </w:t>
      </w:r>
      <w:proofErr w:type="gramStart"/>
      <w:r>
        <w:rPr>
          <w:rFonts w:ascii="Times New Roman" w:hAnsi="Times New Roman" w:cs="Times New Roman"/>
          <w:sz w:val="24"/>
          <w:szCs w:val="24"/>
        </w:rPr>
        <w:t>It can be seen that the</w:t>
      </w:r>
      <w:proofErr w:type="gramEnd"/>
      <w:r>
        <w:rPr>
          <w:rFonts w:ascii="Times New Roman" w:hAnsi="Times New Roman" w:cs="Times New Roman"/>
          <w:sz w:val="24"/>
          <w:szCs w:val="24"/>
        </w:rPr>
        <w:t xml:space="preserve"> distribution peak of the distillate</w:t>
      </w:r>
      <w:r>
        <w:rPr>
          <w:rFonts w:ascii="Times New Roman" w:hAnsi="Times New Roman" w:cs="Times New Roman" w:hint="eastAsia"/>
          <w:sz w:val="24"/>
          <w:szCs w:val="24"/>
        </w:rPr>
        <w:t xml:space="preserve"> </w:t>
      </w:r>
      <w:r>
        <w:rPr>
          <w:rFonts w:ascii="Times New Roman" w:hAnsi="Times New Roman" w:cs="Times New Roman"/>
          <w:sz w:val="24"/>
          <w:szCs w:val="24"/>
        </w:rPr>
        <w:t>oil and PS centered at m/z 3</w:t>
      </w:r>
      <w:r w:rsidR="003B06ED">
        <w:rPr>
          <w:rFonts w:ascii="Times New Roman" w:hAnsi="Times New Roman" w:cs="Times New Roman"/>
          <w:sz w:val="24"/>
          <w:szCs w:val="24"/>
        </w:rPr>
        <w:t>53</w:t>
      </w:r>
      <w:r>
        <w:rPr>
          <w:rFonts w:ascii="Times New Roman" w:hAnsi="Times New Roman" w:cs="Times New Roman"/>
          <w:sz w:val="24"/>
          <w:szCs w:val="24"/>
        </w:rPr>
        <w:t xml:space="preserve"> and </w:t>
      </w:r>
      <w:r w:rsidR="003B06ED">
        <w:rPr>
          <w:rFonts w:ascii="Times New Roman" w:hAnsi="Times New Roman" w:cs="Times New Roman"/>
          <w:sz w:val="24"/>
          <w:szCs w:val="24"/>
        </w:rPr>
        <w:t>468</w:t>
      </w:r>
      <w:r>
        <w:rPr>
          <w:rFonts w:ascii="Times New Roman" w:hAnsi="Times New Roman" w:cs="Times New Roman"/>
          <w:sz w:val="24"/>
          <w:szCs w:val="24"/>
        </w:rPr>
        <w:t xml:space="preserve">, respectively. The distillate oil has </w:t>
      </w:r>
      <w:r>
        <w:rPr>
          <w:rFonts w:ascii="Times New Roman" w:hAnsi="Times New Roman" w:cs="Times New Roman"/>
          <w:sz w:val="24"/>
          <w:szCs w:val="24"/>
        </w:rPr>
        <w:lastRenderedPageBreak/>
        <w:t>lower</w:t>
      </w:r>
      <w:r>
        <w:rPr>
          <w:rFonts w:ascii="Times New Roman" w:hAnsi="Times New Roman" w:cs="Times New Roman" w:hint="eastAsia"/>
          <w:sz w:val="24"/>
          <w:szCs w:val="24"/>
        </w:rPr>
        <w:t xml:space="preserve"> </w:t>
      </w:r>
      <w:r>
        <w:rPr>
          <w:rFonts w:ascii="Times New Roman" w:hAnsi="Times New Roman" w:cs="Times New Roman"/>
          <w:sz w:val="24"/>
          <w:szCs w:val="24"/>
        </w:rPr>
        <w:t xml:space="preserve">mass distributions (200&lt;m/z&lt;500) than the PS (300&lt;m/z&lt;650). Results also </w:t>
      </w:r>
      <w:r w:rsidRPr="00AA7CB2">
        <w:rPr>
          <w:rFonts w:ascii="Times New Roman" w:hAnsi="Times New Roman" w:cs="Times New Roman"/>
          <w:sz w:val="24"/>
          <w:szCs w:val="24"/>
        </w:rPr>
        <w:t>indicate</w:t>
      </w:r>
      <w:r>
        <w:rPr>
          <w:rFonts w:ascii="Times New Roman" w:hAnsi="Times New Roman" w:cs="Times New Roman"/>
          <w:sz w:val="24"/>
          <w:szCs w:val="24"/>
        </w:rPr>
        <w:t xml:space="preserve"> that sulfonation</w:t>
      </w:r>
      <w:r>
        <w:rPr>
          <w:rFonts w:ascii="Times New Roman" w:hAnsi="Times New Roman" w:cs="Times New Roman" w:hint="eastAsia"/>
          <w:sz w:val="24"/>
          <w:szCs w:val="24"/>
        </w:rPr>
        <w:t xml:space="preserve"> </w:t>
      </w:r>
      <w:r>
        <w:rPr>
          <w:rFonts w:ascii="Times New Roman" w:hAnsi="Times New Roman" w:cs="Times New Roman"/>
          <w:sz w:val="24"/>
          <w:szCs w:val="24"/>
        </w:rPr>
        <w:t>increase</w:t>
      </w:r>
      <w:r w:rsidR="006564D5">
        <w:rPr>
          <w:rFonts w:ascii="Times New Roman" w:hAnsi="Times New Roman" w:cs="Times New Roman"/>
          <w:sz w:val="24"/>
          <w:szCs w:val="24"/>
        </w:rPr>
        <w:t>s</w:t>
      </w:r>
      <w:r>
        <w:rPr>
          <w:rFonts w:ascii="Times New Roman" w:hAnsi="Times New Roman" w:cs="Times New Roman"/>
          <w:sz w:val="24"/>
          <w:szCs w:val="24"/>
        </w:rPr>
        <w:t xml:space="preserve"> the average molecular weight of the reaction system due to the replacing of H atoms by SO</w:t>
      </w:r>
      <w:r>
        <w:rPr>
          <w:rFonts w:ascii="Times New Roman" w:hAnsi="Times New Roman" w:cs="Times New Roman"/>
          <w:sz w:val="24"/>
          <w:szCs w:val="24"/>
          <w:vertAlign w:val="subscript"/>
        </w:rPr>
        <w:t>3</w:t>
      </w:r>
      <w:r>
        <w:rPr>
          <w:rFonts w:ascii="Times New Roman" w:hAnsi="Times New Roman" w:cs="Times New Roman"/>
          <w:sz w:val="24"/>
          <w:szCs w:val="24"/>
          <w:vertAlign w:val="superscript"/>
        </w:rPr>
        <w:t>-</w:t>
      </w:r>
      <w:r>
        <w:rPr>
          <w:rFonts w:ascii="Times New Roman" w:hAnsi="Times New Roman" w:cs="Times New Roman"/>
          <w:sz w:val="24"/>
          <w:szCs w:val="24"/>
        </w:rPr>
        <w:t xml:space="preserve"> groups.</w:t>
      </w:r>
      <w:r>
        <w:rPr>
          <w:rFonts w:ascii="Times New Roman" w:hAnsi="Times New Roman" w:cs="Times New Roman" w:hint="eastAsia"/>
          <w:sz w:val="24"/>
          <w:szCs w:val="24"/>
        </w:rPr>
        <w:t xml:space="preserve"> </w:t>
      </w:r>
    </w:p>
    <w:p w14:paraId="2A691630" w14:textId="77777777" w:rsidR="009856B1" w:rsidRDefault="005F2B64">
      <w:pPr>
        <w:spacing w:line="480" w:lineRule="auto"/>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5E4FC977" wp14:editId="35F0CB26">
            <wp:extent cx="5274310" cy="1471295"/>
            <wp:effectExtent l="0" t="0" r="254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24">
                      <a:extLst>
                        <a:ext uri="{28A0092B-C50C-407E-A947-70E740481C1C}">
                          <a14:useLocalDpi xmlns:a14="http://schemas.microsoft.com/office/drawing/2010/main" val="0"/>
                        </a:ext>
                      </a:extLst>
                    </a:blip>
                    <a:stretch>
                      <a:fillRect/>
                    </a:stretch>
                  </pic:blipFill>
                  <pic:spPr>
                    <a:xfrm>
                      <a:off x="0" y="0"/>
                      <a:ext cx="5274310" cy="1471295"/>
                    </a:xfrm>
                    <a:prstGeom prst="rect">
                      <a:avLst/>
                    </a:prstGeom>
                  </pic:spPr>
                </pic:pic>
              </a:graphicData>
            </a:graphic>
          </wp:inline>
        </w:drawing>
      </w:r>
    </w:p>
    <w:p w14:paraId="1C84F712" w14:textId="2AACD874" w:rsidR="009856B1" w:rsidRDefault="005F2B64">
      <w:pPr>
        <w:spacing w:line="480" w:lineRule="auto"/>
        <w:ind w:firstLineChars="152" w:firstLine="365"/>
        <w:jc w:val="center"/>
        <w:rPr>
          <w:rFonts w:ascii="Times New Roman" w:hAnsi="Times New Roman" w:cs="Times New Roman"/>
          <w:sz w:val="24"/>
          <w:szCs w:val="24"/>
        </w:rPr>
      </w:pPr>
      <w:r>
        <w:rPr>
          <w:rFonts w:ascii="Times New Roman" w:hAnsi="Times New Roman" w:cs="Times New Roman"/>
          <w:b/>
          <w:sz w:val="24"/>
          <w:szCs w:val="24"/>
        </w:rPr>
        <w:t xml:space="preserve">Figure </w:t>
      </w:r>
      <w:r w:rsidR="002D2F16">
        <w:rPr>
          <w:rFonts w:ascii="Times New Roman" w:hAnsi="Times New Roman" w:cs="Times New Roman"/>
          <w:b/>
          <w:sz w:val="24"/>
          <w:szCs w:val="24"/>
        </w:rPr>
        <w:t>5</w:t>
      </w:r>
      <w:r>
        <w:rPr>
          <w:rFonts w:ascii="Times New Roman" w:hAnsi="Times New Roman" w:cs="Times New Roman"/>
          <w:sz w:val="24"/>
          <w:szCs w:val="24"/>
        </w:rPr>
        <w:t>. (-) ESI FT-ICR mass spectra of the distillate oil and PS.</w:t>
      </w:r>
    </w:p>
    <w:p w14:paraId="340739E4" w14:textId="77777777" w:rsidR="009856B1" w:rsidRDefault="005F2B64">
      <w:pPr>
        <w:spacing w:line="480" w:lineRule="auto"/>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71AE4060" wp14:editId="44E89F55">
            <wp:extent cx="5143500" cy="1803400"/>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25" cstate="print">
                      <a:extLst>
                        <a:ext uri="{28A0092B-C50C-407E-A947-70E740481C1C}">
                          <a14:useLocalDpi xmlns:a14="http://schemas.microsoft.com/office/drawing/2010/main" val="0"/>
                        </a:ext>
                      </a:extLst>
                    </a:blip>
                    <a:stretch>
                      <a:fillRect/>
                    </a:stretch>
                  </pic:blipFill>
                  <pic:spPr>
                    <a:xfrm>
                      <a:off x="0" y="0"/>
                      <a:ext cx="5217053" cy="1829675"/>
                    </a:xfrm>
                    <a:prstGeom prst="rect">
                      <a:avLst/>
                    </a:prstGeom>
                  </pic:spPr>
                </pic:pic>
              </a:graphicData>
            </a:graphic>
          </wp:inline>
        </w:drawing>
      </w:r>
    </w:p>
    <w:p w14:paraId="1444BD31" w14:textId="341558C6" w:rsidR="009856B1" w:rsidRDefault="005F2B64">
      <w:pPr>
        <w:spacing w:line="480" w:lineRule="auto"/>
        <w:ind w:firstLineChars="152" w:firstLine="365"/>
        <w:rPr>
          <w:rFonts w:ascii="Times New Roman" w:hAnsi="Times New Roman" w:cs="Times New Roman"/>
          <w:sz w:val="24"/>
          <w:szCs w:val="24"/>
        </w:rPr>
      </w:pPr>
      <w:bookmarkStart w:id="35" w:name="_Hlk33210711"/>
      <w:r>
        <w:rPr>
          <w:rFonts w:ascii="Times New Roman" w:hAnsi="Times New Roman" w:cs="Times New Roman"/>
          <w:b/>
          <w:sz w:val="24"/>
          <w:szCs w:val="24"/>
        </w:rPr>
        <w:t xml:space="preserve">Figure </w:t>
      </w:r>
      <w:r w:rsidR="002D2F16">
        <w:rPr>
          <w:rFonts w:ascii="Times New Roman" w:hAnsi="Times New Roman" w:cs="Times New Roman"/>
          <w:b/>
          <w:sz w:val="24"/>
          <w:szCs w:val="24"/>
        </w:rPr>
        <w:t>6</w:t>
      </w:r>
      <w:r>
        <w:rPr>
          <w:rFonts w:ascii="Times New Roman" w:hAnsi="Times New Roman" w:cs="Times New Roman"/>
          <w:b/>
          <w:sz w:val="24"/>
          <w:szCs w:val="24"/>
        </w:rPr>
        <w:t>.</w:t>
      </w:r>
      <w:r>
        <w:rPr>
          <w:rFonts w:ascii="Times New Roman" w:hAnsi="Times New Roman" w:cs="Times New Roman"/>
          <w:sz w:val="24"/>
          <w:szCs w:val="24"/>
        </w:rPr>
        <w:t xml:space="preserve"> Classes detected by (−) ESI before and after sulfonation of distillate oil</w:t>
      </w:r>
    </w:p>
    <w:bookmarkEnd w:id="35"/>
    <w:p w14:paraId="2C1AC0B7" w14:textId="263513DE" w:rsidR="009856B1" w:rsidRDefault="00AB1327" w:rsidP="00AA7CB2">
      <w:pPr>
        <w:spacing w:line="480" w:lineRule="auto"/>
        <w:ind w:firstLineChars="200" w:firstLine="480"/>
        <w:rPr>
          <w:rFonts w:ascii="Times New Roman" w:hAnsi="Times New Roman" w:cs="Times New Roman"/>
          <w:sz w:val="24"/>
          <w:szCs w:val="24"/>
        </w:rPr>
      </w:pPr>
      <w:r>
        <w:rPr>
          <w:rFonts w:ascii="Times New Roman" w:hAnsi="Times New Roman" w:cs="Times New Roman"/>
          <w:sz w:val="24"/>
          <w:szCs w:val="24"/>
        </w:rPr>
        <w:t xml:space="preserve">The </w:t>
      </w:r>
      <w:r w:rsidR="00361B4E">
        <w:rPr>
          <w:rFonts w:ascii="Times New Roman" w:hAnsi="Times New Roman" w:cs="Times New Roman"/>
          <w:sz w:val="24"/>
          <w:szCs w:val="24"/>
        </w:rPr>
        <w:t xml:space="preserve">detected </w:t>
      </w:r>
      <w:r>
        <w:rPr>
          <w:rFonts w:ascii="Times New Roman" w:hAnsi="Times New Roman" w:cs="Times New Roman"/>
          <w:sz w:val="24"/>
          <w:szCs w:val="24"/>
        </w:rPr>
        <w:t>c</w:t>
      </w:r>
      <w:r w:rsidR="005F2B64">
        <w:rPr>
          <w:rFonts w:ascii="Times New Roman" w:hAnsi="Times New Roman" w:cs="Times New Roman"/>
          <w:sz w:val="24"/>
          <w:szCs w:val="24"/>
        </w:rPr>
        <w:t xml:space="preserve">lasses in the distillate oil and prepared PS are shown in Figure </w:t>
      </w:r>
      <w:r w:rsidR="002D2F16">
        <w:rPr>
          <w:rFonts w:ascii="Times New Roman" w:hAnsi="Times New Roman" w:cs="Times New Roman"/>
          <w:sz w:val="24"/>
          <w:szCs w:val="24"/>
        </w:rPr>
        <w:t>6</w:t>
      </w:r>
      <w:r w:rsidR="005F2B64">
        <w:rPr>
          <w:rFonts w:ascii="Times New Roman" w:hAnsi="Times New Roman" w:cs="Times New Roman"/>
          <w:sz w:val="24"/>
          <w:szCs w:val="24"/>
        </w:rPr>
        <w:t xml:space="preserve">. </w:t>
      </w:r>
      <w:bookmarkStart w:id="36" w:name="_Hlk33211072"/>
      <w:r w:rsidR="005F2B64">
        <w:rPr>
          <w:rFonts w:ascii="Times New Roman" w:hAnsi="Times New Roman" w:cs="Times New Roman"/>
          <w:sz w:val="24"/>
          <w:szCs w:val="24"/>
        </w:rPr>
        <w:t xml:space="preserve">N1, O1, and O2 </w:t>
      </w:r>
      <w:r w:rsidR="006564D5">
        <w:rPr>
          <w:rFonts w:ascii="Times New Roman" w:hAnsi="Times New Roman" w:cs="Times New Roman"/>
          <w:sz w:val="24"/>
          <w:szCs w:val="24"/>
        </w:rPr>
        <w:t>a</w:t>
      </w:r>
      <w:r w:rsidR="005F2B64">
        <w:rPr>
          <w:rFonts w:ascii="Times New Roman" w:hAnsi="Times New Roman" w:cs="Times New Roman"/>
          <w:sz w:val="24"/>
          <w:szCs w:val="24"/>
        </w:rPr>
        <w:t>re the main classes in the distillate oil.</w:t>
      </w:r>
      <w:bookmarkEnd w:id="36"/>
      <w:r w:rsidR="005F2B64">
        <w:rPr>
          <w:rFonts w:ascii="Times New Roman" w:hAnsi="Times New Roman" w:cs="Times New Roman"/>
          <w:sz w:val="24"/>
          <w:szCs w:val="24"/>
        </w:rPr>
        <w:t xml:space="preserve"> DBE and CN distributions of N1</w:t>
      </w:r>
      <w:r w:rsidR="006C09EF">
        <w:rPr>
          <w:rFonts w:ascii="Times New Roman" w:hAnsi="Times New Roman" w:cs="Times New Roman"/>
          <w:sz w:val="24"/>
          <w:szCs w:val="24"/>
        </w:rPr>
        <w:t xml:space="preserve"> </w:t>
      </w:r>
      <w:r w:rsidR="005F2B64">
        <w:rPr>
          <w:rFonts w:ascii="Times New Roman" w:hAnsi="Times New Roman" w:cs="Times New Roman"/>
          <w:sz w:val="24"/>
          <w:szCs w:val="24"/>
        </w:rPr>
        <w:t xml:space="preserve">class </w:t>
      </w:r>
      <w:r w:rsidR="00737407">
        <w:rPr>
          <w:rFonts w:ascii="Times New Roman" w:hAnsi="Times New Roman" w:cs="Times New Roman"/>
          <w:sz w:val="24"/>
          <w:szCs w:val="24"/>
        </w:rPr>
        <w:t xml:space="preserve">in the </w:t>
      </w:r>
      <w:r w:rsidR="00737407">
        <w:rPr>
          <w:rFonts w:ascii="Times New Roman" w:hAnsi="Times New Roman" w:cs="Times New Roman"/>
          <w:sz w:val="24"/>
          <w:szCs w:val="24"/>
        </w:rPr>
        <w:t>distillate oil</w:t>
      </w:r>
      <w:r w:rsidR="00737407">
        <w:rPr>
          <w:rFonts w:ascii="Times New Roman" w:hAnsi="Times New Roman" w:cs="Times New Roman"/>
          <w:sz w:val="24"/>
          <w:szCs w:val="24"/>
        </w:rPr>
        <w:t xml:space="preserve"> </w:t>
      </w:r>
      <w:r w:rsidR="005F2B64">
        <w:rPr>
          <w:rFonts w:ascii="Times New Roman" w:hAnsi="Times New Roman" w:cs="Times New Roman"/>
          <w:sz w:val="24"/>
          <w:szCs w:val="24"/>
        </w:rPr>
        <w:t xml:space="preserve">are shown in Figure </w:t>
      </w:r>
      <w:r w:rsidR="002D2F16">
        <w:rPr>
          <w:rFonts w:ascii="Times New Roman" w:hAnsi="Times New Roman" w:cs="Times New Roman"/>
          <w:sz w:val="24"/>
          <w:szCs w:val="24"/>
        </w:rPr>
        <w:t>7</w:t>
      </w:r>
      <w:r w:rsidR="005F2B64">
        <w:rPr>
          <w:rFonts w:ascii="Times New Roman" w:hAnsi="Times New Roman" w:cs="Times New Roman"/>
          <w:sz w:val="24"/>
          <w:szCs w:val="24"/>
        </w:rPr>
        <w:t>. T</w:t>
      </w:r>
      <w:r w:rsidR="005F2B64">
        <w:rPr>
          <w:rFonts w:ascii="Times New Roman" w:hAnsi="Times New Roman" w:cs="Times New Roman" w:hint="eastAsia"/>
          <w:sz w:val="24"/>
          <w:szCs w:val="24"/>
        </w:rPr>
        <w:t>he</w:t>
      </w:r>
      <w:r w:rsidR="005F2B64">
        <w:rPr>
          <w:rFonts w:ascii="Times New Roman" w:hAnsi="Times New Roman" w:cs="Times New Roman"/>
          <w:sz w:val="24"/>
          <w:szCs w:val="24"/>
        </w:rPr>
        <w:t xml:space="preserve"> N1 class with DBE of 9 and 12 and</w:t>
      </w:r>
      <w:r w:rsidR="005F2B64">
        <w:rPr>
          <w:rFonts w:ascii="Times New Roman" w:hAnsi="Times New Roman" w:cs="Times New Roman" w:hint="eastAsia"/>
          <w:sz w:val="24"/>
          <w:szCs w:val="24"/>
        </w:rPr>
        <w:t xml:space="preserve"> </w:t>
      </w:r>
      <w:r w:rsidR="005F2B64">
        <w:rPr>
          <w:rFonts w:ascii="Times New Roman" w:hAnsi="Times New Roman" w:cs="Times New Roman"/>
          <w:sz w:val="24"/>
          <w:szCs w:val="24"/>
        </w:rPr>
        <w:t xml:space="preserve">CN of 23−26 </w:t>
      </w:r>
      <w:r w:rsidR="006564D5">
        <w:rPr>
          <w:rFonts w:ascii="Times New Roman" w:hAnsi="Times New Roman" w:cs="Times New Roman"/>
          <w:sz w:val="24"/>
          <w:szCs w:val="24"/>
        </w:rPr>
        <w:t>i</w:t>
      </w:r>
      <w:r w:rsidR="005F2B64">
        <w:rPr>
          <w:rFonts w:ascii="Times New Roman" w:hAnsi="Times New Roman" w:cs="Times New Roman"/>
          <w:sz w:val="24"/>
          <w:szCs w:val="24"/>
        </w:rPr>
        <w:t xml:space="preserve">s the most abundant compound in the distillate oil. The </w:t>
      </w:r>
      <w:r>
        <w:rPr>
          <w:rFonts w:ascii="Times New Roman" w:hAnsi="Times New Roman" w:cs="Times New Roman"/>
          <w:sz w:val="24"/>
          <w:szCs w:val="24"/>
        </w:rPr>
        <w:t>compound</w:t>
      </w:r>
      <w:r w:rsidR="005F2B64">
        <w:rPr>
          <w:rFonts w:ascii="Times New Roman" w:hAnsi="Times New Roman" w:cs="Times New Roman"/>
          <w:sz w:val="24"/>
          <w:szCs w:val="24"/>
        </w:rPr>
        <w:t xml:space="preserve">s for the N1 class with DBE value of 9 and 12 </w:t>
      </w:r>
      <w:r w:rsidR="006564D5">
        <w:rPr>
          <w:rFonts w:ascii="Times New Roman" w:hAnsi="Times New Roman" w:cs="Times New Roman"/>
          <w:sz w:val="24"/>
          <w:szCs w:val="24"/>
        </w:rPr>
        <w:t>a</w:t>
      </w:r>
      <w:r w:rsidR="006F29E9">
        <w:rPr>
          <w:rFonts w:ascii="Times New Roman" w:hAnsi="Times New Roman" w:cs="Times New Roman"/>
          <w:sz w:val="24"/>
          <w:szCs w:val="24"/>
        </w:rPr>
        <w:t>r</w:t>
      </w:r>
      <w:r w:rsidR="005F2B64">
        <w:rPr>
          <w:rFonts w:ascii="Times New Roman" w:hAnsi="Times New Roman" w:cs="Times New Roman"/>
          <w:sz w:val="24"/>
          <w:szCs w:val="24"/>
        </w:rPr>
        <w:t>e likely carbazoles and benzocarbazoles</w:t>
      </w:r>
      <w:r w:rsidR="005F2B64">
        <w:rPr>
          <w:rFonts w:ascii="Times New Roman" w:hAnsi="Times New Roman" w:cs="Times New Roman"/>
          <w:sz w:val="24"/>
          <w:szCs w:val="24"/>
          <w:vertAlign w:val="superscript"/>
        </w:rPr>
        <w:t>28</w:t>
      </w:r>
      <w:r w:rsidR="005F2B64">
        <w:rPr>
          <w:rFonts w:ascii="Times New Roman" w:hAnsi="Times New Roman" w:cs="Times New Roman"/>
          <w:sz w:val="24"/>
          <w:szCs w:val="24"/>
        </w:rPr>
        <w:t xml:space="preserve"> respectively. The</w:t>
      </w:r>
      <w:r w:rsidR="005F2B64">
        <w:rPr>
          <w:rFonts w:ascii="Times New Roman" w:hAnsi="Times New Roman" w:cs="Times New Roman" w:hint="eastAsia"/>
          <w:sz w:val="24"/>
          <w:szCs w:val="24"/>
        </w:rPr>
        <w:t xml:space="preserve"> </w:t>
      </w:r>
      <w:r w:rsidR="005F2B64">
        <w:rPr>
          <w:rFonts w:ascii="Times New Roman" w:hAnsi="Times New Roman" w:cs="Times New Roman"/>
          <w:sz w:val="24"/>
          <w:szCs w:val="24"/>
        </w:rPr>
        <w:t>CN distributions were studied in more detail</w:t>
      </w:r>
      <w:r w:rsidR="005F2B64">
        <w:rPr>
          <w:rFonts w:ascii="Times New Roman" w:hAnsi="Times New Roman" w:cs="Times New Roman" w:hint="eastAsia"/>
          <w:sz w:val="24"/>
          <w:szCs w:val="24"/>
        </w:rPr>
        <w:t xml:space="preserve"> </w:t>
      </w:r>
      <w:r w:rsidR="005F2B64">
        <w:rPr>
          <w:rFonts w:ascii="Times New Roman" w:hAnsi="Times New Roman" w:cs="Times New Roman"/>
          <w:sz w:val="24"/>
          <w:szCs w:val="24"/>
        </w:rPr>
        <w:t>for two N series (DBE=9 and 12)</w:t>
      </w:r>
      <w:r w:rsidR="006F29E9">
        <w:rPr>
          <w:rFonts w:ascii="Times New Roman" w:hAnsi="Times New Roman" w:cs="Times New Roman"/>
          <w:sz w:val="24"/>
          <w:szCs w:val="24"/>
        </w:rPr>
        <w:t>.</w:t>
      </w:r>
      <w:r w:rsidR="005F2B64">
        <w:rPr>
          <w:rFonts w:ascii="Times New Roman" w:hAnsi="Times New Roman" w:cs="Times New Roman" w:hint="eastAsia"/>
          <w:sz w:val="24"/>
          <w:szCs w:val="24"/>
        </w:rPr>
        <w:t xml:space="preserve"> </w:t>
      </w:r>
      <w:r w:rsidR="005F2B64">
        <w:rPr>
          <w:rFonts w:ascii="Times New Roman" w:hAnsi="Times New Roman" w:cs="Times New Roman"/>
          <w:sz w:val="24"/>
          <w:szCs w:val="24"/>
        </w:rPr>
        <w:t xml:space="preserve">Figure </w:t>
      </w:r>
      <w:r w:rsidR="002D2F16">
        <w:rPr>
          <w:rFonts w:ascii="Times New Roman" w:hAnsi="Times New Roman" w:cs="Times New Roman"/>
          <w:sz w:val="24"/>
          <w:szCs w:val="24"/>
        </w:rPr>
        <w:t>7</w:t>
      </w:r>
      <w:r w:rsidR="005F2B64">
        <w:rPr>
          <w:rFonts w:ascii="Times New Roman" w:hAnsi="Times New Roman" w:cs="Times New Roman"/>
          <w:sz w:val="24"/>
          <w:szCs w:val="24"/>
        </w:rPr>
        <w:t>b</w:t>
      </w:r>
      <w:r w:rsidR="006F29E9">
        <w:rPr>
          <w:rFonts w:ascii="Times New Roman" w:hAnsi="Times New Roman" w:cs="Times New Roman"/>
          <w:sz w:val="24"/>
          <w:szCs w:val="24"/>
        </w:rPr>
        <w:t xml:space="preserve"> shows that t</w:t>
      </w:r>
      <w:r w:rsidR="005F2B64">
        <w:rPr>
          <w:rFonts w:ascii="Times New Roman" w:hAnsi="Times New Roman" w:cs="Times New Roman"/>
          <w:sz w:val="24"/>
          <w:szCs w:val="24"/>
        </w:rPr>
        <w:t>he maximum relative abundance arrive</w:t>
      </w:r>
      <w:r w:rsidR="006564D5">
        <w:rPr>
          <w:rFonts w:ascii="Times New Roman" w:hAnsi="Times New Roman" w:cs="Times New Roman"/>
          <w:sz w:val="24"/>
          <w:szCs w:val="24"/>
        </w:rPr>
        <w:t>s</w:t>
      </w:r>
      <w:r w:rsidR="005F2B64">
        <w:rPr>
          <w:rFonts w:ascii="Times New Roman" w:hAnsi="Times New Roman" w:cs="Times New Roman"/>
          <w:sz w:val="24"/>
          <w:szCs w:val="24"/>
        </w:rPr>
        <w:t xml:space="preserve"> at 25 carbons for DBE=9 and 24 carbons for DBE=12</w:t>
      </w:r>
      <w:r w:rsidR="005F2B64">
        <w:rPr>
          <w:rFonts w:ascii="Times New Roman" w:hAnsi="Times New Roman" w:cs="Times New Roman" w:hint="eastAsia"/>
          <w:sz w:val="24"/>
          <w:szCs w:val="24"/>
        </w:rPr>
        <w:t>,</w:t>
      </w:r>
      <w:r w:rsidR="005F2B64">
        <w:rPr>
          <w:rFonts w:ascii="Times New Roman" w:hAnsi="Times New Roman" w:cs="Times New Roman"/>
          <w:sz w:val="24"/>
          <w:szCs w:val="24"/>
        </w:rPr>
        <w:t xml:space="preserve"> and then decrease</w:t>
      </w:r>
      <w:r w:rsidR="006564D5">
        <w:rPr>
          <w:rFonts w:ascii="Times New Roman" w:hAnsi="Times New Roman" w:cs="Times New Roman"/>
          <w:sz w:val="24"/>
          <w:szCs w:val="24"/>
        </w:rPr>
        <w:t>s</w:t>
      </w:r>
      <w:r w:rsidR="005F2B64">
        <w:rPr>
          <w:rFonts w:ascii="Times New Roman" w:hAnsi="Times New Roman" w:cs="Times New Roman"/>
          <w:sz w:val="24"/>
          <w:szCs w:val="24"/>
        </w:rPr>
        <w:t xml:space="preserve"> with higher carbon </w:t>
      </w:r>
      <w:r w:rsidR="005F2B64">
        <w:rPr>
          <w:rFonts w:ascii="Times New Roman" w:hAnsi="Times New Roman" w:cs="Times New Roman"/>
          <w:sz w:val="24"/>
          <w:szCs w:val="24"/>
        </w:rPr>
        <w:lastRenderedPageBreak/>
        <w:t xml:space="preserve">numbers. </w:t>
      </w:r>
    </w:p>
    <w:p w14:paraId="19600400" w14:textId="7C400EE2" w:rsidR="009856B1" w:rsidRDefault="00A731CB">
      <w:pPr>
        <w:spacing w:line="480" w:lineRule="auto"/>
        <w:jc w:val="center"/>
        <w:rPr>
          <w:sz w:val="24"/>
          <w:szCs w:val="24"/>
        </w:rPr>
      </w:pPr>
      <w:r w:rsidRPr="00665431">
        <w:object w:dxaOrig="6330" w:dyaOrig="4440" w14:anchorId="2B354E7B">
          <v:shape id="_x0000_i1031" type="#_x0000_t75" style="width:316.5pt;height:222pt" o:ole="">
            <v:imagedata r:id="rId26" o:title=""/>
          </v:shape>
          <o:OLEObject Type="Embed" ProgID="Origin95.Graph" ShapeID="_x0000_i1031" DrawAspect="Content" ObjectID="_1649938285" r:id="rId27"/>
        </w:object>
      </w:r>
      <w:r w:rsidRPr="00A731CB">
        <w:object w:dxaOrig="8555" w:dyaOrig="6561" w14:anchorId="196A1DA0">
          <v:shape id="_x0000_i1032" type="#_x0000_t75" style="width:316.5pt;height:222pt" o:ole="">
            <v:imagedata r:id="rId28" o:title=""/>
            <o:lock v:ext="edit" aspectratio="f"/>
          </v:shape>
          <o:OLEObject Type="Embed" ProgID="Origin95.Graph" ShapeID="_x0000_i1032" DrawAspect="Content" ObjectID="_1649938286" r:id="rId29"/>
        </w:object>
      </w:r>
    </w:p>
    <w:p w14:paraId="13862D79" w14:textId="1BE344F6" w:rsidR="009856B1" w:rsidRDefault="005F2B64">
      <w:pPr>
        <w:spacing w:line="480" w:lineRule="auto"/>
        <w:jc w:val="center"/>
        <w:rPr>
          <w:rFonts w:ascii="Times New Roman" w:hAnsi="Times New Roman" w:cs="Times New Roman"/>
          <w:sz w:val="24"/>
          <w:szCs w:val="24"/>
        </w:rPr>
      </w:pPr>
      <w:r>
        <w:rPr>
          <w:rFonts w:ascii="Times New Roman" w:hAnsi="Times New Roman" w:cs="Times New Roman"/>
          <w:b/>
          <w:sz w:val="24"/>
          <w:szCs w:val="24"/>
        </w:rPr>
        <w:t xml:space="preserve">Figure </w:t>
      </w:r>
      <w:r w:rsidR="002D2F16">
        <w:rPr>
          <w:rFonts w:ascii="Times New Roman" w:hAnsi="Times New Roman" w:cs="Times New Roman"/>
          <w:b/>
          <w:sz w:val="24"/>
          <w:szCs w:val="24"/>
        </w:rPr>
        <w:t>7</w:t>
      </w:r>
      <w:r>
        <w:rPr>
          <w:rFonts w:ascii="Times New Roman" w:hAnsi="Times New Roman" w:cs="Times New Roman"/>
          <w:sz w:val="24"/>
          <w:szCs w:val="24"/>
        </w:rPr>
        <w:t xml:space="preserve">. </w:t>
      </w:r>
      <w:r w:rsidRPr="00AD6C03">
        <w:rPr>
          <w:rFonts w:ascii="Times New Roman" w:hAnsi="Times New Roman" w:cs="Times New Roman"/>
          <w:sz w:val="24"/>
          <w:szCs w:val="24"/>
        </w:rPr>
        <w:t>DBE</w:t>
      </w:r>
      <w:r w:rsidRPr="00AD6C03">
        <w:rPr>
          <w:rFonts w:ascii="Times New Roman" w:hAnsi="Times New Roman" w:cs="Times New Roman" w:hint="eastAsia"/>
          <w:sz w:val="24"/>
          <w:szCs w:val="24"/>
        </w:rPr>
        <w:t xml:space="preserve"> versus</w:t>
      </w:r>
      <w:r w:rsidRPr="00AD6C03">
        <w:rPr>
          <w:rFonts w:ascii="Times New Roman" w:hAnsi="Times New Roman" w:cs="Times New Roman"/>
          <w:sz w:val="24"/>
          <w:szCs w:val="24"/>
        </w:rPr>
        <w:t xml:space="preserve"> CN distributions(</w:t>
      </w:r>
      <w:r w:rsidRPr="00AD6C03">
        <w:rPr>
          <w:rFonts w:ascii="Times New Roman" w:hAnsi="Times New Roman" w:cs="Times New Roman" w:hint="eastAsia"/>
          <w:sz w:val="24"/>
          <w:szCs w:val="24"/>
        </w:rPr>
        <w:t>a</w:t>
      </w:r>
      <w:r w:rsidRPr="00AD6C03">
        <w:rPr>
          <w:rFonts w:ascii="Times New Roman" w:hAnsi="Times New Roman" w:cs="Times New Roman"/>
          <w:sz w:val="24"/>
          <w:szCs w:val="24"/>
        </w:rPr>
        <w:t>)</w:t>
      </w:r>
      <w:r w:rsidRPr="00AD6C03">
        <w:rPr>
          <w:rFonts w:ascii="Times New Roman" w:hAnsi="Times New Roman" w:cs="Times New Roman" w:hint="eastAsia"/>
          <w:sz w:val="24"/>
          <w:szCs w:val="24"/>
        </w:rPr>
        <w:t xml:space="preserve"> </w:t>
      </w:r>
      <w:r w:rsidR="006C09EF">
        <w:rPr>
          <w:rFonts w:ascii="Times New Roman" w:hAnsi="Times New Roman" w:cs="Times New Roman" w:hint="eastAsia"/>
          <w:sz w:val="24"/>
          <w:szCs w:val="24"/>
        </w:rPr>
        <w:t>of</w:t>
      </w:r>
      <w:r w:rsidR="006C09EF">
        <w:rPr>
          <w:rFonts w:ascii="Times New Roman" w:hAnsi="Times New Roman" w:cs="Times New Roman"/>
          <w:sz w:val="24"/>
          <w:szCs w:val="24"/>
        </w:rPr>
        <w:t xml:space="preserve"> distillate oil</w:t>
      </w:r>
      <w:proofErr w:type="gramStart"/>
      <w:r w:rsidR="006C09EF">
        <w:rPr>
          <w:rFonts w:ascii="Times New Roman" w:hAnsi="Times New Roman" w:cs="Times New Roman" w:hint="eastAsia"/>
          <w:sz w:val="24"/>
          <w:szCs w:val="24"/>
        </w:rPr>
        <w:t>‘</w:t>
      </w:r>
      <w:proofErr w:type="gramEnd"/>
      <w:r w:rsidR="006C09EF">
        <w:rPr>
          <w:rFonts w:ascii="Times New Roman" w:hAnsi="Times New Roman" w:cs="Times New Roman" w:hint="eastAsia"/>
          <w:sz w:val="24"/>
          <w:szCs w:val="24"/>
        </w:rPr>
        <w:t>s</w:t>
      </w:r>
      <w:r w:rsidR="006C09EF">
        <w:rPr>
          <w:rFonts w:ascii="Times New Roman" w:hAnsi="Times New Roman" w:cs="Times New Roman"/>
          <w:sz w:val="24"/>
          <w:szCs w:val="24"/>
        </w:rPr>
        <w:t xml:space="preserve"> N1 class</w:t>
      </w:r>
      <w:r w:rsidR="006C09EF" w:rsidRPr="00AD6C03">
        <w:rPr>
          <w:rFonts w:ascii="Times New Roman" w:hAnsi="Times New Roman" w:cs="Times New Roman"/>
          <w:sz w:val="24"/>
          <w:szCs w:val="24"/>
        </w:rPr>
        <w:t xml:space="preserve"> </w:t>
      </w:r>
      <w:r w:rsidRPr="00AD6C03">
        <w:rPr>
          <w:rFonts w:ascii="Times New Roman" w:hAnsi="Times New Roman" w:cs="Times New Roman"/>
          <w:sz w:val="24"/>
          <w:szCs w:val="24"/>
        </w:rPr>
        <w:t>(</w:t>
      </w:r>
      <w:r w:rsidRPr="00AD6C03">
        <w:rPr>
          <w:rFonts w:ascii="Times New Roman" w:hAnsi="Times New Roman" w:cs="Times New Roman" w:hint="eastAsia"/>
          <w:sz w:val="24"/>
          <w:szCs w:val="24"/>
        </w:rPr>
        <w:t>b</w:t>
      </w:r>
      <w:r w:rsidRPr="00AD6C03">
        <w:rPr>
          <w:rFonts w:ascii="Times New Roman" w:hAnsi="Times New Roman" w:cs="Times New Roman"/>
          <w:sz w:val="24"/>
          <w:szCs w:val="24"/>
        </w:rPr>
        <w:t>)</w:t>
      </w:r>
      <w:r w:rsidR="006C09EF" w:rsidRPr="00AD6C03">
        <w:rPr>
          <w:rFonts w:ascii="Times New Roman" w:hAnsi="Times New Roman" w:cs="Times New Roman" w:hint="eastAsia"/>
          <w:sz w:val="24"/>
          <w:szCs w:val="24"/>
        </w:rPr>
        <w:t xml:space="preserve"> </w:t>
      </w:r>
      <w:r w:rsidR="006C09EF" w:rsidRPr="00AD6C03">
        <w:rPr>
          <w:rFonts w:ascii="Times New Roman" w:hAnsi="Times New Roman" w:cs="Times New Roman"/>
          <w:sz w:val="24"/>
          <w:szCs w:val="24"/>
        </w:rPr>
        <w:t xml:space="preserve">CN distributions </w:t>
      </w:r>
      <w:r w:rsidR="006C09EF" w:rsidRPr="00AD6C03">
        <w:rPr>
          <w:rFonts w:ascii="Times New Roman" w:hAnsi="Times New Roman" w:cs="Times New Roman" w:hint="eastAsia"/>
          <w:sz w:val="24"/>
          <w:szCs w:val="24"/>
        </w:rPr>
        <w:t>with</w:t>
      </w:r>
      <w:r w:rsidR="006C09EF" w:rsidRPr="00AD6C03">
        <w:rPr>
          <w:rFonts w:ascii="Times New Roman" w:hAnsi="Times New Roman" w:cs="Times New Roman"/>
          <w:sz w:val="24"/>
          <w:szCs w:val="24"/>
        </w:rPr>
        <w:t xml:space="preserve"> DBE=9 and</w:t>
      </w:r>
      <w:r w:rsidR="006C09EF" w:rsidRPr="00AD6C03">
        <w:rPr>
          <w:rFonts w:ascii="Times New Roman" w:hAnsi="Times New Roman" w:cs="Times New Roman" w:hint="eastAsia"/>
          <w:sz w:val="24"/>
          <w:szCs w:val="24"/>
        </w:rPr>
        <w:t xml:space="preserve"> </w:t>
      </w:r>
      <w:r w:rsidR="006C09EF" w:rsidRPr="00AD6C03">
        <w:rPr>
          <w:rFonts w:ascii="Times New Roman" w:hAnsi="Times New Roman" w:cs="Times New Roman"/>
          <w:sz w:val="24"/>
          <w:szCs w:val="24"/>
        </w:rPr>
        <w:t>12</w:t>
      </w:r>
      <w:r>
        <w:rPr>
          <w:rFonts w:ascii="Times New Roman" w:hAnsi="Times New Roman" w:cs="Times New Roman" w:hint="eastAsia"/>
          <w:sz w:val="24"/>
          <w:szCs w:val="24"/>
        </w:rPr>
        <w:t xml:space="preserve"> </w:t>
      </w:r>
      <w:r w:rsidR="00617DAE">
        <w:rPr>
          <w:rFonts w:ascii="Times New Roman" w:hAnsi="Times New Roman" w:cs="Times New Roman"/>
          <w:sz w:val="24"/>
          <w:szCs w:val="24"/>
        </w:rPr>
        <w:t>obtained by</w:t>
      </w:r>
      <w:r>
        <w:rPr>
          <w:rFonts w:ascii="Times New Roman" w:hAnsi="Times New Roman" w:cs="Times New Roman"/>
          <w:sz w:val="24"/>
          <w:szCs w:val="24"/>
        </w:rPr>
        <w:t xml:space="preserve"> (-) ESI FT-ICR MS.</w:t>
      </w:r>
    </w:p>
    <w:p w14:paraId="2308D8F7" w14:textId="77777777" w:rsidR="006C09EF" w:rsidRDefault="006C09EF" w:rsidP="006C09EF">
      <w:pPr>
        <w:spacing w:line="480" w:lineRule="auto"/>
        <w:ind w:firstLineChars="200" w:firstLine="480"/>
        <w:rPr>
          <w:rFonts w:ascii="Times New Roman" w:hAnsi="Times New Roman" w:cs="Times New Roman"/>
          <w:sz w:val="24"/>
          <w:szCs w:val="24"/>
        </w:rPr>
      </w:pPr>
    </w:p>
    <w:p w14:paraId="1D8B3AA6" w14:textId="4AE4DAB6" w:rsidR="009856B1" w:rsidRPr="006C09EF" w:rsidRDefault="006C09EF" w:rsidP="006C09EF">
      <w:pPr>
        <w:spacing w:line="480" w:lineRule="auto"/>
        <w:ind w:firstLineChars="200" w:firstLine="480"/>
        <w:rPr>
          <w:rFonts w:ascii="Times New Roman" w:hAnsi="Times New Roman" w:cs="Times New Roman" w:hint="eastAsia"/>
          <w:sz w:val="24"/>
          <w:szCs w:val="24"/>
        </w:rPr>
      </w:pPr>
      <w:r>
        <w:rPr>
          <w:rFonts w:ascii="Times New Roman" w:hAnsi="Times New Roman" w:cs="Times New Roman"/>
          <w:sz w:val="24"/>
          <w:szCs w:val="24"/>
        </w:rPr>
        <w:t>Figure 8 shows the DBE and CN distributions of O1 and O2 classes</w:t>
      </w:r>
      <w:r w:rsidR="00737407">
        <w:rPr>
          <w:rFonts w:ascii="Times New Roman" w:hAnsi="Times New Roman" w:cs="Times New Roman"/>
          <w:sz w:val="24"/>
          <w:szCs w:val="24"/>
        </w:rPr>
        <w:t xml:space="preserve"> in the </w:t>
      </w:r>
      <w:r w:rsidR="00737407">
        <w:rPr>
          <w:rFonts w:ascii="Times New Roman" w:hAnsi="Times New Roman" w:cs="Times New Roman"/>
          <w:sz w:val="24"/>
          <w:szCs w:val="24"/>
        </w:rPr>
        <w:t>distillate oil</w:t>
      </w:r>
      <w:r>
        <w:rPr>
          <w:rFonts w:ascii="Times New Roman" w:hAnsi="Times New Roman" w:cs="Times New Roman"/>
          <w:sz w:val="24"/>
          <w:szCs w:val="24"/>
        </w:rPr>
        <w:t>. The O1 and O2 classes which were identified by (-) ESI FT-ICR MS are phenols and carboxylic acids</w:t>
      </w:r>
      <w:r>
        <w:rPr>
          <w:rFonts w:ascii="Times New Roman" w:hAnsi="Times New Roman" w:cs="Times New Roman"/>
          <w:sz w:val="24"/>
          <w:szCs w:val="24"/>
          <w:vertAlign w:val="superscript"/>
        </w:rPr>
        <w:t>29-31</w:t>
      </w:r>
      <w:r>
        <w:rPr>
          <w:rFonts w:ascii="Times New Roman" w:hAnsi="Times New Roman" w:cs="Times New Roman"/>
          <w:sz w:val="24"/>
          <w:szCs w:val="24"/>
        </w:rPr>
        <w:t>. DBE and CN distributions</w:t>
      </w:r>
      <w:r>
        <w:rPr>
          <w:rFonts w:ascii="Times New Roman" w:hAnsi="Times New Roman" w:cs="Times New Roman" w:hint="eastAsia"/>
          <w:sz w:val="24"/>
          <w:szCs w:val="24"/>
        </w:rPr>
        <w:t xml:space="preserve"> </w:t>
      </w:r>
      <w:r>
        <w:rPr>
          <w:rFonts w:ascii="Times New Roman" w:hAnsi="Times New Roman" w:cs="Times New Roman"/>
          <w:sz w:val="24"/>
          <w:szCs w:val="24"/>
        </w:rPr>
        <w:t xml:space="preserve">for O1 class suggest </w:t>
      </w:r>
      <w:r>
        <w:rPr>
          <w:rFonts w:ascii="Times New Roman" w:hAnsi="Times New Roman" w:cs="Times New Roman" w:hint="eastAsia"/>
          <w:sz w:val="24"/>
          <w:szCs w:val="24"/>
        </w:rPr>
        <w:t>that</w:t>
      </w:r>
      <w:r>
        <w:rPr>
          <w:rFonts w:ascii="Times New Roman" w:hAnsi="Times New Roman" w:cs="Times New Roman"/>
          <w:sz w:val="24"/>
          <w:szCs w:val="24"/>
        </w:rPr>
        <w:t xml:space="preserve"> the most </w:t>
      </w:r>
      <w:r>
        <w:rPr>
          <w:rFonts w:ascii="Times New Roman" w:hAnsi="Times New Roman" w:cs="Times New Roman"/>
          <w:sz w:val="24"/>
          <w:szCs w:val="24"/>
        </w:rPr>
        <w:lastRenderedPageBreak/>
        <w:t>abundant O1 class species has</w:t>
      </w:r>
      <w:r>
        <w:rPr>
          <w:rFonts w:ascii="Times New Roman" w:hAnsi="Times New Roman" w:cs="Times New Roman" w:hint="eastAsia"/>
          <w:sz w:val="24"/>
          <w:szCs w:val="24"/>
        </w:rPr>
        <w:t xml:space="preserve"> </w:t>
      </w:r>
      <w:r>
        <w:rPr>
          <w:rFonts w:ascii="Times New Roman" w:hAnsi="Times New Roman" w:cs="Times New Roman"/>
          <w:sz w:val="24"/>
          <w:szCs w:val="24"/>
        </w:rPr>
        <w:t>DBE value of 4 and 5 and CN of 26-28. Then the relative abundance of O1 class species decreases gradually with the increase of DBE. T</w:t>
      </w:r>
      <w:r>
        <w:rPr>
          <w:rFonts w:ascii="Times New Roman" w:hAnsi="Times New Roman" w:cs="Times New Roman" w:hint="eastAsia"/>
          <w:sz w:val="24"/>
          <w:szCs w:val="24"/>
        </w:rPr>
        <w:t>he</w:t>
      </w:r>
      <w:r>
        <w:rPr>
          <w:rFonts w:ascii="Times New Roman" w:hAnsi="Times New Roman" w:cs="Times New Roman"/>
          <w:sz w:val="24"/>
          <w:szCs w:val="24"/>
        </w:rPr>
        <w:t xml:space="preserve"> O2 class species with DBE of 1 are fatty acids and those with DBE of 2-7 are naphthenic acids with 1-6 naphthenic rings</w:t>
      </w:r>
      <w:r>
        <w:rPr>
          <w:rFonts w:ascii="Times New Roman" w:hAnsi="Times New Roman" w:cs="Times New Roman"/>
          <w:sz w:val="24"/>
          <w:szCs w:val="24"/>
          <w:vertAlign w:val="superscript"/>
        </w:rPr>
        <w:t>32</w:t>
      </w:r>
      <w:r>
        <w:rPr>
          <w:rFonts w:ascii="Times New Roman" w:hAnsi="Times New Roman" w:cs="Times New Roman"/>
          <w:sz w:val="24"/>
          <w:szCs w:val="24"/>
        </w:rPr>
        <w:t>.</w:t>
      </w:r>
      <w:r>
        <w:rPr>
          <w:sz w:val="24"/>
          <w:szCs w:val="24"/>
        </w:rPr>
        <w:t xml:space="preserve"> </w:t>
      </w:r>
      <w:r>
        <w:rPr>
          <w:rFonts w:ascii="Times New Roman" w:hAnsi="Times New Roman" w:cs="Times New Roman" w:hint="cs"/>
          <w:sz w:val="24"/>
          <w:szCs w:val="24"/>
        </w:rPr>
        <w:t>T</w:t>
      </w:r>
      <w:r>
        <w:rPr>
          <w:rFonts w:ascii="Times New Roman" w:hAnsi="Times New Roman" w:cs="Times New Roman"/>
          <w:sz w:val="24"/>
          <w:szCs w:val="24"/>
        </w:rPr>
        <w:t>hose with higher DBE values are likely aromatic acids. The C</w:t>
      </w:r>
      <w:r>
        <w:rPr>
          <w:rFonts w:ascii="Times New Roman" w:hAnsi="Times New Roman" w:cs="Times New Roman"/>
          <w:sz w:val="24"/>
          <w:szCs w:val="24"/>
          <w:vertAlign w:val="subscript"/>
        </w:rPr>
        <w:t>16</w:t>
      </w:r>
      <w:r>
        <w:rPr>
          <w:rFonts w:ascii="Times New Roman" w:hAnsi="Times New Roman" w:cs="Times New Roman"/>
          <w:sz w:val="24"/>
          <w:szCs w:val="24"/>
        </w:rPr>
        <w:t xml:space="preserve"> and C</w:t>
      </w:r>
      <w:r>
        <w:rPr>
          <w:rFonts w:ascii="Times New Roman" w:hAnsi="Times New Roman" w:cs="Times New Roman"/>
          <w:sz w:val="24"/>
          <w:szCs w:val="24"/>
          <w:vertAlign w:val="subscript"/>
        </w:rPr>
        <w:t>18</w:t>
      </w:r>
      <w:r>
        <w:rPr>
          <w:rFonts w:ascii="Times New Roman" w:hAnsi="Times New Roman" w:cs="Times New Roman"/>
          <w:sz w:val="24"/>
          <w:szCs w:val="24"/>
        </w:rPr>
        <w:t xml:space="preserve"> with DBE of 1 should</w:t>
      </w:r>
      <w:r>
        <w:rPr>
          <w:rFonts w:ascii="Times New Roman" w:hAnsi="Times New Roman" w:cs="Times New Roman" w:hint="eastAsia"/>
          <w:sz w:val="24"/>
          <w:szCs w:val="24"/>
        </w:rPr>
        <w:t xml:space="preserve"> </w:t>
      </w:r>
      <w:r>
        <w:rPr>
          <w:rFonts w:ascii="Times New Roman" w:hAnsi="Times New Roman" w:cs="Times New Roman"/>
          <w:sz w:val="24"/>
          <w:szCs w:val="24"/>
        </w:rPr>
        <w:t>be assigned to contaminants</w:t>
      </w:r>
      <w:r>
        <w:rPr>
          <w:rFonts w:ascii="Times New Roman" w:hAnsi="Times New Roman" w:cs="Times New Roman"/>
          <w:sz w:val="24"/>
          <w:szCs w:val="24"/>
          <w:vertAlign w:val="superscript"/>
        </w:rPr>
        <w:t>28</w:t>
      </w:r>
      <w:r>
        <w:rPr>
          <w:rFonts w:ascii="Times New Roman" w:hAnsi="Times New Roman" w:cs="Times New Roman"/>
          <w:sz w:val="24"/>
          <w:szCs w:val="24"/>
        </w:rPr>
        <w:t>.</w:t>
      </w:r>
    </w:p>
    <w:p w14:paraId="0155B4EC" w14:textId="77777777" w:rsidR="009856B1" w:rsidRDefault="005F2B64" w:rsidP="00F40EB4">
      <w:pPr>
        <w:spacing w:line="480" w:lineRule="auto"/>
        <w:jc w:val="center"/>
        <w:rPr>
          <w:sz w:val="24"/>
          <w:szCs w:val="24"/>
        </w:rPr>
      </w:pPr>
      <w:r>
        <w:object w:dxaOrig="6330" w:dyaOrig="4440" w14:anchorId="10FACABF">
          <v:shape id="_x0000_i1033" type="#_x0000_t75" style="width:316.5pt;height:222pt" o:ole="">
            <v:imagedata r:id="rId30" o:title=""/>
          </v:shape>
          <o:OLEObject Type="Embed" ProgID="Origin95.Graph" ShapeID="_x0000_i1033" DrawAspect="Content" ObjectID="_1649938287" r:id="rId31"/>
        </w:object>
      </w:r>
      <w:r>
        <w:t xml:space="preserve"> </w:t>
      </w:r>
      <w:r>
        <w:object w:dxaOrig="6330" w:dyaOrig="4440" w14:anchorId="0040BDC8">
          <v:shape id="_x0000_i1034" type="#_x0000_t75" style="width:316.5pt;height:222pt" o:ole="">
            <v:imagedata r:id="rId32" o:title=""/>
          </v:shape>
          <o:OLEObject Type="Embed" ProgID="Origin95.Graph" ShapeID="_x0000_i1034" DrawAspect="Content" ObjectID="_1649938288" r:id="rId33"/>
        </w:object>
      </w:r>
    </w:p>
    <w:p w14:paraId="6ACA993D" w14:textId="48A7581A" w:rsidR="006C09EF" w:rsidRDefault="005F2B64" w:rsidP="00737407">
      <w:pPr>
        <w:spacing w:line="480" w:lineRule="auto"/>
        <w:jc w:val="center"/>
        <w:rPr>
          <w:rFonts w:ascii="Times New Roman" w:hAnsi="Times New Roman" w:cs="Times New Roman" w:hint="eastAsia"/>
          <w:sz w:val="24"/>
          <w:szCs w:val="24"/>
        </w:rPr>
      </w:pPr>
      <w:r>
        <w:rPr>
          <w:rFonts w:ascii="Times New Roman" w:hAnsi="Times New Roman" w:cs="Times New Roman"/>
          <w:b/>
          <w:sz w:val="24"/>
          <w:szCs w:val="24"/>
        </w:rPr>
        <w:t xml:space="preserve">Figure </w:t>
      </w:r>
      <w:r w:rsidR="002D2F16">
        <w:rPr>
          <w:rFonts w:ascii="Times New Roman" w:hAnsi="Times New Roman" w:cs="Times New Roman"/>
          <w:b/>
          <w:sz w:val="24"/>
          <w:szCs w:val="24"/>
        </w:rPr>
        <w:t>8</w:t>
      </w:r>
      <w:r>
        <w:rPr>
          <w:rFonts w:ascii="Times New Roman" w:hAnsi="Times New Roman" w:cs="Times New Roman"/>
          <w:sz w:val="24"/>
          <w:szCs w:val="24"/>
        </w:rPr>
        <w:t xml:space="preserve">. DBE and CN distributions of </w:t>
      </w:r>
      <w:r w:rsidR="00617DAE">
        <w:rPr>
          <w:rFonts w:ascii="Times New Roman" w:hAnsi="Times New Roman" w:cs="Times New Roman"/>
          <w:sz w:val="24"/>
          <w:szCs w:val="24"/>
        </w:rPr>
        <w:t xml:space="preserve">distillate oil’s </w:t>
      </w:r>
      <w:r>
        <w:rPr>
          <w:rFonts w:ascii="Times New Roman" w:hAnsi="Times New Roman" w:cs="Times New Roman"/>
          <w:sz w:val="24"/>
          <w:szCs w:val="24"/>
        </w:rPr>
        <w:t>O1 and O2 classes</w:t>
      </w:r>
      <w:r w:rsidR="00D4388B">
        <w:rPr>
          <w:rFonts w:ascii="Times New Roman" w:hAnsi="Times New Roman" w:cs="Times New Roman"/>
          <w:sz w:val="24"/>
          <w:szCs w:val="24"/>
        </w:rPr>
        <w:t xml:space="preserve"> </w:t>
      </w:r>
      <w:r w:rsidR="00617DAE">
        <w:rPr>
          <w:rFonts w:ascii="Times New Roman" w:hAnsi="Times New Roman" w:cs="Times New Roman"/>
          <w:sz w:val="24"/>
          <w:szCs w:val="24"/>
        </w:rPr>
        <w:t xml:space="preserve">obtained by </w:t>
      </w:r>
      <w:r>
        <w:rPr>
          <w:rFonts w:ascii="Times New Roman" w:hAnsi="Times New Roman" w:cs="Times New Roman"/>
          <w:sz w:val="24"/>
          <w:szCs w:val="24"/>
        </w:rPr>
        <w:t>(-) ESI FT-ICR MS.</w:t>
      </w:r>
    </w:p>
    <w:p w14:paraId="393FECD2" w14:textId="302738E3" w:rsidR="009856B1" w:rsidRDefault="005F2B64">
      <w:pPr>
        <w:spacing w:line="480" w:lineRule="auto"/>
        <w:ind w:firstLineChars="200" w:firstLine="480"/>
        <w:rPr>
          <w:rFonts w:ascii="Times New Roman" w:hAnsi="Times New Roman" w:cs="Times New Roman"/>
          <w:sz w:val="24"/>
          <w:szCs w:val="24"/>
        </w:rPr>
      </w:pPr>
      <w:bookmarkStart w:id="37" w:name="_Hlk33211121"/>
      <w:r>
        <w:rPr>
          <w:rFonts w:ascii="Times New Roman" w:hAnsi="Times New Roman" w:cs="Times New Roman"/>
          <w:sz w:val="24"/>
          <w:szCs w:val="24"/>
        </w:rPr>
        <w:lastRenderedPageBreak/>
        <w:t xml:space="preserve">O3S, N1O3S1, and O4S1 classes </w:t>
      </w:r>
      <w:r w:rsidR="009C25CC">
        <w:rPr>
          <w:rFonts w:ascii="Times New Roman" w:hAnsi="Times New Roman" w:cs="Times New Roman"/>
          <w:sz w:val="24"/>
          <w:szCs w:val="24"/>
        </w:rPr>
        <w:t>a</w:t>
      </w:r>
      <w:r>
        <w:rPr>
          <w:rFonts w:ascii="Times New Roman" w:hAnsi="Times New Roman" w:cs="Times New Roman"/>
          <w:sz w:val="24"/>
          <w:szCs w:val="24"/>
        </w:rPr>
        <w:t>re detected as main classes in the prepared PS</w:t>
      </w:r>
      <w:bookmarkEnd w:id="37"/>
      <w:r>
        <w:rPr>
          <w:rFonts w:ascii="Times New Roman" w:hAnsi="Times New Roman" w:cs="Times New Roman"/>
          <w:sz w:val="24"/>
          <w:szCs w:val="24"/>
        </w:rPr>
        <w:t xml:space="preserve">, and these classes </w:t>
      </w:r>
      <w:r w:rsidR="009C25CC">
        <w:rPr>
          <w:rFonts w:ascii="Times New Roman" w:hAnsi="Times New Roman" w:cs="Times New Roman"/>
          <w:sz w:val="24"/>
          <w:szCs w:val="24"/>
        </w:rPr>
        <w:t>a</w:t>
      </w:r>
      <w:r>
        <w:rPr>
          <w:rFonts w:ascii="Times New Roman" w:hAnsi="Times New Roman" w:cs="Times New Roman"/>
          <w:sz w:val="24"/>
          <w:szCs w:val="24"/>
        </w:rPr>
        <w:t xml:space="preserve">re </w:t>
      </w:r>
      <w:bookmarkStart w:id="38" w:name="_Hlk33211269"/>
      <w:r>
        <w:rPr>
          <w:rFonts w:ascii="Times New Roman" w:hAnsi="Times New Roman" w:cs="Times New Roman"/>
          <w:sz w:val="24"/>
          <w:szCs w:val="24"/>
        </w:rPr>
        <w:t>not present in the distillate oil</w:t>
      </w:r>
      <w:r w:rsidR="005E10A2">
        <w:rPr>
          <w:rFonts w:ascii="Times New Roman" w:hAnsi="Times New Roman" w:cs="Times New Roman"/>
          <w:sz w:val="24"/>
          <w:szCs w:val="24"/>
        </w:rPr>
        <w:t>.</w:t>
      </w:r>
      <w:r>
        <w:rPr>
          <w:rFonts w:ascii="Times New Roman" w:hAnsi="Times New Roman" w:cs="Times New Roman"/>
          <w:sz w:val="24"/>
          <w:szCs w:val="24"/>
        </w:rPr>
        <w:t xml:space="preserve"> </w:t>
      </w:r>
      <w:r w:rsidR="005E10A2">
        <w:rPr>
          <w:rFonts w:ascii="Times New Roman" w:hAnsi="Times New Roman" w:cs="Times New Roman"/>
          <w:sz w:val="24"/>
          <w:szCs w:val="24"/>
        </w:rPr>
        <w:t xml:space="preserve">This </w:t>
      </w:r>
      <w:r>
        <w:rPr>
          <w:rFonts w:ascii="Times New Roman" w:hAnsi="Times New Roman" w:cs="Times New Roman"/>
          <w:sz w:val="24"/>
          <w:szCs w:val="24"/>
        </w:rPr>
        <w:t>indicat</w:t>
      </w:r>
      <w:r w:rsidR="005E10A2">
        <w:rPr>
          <w:rFonts w:ascii="Times New Roman" w:hAnsi="Times New Roman" w:cs="Times New Roman"/>
          <w:sz w:val="24"/>
          <w:szCs w:val="24"/>
        </w:rPr>
        <w:t>e</w:t>
      </w:r>
      <w:r w:rsidR="009C25CC">
        <w:rPr>
          <w:rFonts w:ascii="Times New Roman" w:hAnsi="Times New Roman" w:cs="Times New Roman"/>
          <w:sz w:val="24"/>
          <w:szCs w:val="24"/>
        </w:rPr>
        <w:t>s</w:t>
      </w:r>
      <w:r>
        <w:rPr>
          <w:rFonts w:ascii="Times New Roman" w:hAnsi="Times New Roman" w:cs="Times New Roman"/>
          <w:sz w:val="24"/>
          <w:szCs w:val="24"/>
        </w:rPr>
        <w:t xml:space="preserve"> that some compounds ha</w:t>
      </w:r>
      <w:r w:rsidR="009C25CC">
        <w:rPr>
          <w:rFonts w:ascii="Times New Roman" w:hAnsi="Times New Roman" w:cs="Times New Roman"/>
          <w:sz w:val="24"/>
          <w:szCs w:val="24"/>
        </w:rPr>
        <w:t>ve</w:t>
      </w:r>
      <w:r>
        <w:rPr>
          <w:rFonts w:ascii="Times New Roman" w:hAnsi="Times New Roman" w:cs="Times New Roman"/>
          <w:sz w:val="24"/>
          <w:szCs w:val="24"/>
        </w:rPr>
        <w:t xml:space="preserve"> been sulfonated</w:t>
      </w:r>
      <w:bookmarkEnd w:id="38"/>
      <w:r>
        <w:rPr>
          <w:rFonts w:ascii="Times New Roman" w:hAnsi="Times New Roman" w:cs="Times New Roman" w:hint="eastAsia"/>
          <w:sz w:val="24"/>
          <w:szCs w:val="24"/>
        </w:rPr>
        <w:t>.</w:t>
      </w:r>
      <w:r>
        <w:rPr>
          <w:rFonts w:ascii="Times New Roman" w:hAnsi="Times New Roman" w:cs="Times New Roman"/>
          <w:sz w:val="24"/>
          <w:szCs w:val="24"/>
        </w:rPr>
        <w:t xml:space="preserve"> </w:t>
      </w:r>
      <w:r w:rsidR="00B90D1A">
        <w:rPr>
          <w:rFonts w:ascii="Times New Roman" w:hAnsi="Times New Roman" w:cs="Times New Roman"/>
          <w:sz w:val="24"/>
          <w:szCs w:val="24"/>
        </w:rPr>
        <w:t xml:space="preserve">DBE and CN distributions of O3S1, N1O3S1 and O4S1 classes are shown in Figure 9. </w:t>
      </w:r>
      <w:r>
        <w:rPr>
          <w:rFonts w:ascii="Times New Roman" w:hAnsi="Times New Roman" w:cs="Times New Roman"/>
          <w:sz w:val="24"/>
          <w:szCs w:val="24"/>
        </w:rPr>
        <w:t>The most abundant compounds among the O3S</w:t>
      </w:r>
      <w:r w:rsidR="00737407">
        <w:rPr>
          <w:rFonts w:ascii="Times New Roman" w:hAnsi="Times New Roman" w:cs="Times New Roman"/>
          <w:sz w:val="24"/>
          <w:szCs w:val="24"/>
        </w:rPr>
        <w:t>1</w:t>
      </w:r>
      <w:r>
        <w:rPr>
          <w:rFonts w:ascii="Times New Roman" w:hAnsi="Times New Roman" w:cs="Times New Roman"/>
          <w:sz w:val="24"/>
          <w:szCs w:val="24"/>
        </w:rPr>
        <w:t xml:space="preserve"> class in the </w:t>
      </w:r>
      <w:r w:rsidR="0098688E">
        <w:rPr>
          <w:rFonts w:ascii="Times New Roman" w:hAnsi="Times New Roman" w:cs="Times New Roman"/>
          <w:sz w:val="24"/>
          <w:szCs w:val="24"/>
        </w:rPr>
        <w:t xml:space="preserve">prepared </w:t>
      </w:r>
      <w:r>
        <w:rPr>
          <w:rFonts w:ascii="Times New Roman" w:hAnsi="Times New Roman" w:cs="Times New Roman"/>
          <w:sz w:val="24"/>
          <w:szCs w:val="24"/>
        </w:rPr>
        <w:t xml:space="preserve">PS </w:t>
      </w:r>
      <w:r w:rsidR="005E10A2">
        <w:rPr>
          <w:rFonts w:ascii="Times New Roman" w:hAnsi="Times New Roman" w:cs="Times New Roman"/>
          <w:sz w:val="24"/>
          <w:szCs w:val="24"/>
        </w:rPr>
        <w:t>are</w:t>
      </w:r>
      <w:r>
        <w:rPr>
          <w:rFonts w:ascii="Times New Roman" w:hAnsi="Times New Roman" w:cs="Times New Roman"/>
          <w:sz w:val="24"/>
          <w:szCs w:val="24"/>
        </w:rPr>
        <w:t xml:space="preserve"> those with DBE of 4-10 and CN of 25−30, and the possible composition are listed in Table 3</w:t>
      </w:r>
      <w:r>
        <w:rPr>
          <w:rFonts w:ascii="Times New Roman" w:hAnsi="Times New Roman" w:cs="Times New Roman"/>
          <w:sz w:val="24"/>
          <w:szCs w:val="24"/>
          <w:vertAlign w:val="superscript"/>
        </w:rPr>
        <w:t>22</w:t>
      </w:r>
      <w:r>
        <w:rPr>
          <w:rFonts w:ascii="Times New Roman" w:hAnsi="Times New Roman" w:cs="Times New Roman"/>
          <w:sz w:val="24"/>
          <w:szCs w:val="24"/>
        </w:rPr>
        <w:t xml:space="preserve">. In addition, </w:t>
      </w:r>
      <w:proofErr w:type="gramStart"/>
      <w:r>
        <w:rPr>
          <w:rFonts w:ascii="Times New Roman" w:hAnsi="Times New Roman" w:cs="Times New Roman"/>
          <w:sz w:val="24"/>
          <w:szCs w:val="24"/>
        </w:rPr>
        <w:t>amount</w:t>
      </w:r>
      <w:proofErr w:type="gramEnd"/>
      <w:r>
        <w:rPr>
          <w:rFonts w:ascii="Times New Roman" w:hAnsi="Times New Roman" w:cs="Times New Roman"/>
          <w:sz w:val="24"/>
          <w:szCs w:val="24"/>
        </w:rPr>
        <w:t xml:space="preserve"> of aromatic compounds with O and N </w:t>
      </w:r>
      <w:r w:rsidR="009C25CC">
        <w:rPr>
          <w:rFonts w:ascii="Times New Roman" w:hAnsi="Times New Roman" w:cs="Times New Roman"/>
          <w:sz w:val="24"/>
          <w:szCs w:val="24"/>
        </w:rPr>
        <w:t>are</w:t>
      </w:r>
      <w:r>
        <w:rPr>
          <w:rFonts w:ascii="Times New Roman" w:hAnsi="Times New Roman" w:cs="Times New Roman"/>
          <w:sz w:val="24"/>
          <w:szCs w:val="24"/>
        </w:rPr>
        <w:t xml:space="preserve"> also sulfonated under the experimental conditions. DBE and CN distributions for O3S + N</w:t>
      </w:r>
      <w:r w:rsidR="009C25CC">
        <w:rPr>
          <w:rFonts w:ascii="Times New Roman" w:hAnsi="Times New Roman" w:cs="Times New Roman"/>
          <w:sz w:val="24"/>
          <w:szCs w:val="24"/>
        </w:rPr>
        <w:t xml:space="preserve"> </w:t>
      </w:r>
      <w:r>
        <w:rPr>
          <w:rFonts w:ascii="Times New Roman" w:hAnsi="Times New Roman" w:cs="Times New Roman"/>
          <w:sz w:val="24"/>
          <w:szCs w:val="24"/>
        </w:rPr>
        <w:t>(</w:t>
      </w:r>
      <w:r w:rsidR="00722EB8">
        <w:rPr>
          <w:rFonts w:ascii="Times New Roman" w:hAnsi="Times New Roman" w:cs="Times New Roman"/>
          <w:sz w:val="24"/>
          <w:szCs w:val="24"/>
        </w:rPr>
        <w:t xml:space="preserve">shown in </w:t>
      </w:r>
      <w:r>
        <w:rPr>
          <w:rFonts w:ascii="Times New Roman" w:hAnsi="Times New Roman" w:cs="Times New Roman"/>
          <w:sz w:val="24"/>
          <w:szCs w:val="24"/>
        </w:rPr>
        <w:t>Figure 9c) indicated that the hydrophilic aromatic sulfonates were formed from nitrogen-containing aromatic compounds. DBE of</w:t>
      </w:r>
      <w:r>
        <w:rPr>
          <w:rFonts w:ascii="Times New Roman" w:hAnsi="Times New Roman" w:cs="Times New Roman" w:hint="eastAsia"/>
          <w:sz w:val="24"/>
          <w:szCs w:val="24"/>
        </w:rPr>
        <w:t xml:space="preserve"> </w:t>
      </w:r>
      <w:r>
        <w:rPr>
          <w:rFonts w:ascii="Times New Roman" w:hAnsi="Times New Roman" w:cs="Times New Roman"/>
          <w:sz w:val="24"/>
          <w:szCs w:val="24"/>
        </w:rPr>
        <w:t>9</w:t>
      </w:r>
      <w:r w:rsidR="00583EBC">
        <w:rPr>
          <w:rFonts w:ascii="Times New Roman" w:hAnsi="Times New Roman" w:cs="Times New Roman"/>
          <w:sz w:val="24"/>
          <w:szCs w:val="24"/>
        </w:rPr>
        <w:t xml:space="preserve"> and </w:t>
      </w:r>
      <w:r>
        <w:rPr>
          <w:rFonts w:ascii="Times New Roman" w:hAnsi="Times New Roman" w:cs="Times New Roman"/>
          <w:sz w:val="24"/>
          <w:szCs w:val="24"/>
        </w:rPr>
        <w:t xml:space="preserve">12 and CN </w:t>
      </w:r>
      <w:r>
        <w:rPr>
          <w:rFonts w:ascii="Times New Roman" w:hAnsi="Times New Roman" w:cs="Times New Roman" w:hint="eastAsia"/>
          <w:sz w:val="24"/>
          <w:szCs w:val="24"/>
        </w:rPr>
        <w:t>of</w:t>
      </w:r>
      <w:r>
        <w:rPr>
          <w:rFonts w:ascii="Times New Roman" w:hAnsi="Times New Roman" w:cs="Times New Roman"/>
          <w:sz w:val="24"/>
          <w:szCs w:val="24"/>
        </w:rPr>
        <w:t xml:space="preserve"> 25</w:t>
      </w:r>
      <w:r>
        <w:rPr>
          <w:rFonts w:ascii="Times New Roman" w:hAnsi="Times New Roman" w:cs="Times New Roman" w:hint="eastAsia"/>
          <w:sz w:val="24"/>
          <w:szCs w:val="24"/>
        </w:rPr>
        <w:t>-</w:t>
      </w:r>
      <w:r>
        <w:rPr>
          <w:rFonts w:ascii="Times New Roman" w:hAnsi="Times New Roman" w:cs="Times New Roman"/>
          <w:sz w:val="24"/>
          <w:szCs w:val="24"/>
        </w:rPr>
        <w:t>30 are most abundant compounds, and the possible composition are listed in Table 4.</w:t>
      </w:r>
    </w:p>
    <w:bookmarkStart w:id="39" w:name="_Hlk33210092"/>
    <w:p w14:paraId="646D0CED" w14:textId="77777777" w:rsidR="009856B1" w:rsidRDefault="005F2B64">
      <w:pPr>
        <w:spacing w:line="480" w:lineRule="auto"/>
        <w:jc w:val="center"/>
        <w:rPr>
          <w:sz w:val="24"/>
          <w:szCs w:val="24"/>
        </w:rPr>
      </w:pPr>
      <w:r>
        <w:rPr>
          <w:sz w:val="24"/>
          <w:szCs w:val="24"/>
        </w:rPr>
        <w:object w:dxaOrig="6330" w:dyaOrig="4440" w14:anchorId="4EBD6491">
          <v:shape id="_x0000_i1035" type="#_x0000_t75" style="width:316.5pt;height:222pt" o:ole="">
            <v:imagedata r:id="rId34" o:title=""/>
          </v:shape>
          <o:OLEObject Type="Embed" ProgID="Origin50.Graph" ShapeID="_x0000_i1035" DrawAspect="Content" ObjectID="_1649938289" r:id="rId35"/>
        </w:object>
      </w:r>
      <w:bookmarkEnd w:id="39"/>
    </w:p>
    <w:p w14:paraId="4695DBBB" w14:textId="77777777" w:rsidR="009856B1" w:rsidRDefault="005F2B64">
      <w:pPr>
        <w:spacing w:line="480" w:lineRule="auto"/>
        <w:jc w:val="center"/>
        <w:rPr>
          <w:sz w:val="24"/>
          <w:szCs w:val="24"/>
        </w:rPr>
      </w:pPr>
      <w:r>
        <w:object w:dxaOrig="6330" w:dyaOrig="4440" w14:anchorId="52C7F062">
          <v:shape id="_x0000_i1036" type="#_x0000_t75" style="width:316.5pt;height:222pt" o:ole="">
            <v:imagedata r:id="rId36" o:title=""/>
          </v:shape>
          <o:OLEObject Type="Embed" ProgID="Origin95.Graph" ShapeID="_x0000_i1036" DrawAspect="Content" ObjectID="_1649938290" r:id="rId37"/>
        </w:object>
      </w:r>
    </w:p>
    <w:p w14:paraId="7E1B6388" w14:textId="77777777" w:rsidR="009856B1" w:rsidRDefault="005F2B64">
      <w:pPr>
        <w:spacing w:line="480" w:lineRule="auto"/>
        <w:jc w:val="center"/>
        <w:rPr>
          <w:sz w:val="24"/>
          <w:szCs w:val="24"/>
        </w:rPr>
      </w:pPr>
      <w:r>
        <w:rPr>
          <w:sz w:val="24"/>
          <w:szCs w:val="24"/>
        </w:rPr>
        <w:object w:dxaOrig="6330" w:dyaOrig="4440" w14:anchorId="5B5DC26E">
          <v:shape id="_x0000_i1037" type="#_x0000_t75" style="width:316.5pt;height:222pt" o:ole="">
            <v:imagedata r:id="rId38" o:title=""/>
          </v:shape>
          <o:OLEObject Type="Embed" ProgID="Origin50.Graph" ShapeID="_x0000_i1037" DrawAspect="Content" ObjectID="_1649938291" r:id="rId39"/>
        </w:object>
      </w:r>
    </w:p>
    <w:p w14:paraId="7BC646FF" w14:textId="6AABF43F" w:rsidR="009856B1" w:rsidRDefault="005F2B64">
      <w:pPr>
        <w:spacing w:line="480" w:lineRule="auto"/>
        <w:jc w:val="center"/>
        <w:rPr>
          <w:rFonts w:ascii="Times New Roman" w:hAnsi="Times New Roman" w:cs="Times New Roman"/>
          <w:sz w:val="24"/>
          <w:szCs w:val="24"/>
        </w:rPr>
      </w:pPr>
      <w:bookmarkStart w:id="40" w:name="_Hlk33210192"/>
      <w:r>
        <w:rPr>
          <w:rFonts w:ascii="Times New Roman" w:hAnsi="Times New Roman" w:cs="Times New Roman"/>
          <w:b/>
          <w:sz w:val="24"/>
          <w:szCs w:val="24"/>
        </w:rPr>
        <w:t xml:space="preserve">Figure 9. </w:t>
      </w:r>
      <w:r>
        <w:rPr>
          <w:rFonts w:ascii="Times New Roman" w:hAnsi="Times New Roman" w:cs="Times New Roman"/>
          <w:sz w:val="24"/>
          <w:szCs w:val="24"/>
        </w:rPr>
        <w:t xml:space="preserve">DBE </w:t>
      </w:r>
      <w:r>
        <w:rPr>
          <w:rFonts w:ascii="Times New Roman" w:hAnsi="Times New Roman" w:cs="Times New Roman" w:hint="eastAsia"/>
          <w:sz w:val="24"/>
          <w:szCs w:val="24"/>
        </w:rPr>
        <w:t>and</w:t>
      </w:r>
      <w:r>
        <w:rPr>
          <w:rFonts w:ascii="Times New Roman" w:hAnsi="Times New Roman" w:cs="Times New Roman"/>
          <w:sz w:val="24"/>
          <w:szCs w:val="24"/>
        </w:rPr>
        <w:t xml:space="preserve"> CN distributions for O3S1 (a), O4S1 (b), and N1O3S1 (c) classes</w:t>
      </w:r>
      <w:r w:rsidR="00617DAE" w:rsidRPr="00617DAE">
        <w:rPr>
          <w:rFonts w:ascii="Times New Roman" w:hAnsi="Times New Roman" w:cs="Times New Roman"/>
          <w:sz w:val="24"/>
          <w:szCs w:val="24"/>
        </w:rPr>
        <w:t xml:space="preserve"> </w:t>
      </w:r>
      <w:r w:rsidR="00617DAE">
        <w:rPr>
          <w:rFonts w:ascii="Times New Roman" w:hAnsi="Times New Roman" w:cs="Times New Roman"/>
          <w:sz w:val="24"/>
          <w:szCs w:val="24"/>
        </w:rPr>
        <w:t>of the PS</w:t>
      </w:r>
      <w:r>
        <w:rPr>
          <w:rFonts w:ascii="Times New Roman" w:hAnsi="Times New Roman" w:cs="Times New Roman"/>
          <w:sz w:val="24"/>
          <w:szCs w:val="24"/>
        </w:rPr>
        <w:t xml:space="preserve"> </w:t>
      </w:r>
      <w:r>
        <w:rPr>
          <w:rFonts w:ascii="Times New Roman" w:hAnsi="Times New Roman" w:cs="Times New Roman" w:hint="eastAsia"/>
          <w:sz w:val="24"/>
          <w:szCs w:val="24"/>
        </w:rPr>
        <w:t>obtained</w:t>
      </w:r>
      <w:r>
        <w:rPr>
          <w:rFonts w:ascii="Times New Roman" w:hAnsi="Times New Roman" w:cs="Times New Roman"/>
          <w:sz w:val="24"/>
          <w:szCs w:val="24"/>
        </w:rPr>
        <w:t xml:space="preserve"> </w:t>
      </w:r>
      <w:r>
        <w:rPr>
          <w:rFonts w:ascii="Times New Roman" w:hAnsi="Times New Roman" w:cs="Times New Roman" w:hint="eastAsia"/>
          <w:sz w:val="24"/>
          <w:szCs w:val="24"/>
        </w:rPr>
        <w:t>by</w:t>
      </w:r>
      <w:r>
        <w:rPr>
          <w:rFonts w:ascii="Times New Roman" w:hAnsi="Times New Roman" w:cs="Times New Roman"/>
          <w:sz w:val="24"/>
          <w:szCs w:val="24"/>
        </w:rPr>
        <w:t xml:space="preserve"> (-) ESI FT-ICR MS</w:t>
      </w:r>
      <w:bookmarkEnd w:id="40"/>
      <w:r>
        <w:rPr>
          <w:rFonts w:ascii="Times New Roman" w:hAnsi="Times New Roman" w:cs="Times New Roman"/>
          <w:sz w:val="24"/>
          <w:szCs w:val="24"/>
        </w:rPr>
        <w:t>.</w:t>
      </w:r>
    </w:p>
    <w:p w14:paraId="009EA8BD" w14:textId="5C87317F" w:rsidR="009856B1" w:rsidRDefault="009856B1">
      <w:pPr>
        <w:spacing w:line="480" w:lineRule="auto"/>
        <w:jc w:val="center"/>
        <w:rPr>
          <w:rFonts w:ascii="Times New Roman" w:hAnsi="Times New Roman" w:cs="Times New Roman"/>
          <w:b/>
          <w:sz w:val="24"/>
          <w:szCs w:val="24"/>
        </w:rPr>
      </w:pPr>
    </w:p>
    <w:p w14:paraId="4982BD96" w14:textId="519D0E06" w:rsidR="00730C37" w:rsidRDefault="00730C37">
      <w:pPr>
        <w:spacing w:line="480" w:lineRule="auto"/>
        <w:jc w:val="center"/>
        <w:rPr>
          <w:rFonts w:ascii="Times New Roman" w:hAnsi="Times New Roman" w:cs="Times New Roman"/>
          <w:b/>
          <w:sz w:val="24"/>
          <w:szCs w:val="24"/>
        </w:rPr>
      </w:pPr>
    </w:p>
    <w:p w14:paraId="112FCBD5" w14:textId="71AB6113" w:rsidR="00730C37" w:rsidRDefault="00730C37">
      <w:pPr>
        <w:spacing w:line="480" w:lineRule="auto"/>
        <w:jc w:val="center"/>
        <w:rPr>
          <w:rFonts w:ascii="Times New Roman" w:hAnsi="Times New Roman" w:cs="Times New Roman"/>
          <w:b/>
          <w:sz w:val="24"/>
          <w:szCs w:val="24"/>
        </w:rPr>
      </w:pPr>
    </w:p>
    <w:p w14:paraId="56B806AB" w14:textId="6CE4B632" w:rsidR="00730C37" w:rsidRDefault="00730C37">
      <w:pPr>
        <w:spacing w:line="480" w:lineRule="auto"/>
        <w:jc w:val="center"/>
        <w:rPr>
          <w:rFonts w:ascii="Times New Roman" w:hAnsi="Times New Roman" w:cs="Times New Roman"/>
          <w:b/>
          <w:sz w:val="24"/>
          <w:szCs w:val="24"/>
        </w:rPr>
      </w:pPr>
    </w:p>
    <w:p w14:paraId="1D2E8178" w14:textId="77777777" w:rsidR="00730C37" w:rsidRDefault="00730C37">
      <w:pPr>
        <w:spacing w:line="480" w:lineRule="auto"/>
        <w:jc w:val="center"/>
        <w:rPr>
          <w:rFonts w:ascii="Times New Roman" w:hAnsi="Times New Roman" w:cs="Times New Roman" w:hint="eastAsia"/>
          <w:b/>
          <w:sz w:val="24"/>
          <w:szCs w:val="24"/>
        </w:rPr>
      </w:pPr>
    </w:p>
    <w:p w14:paraId="61BC1720" w14:textId="5A7C92FD" w:rsidR="009856B1" w:rsidRDefault="005F2B64">
      <w:pPr>
        <w:spacing w:line="480" w:lineRule="auto"/>
        <w:jc w:val="center"/>
        <w:rPr>
          <w:rFonts w:ascii="Times New Roman" w:hAnsi="Times New Roman" w:cs="Times New Roman"/>
          <w:b/>
          <w:sz w:val="24"/>
          <w:szCs w:val="24"/>
        </w:rPr>
      </w:pPr>
      <w:r>
        <w:rPr>
          <w:rFonts w:ascii="Times New Roman" w:hAnsi="Times New Roman" w:cs="Times New Roman"/>
          <w:b/>
          <w:sz w:val="24"/>
          <w:szCs w:val="24"/>
        </w:rPr>
        <w:lastRenderedPageBreak/>
        <w:t xml:space="preserve">Table 3. </w:t>
      </w:r>
      <w:r>
        <w:rPr>
          <w:rFonts w:ascii="Times New Roman" w:hAnsi="Times New Roman" w:cs="Times New Roman"/>
          <w:sz w:val="24"/>
          <w:szCs w:val="24"/>
        </w:rPr>
        <w:t xml:space="preserve">Possible compound </w:t>
      </w:r>
      <w:r w:rsidR="0098688E">
        <w:rPr>
          <w:rFonts w:ascii="Times New Roman" w:hAnsi="Times New Roman" w:cs="Times New Roman"/>
          <w:sz w:val="24"/>
          <w:szCs w:val="24"/>
        </w:rPr>
        <w:t>for</w:t>
      </w:r>
      <w:r>
        <w:rPr>
          <w:rFonts w:ascii="Times New Roman" w:hAnsi="Times New Roman" w:cs="Times New Roman"/>
          <w:sz w:val="24"/>
          <w:szCs w:val="24"/>
        </w:rPr>
        <w:t xml:space="preserve"> O3S1 class in </w:t>
      </w:r>
      <w:r w:rsidR="00730C37">
        <w:rPr>
          <w:rFonts w:ascii="Times New Roman" w:hAnsi="Times New Roman" w:cs="Times New Roman"/>
          <w:sz w:val="24"/>
          <w:szCs w:val="24"/>
        </w:rPr>
        <w:t xml:space="preserve">the prepared </w:t>
      </w:r>
      <w:r>
        <w:rPr>
          <w:rFonts w:ascii="Times New Roman" w:hAnsi="Times New Roman" w:cs="Times New Roman"/>
          <w:sz w:val="24"/>
          <w:szCs w:val="24"/>
        </w:rPr>
        <w:t>PS</w:t>
      </w:r>
    </w:p>
    <w:tbl>
      <w:tblPr>
        <w:tblStyle w:val="a9"/>
        <w:tblW w:w="9072" w:type="dxa"/>
        <w:tblLayout w:type="fixed"/>
        <w:tblLook w:val="04A0" w:firstRow="1" w:lastRow="0" w:firstColumn="1" w:lastColumn="0" w:noHBand="0" w:noVBand="1"/>
      </w:tblPr>
      <w:tblGrid>
        <w:gridCol w:w="851"/>
        <w:gridCol w:w="2410"/>
        <w:gridCol w:w="2693"/>
        <w:gridCol w:w="3118"/>
      </w:tblGrid>
      <w:tr w:rsidR="009856B1" w14:paraId="5A2C0B34" w14:textId="77777777">
        <w:tc>
          <w:tcPr>
            <w:tcW w:w="851" w:type="dxa"/>
            <w:tcBorders>
              <w:left w:val="nil"/>
              <w:bottom w:val="single" w:sz="4" w:space="0" w:color="auto"/>
              <w:right w:val="nil"/>
            </w:tcBorders>
            <w:vAlign w:val="center"/>
          </w:tcPr>
          <w:p w14:paraId="07D016DF" w14:textId="77777777" w:rsidR="009856B1" w:rsidRDefault="005F2B64">
            <w:pPr>
              <w:jc w:val="center"/>
              <w:rPr>
                <w:rFonts w:ascii="Times New Roman" w:hAnsi="Times New Roman" w:cs="Times New Roman"/>
                <w:sz w:val="24"/>
                <w:szCs w:val="24"/>
              </w:rPr>
            </w:pPr>
            <w:r>
              <w:rPr>
                <w:rFonts w:ascii="Times New Roman" w:hAnsi="Times New Roman" w:cs="Times New Roman"/>
                <w:sz w:val="24"/>
                <w:szCs w:val="24"/>
              </w:rPr>
              <w:t>DBE</w:t>
            </w:r>
          </w:p>
        </w:tc>
        <w:tc>
          <w:tcPr>
            <w:tcW w:w="2410" w:type="dxa"/>
            <w:tcBorders>
              <w:left w:val="nil"/>
              <w:bottom w:val="single" w:sz="4" w:space="0" w:color="auto"/>
              <w:right w:val="nil"/>
            </w:tcBorders>
            <w:vAlign w:val="center"/>
          </w:tcPr>
          <w:p w14:paraId="550A2BB2" w14:textId="77777777" w:rsidR="009856B1" w:rsidRDefault="005F2B64">
            <w:pPr>
              <w:jc w:val="center"/>
              <w:rPr>
                <w:rFonts w:ascii="Times New Roman" w:hAnsi="Times New Roman" w:cs="Times New Roman"/>
                <w:sz w:val="24"/>
                <w:szCs w:val="24"/>
              </w:rPr>
            </w:pPr>
            <w:r>
              <w:rPr>
                <w:rFonts w:ascii="Times New Roman" w:hAnsi="Times New Roman" w:cs="Times New Roman"/>
                <w:sz w:val="24"/>
                <w:szCs w:val="24"/>
              </w:rPr>
              <w:t>type</w:t>
            </w:r>
          </w:p>
        </w:tc>
        <w:tc>
          <w:tcPr>
            <w:tcW w:w="2693" w:type="dxa"/>
            <w:tcBorders>
              <w:left w:val="nil"/>
              <w:bottom w:val="single" w:sz="4" w:space="0" w:color="auto"/>
              <w:right w:val="nil"/>
            </w:tcBorders>
            <w:vAlign w:val="center"/>
          </w:tcPr>
          <w:p w14:paraId="023B3ED5" w14:textId="77777777" w:rsidR="009856B1" w:rsidRDefault="005F2B64">
            <w:pPr>
              <w:jc w:val="center"/>
              <w:rPr>
                <w:rFonts w:ascii="Times New Roman" w:hAnsi="Times New Roman" w:cs="Times New Roman"/>
                <w:sz w:val="24"/>
                <w:szCs w:val="24"/>
              </w:rPr>
            </w:pPr>
            <w:r>
              <w:rPr>
                <w:rFonts w:ascii="Times New Roman" w:hAnsi="Times New Roman" w:cs="Times New Roman"/>
                <w:sz w:val="24"/>
                <w:szCs w:val="24"/>
              </w:rPr>
              <w:t>formula</w:t>
            </w:r>
          </w:p>
        </w:tc>
        <w:tc>
          <w:tcPr>
            <w:tcW w:w="3118" w:type="dxa"/>
            <w:tcBorders>
              <w:left w:val="nil"/>
              <w:bottom w:val="single" w:sz="4" w:space="0" w:color="auto"/>
              <w:right w:val="nil"/>
            </w:tcBorders>
            <w:vAlign w:val="center"/>
          </w:tcPr>
          <w:p w14:paraId="35E62BD3" w14:textId="77777777" w:rsidR="009856B1" w:rsidRDefault="005F2B64">
            <w:pPr>
              <w:jc w:val="center"/>
              <w:rPr>
                <w:rFonts w:ascii="Times New Roman" w:hAnsi="Times New Roman" w:cs="Times New Roman"/>
                <w:sz w:val="24"/>
                <w:szCs w:val="24"/>
              </w:rPr>
            </w:pPr>
            <w:r>
              <w:rPr>
                <w:rFonts w:ascii="Times New Roman" w:hAnsi="Times New Roman" w:cs="Times New Roman"/>
                <w:sz w:val="24"/>
                <w:szCs w:val="24"/>
              </w:rPr>
              <w:t xml:space="preserve">possible compound </w:t>
            </w:r>
          </w:p>
        </w:tc>
      </w:tr>
      <w:tr w:rsidR="009856B1" w14:paraId="4071A66E" w14:textId="77777777">
        <w:tc>
          <w:tcPr>
            <w:tcW w:w="851" w:type="dxa"/>
            <w:tcBorders>
              <w:top w:val="single" w:sz="4" w:space="0" w:color="auto"/>
              <w:left w:val="nil"/>
              <w:bottom w:val="nil"/>
              <w:right w:val="nil"/>
            </w:tcBorders>
            <w:vAlign w:val="center"/>
          </w:tcPr>
          <w:p w14:paraId="66B6BAA8" w14:textId="77777777" w:rsidR="009856B1" w:rsidRDefault="005F2B64">
            <w:pPr>
              <w:jc w:val="center"/>
              <w:rPr>
                <w:rFonts w:ascii="Times New Roman" w:hAnsi="Times New Roman" w:cs="Times New Roman"/>
                <w:sz w:val="24"/>
                <w:szCs w:val="24"/>
              </w:rPr>
            </w:pPr>
            <w:r>
              <w:rPr>
                <w:rFonts w:ascii="Times New Roman" w:hAnsi="Times New Roman" w:cs="Times New Roman"/>
                <w:sz w:val="24"/>
                <w:szCs w:val="24"/>
              </w:rPr>
              <w:t>4</w:t>
            </w:r>
          </w:p>
        </w:tc>
        <w:tc>
          <w:tcPr>
            <w:tcW w:w="2410" w:type="dxa"/>
            <w:tcBorders>
              <w:top w:val="single" w:sz="4" w:space="0" w:color="auto"/>
              <w:left w:val="nil"/>
              <w:bottom w:val="nil"/>
              <w:right w:val="nil"/>
            </w:tcBorders>
            <w:vAlign w:val="center"/>
          </w:tcPr>
          <w:p w14:paraId="0B23A709" w14:textId="77777777" w:rsidR="009856B1" w:rsidRDefault="005F2B64">
            <w:pPr>
              <w:jc w:val="center"/>
              <w:rPr>
                <w:rFonts w:ascii="Times New Roman" w:hAnsi="Times New Roman" w:cs="Times New Roman"/>
                <w:sz w:val="24"/>
                <w:szCs w:val="24"/>
              </w:rPr>
            </w:pPr>
            <w:r>
              <w:rPr>
                <w:rFonts w:ascii="Times New Roman" w:hAnsi="Times New Roman" w:cs="Times New Roman"/>
                <w:sz w:val="24"/>
                <w:szCs w:val="24"/>
              </w:rPr>
              <w:t>Alkyl benzene</w:t>
            </w:r>
          </w:p>
        </w:tc>
        <w:tc>
          <w:tcPr>
            <w:tcW w:w="2693" w:type="dxa"/>
            <w:tcBorders>
              <w:top w:val="single" w:sz="4" w:space="0" w:color="auto"/>
              <w:left w:val="nil"/>
              <w:bottom w:val="nil"/>
              <w:right w:val="nil"/>
            </w:tcBorders>
            <w:vAlign w:val="center"/>
          </w:tcPr>
          <w:p w14:paraId="71CBBC3D" w14:textId="77777777" w:rsidR="009856B1" w:rsidRDefault="005F2B64">
            <w:pPr>
              <w:rPr>
                <w:rFonts w:ascii="Times New Roman" w:hAnsi="Times New Roman" w:cs="Times New Roman"/>
                <w:sz w:val="24"/>
                <w:szCs w:val="24"/>
              </w:rPr>
            </w:pPr>
            <w:r>
              <w:rPr>
                <w:rFonts w:ascii="Times New Roman" w:hAnsi="Times New Roman" w:cs="Times New Roman"/>
                <w:sz w:val="24"/>
                <w:szCs w:val="24"/>
              </w:rPr>
              <w:t>C</w:t>
            </w:r>
            <w:r>
              <w:rPr>
                <w:rFonts w:ascii="Times New Roman" w:hAnsi="Times New Roman" w:cs="Times New Roman"/>
                <w:sz w:val="24"/>
                <w:szCs w:val="24"/>
                <w:vertAlign w:val="subscript"/>
              </w:rPr>
              <w:t>n</w:t>
            </w:r>
            <w:r>
              <w:rPr>
                <w:rFonts w:ascii="Times New Roman" w:hAnsi="Times New Roman" w:cs="Times New Roman"/>
                <w:sz w:val="24"/>
                <w:szCs w:val="24"/>
              </w:rPr>
              <w:t>H</w:t>
            </w:r>
            <w:r>
              <w:rPr>
                <w:rFonts w:ascii="Times New Roman" w:hAnsi="Times New Roman" w:cs="Times New Roman"/>
                <w:sz w:val="24"/>
                <w:szCs w:val="24"/>
                <w:vertAlign w:val="subscript"/>
              </w:rPr>
              <w:t>2n+1</w:t>
            </w:r>
            <w:r>
              <w:rPr>
                <w:rFonts w:ascii="Times New Roman" w:hAnsi="Times New Roman" w:cs="Times New Roman"/>
                <w:sz w:val="24"/>
                <w:szCs w:val="24"/>
              </w:rPr>
              <w:t>—</w:t>
            </w:r>
            <w:r>
              <w:rPr>
                <w:rFonts w:ascii="Times New Roman" w:hAnsi="Times New Roman" w:cs="Times New Roman" w:hint="eastAsia"/>
                <w:sz w:val="24"/>
                <w:szCs w:val="24"/>
              </w:rPr>
              <w:t>(</w:t>
            </w:r>
            <w:r>
              <w:rPr>
                <w:rFonts w:ascii="Times New Roman" w:hAnsi="Times New Roman" w:cs="Times New Roman"/>
                <w:sz w:val="24"/>
                <w:szCs w:val="24"/>
              </w:rPr>
              <w:t>C</w:t>
            </w:r>
            <w:r>
              <w:rPr>
                <w:rFonts w:ascii="Times New Roman" w:hAnsi="Times New Roman" w:cs="Times New Roman"/>
                <w:sz w:val="24"/>
                <w:szCs w:val="24"/>
                <w:vertAlign w:val="subscript"/>
              </w:rPr>
              <w:t>6</w:t>
            </w:r>
            <w:r>
              <w:rPr>
                <w:rFonts w:ascii="Times New Roman" w:hAnsi="Times New Roman" w:cs="Times New Roman"/>
                <w:sz w:val="24"/>
                <w:szCs w:val="24"/>
              </w:rPr>
              <w:t>H</w:t>
            </w:r>
            <w:r>
              <w:rPr>
                <w:rFonts w:ascii="Times New Roman" w:hAnsi="Times New Roman" w:cs="Times New Roman"/>
                <w:sz w:val="24"/>
                <w:szCs w:val="24"/>
                <w:vertAlign w:val="subscript"/>
              </w:rPr>
              <w:t>4</w:t>
            </w:r>
            <w:r>
              <w:rPr>
                <w:rFonts w:ascii="Times New Roman" w:hAnsi="Times New Roman" w:cs="Times New Roman"/>
                <w:sz w:val="24"/>
                <w:szCs w:val="24"/>
              </w:rPr>
              <w:t>)</w:t>
            </w:r>
            <w:r>
              <w:rPr>
                <w:rFonts w:ascii="Times New Roman" w:hAnsi="Times New Roman" w:cs="Times New Roman" w:hint="eastAsia"/>
                <w:sz w:val="24"/>
                <w:szCs w:val="24"/>
              </w:rPr>
              <w:t>—</w:t>
            </w:r>
            <w:r>
              <w:rPr>
                <w:rFonts w:ascii="Times New Roman" w:hAnsi="Times New Roman" w:cs="Times New Roman" w:hint="eastAsia"/>
                <w:sz w:val="24"/>
                <w:szCs w:val="24"/>
              </w:rPr>
              <w:t>S</w:t>
            </w:r>
            <w:r>
              <w:rPr>
                <w:rFonts w:ascii="Times New Roman" w:hAnsi="Times New Roman" w:cs="Times New Roman"/>
                <w:sz w:val="24"/>
                <w:szCs w:val="24"/>
              </w:rPr>
              <w:t>O</w:t>
            </w:r>
            <w:r>
              <w:rPr>
                <w:rFonts w:ascii="Times New Roman" w:hAnsi="Times New Roman" w:cs="Times New Roman"/>
                <w:sz w:val="24"/>
                <w:szCs w:val="24"/>
                <w:vertAlign w:val="subscript"/>
              </w:rPr>
              <w:t>3</w:t>
            </w:r>
            <w:r>
              <w:rPr>
                <w:rFonts w:ascii="Times New Roman" w:hAnsi="Times New Roman" w:cs="Times New Roman"/>
                <w:sz w:val="24"/>
                <w:szCs w:val="24"/>
                <w:vertAlign w:val="superscript"/>
              </w:rPr>
              <w:t>-</w:t>
            </w:r>
          </w:p>
        </w:tc>
        <w:tc>
          <w:tcPr>
            <w:tcW w:w="3118" w:type="dxa"/>
            <w:tcBorders>
              <w:top w:val="single" w:sz="4" w:space="0" w:color="auto"/>
              <w:left w:val="nil"/>
              <w:bottom w:val="nil"/>
              <w:right w:val="nil"/>
            </w:tcBorders>
            <w:vAlign w:val="center"/>
          </w:tcPr>
          <w:p w14:paraId="3001644D" w14:textId="77777777" w:rsidR="009856B1" w:rsidRDefault="005F2B64">
            <w:pPr>
              <w:jc w:val="center"/>
              <w:rPr>
                <w:rFonts w:ascii="Times New Roman" w:hAnsi="Times New Roman" w:cs="Times New Roman"/>
                <w:sz w:val="24"/>
                <w:szCs w:val="24"/>
              </w:rPr>
            </w:pPr>
            <w:r>
              <w:rPr>
                <w:rFonts w:ascii="Times New Roman" w:hAnsi="Times New Roman" w:cs="Times New Roman"/>
                <w:sz w:val="24"/>
                <w:szCs w:val="24"/>
              </w:rPr>
              <w:object w:dxaOrig="1740" w:dyaOrig="630" w14:anchorId="36F8E634">
                <v:shape id="_x0000_i1038" type="#_x0000_t75" style="width:87pt;height:31.5pt" o:ole="">
                  <v:imagedata r:id="rId40" o:title=""/>
                </v:shape>
                <o:OLEObject Type="Embed" ProgID="ChemDraw.Document.6.0" ShapeID="_x0000_i1038" DrawAspect="Content" ObjectID="_1649938292" r:id="rId41"/>
              </w:object>
            </w:r>
          </w:p>
        </w:tc>
      </w:tr>
      <w:tr w:rsidR="009856B1" w14:paraId="2C533E46" w14:textId="77777777">
        <w:tc>
          <w:tcPr>
            <w:tcW w:w="851" w:type="dxa"/>
            <w:tcBorders>
              <w:top w:val="nil"/>
              <w:left w:val="nil"/>
              <w:bottom w:val="nil"/>
              <w:right w:val="nil"/>
            </w:tcBorders>
            <w:vAlign w:val="center"/>
          </w:tcPr>
          <w:p w14:paraId="630A963C" w14:textId="77777777" w:rsidR="009856B1" w:rsidRDefault="005F2B64">
            <w:pPr>
              <w:jc w:val="center"/>
              <w:rPr>
                <w:rFonts w:ascii="Times New Roman" w:hAnsi="Times New Roman" w:cs="Times New Roman"/>
                <w:sz w:val="24"/>
                <w:szCs w:val="24"/>
              </w:rPr>
            </w:pPr>
            <w:r>
              <w:rPr>
                <w:rFonts w:ascii="Times New Roman" w:hAnsi="Times New Roman" w:cs="Times New Roman"/>
                <w:sz w:val="24"/>
                <w:szCs w:val="24"/>
              </w:rPr>
              <w:t>5</w:t>
            </w:r>
          </w:p>
        </w:tc>
        <w:tc>
          <w:tcPr>
            <w:tcW w:w="2410" w:type="dxa"/>
            <w:tcBorders>
              <w:top w:val="nil"/>
              <w:left w:val="nil"/>
              <w:bottom w:val="nil"/>
              <w:right w:val="nil"/>
            </w:tcBorders>
            <w:vAlign w:val="center"/>
          </w:tcPr>
          <w:p w14:paraId="2832788E" w14:textId="77777777" w:rsidR="009856B1" w:rsidRDefault="005F2B64">
            <w:pPr>
              <w:jc w:val="center"/>
              <w:rPr>
                <w:rFonts w:ascii="Times New Roman" w:hAnsi="Times New Roman" w:cs="Times New Roman"/>
                <w:sz w:val="24"/>
                <w:szCs w:val="24"/>
              </w:rPr>
            </w:pPr>
            <w:r>
              <w:rPr>
                <w:rFonts w:ascii="Times New Roman" w:hAnsi="Times New Roman" w:cs="Times New Roman"/>
                <w:sz w:val="24"/>
                <w:szCs w:val="24"/>
              </w:rPr>
              <w:t xml:space="preserve">Alkyl </w:t>
            </w:r>
            <w:proofErr w:type="spellStart"/>
            <w:r>
              <w:rPr>
                <w:rFonts w:ascii="Times New Roman" w:hAnsi="Times New Roman" w:cs="Times New Roman"/>
                <w:sz w:val="24"/>
                <w:szCs w:val="24"/>
              </w:rPr>
              <w:t>indane</w:t>
            </w:r>
            <w:proofErr w:type="spellEnd"/>
          </w:p>
        </w:tc>
        <w:tc>
          <w:tcPr>
            <w:tcW w:w="2693" w:type="dxa"/>
            <w:tcBorders>
              <w:top w:val="nil"/>
              <w:left w:val="nil"/>
              <w:bottom w:val="nil"/>
              <w:right w:val="nil"/>
            </w:tcBorders>
            <w:vAlign w:val="center"/>
          </w:tcPr>
          <w:p w14:paraId="3347A39F" w14:textId="77777777" w:rsidR="009856B1" w:rsidRDefault="005F2B64">
            <w:pPr>
              <w:jc w:val="center"/>
              <w:rPr>
                <w:rFonts w:ascii="Times New Roman" w:hAnsi="Times New Roman" w:cs="Times New Roman"/>
                <w:sz w:val="24"/>
                <w:szCs w:val="24"/>
              </w:rPr>
            </w:pPr>
            <w:r>
              <w:rPr>
                <w:rFonts w:ascii="Times New Roman" w:hAnsi="Times New Roman" w:cs="Times New Roman"/>
                <w:sz w:val="24"/>
                <w:szCs w:val="24"/>
              </w:rPr>
              <w:t>C</w:t>
            </w:r>
            <w:r>
              <w:rPr>
                <w:rFonts w:ascii="Times New Roman" w:hAnsi="Times New Roman" w:cs="Times New Roman"/>
                <w:sz w:val="24"/>
                <w:szCs w:val="24"/>
                <w:vertAlign w:val="subscript"/>
              </w:rPr>
              <w:t>n</w:t>
            </w:r>
            <w:r>
              <w:rPr>
                <w:rFonts w:ascii="Times New Roman" w:hAnsi="Times New Roman" w:cs="Times New Roman"/>
                <w:sz w:val="24"/>
                <w:szCs w:val="24"/>
              </w:rPr>
              <w:t>H</w:t>
            </w:r>
            <w:r>
              <w:rPr>
                <w:rFonts w:ascii="Times New Roman" w:hAnsi="Times New Roman" w:cs="Times New Roman"/>
                <w:sz w:val="24"/>
                <w:szCs w:val="24"/>
                <w:vertAlign w:val="subscript"/>
              </w:rPr>
              <w:t>2n+1</w:t>
            </w:r>
            <w:r>
              <w:rPr>
                <w:rFonts w:ascii="Times New Roman" w:hAnsi="Times New Roman" w:cs="Times New Roman"/>
                <w:sz w:val="24"/>
                <w:szCs w:val="24"/>
              </w:rPr>
              <w:t>—</w:t>
            </w:r>
            <w:r>
              <w:rPr>
                <w:rFonts w:ascii="Times New Roman" w:hAnsi="Times New Roman" w:cs="Times New Roman" w:hint="eastAsia"/>
                <w:sz w:val="24"/>
                <w:szCs w:val="24"/>
              </w:rPr>
              <w:t>(</w:t>
            </w:r>
            <w:r>
              <w:rPr>
                <w:rFonts w:ascii="Times New Roman" w:hAnsi="Times New Roman" w:cs="Times New Roman"/>
                <w:sz w:val="24"/>
                <w:szCs w:val="24"/>
              </w:rPr>
              <w:t>C</w:t>
            </w:r>
            <w:r>
              <w:rPr>
                <w:rFonts w:ascii="Times New Roman" w:hAnsi="Times New Roman" w:cs="Times New Roman"/>
                <w:sz w:val="24"/>
                <w:szCs w:val="24"/>
                <w:vertAlign w:val="subscript"/>
              </w:rPr>
              <w:t>9</w:t>
            </w:r>
            <w:r>
              <w:rPr>
                <w:rFonts w:ascii="Times New Roman" w:hAnsi="Times New Roman" w:cs="Times New Roman"/>
                <w:sz w:val="24"/>
                <w:szCs w:val="24"/>
              </w:rPr>
              <w:t>H</w:t>
            </w:r>
            <w:r>
              <w:rPr>
                <w:rFonts w:ascii="Times New Roman" w:hAnsi="Times New Roman" w:cs="Times New Roman"/>
                <w:sz w:val="24"/>
                <w:szCs w:val="24"/>
                <w:vertAlign w:val="subscript"/>
              </w:rPr>
              <w:t>8</w:t>
            </w:r>
            <w:r>
              <w:rPr>
                <w:rFonts w:ascii="Times New Roman" w:hAnsi="Times New Roman" w:cs="Times New Roman"/>
                <w:sz w:val="24"/>
                <w:szCs w:val="24"/>
              </w:rPr>
              <w:t>)</w:t>
            </w:r>
            <w:r>
              <w:rPr>
                <w:rFonts w:ascii="Times New Roman" w:hAnsi="Times New Roman" w:cs="Times New Roman" w:hint="eastAsia"/>
                <w:sz w:val="24"/>
                <w:szCs w:val="24"/>
              </w:rPr>
              <w:t>—</w:t>
            </w:r>
            <w:r>
              <w:rPr>
                <w:rFonts w:ascii="Times New Roman" w:hAnsi="Times New Roman" w:cs="Times New Roman" w:hint="eastAsia"/>
                <w:sz w:val="24"/>
                <w:szCs w:val="24"/>
              </w:rPr>
              <w:t>S</w:t>
            </w:r>
            <w:r>
              <w:rPr>
                <w:rFonts w:ascii="Times New Roman" w:hAnsi="Times New Roman" w:cs="Times New Roman"/>
                <w:sz w:val="24"/>
                <w:szCs w:val="24"/>
              </w:rPr>
              <w:t>O</w:t>
            </w:r>
            <w:r>
              <w:rPr>
                <w:rFonts w:ascii="Times New Roman" w:hAnsi="Times New Roman" w:cs="Times New Roman"/>
                <w:sz w:val="24"/>
                <w:szCs w:val="24"/>
                <w:vertAlign w:val="subscript"/>
              </w:rPr>
              <w:t>3</w:t>
            </w:r>
            <w:r>
              <w:rPr>
                <w:rFonts w:ascii="Times New Roman" w:hAnsi="Times New Roman" w:cs="Times New Roman"/>
                <w:sz w:val="24"/>
                <w:szCs w:val="24"/>
                <w:vertAlign w:val="superscript"/>
              </w:rPr>
              <w:t>-</w:t>
            </w:r>
          </w:p>
        </w:tc>
        <w:tc>
          <w:tcPr>
            <w:tcW w:w="3118" w:type="dxa"/>
            <w:tcBorders>
              <w:top w:val="nil"/>
              <w:left w:val="nil"/>
              <w:bottom w:val="nil"/>
              <w:right w:val="nil"/>
            </w:tcBorders>
            <w:vAlign w:val="center"/>
          </w:tcPr>
          <w:p w14:paraId="5E5CE1E7" w14:textId="77777777" w:rsidR="009856B1" w:rsidRDefault="005F2B64">
            <w:pPr>
              <w:jc w:val="center"/>
              <w:rPr>
                <w:rFonts w:ascii="Times New Roman" w:hAnsi="Times New Roman" w:cs="Times New Roman"/>
                <w:sz w:val="24"/>
                <w:szCs w:val="24"/>
              </w:rPr>
            </w:pPr>
            <w:r>
              <w:rPr>
                <w:rFonts w:ascii="Times New Roman" w:hAnsi="Times New Roman" w:cs="Times New Roman"/>
                <w:sz w:val="24"/>
                <w:szCs w:val="24"/>
              </w:rPr>
              <w:object w:dxaOrig="2040" w:dyaOrig="710" w14:anchorId="05A4367B">
                <v:shape id="_x0000_i1039" type="#_x0000_t75" style="width:102pt;height:35.5pt" o:ole="">
                  <v:imagedata r:id="rId42" o:title=""/>
                </v:shape>
                <o:OLEObject Type="Embed" ProgID="ChemDraw.Document.6.0" ShapeID="_x0000_i1039" DrawAspect="Content" ObjectID="_1649938293" r:id="rId43"/>
              </w:object>
            </w:r>
          </w:p>
        </w:tc>
      </w:tr>
      <w:tr w:rsidR="009856B1" w14:paraId="09BC55AC" w14:textId="77777777">
        <w:tc>
          <w:tcPr>
            <w:tcW w:w="851" w:type="dxa"/>
            <w:tcBorders>
              <w:top w:val="nil"/>
              <w:left w:val="nil"/>
              <w:bottom w:val="nil"/>
              <w:right w:val="nil"/>
            </w:tcBorders>
            <w:vAlign w:val="center"/>
          </w:tcPr>
          <w:p w14:paraId="1088D7BA" w14:textId="77777777" w:rsidR="009856B1" w:rsidRDefault="005F2B64">
            <w:pPr>
              <w:rPr>
                <w:rFonts w:ascii="Times New Roman" w:hAnsi="Times New Roman" w:cs="Times New Roman"/>
                <w:sz w:val="24"/>
                <w:szCs w:val="24"/>
              </w:rPr>
            </w:pPr>
            <w:r>
              <w:rPr>
                <w:rFonts w:ascii="Times New Roman" w:hAnsi="Times New Roman" w:cs="Times New Roman"/>
                <w:sz w:val="24"/>
                <w:szCs w:val="24"/>
              </w:rPr>
              <w:t xml:space="preserve">  6</w:t>
            </w:r>
          </w:p>
        </w:tc>
        <w:tc>
          <w:tcPr>
            <w:tcW w:w="2410" w:type="dxa"/>
            <w:tcBorders>
              <w:top w:val="nil"/>
              <w:left w:val="nil"/>
              <w:bottom w:val="nil"/>
              <w:right w:val="nil"/>
            </w:tcBorders>
            <w:vAlign w:val="center"/>
          </w:tcPr>
          <w:p w14:paraId="6CC8BB4E" w14:textId="5EF9A6E4" w:rsidR="009856B1" w:rsidRDefault="005F2B64">
            <w:pPr>
              <w:jc w:val="center"/>
              <w:rPr>
                <w:rFonts w:ascii="Times New Roman" w:hAnsi="Times New Roman" w:cs="Times New Roman"/>
                <w:sz w:val="24"/>
                <w:szCs w:val="24"/>
              </w:rPr>
            </w:pPr>
            <w:r>
              <w:rPr>
                <w:rFonts w:ascii="Times New Roman" w:hAnsi="Times New Roman" w:cs="Times New Roman"/>
                <w:sz w:val="24"/>
                <w:szCs w:val="24"/>
              </w:rPr>
              <w:t xml:space="preserve">Alkyl </w:t>
            </w:r>
            <w:r w:rsidR="00A45B82">
              <w:rPr>
                <w:rFonts w:ascii="Times New Roman" w:hAnsi="Times New Roman" w:cs="Times New Roman"/>
                <w:sz w:val="24"/>
                <w:szCs w:val="24"/>
              </w:rPr>
              <w:t>acenaphthylene</w:t>
            </w:r>
          </w:p>
        </w:tc>
        <w:tc>
          <w:tcPr>
            <w:tcW w:w="2693" w:type="dxa"/>
            <w:tcBorders>
              <w:top w:val="nil"/>
              <w:left w:val="nil"/>
              <w:bottom w:val="nil"/>
              <w:right w:val="nil"/>
            </w:tcBorders>
            <w:vAlign w:val="center"/>
          </w:tcPr>
          <w:p w14:paraId="6BC69D23" w14:textId="77777777" w:rsidR="009856B1" w:rsidRDefault="005F2B64">
            <w:pPr>
              <w:jc w:val="center"/>
              <w:rPr>
                <w:rFonts w:ascii="Times New Roman" w:hAnsi="Times New Roman" w:cs="Times New Roman"/>
                <w:sz w:val="24"/>
                <w:szCs w:val="24"/>
              </w:rPr>
            </w:pPr>
            <w:r>
              <w:rPr>
                <w:rFonts w:ascii="Times New Roman" w:hAnsi="Times New Roman" w:cs="Times New Roman"/>
                <w:sz w:val="24"/>
                <w:szCs w:val="24"/>
              </w:rPr>
              <w:t>C</w:t>
            </w:r>
            <w:r>
              <w:rPr>
                <w:rFonts w:ascii="Times New Roman" w:hAnsi="Times New Roman" w:cs="Times New Roman"/>
                <w:sz w:val="24"/>
                <w:szCs w:val="24"/>
                <w:vertAlign w:val="subscript"/>
              </w:rPr>
              <w:t>n</w:t>
            </w:r>
            <w:r>
              <w:rPr>
                <w:rFonts w:ascii="Times New Roman" w:hAnsi="Times New Roman" w:cs="Times New Roman"/>
                <w:sz w:val="24"/>
                <w:szCs w:val="24"/>
              </w:rPr>
              <w:t>H</w:t>
            </w:r>
            <w:r>
              <w:rPr>
                <w:rFonts w:ascii="Times New Roman" w:hAnsi="Times New Roman" w:cs="Times New Roman"/>
                <w:sz w:val="24"/>
                <w:szCs w:val="24"/>
                <w:vertAlign w:val="subscript"/>
              </w:rPr>
              <w:t>2n+1</w:t>
            </w:r>
            <w:r>
              <w:rPr>
                <w:rFonts w:ascii="Times New Roman" w:hAnsi="Times New Roman" w:cs="Times New Roman"/>
                <w:sz w:val="24"/>
                <w:szCs w:val="24"/>
              </w:rPr>
              <w:t>—</w:t>
            </w:r>
            <w:r>
              <w:rPr>
                <w:rFonts w:ascii="Times New Roman" w:hAnsi="Times New Roman" w:cs="Times New Roman" w:hint="eastAsia"/>
                <w:sz w:val="24"/>
                <w:szCs w:val="24"/>
              </w:rPr>
              <w:t>(</w:t>
            </w:r>
            <w:r>
              <w:rPr>
                <w:rFonts w:ascii="Times New Roman" w:hAnsi="Times New Roman" w:cs="Times New Roman"/>
                <w:sz w:val="24"/>
                <w:szCs w:val="24"/>
              </w:rPr>
              <w:t>C</w:t>
            </w:r>
            <w:r>
              <w:rPr>
                <w:rFonts w:ascii="Times New Roman" w:hAnsi="Times New Roman" w:cs="Times New Roman"/>
                <w:sz w:val="24"/>
                <w:szCs w:val="24"/>
                <w:vertAlign w:val="subscript"/>
              </w:rPr>
              <w:t>12</w:t>
            </w:r>
            <w:r>
              <w:rPr>
                <w:rFonts w:ascii="Times New Roman" w:hAnsi="Times New Roman" w:cs="Times New Roman"/>
                <w:sz w:val="24"/>
                <w:szCs w:val="24"/>
              </w:rPr>
              <w:t>H</w:t>
            </w:r>
            <w:r>
              <w:rPr>
                <w:rFonts w:ascii="Times New Roman" w:hAnsi="Times New Roman" w:cs="Times New Roman"/>
                <w:sz w:val="24"/>
                <w:szCs w:val="24"/>
                <w:vertAlign w:val="subscript"/>
              </w:rPr>
              <w:t>12</w:t>
            </w:r>
            <w:r>
              <w:rPr>
                <w:rFonts w:ascii="Times New Roman" w:hAnsi="Times New Roman" w:cs="Times New Roman"/>
                <w:sz w:val="24"/>
                <w:szCs w:val="24"/>
              </w:rPr>
              <w:t>)</w:t>
            </w:r>
            <w:r>
              <w:rPr>
                <w:rFonts w:ascii="Times New Roman" w:hAnsi="Times New Roman" w:cs="Times New Roman" w:hint="eastAsia"/>
                <w:sz w:val="24"/>
                <w:szCs w:val="24"/>
              </w:rPr>
              <w:t>—</w:t>
            </w:r>
            <w:r>
              <w:rPr>
                <w:rFonts w:ascii="Times New Roman" w:hAnsi="Times New Roman" w:cs="Times New Roman" w:hint="eastAsia"/>
                <w:sz w:val="24"/>
                <w:szCs w:val="24"/>
              </w:rPr>
              <w:t>S</w:t>
            </w:r>
            <w:r>
              <w:rPr>
                <w:rFonts w:ascii="Times New Roman" w:hAnsi="Times New Roman" w:cs="Times New Roman"/>
                <w:sz w:val="24"/>
                <w:szCs w:val="24"/>
              </w:rPr>
              <w:t>O</w:t>
            </w:r>
            <w:r>
              <w:rPr>
                <w:rFonts w:ascii="Times New Roman" w:hAnsi="Times New Roman" w:cs="Times New Roman"/>
                <w:sz w:val="24"/>
                <w:szCs w:val="24"/>
                <w:vertAlign w:val="subscript"/>
              </w:rPr>
              <w:t>3</w:t>
            </w:r>
            <w:r>
              <w:rPr>
                <w:rFonts w:ascii="Times New Roman" w:hAnsi="Times New Roman" w:cs="Times New Roman"/>
                <w:sz w:val="24"/>
                <w:szCs w:val="24"/>
                <w:vertAlign w:val="superscript"/>
              </w:rPr>
              <w:t>-</w:t>
            </w:r>
          </w:p>
        </w:tc>
        <w:tc>
          <w:tcPr>
            <w:tcW w:w="3118" w:type="dxa"/>
            <w:tcBorders>
              <w:top w:val="nil"/>
              <w:left w:val="nil"/>
              <w:bottom w:val="nil"/>
              <w:right w:val="nil"/>
            </w:tcBorders>
            <w:vAlign w:val="center"/>
          </w:tcPr>
          <w:p w14:paraId="3D874705" w14:textId="77777777" w:rsidR="009856B1" w:rsidRDefault="005F2B64">
            <w:pPr>
              <w:jc w:val="center"/>
              <w:rPr>
                <w:rFonts w:ascii="Times New Roman" w:hAnsi="Times New Roman" w:cs="Times New Roman"/>
                <w:sz w:val="24"/>
                <w:szCs w:val="24"/>
              </w:rPr>
            </w:pPr>
            <w:r>
              <w:rPr>
                <w:rFonts w:ascii="Times New Roman" w:hAnsi="Times New Roman" w:cs="Times New Roman"/>
                <w:sz w:val="24"/>
                <w:szCs w:val="24"/>
              </w:rPr>
              <w:object w:dxaOrig="2000" w:dyaOrig="1000" w14:anchorId="07CABB25">
                <v:shape id="_x0000_i1040" type="#_x0000_t75" style="width:100pt;height:50.5pt" o:ole="">
                  <v:imagedata r:id="rId44" o:title=""/>
                </v:shape>
                <o:OLEObject Type="Embed" ProgID="ChemDraw.Document.6.0" ShapeID="_x0000_i1040" DrawAspect="Content" ObjectID="_1649938294" r:id="rId45"/>
              </w:object>
            </w:r>
          </w:p>
        </w:tc>
      </w:tr>
      <w:tr w:rsidR="009856B1" w14:paraId="3CFC3F53" w14:textId="77777777">
        <w:tc>
          <w:tcPr>
            <w:tcW w:w="851" w:type="dxa"/>
            <w:tcBorders>
              <w:top w:val="nil"/>
              <w:left w:val="nil"/>
              <w:bottom w:val="nil"/>
              <w:right w:val="nil"/>
            </w:tcBorders>
            <w:vAlign w:val="center"/>
          </w:tcPr>
          <w:p w14:paraId="192F6C92" w14:textId="77777777" w:rsidR="009856B1" w:rsidRDefault="005F2B64">
            <w:pPr>
              <w:jc w:val="center"/>
              <w:rPr>
                <w:rFonts w:ascii="Times New Roman" w:hAnsi="Times New Roman" w:cs="Times New Roman"/>
                <w:sz w:val="24"/>
                <w:szCs w:val="24"/>
              </w:rPr>
            </w:pPr>
            <w:r>
              <w:rPr>
                <w:rFonts w:ascii="Times New Roman" w:hAnsi="Times New Roman" w:cs="Times New Roman" w:hint="eastAsia"/>
                <w:sz w:val="24"/>
                <w:szCs w:val="24"/>
              </w:rPr>
              <w:t>7</w:t>
            </w:r>
          </w:p>
        </w:tc>
        <w:tc>
          <w:tcPr>
            <w:tcW w:w="2410" w:type="dxa"/>
            <w:tcBorders>
              <w:top w:val="nil"/>
              <w:left w:val="nil"/>
              <w:bottom w:val="nil"/>
              <w:right w:val="nil"/>
            </w:tcBorders>
            <w:vAlign w:val="center"/>
          </w:tcPr>
          <w:p w14:paraId="4B64E2A6" w14:textId="5FE88AD3" w:rsidR="009856B1" w:rsidRDefault="005F2B64">
            <w:pPr>
              <w:jc w:val="center"/>
              <w:rPr>
                <w:rFonts w:ascii="Times New Roman" w:hAnsi="Times New Roman" w:cs="Times New Roman"/>
                <w:sz w:val="24"/>
                <w:szCs w:val="24"/>
              </w:rPr>
            </w:pPr>
            <w:r>
              <w:rPr>
                <w:rFonts w:ascii="Times New Roman" w:hAnsi="Times New Roman" w:cs="Times New Roman"/>
                <w:sz w:val="24"/>
                <w:szCs w:val="24"/>
              </w:rPr>
              <w:t>Alkyl na</w:t>
            </w:r>
            <w:r w:rsidR="00A45B82">
              <w:rPr>
                <w:rFonts w:ascii="Times New Roman" w:hAnsi="Times New Roman" w:cs="Times New Roman"/>
                <w:sz w:val="24"/>
                <w:szCs w:val="24"/>
              </w:rPr>
              <w:t>p</w:t>
            </w:r>
            <w:r>
              <w:rPr>
                <w:rFonts w:ascii="Times New Roman" w:hAnsi="Times New Roman" w:cs="Times New Roman"/>
                <w:sz w:val="24"/>
                <w:szCs w:val="24"/>
              </w:rPr>
              <w:t>h</w:t>
            </w:r>
            <w:r w:rsidR="00A45B82">
              <w:rPr>
                <w:rFonts w:ascii="Times New Roman" w:hAnsi="Times New Roman" w:cs="Times New Roman"/>
                <w:sz w:val="24"/>
                <w:szCs w:val="24"/>
              </w:rPr>
              <w:t>thal</w:t>
            </w:r>
            <w:r>
              <w:rPr>
                <w:rFonts w:ascii="Times New Roman" w:hAnsi="Times New Roman" w:cs="Times New Roman"/>
                <w:sz w:val="24"/>
                <w:szCs w:val="24"/>
              </w:rPr>
              <w:t>ene</w:t>
            </w:r>
          </w:p>
        </w:tc>
        <w:tc>
          <w:tcPr>
            <w:tcW w:w="2693" w:type="dxa"/>
            <w:tcBorders>
              <w:top w:val="nil"/>
              <w:left w:val="nil"/>
              <w:bottom w:val="nil"/>
              <w:right w:val="nil"/>
            </w:tcBorders>
            <w:vAlign w:val="center"/>
          </w:tcPr>
          <w:p w14:paraId="7857CA53" w14:textId="77777777" w:rsidR="009856B1" w:rsidRDefault="005F2B64">
            <w:pPr>
              <w:jc w:val="center"/>
              <w:rPr>
                <w:rFonts w:ascii="Times New Roman" w:hAnsi="Times New Roman" w:cs="Times New Roman"/>
                <w:sz w:val="24"/>
                <w:szCs w:val="24"/>
              </w:rPr>
            </w:pPr>
            <w:r>
              <w:rPr>
                <w:rFonts w:ascii="Times New Roman" w:hAnsi="Times New Roman" w:cs="Times New Roman"/>
                <w:sz w:val="24"/>
                <w:szCs w:val="24"/>
              </w:rPr>
              <w:t>C</w:t>
            </w:r>
            <w:r>
              <w:rPr>
                <w:rFonts w:ascii="Times New Roman" w:hAnsi="Times New Roman" w:cs="Times New Roman"/>
                <w:sz w:val="24"/>
                <w:szCs w:val="24"/>
                <w:vertAlign w:val="subscript"/>
              </w:rPr>
              <w:t>n</w:t>
            </w:r>
            <w:r>
              <w:rPr>
                <w:rFonts w:ascii="Times New Roman" w:hAnsi="Times New Roman" w:cs="Times New Roman"/>
                <w:sz w:val="24"/>
                <w:szCs w:val="24"/>
              </w:rPr>
              <w:t>H</w:t>
            </w:r>
            <w:r>
              <w:rPr>
                <w:rFonts w:ascii="Times New Roman" w:hAnsi="Times New Roman" w:cs="Times New Roman"/>
                <w:sz w:val="24"/>
                <w:szCs w:val="24"/>
                <w:vertAlign w:val="subscript"/>
              </w:rPr>
              <w:t>2n+1</w:t>
            </w:r>
            <w:r>
              <w:rPr>
                <w:rFonts w:ascii="Times New Roman" w:hAnsi="Times New Roman" w:cs="Times New Roman"/>
                <w:sz w:val="24"/>
                <w:szCs w:val="24"/>
              </w:rPr>
              <w:t>—</w:t>
            </w:r>
            <w:r>
              <w:rPr>
                <w:rFonts w:ascii="Times New Roman" w:hAnsi="Times New Roman" w:cs="Times New Roman" w:hint="eastAsia"/>
                <w:sz w:val="24"/>
                <w:szCs w:val="24"/>
              </w:rPr>
              <w:t>(</w:t>
            </w:r>
            <w:r>
              <w:rPr>
                <w:rFonts w:ascii="Times New Roman" w:hAnsi="Times New Roman" w:cs="Times New Roman"/>
                <w:sz w:val="24"/>
                <w:szCs w:val="24"/>
              </w:rPr>
              <w:t>C</w:t>
            </w:r>
            <w:r>
              <w:rPr>
                <w:rFonts w:ascii="Times New Roman" w:hAnsi="Times New Roman" w:cs="Times New Roman"/>
                <w:sz w:val="24"/>
                <w:szCs w:val="24"/>
                <w:vertAlign w:val="subscript"/>
              </w:rPr>
              <w:t>10</w:t>
            </w:r>
            <w:r>
              <w:rPr>
                <w:rFonts w:ascii="Times New Roman" w:hAnsi="Times New Roman" w:cs="Times New Roman"/>
                <w:sz w:val="24"/>
                <w:szCs w:val="24"/>
              </w:rPr>
              <w:t>H</w:t>
            </w:r>
            <w:r>
              <w:rPr>
                <w:rFonts w:ascii="Times New Roman" w:hAnsi="Times New Roman" w:cs="Times New Roman"/>
                <w:sz w:val="24"/>
                <w:szCs w:val="24"/>
                <w:vertAlign w:val="subscript"/>
              </w:rPr>
              <w:t>6</w:t>
            </w:r>
            <w:r>
              <w:rPr>
                <w:rFonts w:ascii="Times New Roman" w:hAnsi="Times New Roman" w:cs="Times New Roman"/>
                <w:sz w:val="24"/>
                <w:szCs w:val="24"/>
              </w:rPr>
              <w:t>)</w:t>
            </w:r>
            <w:r>
              <w:rPr>
                <w:rFonts w:ascii="Times New Roman" w:hAnsi="Times New Roman" w:cs="Times New Roman" w:hint="eastAsia"/>
                <w:sz w:val="24"/>
                <w:szCs w:val="24"/>
              </w:rPr>
              <w:t>—</w:t>
            </w:r>
            <w:r>
              <w:rPr>
                <w:rFonts w:ascii="Times New Roman" w:hAnsi="Times New Roman" w:cs="Times New Roman" w:hint="eastAsia"/>
                <w:sz w:val="24"/>
                <w:szCs w:val="24"/>
              </w:rPr>
              <w:t>S</w:t>
            </w:r>
            <w:r>
              <w:rPr>
                <w:rFonts w:ascii="Times New Roman" w:hAnsi="Times New Roman" w:cs="Times New Roman"/>
                <w:sz w:val="24"/>
                <w:szCs w:val="24"/>
              </w:rPr>
              <w:t>O</w:t>
            </w:r>
            <w:r>
              <w:rPr>
                <w:rFonts w:ascii="Times New Roman" w:hAnsi="Times New Roman" w:cs="Times New Roman"/>
                <w:sz w:val="24"/>
                <w:szCs w:val="24"/>
                <w:vertAlign w:val="subscript"/>
              </w:rPr>
              <w:t>3</w:t>
            </w:r>
            <w:r>
              <w:rPr>
                <w:rFonts w:ascii="Times New Roman" w:hAnsi="Times New Roman" w:cs="Times New Roman"/>
                <w:sz w:val="24"/>
                <w:szCs w:val="24"/>
                <w:vertAlign w:val="superscript"/>
              </w:rPr>
              <w:t>-</w:t>
            </w:r>
          </w:p>
        </w:tc>
        <w:tc>
          <w:tcPr>
            <w:tcW w:w="3118" w:type="dxa"/>
            <w:tcBorders>
              <w:top w:val="nil"/>
              <w:left w:val="nil"/>
              <w:bottom w:val="nil"/>
              <w:right w:val="nil"/>
            </w:tcBorders>
            <w:vAlign w:val="center"/>
          </w:tcPr>
          <w:p w14:paraId="5AF9D20E" w14:textId="77777777" w:rsidR="009856B1" w:rsidRDefault="005F2B64">
            <w:pPr>
              <w:jc w:val="center"/>
              <w:rPr>
                <w:rFonts w:ascii="Times New Roman" w:hAnsi="Times New Roman" w:cs="Times New Roman"/>
                <w:sz w:val="24"/>
                <w:szCs w:val="24"/>
              </w:rPr>
            </w:pPr>
            <w:r>
              <w:rPr>
                <w:rFonts w:ascii="Times New Roman" w:hAnsi="Times New Roman" w:cs="Times New Roman"/>
                <w:sz w:val="24"/>
                <w:szCs w:val="24"/>
              </w:rPr>
              <w:object w:dxaOrig="2020" w:dyaOrig="710" w14:anchorId="077A1F3C">
                <v:shape id="_x0000_i1041" type="#_x0000_t75" style="width:101pt;height:35.5pt" o:ole="">
                  <v:imagedata r:id="rId46" o:title=""/>
                </v:shape>
                <o:OLEObject Type="Embed" ProgID="ChemDraw.Document.6.0" ShapeID="_x0000_i1041" DrawAspect="Content" ObjectID="_1649938295" r:id="rId47"/>
              </w:object>
            </w:r>
          </w:p>
        </w:tc>
      </w:tr>
      <w:tr w:rsidR="009856B1" w14:paraId="327CC56C" w14:textId="77777777">
        <w:tc>
          <w:tcPr>
            <w:tcW w:w="851" w:type="dxa"/>
            <w:tcBorders>
              <w:top w:val="nil"/>
              <w:left w:val="nil"/>
              <w:bottom w:val="nil"/>
              <w:right w:val="nil"/>
            </w:tcBorders>
            <w:vAlign w:val="center"/>
          </w:tcPr>
          <w:p w14:paraId="34161DA2" w14:textId="77777777" w:rsidR="009856B1" w:rsidRDefault="005F2B64">
            <w:pPr>
              <w:jc w:val="center"/>
              <w:rPr>
                <w:rFonts w:ascii="Times New Roman" w:hAnsi="Times New Roman" w:cs="Times New Roman"/>
                <w:sz w:val="24"/>
                <w:szCs w:val="24"/>
              </w:rPr>
            </w:pPr>
            <w:r>
              <w:rPr>
                <w:rFonts w:ascii="Times New Roman" w:hAnsi="Times New Roman" w:cs="Times New Roman" w:hint="eastAsia"/>
                <w:sz w:val="24"/>
                <w:szCs w:val="24"/>
              </w:rPr>
              <w:t>8</w:t>
            </w:r>
          </w:p>
        </w:tc>
        <w:tc>
          <w:tcPr>
            <w:tcW w:w="2410" w:type="dxa"/>
            <w:tcBorders>
              <w:top w:val="nil"/>
              <w:left w:val="nil"/>
              <w:bottom w:val="nil"/>
              <w:right w:val="nil"/>
            </w:tcBorders>
            <w:vAlign w:val="center"/>
          </w:tcPr>
          <w:p w14:paraId="4F7B9875" w14:textId="1CADF60F" w:rsidR="009856B1" w:rsidRDefault="005F2B64">
            <w:pPr>
              <w:jc w:val="center"/>
              <w:rPr>
                <w:rFonts w:ascii="Times New Roman" w:hAnsi="Times New Roman" w:cs="Times New Roman"/>
                <w:sz w:val="24"/>
                <w:szCs w:val="24"/>
              </w:rPr>
            </w:pPr>
            <w:r>
              <w:rPr>
                <w:rFonts w:ascii="Times New Roman" w:hAnsi="Times New Roman" w:cs="Times New Roman"/>
                <w:sz w:val="24"/>
                <w:szCs w:val="24"/>
              </w:rPr>
              <w:t xml:space="preserve">Alkyl </w:t>
            </w:r>
            <w:r w:rsidR="00A45B82">
              <w:rPr>
                <w:rFonts w:ascii="Times New Roman" w:hAnsi="Times New Roman" w:cs="Times New Roman"/>
                <w:sz w:val="24"/>
                <w:szCs w:val="24"/>
              </w:rPr>
              <w:t>biphenyl</w:t>
            </w:r>
          </w:p>
        </w:tc>
        <w:tc>
          <w:tcPr>
            <w:tcW w:w="2693" w:type="dxa"/>
            <w:tcBorders>
              <w:top w:val="nil"/>
              <w:left w:val="nil"/>
              <w:bottom w:val="nil"/>
              <w:right w:val="nil"/>
            </w:tcBorders>
            <w:vAlign w:val="center"/>
          </w:tcPr>
          <w:p w14:paraId="53949AB7" w14:textId="77777777" w:rsidR="009856B1" w:rsidRDefault="005F2B64">
            <w:pPr>
              <w:jc w:val="center"/>
              <w:rPr>
                <w:rFonts w:ascii="Times New Roman" w:hAnsi="Times New Roman" w:cs="Times New Roman"/>
                <w:sz w:val="24"/>
                <w:szCs w:val="24"/>
              </w:rPr>
            </w:pPr>
            <w:r>
              <w:rPr>
                <w:rFonts w:ascii="Times New Roman" w:hAnsi="Times New Roman" w:cs="Times New Roman"/>
                <w:sz w:val="24"/>
                <w:szCs w:val="24"/>
              </w:rPr>
              <w:t>C</w:t>
            </w:r>
            <w:r>
              <w:rPr>
                <w:rFonts w:ascii="Times New Roman" w:hAnsi="Times New Roman" w:cs="Times New Roman"/>
                <w:sz w:val="24"/>
                <w:szCs w:val="24"/>
                <w:vertAlign w:val="subscript"/>
              </w:rPr>
              <w:t>n</w:t>
            </w:r>
            <w:r>
              <w:rPr>
                <w:rFonts w:ascii="Times New Roman" w:hAnsi="Times New Roman" w:cs="Times New Roman"/>
                <w:sz w:val="24"/>
                <w:szCs w:val="24"/>
              </w:rPr>
              <w:t>H</w:t>
            </w:r>
            <w:r>
              <w:rPr>
                <w:rFonts w:ascii="Times New Roman" w:hAnsi="Times New Roman" w:cs="Times New Roman"/>
                <w:sz w:val="24"/>
                <w:szCs w:val="24"/>
                <w:vertAlign w:val="subscript"/>
              </w:rPr>
              <w:t>2n+1</w:t>
            </w:r>
            <w:r>
              <w:rPr>
                <w:rFonts w:ascii="Times New Roman" w:hAnsi="Times New Roman" w:cs="Times New Roman"/>
                <w:sz w:val="24"/>
                <w:szCs w:val="24"/>
              </w:rPr>
              <w:t>—</w:t>
            </w:r>
            <w:r>
              <w:rPr>
                <w:rFonts w:ascii="Times New Roman" w:hAnsi="Times New Roman" w:cs="Times New Roman" w:hint="eastAsia"/>
                <w:sz w:val="24"/>
                <w:szCs w:val="24"/>
              </w:rPr>
              <w:t>(</w:t>
            </w:r>
            <w:r>
              <w:rPr>
                <w:rFonts w:ascii="Times New Roman" w:hAnsi="Times New Roman" w:cs="Times New Roman"/>
                <w:sz w:val="24"/>
                <w:szCs w:val="24"/>
              </w:rPr>
              <w:t>C</w:t>
            </w:r>
            <w:r>
              <w:rPr>
                <w:rFonts w:ascii="Times New Roman" w:hAnsi="Times New Roman" w:cs="Times New Roman"/>
                <w:sz w:val="24"/>
                <w:szCs w:val="24"/>
                <w:vertAlign w:val="subscript"/>
              </w:rPr>
              <w:t>12</w:t>
            </w:r>
            <w:r>
              <w:rPr>
                <w:rFonts w:ascii="Times New Roman" w:hAnsi="Times New Roman" w:cs="Times New Roman"/>
                <w:sz w:val="24"/>
                <w:szCs w:val="24"/>
              </w:rPr>
              <w:t>H</w:t>
            </w:r>
            <w:r>
              <w:rPr>
                <w:rFonts w:ascii="Times New Roman" w:hAnsi="Times New Roman" w:cs="Times New Roman"/>
                <w:sz w:val="24"/>
                <w:szCs w:val="24"/>
                <w:vertAlign w:val="subscript"/>
              </w:rPr>
              <w:t>8</w:t>
            </w:r>
            <w:r>
              <w:rPr>
                <w:rFonts w:ascii="Times New Roman" w:hAnsi="Times New Roman" w:cs="Times New Roman"/>
                <w:sz w:val="24"/>
                <w:szCs w:val="24"/>
              </w:rPr>
              <w:t>)</w:t>
            </w:r>
            <w:r>
              <w:rPr>
                <w:rFonts w:ascii="Times New Roman" w:hAnsi="Times New Roman" w:cs="Times New Roman" w:hint="eastAsia"/>
                <w:sz w:val="24"/>
                <w:szCs w:val="24"/>
              </w:rPr>
              <w:t>—</w:t>
            </w:r>
            <w:r>
              <w:rPr>
                <w:rFonts w:ascii="Times New Roman" w:hAnsi="Times New Roman" w:cs="Times New Roman" w:hint="eastAsia"/>
                <w:sz w:val="24"/>
                <w:szCs w:val="24"/>
              </w:rPr>
              <w:t>S</w:t>
            </w:r>
            <w:r>
              <w:rPr>
                <w:rFonts w:ascii="Times New Roman" w:hAnsi="Times New Roman" w:cs="Times New Roman"/>
                <w:sz w:val="24"/>
                <w:szCs w:val="24"/>
              </w:rPr>
              <w:t>O</w:t>
            </w:r>
            <w:r>
              <w:rPr>
                <w:rFonts w:ascii="Times New Roman" w:hAnsi="Times New Roman" w:cs="Times New Roman"/>
                <w:sz w:val="24"/>
                <w:szCs w:val="24"/>
                <w:vertAlign w:val="subscript"/>
              </w:rPr>
              <w:t>3</w:t>
            </w:r>
            <w:r>
              <w:rPr>
                <w:rFonts w:ascii="Times New Roman" w:hAnsi="Times New Roman" w:cs="Times New Roman"/>
                <w:sz w:val="24"/>
                <w:szCs w:val="24"/>
                <w:vertAlign w:val="superscript"/>
              </w:rPr>
              <w:t>-</w:t>
            </w:r>
          </w:p>
        </w:tc>
        <w:tc>
          <w:tcPr>
            <w:tcW w:w="3118" w:type="dxa"/>
            <w:tcBorders>
              <w:top w:val="nil"/>
              <w:left w:val="nil"/>
              <w:bottom w:val="nil"/>
              <w:right w:val="nil"/>
            </w:tcBorders>
            <w:vAlign w:val="center"/>
          </w:tcPr>
          <w:p w14:paraId="070052FF" w14:textId="77777777" w:rsidR="009856B1" w:rsidRDefault="005F2B64">
            <w:pPr>
              <w:jc w:val="center"/>
              <w:rPr>
                <w:rFonts w:ascii="Times New Roman" w:hAnsi="Times New Roman" w:cs="Times New Roman"/>
                <w:sz w:val="24"/>
                <w:szCs w:val="24"/>
              </w:rPr>
            </w:pPr>
            <w:r>
              <w:rPr>
                <w:rFonts w:ascii="Times New Roman" w:hAnsi="Times New Roman" w:cs="Times New Roman"/>
                <w:sz w:val="24"/>
                <w:szCs w:val="24"/>
              </w:rPr>
              <w:object w:dxaOrig="2670" w:dyaOrig="600" w14:anchorId="730CFB63">
                <v:shape id="_x0000_i1042" type="#_x0000_t75" style="width:133.5pt;height:30pt" o:ole="">
                  <v:imagedata r:id="rId48" o:title=""/>
                </v:shape>
                <o:OLEObject Type="Embed" ProgID="ChemDraw.Document.6.0" ShapeID="_x0000_i1042" DrawAspect="Content" ObjectID="_1649938296" r:id="rId49"/>
              </w:object>
            </w:r>
          </w:p>
        </w:tc>
      </w:tr>
      <w:tr w:rsidR="009856B1" w14:paraId="4C133F1C" w14:textId="77777777">
        <w:tc>
          <w:tcPr>
            <w:tcW w:w="851" w:type="dxa"/>
            <w:tcBorders>
              <w:top w:val="nil"/>
              <w:left w:val="nil"/>
              <w:bottom w:val="nil"/>
              <w:right w:val="nil"/>
            </w:tcBorders>
            <w:vAlign w:val="center"/>
          </w:tcPr>
          <w:p w14:paraId="77AE9054" w14:textId="77777777" w:rsidR="009856B1" w:rsidRDefault="005F2B64">
            <w:pPr>
              <w:jc w:val="center"/>
              <w:rPr>
                <w:rFonts w:ascii="Times New Roman" w:hAnsi="Times New Roman" w:cs="Times New Roman"/>
                <w:sz w:val="24"/>
                <w:szCs w:val="24"/>
              </w:rPr>
            </w:pPr>
            <w:r>
              <w:rPr>
                <w:rFonts w:ascii="Times New Roman" w:hAnsi="Times New Roman" w:cs="Times New Roman" w:hint="eastAsia"/>
                <w:sz w:val="24"/>
                <w:szCs w:val="24"/>
              </w:rPr>
              <w:t>9</w:t>
            </w:r>
          </w:p>
        </w:tc>
        <w:tc>
          <w:tcPr>
            <w:tcW w:w="2410" w:type="dxa"/>
            <w:tcBorders>
              <w:top w:val="nil"/>
              <w:left w:val="nil"/>
              <w:bottom w:val="nil"/>
              <w:right w:val="nil"/>
            </w:tcBorders>
            <w:vAlign w:val="center"/>
          </w:tcPr>
          <w:p w14:paraId="7EE3ED62" w14:textId="77777777" w:rsidR="009856B1" w:rsidRDefault="005F2B64">
            <w:pPr>
              <w:jc w:val="center"/>
              <w:rPr>
                <w:rFonts w:ascii="Times New Roman" w:hAnsi="Times New Roman" w:cs="Times New Roman"/>
                <w:sz w:val="24"/>
                <w:szCs w:val="24"/>
              </w:rPr>
            </w:pPr>
            <w:r>
              <w:rPr>
                <w:rFonts w:ascii="Times New Roman" w:hAnsi="Times New Roman" w:cs="Times New Roman"/>
                <w:sz w:val="24"/>
                <w:szCs w:val="24"/>
              </w:rPr>
              <w:t>Alkyl fluorene</w:t>
            </w:r>
          </w:p>
        </w:tc>
        <w:tc>
          <w:tcPr>
            <w:tcW w:w="2693" w:type="dxa"/>
            <w:tcBorders>
              <w:top w:val="nil"/>
              <w:left w:val="nil"/>
              <w:bottom w:val="nil"/>
              <w:right w:val="nil"/>
            </w:tcBorders>
            <w:vAlign w:val="center"/>
          </w:tcPr>
          <w:p w14:paraId="0916C702" w14:textId="77777777" w:rsidR="009856B1" w:rsidRDefault="005F2B64">
            <w:pPr>
              <w:jc w:val="center"/>
              <w:rPr>
                <w:rFonts w:ascii="Times New Roman" w:hAnsi="Times New Roman" w:cs="Times New Roman"/>
                <w:sz w:val="24"/>
                <w:szCs w:val="24"/>
              </w:rPr>
            </w:pPr>
            <w:r>
              <w:rPr>
                <w:rFonts w:ascii="Times New Roman" w:hAnsi="Times New Roman" w:cs="Times New Roman"/>
                <w:sz w:val="24"/>
                <w:szCs w:val="24"/>
              </w:rPr>
              <w:t>C</w:t>
            </w:r>
            <w:r>
              <w:rPr>
                <w:rFonts w:ascii="Times New Roman" w:hAnsi="Times New Roman" w:cs="Times New Roman"/>
                <w:sz w:val="24"/>
                <w:szCs w:val="24"/>
                <w:vertAlign w:val="subscript"/>
              </w:rPr>
              <w:t>n</w:t>
            </w:r>
            <w:r>
              <w:rPr>
                <w:rFonts w:ascii="Times New Roman" w:hAnsi="Times New Roman" w:cs="Times New Roman"/>
                <w:sz w:val="24"/>
                <w:szCs w:val="24"/>
              </w:rPr>
              <w:t>H</w:t>
            </w:r>
            <w:r>
              <w:rPr>
                <w:rFonts w:ascii="Times New Roman" w:hAnsi="Times New Roman" w:cs="Times New Roman"/>
                <w:sz w:val="24"/>
                <w:szCs w:val="24"/>
                <w:vertAlign w:val="subscript"/>
              </w:rPr>
              <w:t>2n+1</w:t>
            </w:r>
            <w:r>
              <w:rPr>
                <w:rFonts w:ascii="Times New Roman" w:hAnsi="Times New Roman" w:cs="Times New Roman"/>
                <w:sz w:val="24"/>
                <w:szCs w:val="24"/>
              </w:rPr>
              <w:t>—</w:t>
            </w:r>
            <w:r>
              <w:rPr>
                <w:rFonts w:ascii="Times New Roman" w:hAnsi="Times New Roman" w:cs="Times New Roman" w:hint="eastAsia"/>
                <w:sz w:val="24"/>
                <w:szCs w:val="24"/>
              </w:rPr>
              <w:t>(</w:t>
            </w:r>
            <w:r>
              <w:rPr>
                <w:rFonts w:ascii="Times New Roman" w:hAnsi="Times New Roman" w:cs="Times New Roman"/>
                <w:sz w:val="24"/>
                <w:szCs w:val="24"/>
              </w:rPr>
              <w:t>C</w:t>
            </w:r>
            <w:r>
              <w:rPr>
                <w:rFonts w:ascii="Times New Roman" w:hAnsi="Times New Roman" w:cs="Times New Roman"/>
                <w:sz w:val="24"/>
                <w:szCs w:val="24"/>
                <w:vertAlign w:val="subscript"/>
              </w:rPr>
              <w:t>13</w:t>
            </w:r>
            <w:r>
              <w:rPr>
                <w:rFonts w:ascii="Times New Roman" w:hAnsi="Times New Roman" w:cs="Times New Roman"/>
                <w:sz w:val="24"/>
                <w:szCs w:val="24"/>
              </w:rPr>
              <w:t>H</w:t>
            </w:r>
            <w:r>
              <w:rPr>
                <w:rFonts w:ascii="Times New Roman" w:hAnsi="Times New Roman" w:cs="Times New Roman"/>
                <w:sz w:val="24"/>
                <w:szCs w:val="24"/>
                <w:vertAlign w:val="subscript"/>
              </w:rPr>
              <w:t>8</w:t>
            </w:r>
            <w:r>
              <w:rPr>
                <w:rFonts w:ascii="Times New Roman" w:hAnsi="Times New Roman" w:cs="Times New Roman"/>
                <w:sz w:val="24"/>
                <w:szCs w:val="24"/>
              </w:rPr>
              <w:t>)</w:t>
            </w:r>
            <w:r>
              <w:rPr>
                <w:rFonts w:ascii="Times New Roman" w:hAnsi="Times New Roman" w:cs="Times New Roman" w:hint="eastAsia"/>
                <w:sz w:val="24"/>
                <w:szCs w:val="24"/>
              </w:rPr>
              <w:t>—</w:t>
            </w:r>
            <w:r>
              <w:rPr>
                <w:rFonts w:ascii="Times New Roman" w:hAnsi="Times New Roman" w:cs="Times New Roman" w:hint="eastAsia"/>
                <w:sz w:val="24"/>
                <w:szCs w:val="24"/>
              </w:rPr>
              <w:t>S</w:t>
            </w:r>
            <w:r>
              <w:rPr>
                <w:rFonts w:ascii="Times New Roman" w:hAnsi="Times New Roman" w:cs="Times New Roman"/>
                <w:sz w:val="24"/>
                <w:szCs w:val="24"/>
              </w:rPr>
              <w:t>O</w:t>
            </w:r>
            <w:r>
              <w:rPr>
                <w:rFonts w:ascii="Times New Roman" w:hAnsi="Times New Roman" w:cs="Times New Roman"/>
                <w:sz w:val="24"/>
                <w:szCs w:val="24"/>
                <w:vertAlign w:val="subscript"/>
              </w:rPr>
              <w:t>3</w:t>
            </w:r>
            <w:r>
              <w:rPr>
                <w:rFonts w:ascii="Times New Roman" w:hAnsi="Times New Roman" w:cs="Times New Roman"/>
                <w:sz w:val="24"/>
                <w:szCs w:val="24"/>
                <w:vertAlign w:val="superscript"/>
              </w:rPr>
              <w:t>-</w:t>
            </w:r>
          </w:p>
        </w:tc>
        <w:tc>
          <w:tcPr>
            <w:tcW w:w="3118" w:type="dxa"/>
            <w:tcBorders>
              <w:top w:val="nil"/>
              <w:left w:val="nil"/>
              <w:bottom w:val="nil"/>
              <w:right w:val="nil"/>
            </w:tcBorders>
            <w:vAlign w:val="center"/>
          </w:tcPr>
          <w:p w14:paraId="49DD5BB0" w14:textId="77777777" w:rsidR="009856B1" w:rsidRDefault="005F2B64">
            <w:pPr>
              <w:jc w:val="center"/>
              <w:rPr>
                <w:rFonts w:ascii="Times New Roman" w:hAnsi="Times New Roman" w:cs="Times New Roman"/>
                <w:sz w:val="24"/>
                <w:szCs w:val="24"/>
              </w:rPr>
            </w:pPr>
            <w:r>
              <w:rPr>
                <w:rFonts w:ascii="Times New Roman" w:hAnsi="Times New Roman" w:cs="Times New Roman"/>
                <w:sz w:val="24"/>
                <w:szCs w:val="24"/>
              </w:rPr>
              <w:object w:dxaOrig="2620" w:dyaOrig="700" w14:anchorId="541506D1">
                <v:shape id="_x0000_i1043" type="#_x0000_t75" style="width:131.5pt;height:35pt" o:ole="">
                  <v:imagedata r:id="rId50" o:title=""/>
                </v:shape>
                <o:OLEObject Type="Embed" ProgID="ChemDraw.Document.6.0" ShapeID="_x0000_i1043" DrawAspect="Content" ObjectID="_1649938297" r:id="rId51"/>
              </w:object>
            </w:r>
          </w:p>
        </w:tc>
      </w:tr>
      <w:tr w:rsidR="009856B1" w14:paraId="7765A22C" w14:textId="77777777">
        <w:tc>
          <w:tcPr>
            <w:tcW w:w="851" w:type="dxa"/>
            <w:tcBorders>
              <w:top w:val="nil"/>
              <w:left w:val="nil"/>
              <w:bottom w:val="single" w:sz="4" w:space="0" w:color="auto"/>
              <w:right w:val="nil"/>
            </w:tcBorders>
            <w:vAlign w:val="center"/>
          </w:tcPr>
          <w:p w14:paraId="1968FCA7" w14:textId="77777777" w:rsidR="009856B1" w:rsidRDefault="005F2B64">
            <w:pPr>
              <w:jc w:val="center"/>
              <w:rPr>
                <w:rFonts w:ascii="Times New Roman" w:hAnsi="Times New Roman" w:cs="Times New Roman"/>
                <w:sz w:val="24"/>
                <w:szCs w:val="24"/>
              </w:rPr>
            </w:pPr>
            <w:r>
              <w:rPr>
                <w:rFonts w:ascii="Times New Roman" w:hAnsi="Times New Roman" w:cs="Times New Roman" w:hint="eastAsia"/>
                <w:sz w:val="24"/>
                <w:szCs w:val="24"/>
              </w:rPr>
              <w:t>1</w:t>
            </w:r>
            <w:r>
              <w:rPr>
                <w:rFonts w:ascii="Times New Roman" w:hAnsi="Times New Roman" w:cs="Times New Roman"/>
                <w:sz w:val="24"/>
                <w:szCs w:val="24"/>
              </w:rPr>
              <w:t>0</w:t>
            </w:r>
          </w:p>
        </w:tc>
        <w:tc>
          <w:tcPr>
            <w:tcW w:w="2410" w:type="dxa"/>
            <w:tcBorders>
              <w:top w:val="nil"/>
              <w:left w:val="nil"/>
              <w:bottom w:val="single" w:sz="4" w:space="0" w:color="auto"/>
              <w:right w:val="nil"/>
            </w:tcBorders>
            <w:vAlign w:val="center"/>
          </w:tcPr>
          <w:p w14:paraId="6BB14039" w14:textId="475DAE3D" w:rsidR="009856B1" w:rsidRDefault="005F2B64">
            <w:pPr>
              <w:jc w:val="center"/>
              <w:rPr>
                <w:rFonts w:ascii="Times New Roman" w:hAnsi="Times New Roman" w:cs="Times New Roman"/>
                <w:sz w:val="24"/>
                <w:szCs w:val="24"/>
              </w:rPr>
            </w:pPr>
            <w:r>
              <w:rPr>
                <w:rFonts w:ascii="Times New Roman" w:hAnsi="Times New Roman" w:cs="Times New Roman"/>
                <w:sz w:val="24"/>
                <w:szCs w:val="24"/>
              </w:rPr>
              <w:t xml:space="preserve">Alkyl </w:t>
            </w:r>
            <w:r w:rsidR="00A45B82">
              <w:rPr>
                <w:rFonts w:ascii="Times New Roman" w:hAnsi="Times New Roman" w:cs="Times New Roman"/>
                <w:sz w:val="24"/>
                <w:szCs w:val="24"/>
              </w:rPr>
              <w:t>phenanthrene</w:t>
            </w:r>
          </w:p>
        </w:tc>
        <w:tc>
          <w:tcPr>
            <w:tcW w:w="2693" w:type="dxa"/>
            <w:tcBorders>
              <w:top w:val="nil"/>
              <w:left w:val="nil"/>
              <w:bottom w:val="single" w:sz="4" w:space="0" w:color="auto"/>
              <w:right w:val="nil"/>
            </w:tcBorders>
            <w:vAlign w:val="center"/>
          </w:tcPr>
          <w:p w14:paraId="09F9B555" w14:textId="77777777" w:rsidR="009856B1" w:rsidRDefault="005F2B64">
            <w:pPr>
              <w:jc w:val="center"/>
              <w:rPr>
                <w:rFonts w:ascii="Times New Roman" w:hAnsi="Times New Roman" w:cs="Times New Roman"/>
                <w:sz w:val="24"/>
                <w:szCs w:val="24"/>
              </w:rPr>
            </w:pPr>
            <w:r>
              <w:rPr>
                <w:rFonts w:ascii="Times New Roman" w:hAnsi="Times New Roman" w:cs="Times New Roman"/>
                <w:sz w:val="24"/>
                <w:szCs w:val="24"/>
              </w:rPr>
              <w:t>C</w:t>
            </w:r>
            <w:r>
              <w:rPr>
                <w:rFonts w:ascii="Times New Roman" w:hAnsi="Times New Roman" w:cs="Times New Roman"/>
                <w:sz w:val="24"/>
                <w:szCs w:val="24"/>
                <w:vertAlign w:val="subscript"/>
              </w:rPr>
              <w:t>n</w:t>
            </w:r>
            <w:r>
              <w:rPr>
                <w:rFonts w:ascii="Times New Roman" w:hAnsi="Times New Roman" w:cs="Times New Roman"/>
                <w:sz w:val="24"/>
                <w:szCs w:val="24"/>
              </w:rPr>
              <w:t>H</w:t>
            </w:r>
            <w:r>
              <w:rPr>
                <w:rFonts w:ascii="Times New Roman" w:hAnsi="Times New Roman" w:cs="Times New Roman"/>
                <w:sz w:val="24"/>
                <w:szCs w:val="24"/>
                <w:vertAlign w:val="subscript"/>
              </w:rPr>
              <w:t>2n+1</w:t>
            </w:r>
            <w:r>
              <w:rPr>
                <w:rFonts w:ascii="Times New Roman" w:hAnsi="Times New Roman" w:cs="Times New Roman"/>
                <w:sz w:val="24"/>
                <w:szCs w:val="24"/>
              </w:rPr>
              <w:t>—</w:t>
            </w:r>
            <w:r>
              <w:rPr>
                <w:rFonts w:ascii="Times New Roman" w:hAnsi="Times New Roman" w:cs="Times New Roman" w:hint="eastAsia"/>
                <w:sz w:val="24"/>
                <w:szCs w:val="24"/>
              </w:rPr>
              <w:t>(</w:t>
            </w:r>
            <w:r>
              <w:rPr>
                <w:rFonts w:ascii="Times New Roman" w:hAnsi="Times New Roman" w:cs="Times New Roman"/>
                <w:sz w:val="24"/>
                <w:szCs w:val="24"/>
              </w:rPr>
              <w:t>C</w:t>
            </w:r>
            <w:r>
              <w:rPr>
                <w:rFonts w:ascii="Times New Roman" w:hAnsi="Times New Roman" w:cs="Times New Roman"/>
                <w:sz w:val="24"/>
                <w:szCs w:val="24"/>
                <w:vertAlign w:val="subscript"/>
              </w:rPr>
              <w:t>14</w:t>
            </w:r>
            <w:r>
              <w:rPr>
                <w:rFonts w:ascii="Times New Roman" w:hAnsi="Times New Roman" w:cs="Times New Roman"/>
                <w:sz w:val="24"/>
                <w:szCs w:val="24"/>
              </w:rPr>
              <w:t>H</w:t>
            </w:r>
            <w:r>
              <w:rPr>
                <w:rFonts w:ascii="Times New Roman" w:hAnsi="Times New Roman" w:cs="Times New Roman"/>
                <w:sz w:val="24"/>
                <w:szCs w:val="24"/>
                <w:vertAlign w:val="subscript"/>
              </w:rPr>
              <w:t>8</w:t>
            </w:r>
            <w:r>
              <w:rPr>
                <w:rFonts w:ascii="Times New Roman" w:hAnsi="Times New Roman" w:cs="Times New Roman"/>
                <w:sz w:val="24"/>
                <w:szCs w:val="24"/>
              </w:rPr>
              <w:t>)</w:t>
            </w:r>
            <w:r>
              <w:rPr>
                <w:rFonts w:ascii="Times New Roman" w:hAnsi="Times New Roman" w:cs="Times New Roman" w:hint="eastAsia"/>
                <w:sz w:val="24"/>
                <w:szCs w:val="24"/>
              </w:rPr>
              <w:t>—</w:t>
            </w:r>
            <w:r>
              <w:rPr>
                <w:rFonts w:ascii="Times New Roman" w:hAnsi="Times New Roman" w:cs="Times New Roman" w:hint="eastAsia"/>
                <w:sz w:val="24"/>
                <w:szCs w:val="24"/>
              </w:rPr>
              <w:t>S</w:t>
            </w:r>
            <w:r>
              <w:rPr>
                <w:rFonts w:ascii="Times New Roman" w:hAnsi="Times New Roman" w:cs="Times New Roman"/>
                <w:sz w:val="24"/>
                <w:szCs w:val="24"/>
              </w:rPr>
              <w:t>O</w:t>
            </w:r>
            <w:r>
              <w:rPr>
                <w:rFonts w:ascii="Times New Roman" w:hAnsi="Times New Roman" w:cs="Times New Roman"/>
                <w:sz w:val="24"/>
                <w:szCs w:val="24"/>
                <w:vertAlign w:val="subscript"/>
              </w:rPr>
              <w:t>3</w:t>
            </w:r>
            <w:r>
              <w:rPr>
                <w:rFonts w:ascii="Times New Roman" w:hAnsi="Times New Roman" w:cs="Times New Roman"/>
                <w:sz w:val="24"/>
                <w:szCs w:val="24"/>
                <w:vertAlign w:val="superscript"/>
              </w:rPr>
              <w:t>-</w:t>
            </w:r>
          </w:p>
        </w:tc>
        <w:tc>
          <w:tcPr>
            <w:tcW w:w="3118" w:type="dxa"/>
            <w:tcBorders>
              <w:top w:val="nil"/>
              <w:left w:val="nil"/>
              <w:bottom w:val="single" w:sz="4" w:space="0" w:color="auto"/>
              <w:right w:val="nil"/>
            </w:tcBorders>
            <w:vAlign w:val="center"/>
          </w:tcPr>
          <w:p w14:paraId="4BAE43A3" w14:textId="77777777" w:rsidR="009856B1" w:rsidRDefault="005F2B64">
            <w:pPr>
              <w:jc w:val="center"/>
              <w:rPr>
                <w:rFonts w:ascii="Times New Roman" w:hAnsi="Times New Roman" w:cs="Times New Roman"/>
                <w:sz w:val="24"/>
                <w:szCs w:val="24"/>
              </w:rPr>
            </w:pPr>
            <w:r>
              <w:rPr>
                <w:rFonts w:ascii="Times New Roman" w:hAnsi="Times New Roman" w:cs="Times New Roman"/>
                <w:sz w:val="24"/>
                <w:szCs w:val="24"/>
              </w:rPr>
              <w:object w:dxaOrig="2570" w:dyaOrig="710" w14:anchorId="45B35186">
                <v:shape id="_x0000_i1044" type="#_x0000_t75" style="width:128pt;height:35.5pt" o:ole="">
                  <v:imagedata r:id="rId52" o:title=""/>
                </v:shape>
                <o:OLEObject Type="Embed" ProgID="ChemDraw.Document.6.0" ShapeID="_x0000_i1044" DrawAspect="Content" ObjectID="_1649938298" r:id="rId53"/>
              </w:object>
            </w:r>
          </w:p>
        </w:tc>
      </w:tr>
    </w:tbl>
    <w:p w14:paraId="03FA0449" w14:textId="77777777" w:rsidR="00ED5F66" w:rsidRDefault="00ED5F66" w:rsidP="002F472A">
      <w:pPr>
        <w:spacing w:line="480" w:lineRule="auto"/>
        <w:rPr>
          <w:rFonts w:ascii="Times New Roman" w:hAnsi="Times New Roman" w:cs="Times New Roman" w:hint="eastAsia"/>
          <w:b/>
          <w:sz w:val="24"/>
          <w:szCs w:val="24"/>
        </w:rPr>
      </w:pPr>
    </w:p>
    <w:p w14:paraId="31965CE6" w14:textId="702AAC24" w:rsidR="009856B1" w:rsidRDefault="005F2B64">
      <w:pPr>
        <w:spacing w:line="480" w:lineRule="auto"/>
        <w:jc w:val="center"/>
        <w:rPr>
          <w:rFonts w:ascii="Times New Roman" w:hAnsi="Times New Roman" w:cs="Times New Roman"/>
          <w:b/>
          <w:sz w:val="24"/>
          <w:szCs w:val="24"/>
        </w:rPr>
      </w:pPr>
      <w:r>
        <w:rPr>
          <w:rFonts w:ascii="Times New Roman" w:hAnsi="Times New Roman" w:cs="Times New Roman"/>
          <w:b/>
          <w:sz w:val="24"/>
          <w:szCs w:val="24"/>
        </w:rPr>
        <w:t xml:space="preserve">Table 4. </w:t>
      </w:r>
      <w:r>
        <w:rPr>
          <w:rFonts w:ascii="Times New Roman" w:hAnsi="Times New Roman" w:cs="Times New Roman"/>
          <w:sz w:val="24"/>
          <w:szCs w:val="24"/>
        </w:rPr>
        <w:t xml:space="preserve">Possible compound </w:t>
      </w:r>
      <w:r>
        <w:rPr>
          <w:rFonts w:ascii="Times New Roman" w:hAnsi="Times New Roman" w:cs="Times New Roman" w:hint="eastAsia"/>
          <w:sz w:val="24"/>
          <w:szCs w:val="24"/>
        </w:rPr>
        <w:t>for</w:t>
      </w:r>
      <w:r>
        <w:rPr>
          <w:rFonts w:ascii="Times New Roman" w:hAnsi="Times New Roman" w:cs="Times New Roman"/>
          <w:sz w:val="24"/>
          <w:szCs w:val="24"/>
        </w:rPr>
        <w:t xml:space="preserve"> N1O3S1 class in </w:t>
      </w:r>
      <w:r w:rsidR="0098688E">
        <w:rPr>
          <w:rFonts w:ascii="Times New Roman" w:hAnsi="Times New Roman" w:cs="Times New Roman"/>
          <w:sz w:val="24"/>
          <w:szCs w:val="24"/>
        </w:rPr>
        <w:t xml:space="preserve">the prepared </w:t>
      </w:r>
      <w:r>
        <w:rPr>
          <w:rFonts w:ascii="Times New Roman" w:hAnsi="Times New Roman" w:cs="Times New Roman"/>
          <w:sz w:val="24"/>
          <w:szCs w:val="24"/>
        </w:rPr>
        <w:t>PS</w:t>
      </w:r>
    </w:p>
    <w:tbl>
      <w:tblPr>
        <w:tblStyle w:val="a9"/>
        <w:tblW w:w="9072" w:type="dxa"/>
        <w:tblLayout w:type="fixed"/>
        <w:tblLook w:val="04A0" w:firstRow="1" w:lastRow="0" w:firstColumn="1" w:lastColumn="0" w:noHBand="0" w:noVBand="1"/>
      </w:tblPr>
      <w:tblGrid>
        <w:gridCol w:w="1276"/>
        <w:gridCol w:w="1701"/>
        <w:gridCol w:w="2977"/>
        <w:gridCol w:w="3118"/>
      </w:tblGrid>
      <w:tr w:rsidR="009856B1" w14:paraId="7AC3EE0B" w14:textId="77777777">
        <w:tc>
          <w:tcPr>
            <w:tcW w:w="1276" w:type="dxa"/>
            <w:tcBorders>
              <w:left w:val="nil"/>
              <w:bottom w:val="single" w:sz="4" w:space="0" w:color="auto"/>
              <w:right w:val="nil"/>
            </w:tcBorders>
            <w:vAlign w:val="center"/>
          </w:tcPr>
          <w:p w14:paraId="7076A94F" w14:textId="77777777" w:rsidR="009856B1" w:rsidRDefault="005F2B64">
            <w:pPr>
              <w:jc w:val="center"/>
              <w:rPr>
                <w:rFonts w:ascii="Times New Roman" w:hAnsi="Times New Roman" w:cs="Times New Roman"/>
                <w:sz w:val="24"/>
                <w:szCs w:val="24"/>
              </w:rPr>
            </w:pPr>
            <w:r>
              <w:rPr>
                <w:rFonts w:ascii="Times New Roman" w:hAnsi="Times New Roman" w:cs="Times New Roman"/>
                <w:sz w:val="24"/>
                <w:szCs w:val="24"/>
              </w:rPr>
              <w:t>class</w:t>
            </w:r>
          </w:p>
        </w:tc>
        <w:tc>
          <w:tcPr>
            <w:tcW w:w="1701" w:type="dxa"/>
            <w:tcBorders>
              <w:left w:val="nil"/>
              <w:bottom w:val="single" w:sz="4" w:space="0" w:color="auto"/>
              <w:right w:val="nil"/>
            </w:tcBorders>
            <w:vAlign w:val="center"/>
          </w:tcPr>
          <w:p w14:paraId="134A4007" w14:textId="77777777" w:rsidR="009856B1" w:rsidRDefault="005F2B64">
            <w:pPr>
              <w:jc w:val="center"/>
              <w:rPr>
                <w:rFonts w:ascii="Times New Roman" w:hAnsi="Times New Roman" w:cs="Times New Roman"/>
                <w:sz w:val="24"/>
                <w:szCs w:val="24"/>
              </w:rPr>
            </w:pPr>
            <w:r>
              <w:rPr>
                <w:rFonts w:ascii="Times New Roman" w:hAnsi="Times New Roman" w:cs="Times New Roman"/>
                <w:sz w:val="24"/>
                <w:szCs w:val="24"/>
              </w:rPr>
              <w:t>DBE</w:t>
            </w:r>
          </w:p>
        </w:tc>
        <w:tc>
          <w:tcPr>
            <w:tcW w:w="2977" w:type="dxa"/>
            <w:tcBorders>
              <w:left w:val="nil"/>
              <w:bottom w:val="single" w:sz="4" w:space="0" w:color="auto"/>
              <w:right w:val="nil"/>
            </w:tcBorders>
            <w:vAlign w:val="center"/>
          </w:tcPr>
          <w:p w14:paraId="2286F7A1" w14:textId="77777777" w:rsidR="009856B1" w:rsidRDefault="005F2B64">
            <w:pPr>
              <w:jc w:val="center"/>
              <w:rPr>
                <w:rFonts w:ascii="Times New Roman" w:hAnsi="Times New Roman" w:cs="Times New Roman"/>
                <w:sz w:val="24"/>
                <w:szCs w:val="24"/>
              </w:rPr>
            </w:pPr>
            <w:r>
              <w:rPr>
                <w:rFonts w:ascii="Times New Roman" w:hAnsi="Times New Roman" w:cs="Times New Roman"/>
                <w:sz w:val="24"/>
                <w:szCs w:val="24"/>
              </w:rPr>
              <w:t>formula</w:t>
            </w:r>
          </w:p>
        </w:tc>
        <w:tc>
          <w:tcPr>
            <w:tcW w:w="3118" w:type="dxa"/>
            <w:tcBorders>
              <w:left w:val="nil"/>
              <w:bottom w:val="single" w:sz="4" w:space="0" w:color="auto"/>
              <w:right w:val="nil"/>
            </w:tcBorders>
            <w:vAlign w:val="center"/>
          </w:tcPr>
          <w:p w14:paraId="2ED69FF9" w14:textId="77777777" w:rsidR="009856B1" w:rsidRDefault="005F2B64">
            <w:pPr>
              <w:jc w:val="center"/>
              <w:rPr>
                <w:rFonts w:ascii="Times New Roman" w:hAnsi="Times New Roman" w:cs="Times New Roman"/>
                <w:sz w:val="24"/>
                <w:szCs w:val="24"/>
              </w:rPr>
            </w:pPr>
            <w:r>
              <w:rPr>
                <w:rFonts w:ascii="Times New Roman" w:hAnsi="Times New Roman" w:cs="Times New Roman"/>
                <w:sz w:val="24"/>
                <w:szCs w:val="24"/>
              </w:rPr>
              <w:t>Possible compound</w:t>
            </w:r>
          </w:p>
        </w:tc>
      </w:tr>
      <w:tr w:rsidR="009856B1" w14:paraId="50A9116D" w14:textId="77777777">
        <w:tc>
          <w:tcPr>
            <w:tcW w:w="1276" w:type="dxa"/>
            <w:tcBorders>
              <w:top w:val="single" w:sz="4" w:space="0" w:color="auto"/>
              <w:left w:val="nil"/>
              <w:bottom w:val="nil"/>
              <w:right w:val="nil"/>
            </w:tcBorders>
            <w:vAlign w:val="center"/>
          </w:tcPr>
          <w:p w14:paraId="49900CFD" w14:textId="77777777" w:rsidR="009856B1" w:rsidRDefault="005F2B64">
            <w:pPr>
              <w:jc w:val="center"/>
              <w:rPr>
                <w:rFonts w:ascii="Times New Roman" w:hAnsi="Times New Roman" w:cs="Times New Roman"/>
                <w:sz w:val="24"/>
                <w:szCs w:val="24"/>
              </w:rPr>
            </w:pPr>
            <w:r>
              <w:rPr>
                <w:rFonts w:ascii="Times New Roman" w:hAnsi="Times New Roman" w:cs="Times New Roman"/>
                <w:sz w:val="24"/>
                <w:szCs w:val="24"/>
              </w:rPr>
              <w:t>N1O3S1</w:t>
            </w:r>
          </w:p>
        </w:tc>
        <w:tc>
          <w:tcPr>
            <w:tcW w:w="1701" w:type="dxa"/>
            <w:tcBorders>
              <w:top w:val="single" w:sz="4" w:space="0" w:color="auto"/>
              <w:left w:val="nil"/>
              <w:bottom w:val="nil"/>
              <w:right w:val="nil"/>
            </w:tcBorders>
            <w:vAlign w:val="center"/>
          </w:tcPr>
          <w:p w14:paraId="364F1C74" w14:textId="77777777" w:rsidR="009856B1" w:rsidRDefault="005F2B64">
            <w:pPr>
              <w:jc w:val="center"/>
              <w:rPr>
                <w:rFonts w:ascii="Times New Roman" w:hAnsi="Times New Roman" w:cs="Times New Roman"/>
                <w:sz w:val="24"/>
                <w:szCs w:val="24"/>
              </w:rPr>
            </w:pPr>
            <w:r>
              <w:rPr>
                <w:rFonts w:ascii="Times New Roman" w:hAnsi="Times New Roman" w:cs="Times New Roman"/>
                <w:sz w:val="24"/>
                <w:szCs w:val="24"/>
              </w:rPr>
              <w:t>9</w:t>
            </w:r>
          </w:p>
        </w:tc>
        <w:tc>
          <w:tcPr>
            <w:tcW w:w="2977" w:type="dxa"/>
            <w:tcBorders>
              <w:top w:val="single" w:sz="4" w:space="0" w:color="auto"/>
              <w:left w:val="nil"/>
              <w:bottom w:val="nil"/>
              <w:right w:val="nil"/>
            </w:tcBorders>
            <w:vAlign w:val="center"/>
          </w:tcPr>
          <w:p w14:paraId="1403601D" w14:textId="77777777" w:rsidR="009856B1" w:rsidRDefault="005F2B64">
            <w:pPr>
              <w:rPr>
                <w:rFonts w:ascii="Times New Roman" w:hAnsi="Times New Roman" w:cs="Times New Roman"/>
                <w:sz w:val="24"/>
                <w:szCs w:val="24"/>
              </w:rPr>
            </w:pPr>
            <w:r>
              <w:rPr>
                <w:rFonts w:ascii="Times New Roman" w:hAnsi="Times New Roman" w:cs="Times New Roman"/>
                <w:sz w:val="24"/>
                <w:szCs w:val="24"/>
              </w:rPr>
              <w:t>C</w:t>
            </w:r>
            <w:r>
              <w:rPr>
                <w:rFonts w:ascii="Times New Roman" w:hAnsi="Times New Roman" w:cs="Times New Roman"/>
                <w:sz w:val="24"/>
                <w:szCs w:val="24"/>
                <w:vertAlign w:val="subscript"/>
              </w:rPr>
              <w:t>n</w:t>
            </w:r>
            <w:r>
              <w:rPr>
                <w:rFonts w:ascii="Times New Roman" w:hAnsi="Times New Roman" w:cs="Times New Roman"/>
                <w:sz w:val="24"/>
                <w:szCs w:val="24"/>
              </w:rPr>
              <w:t>H</w:t>
            </w:r>
            <w:r>
              <w:rPr>
                <w:rFonts w:ascii="Times New Roman" w:hAnsi="Times New Roman" w:cs="Times New Roman"/>
                <w:sz w:val="24"/>
                <w:szCs w:val="24"/>
                <w:vertAlign w:val="subscript"/>
              </w:rPr>
              <w:t>2n+1</w:t>
            </w:r>
            <w:r>
              <w:rPr>
                <w:rFonts w:ascii="Times New Roman" w:hAnsi="Times New Roman" w:cs="Times New Roman"/>
                <w:sz w:val="24"/>
                <w:szCs w:val="24"/>
              </w:rPr>
              <w:t>—</w:t>
            </w:r>
            <w:r>
              <w:rPr>
                <w:rFonts w:ascii="Times New Roman" w:hAnsi="Times New Roman" w:cs="Times New Roman" w:hint="eastAsia"/>
                <w:sz w:val="24"/>
                <w:szCs w:val="24"/>
              </w:rPr>
              <w:t>(</w:t>
            </w:r>
            <w:r>
              <w:rPr>
                <w:rFonts w:ascii="Times New Roman" w:hAnsi="Times New Roman" w:cs="Times New Roman"/>
                <w:sz w:val="24"/>
                <w:szCs w:val="24"/>
              </w:rPr>
              <w:t>C</w:t>
            </w:r>
            <w:r>
              <w:rPr>
                <w:rFonts w:ascii="Times New Roman" w:hAnsi="Times New Roman" w:cs="Times New Roman"/>
                <w:sz w:val="24"/>
                <w:szCs w:val="24"/>
                <w:vertAlign w:val="subscript"/>
              </w:rPr>
              <w:t>12</w:t>
            </w:r>
            <w:r>
              <w:rPr>
                <w:rFonts w:ascii="Times New Roman" w:hAnsi="Times New Roman" w:cs="Times New Roman"/>
                <w:sz w:val="24"/>
                <w:szCs w:val="24"/>
              </w:rPr>
              <w:t>H</w:t>
            </w:r>
            <w:r>
              <w:rPr>
                <w:rFonts w:ascii="Times New Roman" w:hAnsi="Times New Roman" w:cs="Times New Roman"/>
                <w:sz w:val="24"/>
                <w:szCs w:val="24"/>
                <w:vertAlign w:val="subscript"/>
              </w:rPr>
              <w:t>6</w:t>
            </w:r>
            <w:r>
              <w:rPr>
                <w:rFonts w:ascii="Times New Roman" w:hAnsi="Times New Roman" w:cs="Times New Roman"/>
                <w:sz w:val="24"/>
                <w:szCs w:val="24"/>
              </w:rPr>
              <w:t>N)</w:t>
            </w:r>
            <w:r>
              <w:rPr>
                <w:rFonts w:ascii="Times New Roman" w:hAnsi="Times New Roman" w:cs="Times New Roman" w:hint="eastAsia"/>
                <w:sz w:val="24"/>
                <w:szCs w:val="24"/>
              </w:rPr>
              <w:t>—</w:t>
            </w:r>
            <w:r>
              <w:rPr>
                <w:rFonts w:ascii="Times New Roman" w:hAnsi="Times New Roman" w:cs="Times New Roman" w:hint="eastAsia"/>
                <w:sz w:val="24"/>
                <w:szCs w:val="24"/>
              </w:rPr>
              <w:t>S</w:t>
            </w:r>
            <w:r>
              <w:rPr>
                <w:rFonts w:ascii="Times New Roman" w:hAnsi="Times New Roman" w:cs="Times New Roman"/>
                <w:sz w:val="24"/>
                <w:szCs w:val="24"/>
              </w:rPr>
              <w:t>O</w:t>
            </w:r>
            <w:r>
              <w:rPr>
                <w:rFonts w:ascii="Times New Roman" w:hAnsi="Times New Roman" w:cs="Times New Roman"/>
                <w:sz w:val="24"/>
                <w:szCs w:val="24"/>
                <w:vertAlign w:val="subscript"/>
              </w:rPr>
              <w:t>3</w:t>
            </w:r>
            <w:r>
              <w:rPr>
                <w:rFonts w:ascii="Times New Roman" w:hAnsi="Times New Roman" w:cs="Times New Roman"/>
                <w:sz w:val="24"/>
                <w:szCs w:val="24"/>
                <w:vertAlign w:val="superscript"/>
              </w:rPr>
              <w:t>-</w:t>
            </w:r>
          </w:p>
        </w:tc>
        <w:tc>
          <w:tcPr>
            <w:tcW w:w="3118" w:type="dxa"/>
            <w:tcBorders>
              <w:top w:val="single" w:sz="4" w:space="0" w:color="auto"/>
              <w:left w:val="nil"/>
              <w:bottom w:val="nil"/>
              <w:right w:val="nil"/>
            </w:tcBorders>
            <w:vAlign w:val="center"/>
          </w:tcPr>
          <w:p w14:paraId="608B076F" w14:textId="77777777" w:rsidR="009856B1" w:rsidRDefault="005F2B64">
            <w:pPr>
              <w:jc w:val="center"/>
              <w:rPr>
                <w:rFonts w:ascii="Times New Roman" w:hAnsi="Times New Roman" w:cs="Times New Roman"/>
                <w:sz w:val="24"/>
                <w:szCs w:val="24"/>
              </w:rPr>
            </w:pPr>
            <w:r>
              <w:rPr>
                <w:rFonts w:ascii="Times New Roman" w:hAnsi="Times New Roman" w:cs="Times New Roman"/>
                <w:sz w:val="24"/>
                <w:szCs w:val="24"/>
              </w:rPr>
              <w:object w:dxaOrig="2490" w:dyaOrig="960" w14:anchorId="0B4B541B">
                <v:shape id="_x0000_i1045" type="#_x0000_t75" style="width:124.5pt;height:48pt" o:ole="">
                  <v:imagedata r:id="rId54" o:title=""/>
                </v:shape>
                <o:OLEObject Type="Embed" ProgID="ChemDraw.Document.6.0" ShapeID="_x0000_i1045" DrawAspect="Content" ObjectID="_1649938299" r:id="rId55"/>
              </w:object>
            </w:r>
          </w:p>
        </w:tc>
      </w:tr>
      <w:tr w:rsidR="009856B1" w14:paraId="74197937" w14:textId="77777777">
        <w:tc>
          <w:tcPr>
            <w:tcW w:w="1276" w:type="dxa"/>
            <w:tcBorders>
              <w:top w:val="nil"/>
              <w:left w:val="nil"/>
              <w:bottom w:val="single" w:sz="4" w:space="0" w:color="auto"/>
              <w:right w:val="nil"/>
            </w:tcBorders>
            <w:vAlign w:val="center"/>
          </w:tcPr>
          <w:p w14:paraId="010E7637" w14:textId="77777777" w:rsidR="009856B1" w:rsidRDefault="005F2B64">
            <w:pPr>
              <w:jc w:val="center"/>
              <w:rPr>
                <w:rFonts w:ascii="Times New Roman" w:hAnsi="Times New Roman" w:cs="Times New Roman"/>
                <w:sz w:val="24"/>
                <w:szCs w:val="24"/>
              </w:rPr>
            </w:pPr>
            <w:r>
              <w:rPr>
                <w:rFonts w:ascii="Times New Roman" w:hAnsi="Times New Roman" w:cs="Times New Roman"/>
                <w:sz w:val="24"/>
                <w:szCs w:val="24"/>
              </w:rPr>
              <w:t>N1O3S1</w:t>
            </w:r>
          </w:p>
        </w:tc>
        <w:tc>
          <w:tcPr>
            <w:tcW w:w="1701" w:type="dxa"/>
            <w:tcBorders>
              <w:top w:val="nil"/>
              <w:left w:val="nil"/>
              <w:bottom w:val="single" w:sz="4" w:space="0" w:color="auto"/>
              <w:right w:val="nil"/>
            </w:tcBorders>
            <w:vAlign w:val="center"/>
          </w:tcPr>
          <w:p w14:paraId="22D9D9E0" w14:textId="77777777" w:rsidR="009856B1" w:rsidRDefault="005F2B64">
            <w:pPr>
              <w:jc w:val="center"/>
              <w:rPr>
                <w:rFonts w:ascii="Times New Roman" w:hAnsi="Times New Roman" w:cs="Times New Roman"/>
                <w:sz w:val="24"/>
                <w:szCs w:val="24"/>
              </w:rPr>
            </w:pPr>
            <w:r>
              <w:rPr>
                <w:rFonts w:ascii="Times New Roman" w:hAnsi="Times New Roman" w:cs="Times New Roman"/>
                <w:sz w:val="24"/>
                <w:szCs w:val="24"/>
              </w:rPr>
              <w:t>12</w:t>
            </w:r>
          </w:p>
        </w:tc>
        <w:tc>
          <w:tcPr>
            <w:tcW w:w="2977" w:type="dxa"/>
            <w:tcBorders>
              <w:top w:val="nil"/>
              <w:left w:val="nil"/>
              <w:bottom w:val="single" w:sz="4" w:space="0" w:color="auto"/>
              <w:right w:val="nil"/>
            </w:tcBorders>
            <w:vAlign w:val="center"/>
          </w:tcPr>
          <w:p w14:paraId="1A881B34" w14:textId="77777777" w:rsidR="009856B1" w:rsidRDefault="005F2B64">
            <w:pPr>
              <w:jc w:val="center"/>
              <w:rPr>
                <w:rFonts w:ascii="Times New Roman" w:hAnsi="Times New Roman" w:cs="Times New Roman"/>
                <w:sz w:val="24"/>
                <w:szCs w:val="24"/>
              </w:rPr>
            </w:pPr>
            <w:r>
              <w:rPr>
                <w:rFonts w:ascii="Times New Roman" w:hAnsi="Times New Roman" w:cs="Times New Roman"/>
                <w:sz w:val="24"/>
                <w:szCs w:val="24"/>
              </w:rPr>
              <w:t>C</w:t>
            </w:r>
            <w:r>
              <w:rPr>
                <w:rFonts w:ascii="Times New Roman" w:hAnsi="Times New Roman" w:cs="Times New Roman"/>
                <w:sz w:val="24"/>
                <w:szCs w:val="24"/>
                <w:vertAlign w:val="subscript"/>
              </w:rPr>
              <w:t>n</w:t>
            </w:r>
            <w:r>
              <w:rPr>
                <w:rFonts w:ascii="Times New Roman" w:hAnsi="Times New Roman" w:cs="Times New Roman"/>
                <w:sz w:val="24"/>
                <w:szCs w:val="24"/>
              </w:rPr>
              <w:t>H</w:t>
            </w:r>
            <w:r>
              <w:rPr>
                <w:rFonts w:ascii="Times New Roman" w:hAnsi="Times New Roman" w:cs="Times New Roman"/>
                <w:sz w:val="24"/>
                <w:szCs w:val="24"/>
                <w:vertAlign w:val="subscript"/>
              </w:rPr>
              <w:t>2n+1</w:t>
            </w:r>
            <w:r>
              <w:rPr>
                <w:rFonts w:ascii="Times New Roman" w:hAnsi="Times New Roman" w:cs="Times New Roman"/>
                <w:sz w:val="24"/>
                <w:szCs w:val="24"/>
              </w:rPr>
              <w:t>—</w:t>
            </w:r>
            <w:r>
              <w:rPr>
                <w:rFonts w:ascii="Times New Roman" w:hAnsi="Times New Roman" w:cs="Times New Roman" w:hint="eastAsia"/>
                <w:sz w:val="24"/>
                <w:szCs w:val="24"/>
              </w:rPr>
              <w:t>(</w:t>
            </w:r>
            <w:r>
              <w:rPr>
                <w:rFonts w:ascii="Times New Roman" w:hAnsi="Times New Roman" w:cs="Times New Roman"/>
                <w:sz w:val="24"/>
                <w:szCs w:val="24"/>
              </w:rPr>
              <w:t>C</w:t>
            </w:r>
            <w:r>
              <w:rPr>
                <w:rFonts w:ascii="Times New Roman" w:hAnsi="Times New Roman" w:cs="Times New Roman"/>
                <w:sz w:val="24"/>
                <w:szCs w:val="24"/>
                <w:vertAlign w:val="subscript"/>
              </w:rPr>
              <w:t>16</w:t>
            </w:r>
            <w:r>
              <w:rPr>
                <w:rFonts w:ascii="Times New Roman" w:hAnsi="Times New Roman" w:cs="Times New Roman"/>
                <w:sz w:val="24"/>
                <w:szCs w:val="24"/>
              </w:rPr>
              <w:t>H</w:t>
            </w:r>
            <w:r>
              <w:rPr>
                <w:rFonts w:ascii="Times New Roman" w:hAnsi="Times New Roman" w:cs="Times New Roman"/>
                <w:sz w:val="24"/>
                <w:szCs w:val="24"/>
                <w:vertAlign w:val="subscript"/>
              </w:rPr>
              <w:t>8</w:t>
            </w:r>
            <w:r>
              <w:rPr>
                <w:rFonts w:ascii="Times New Roman" w:hAnsi="Times New Roman" w:cs="Times New Roman"/>
                <w:sz w:val="24"/>
                <w:szCs w:val="24"/>
              </w:rPr>
              <w:t>N)</w:t>
            </w:r>
            <w:r>
              <w:rPr>
                <w:rFonts w:ascii="Times New Roman" w:hAnsi="Times New Roman" w:cs="Times New Roman" w:hint="eastAsia"/>
                <w:sz w:val="24"/>
                <w:szCs w:val="24"/>
              </w:rPr>
              <w:t>—</w:t>
            </w:r>
            <w:r>
              <w:rPr>
                <w:rFonts w:ascii="Times New Roman" w:hAnsi="Times New Roman" w:cs="Times New Roman" w:hint="eastAsia"/>
                <w:sz w:val="24"/>
                <w:szCs w:val="24"/>
              </w:rPr>
              <w:t>S</w:t>
            </w:r>
            <w:r>
              <w:rPr>
                <w:rFonts w:ascii="Times New Roman" w:hAnsi="Times New Roman" w:cs="Times New Roman"/>
                <w:sz w:val="24"/>
                <w:szCs w:val="24"/>
              </w:rPr>
              <w:t>O</w:t>
            </w:r>
            <w:r>
              <w:rPr>
                <w:rFonts w:ascii="Times New Roman" w:hAnsi="Times New Roman" w:cs="Times New Roman"/>
                <w:sz w:val="24"/>
                <w:szCs w:val="24"/>
                <w:vertAlign w:val="subscript"/>
              </w:rPr>
              <w:t>3</w:t>
            </w:r>
            <w:r>
              <w:rPr>
                <w:rFonts w:ascii="Times New Roman" w:hAnsi="Times New Roman" w:cs="Times New Roman"/>
                <w:sz w:val="24"/>
                <w:szCs w:val="24"/>
                <w:vertAlign w:val="superscript"/>
              </w:rPr>
              <w:t>-</w:t>
            </w:r>
          </w:p>
        </w:tc>
        <w:tc>
          <w:tcPr>
            <w:tcW w:w="3118" w:type="dxa"/>
            <w:tcBorders>
              <w:top w:val="nil"/>
              <w:left w:val="nil"/>
              <w:bottom w:val="single" w:sz="4" w:space="0" w:color="auto"/>
              <w:right w:val="nil"/>
            </w:tcBorders>
            <w:vAlign w:val="center"/>
          </w:tcPr>
          <w:p w14:paraId="72885B0A" w14:textId="77777777" w:rsidR="009856B1" w:rsidRDefault="005F2B64">
            <w:pPr>
              <w:jc w:val="center"/>
              <w:rPr>
                <w:rFonts w:ascii="Times New Roman" w:hAnsi="Times New Roman" w:cs="Times New Roman"/>
                <w:sz w:val="24"/>
                <w:szCs w:val="24"/>
              </w:rPr>
            </w:pPr>
            <w:r>
              <w:rPr>
                <w:rFonts w:ascii="Times New Roman" w:hAnsi="Times New Roman" w:cs="Times New Roman"/>
                <w:sz w:val="24"/>
                <w:szCs w:val="24"/>
              </w:rPr>
              <w:object w:dxaOrig="3030" w:dyaOrig="960" w14:anchorId="63E63BCA">
                <v:shape id="_x0000_i1046" type="#_x0000_t75" style="width:151.5pt;height:48pt" o:ole="">
                  <v:imagedata r:id="rId56" o:title=""/>
                </v:shape>
                <o:OLEObject Type="Embed" ProgID="ChemDraw.Document.6.0" ShapeID="_x0000_i1046" DrawAspect="Content" ObjectID="_1649938300" r:id="rId57"/>
              </w:object>
            </w:r>
          </w:p>
        </w:tc>
      </w:tr>
    </w:tbl>
    <w:p w14:paraId="104C2ED7" w14:textId="77777777" w:rsidR="009856B1" w:rsidRDefault="009856B1">
      <w:pPr>
        <w:spacing w:line="480" w:lineRule="auto"/>
        <w:rPr>
          <w:rFonts w:ascii="Times New Roman" w:hAnsi="Times New Roman" w:cs="Times New Roman"/>
          <w:sz w:val="24"/>
          <w:szCs w:val="24"/>
        </w:rPr>
      </w:pPr>
    </w:p>
    <w:p w14:paraId="55ADAB52" w14:textId="77777777" w:rsidR="009856B1" w:rsidRDefault="005F2B64">
      <w:pPr>
        <w:pStyle w:val="2"/>
        <w:spacing w:line="480" w:lineRule="auto"/>
        <w:rPr>
          <w:rFonts w:ascii="Times New Roman" w:hAnsi="Times New Roman" w:cs="Times New Roman"/>
          <w:sz w:val="24"/>
          <w:szCs w:val="24"/>
        </w:rPr>
      </w:pPr>
      <w:r>
        <w:rPr>
          <w:rFonts w:ascii="Times New Roman" w:hAnsi="Times New Roman" w:cs="Times New Roman"/>
          <w:sz w:val="24"/>
          <w:szCs w:val="24"/>
        </w:rPr>
        <w:t>Thermal gravimetric analysis</w:t>
      </w:r>
    </w:p>
    <w:p w14:paraId="029251FE" w14:textId="1BE28F72" w:rsidR="009856B1" w:rsidRDefault="005F2B64">
      <w:pPr>
        <w:spacing w:line="480" w:lineRule="auto"/>
        <w:ind w:firstLineChars="200" w:firstLine="480"/>
        <w:rPr>
          <w:rFonts w:ascii="Times New Roman" w:hAnsi="Times New Roman" w:cs="Times New Roman"/>
          <w:sz w:val="24"/>
          <w:szCs w:val="24"/>
        </w:rPr>
      </w:pPr>
      <w:r>
        <w:rPr>
          <w:rFonts w:ascii="Times New Roman" w:hAnsi="Times New Roman" w:cs="Times New Roman"/>
          <w:sz w:val="24"/>
          <w:szCs w:val="24"/>
        </w:rPr>
        <w:t xml:space="preserve">The thermal stability of surfactant </w:t>
      </w:r>
      <w:r>
        <w:rPr>
          <w:rFonts w:ascii="Times New Roman" w:hAnsi="Times New Roman" w:cs="Times New Roman" w:hint="eastAsia"/>
          <w:sz w:val="24"/>
          <w:szCs w:val="24"/>
        </w:rPr>
        <w:t>was</w:t>
      </w:r>
      <w:r>
        <w:rPr>
          <w:rFonts w:ascii="Times New Roman" w:hAnsi="Times New Roman" w:cs="Times New Roman"/>
          <w:sz w:val="24"/>
          <w:szCs w:val="24"/>
        </w:rPr>
        <w:t xml:space="preserve"> an important indicator while using as oil </w:t>
      </w:r>
      <w:r>
        <w:rPr>
          <w:rFonts w:ascii="Times New Roman" w:hAnsi="Times New Roman" w:cs="Times New Roman" w:hint="eastAsia"/>
          <w:sz w:val="24"/>
          <w:szCs w:val="24"/>
        </w:rPr>
        <w:lastRenderedPageBreak/>
        <w:t>recovery</w:t>
      </w:r>
      <w:r>
        <w:rPr>
          <w:rFonts w:ascii="Times New Roman" w:hAnsi="Times New Roman" w:cs="Times New Roman"/>
          <w:sz w:val="24"/>
          <w:szCs w:val="24"/>
        </w:rPr>
        <w:t xml:space="preserve"> chemical agent in EOR at reservoir temperature </w:t>
      </w:r>
      <w:r>
        <w:rPr>
          <w:rFonts w:ascii="Times New Roman" w:hAnsi="Times New Roman" w:cs="Times New Roman" w:hint="eastAsia"/>
          <w:sz w:val="24"/>
          <w:szCs w:val="24"/>
        </w:rPr>
        <w:t>because</w:t>
      </w:r>
      <w:r>
        <w:rPr>
          <w:rFonts w:ascii="Times New Roman" w:hAnsi="Times New Roman" w:cs="Times New Roman"/>
          <w:sz w:val="24"/>
          <w:szCs w:val="24"/>
        </w:rPr>
        <w:t xml:space="preserve"> </w:t>
      </w:r>
      <w:bookmarkStart w:id="41" w:name="OLE_LINK2"/>
      <w:bookmarkStart w:id="42" w:name="OLE_LINK3"/>
      <w:r>
        <w:rPr>
          <w:rFonts w:ascii="Times New Roman" w:hAnsi="Times New Roman" w:cs="Times New Roman"/>
          <w:sz w:val="24"/>
          <w:szCs w:val="24"/>
        </w:rPr>
        <w:t>thermal decomposition of the surfactant</w:t>
      </w:r>
      <w:bookmarkEnd w:id="41"/>
      <w:bookmarkEnd w:id="42"/>
      <w:r>
        <w:rPr>
          <w:rFonts w:ascii="Times New Roman" w:hAnsi="Times New Roman" w:cs="Times New Roman"/>
          <w:sz w:val="24"/>
          <w:szCs w:val="24"/>
        </w:rPr>
        <w:t xml:space="preserve"> </w:t>
      </w:r>
      <w:r>
        <w:rPr>
          <w:rFonts w:ascii="Times New Roman" w:hAnsi="Times New Roman" w:cs="Times New Roman" w:hint="eastAsia"/>
          <w:sz w:val="24"/>
          <w:szCs w:val="24"/>
        </w:rPr>
        <w:t>can</w:t>
      </w:r>
      <w:r>
        <w:rPr>
          <w:rFonts w:ascii="Times New Roman" w:hAnsi="Times New Roman" w:cs="Times New Roman"/>
          <w:sz w:val="24"/>
          <w:szCs w:val="24"/>
        </w:rPr>
        <w:t xml:space="preserve"> reduce the </w:t>
      </w:r>
      <w:bookmarkStart w:id="43" w:name="OLE_LINK10"/>
      <w:bookmarkStart w:id="44" w:name="OLE_LINK9"/>
      <w:r>
        <w:rPr>
          <w:rFonts w:ascii="Times New Roman" w:hAnsi="Times New Roman" w:cs="Times New Roman"/>
          <w:sz w:val="24"/>
          <w:szCs w:val="24"/>
        </w:rPr>
        <w:t xml:space="preserve">oil </w:t>
      </w:r>
      <w:r>
        <w:rPr>
          <w:rFonts w:ascii="Times New Roman" w:hAnsi="Times New Roman" w:cs="Times New Roman" w:hint="eastAsia"/>
          <w:sz w:val="24"/>
          <w:szCs w:val="24"/>
        </w:rPr>
        <w:t>recovery</w:t>
      </w:r>
      <w:bookmarkEnd w:id="43"/>
      <w:bookmarkEnd w:id="44"/>
      <w:r>
        <w:rPr>
          <w:rFonts w:ascii="Times New Roman" w:hAnsi="Times New Roman" w:cs="Times New Roman"/>
          <w:sz w:val="24"/>
          <w:szCs w:val="24"/>
        </w:rPr>
        <w:t xml:space="preserve"> efficiency.</w:t>
      </w:r>
      <w:r>
        <w:rPr>
          <w:rFonts w:ascii="Times New Roman" w:hAnsi="Times New Roman" w:cs="Times New Roman" w:hint="eastAsia"/>
          <w:sz w:val="24"/>
          <w:szCs w:val="24"/>
        </w:rPr>
        <w:t xml:space="preserve"> </w:t>
      </w:r>
      <w:r>
        <w:rPr>
          <w:rFonts w:ascii="Times New Roman" w:hAnsi="Times New Roman" w:cs="Times New Roman"/>
          <w:sz w:val="24"/>
          <w:szCs w:val="24"/>
        </w:rPr>
        <w:t xml:space="preserve">Thermal gravimetric analysis (TGA) result of the synthesized PS is shown in Figure </w:t>
      </w:r>
      <w:r w:rsidR="002D2F16">
        <w:rPr>
          <w:rFonts w:ascii="Times New Roman" w:hAnsi="Times New Roman" w:cs="Times New Roman"/>
          <w:sz w:val="24"/>
          <w:szCs w:val="24"/>
        </w:rPr>
        <w:t>10</w:t>
      </w:r>
      <w:r>
        <w:rPr>
          <w:rFonts w:ascii="Times New Roman" w:hAnsi="Times New Roman" w:cs="Times New Roman"/>
          <w:sz w:val="24"/>
          <w:szCs w:val="24"/>
        </w:rPr>
        <w:t xml:space="preserve">. </w:t>
      </w:r>
      <w:proofErr w:type="gramStart"/>
      <w:r>
        <w:rPr>
          <w:rFonts w:ascii="Times New Roman" w:hAnsi="Times New Roman" w:cs="Times New Roman"/>
          <w:sz w:val="24"/>
          <w:szCs w:val="24"/>
        </w:rPr>
        <w:t>It can be seen that the</w:t>
      </w:r>
      <w:proofErr w:type="gramEnd"/>
      <w:r>
        <w:rPr>
          <w:rFonts w:ascii="Times New Roman" w:hAnsi="Times New Roman" w:cs="Times New Roman"/>
          <w:sz w:val="24"/>
          <w:szCs w:val="24"/>
        </w:rPr>
        <w:t xml:space="preserve"> decomposition of PS occurred from 200 to 460 ºC where 47% weight loss was observed. No further weight loss was observed above 460 ºC which </w:t>
      </w:r>
      <w:r w:rsidRPr="00CD6515">
        <w:rPr>
          <w:rFonts w:ascii="Times New Roman" w:hAnsi="Times New Roman" w:cs="Times New Roman"/>
          <w:sz w:val="24"/>
          <w:szCs w:val="24"/>
        </w:rPr>
        <w:t>indicate</w:t>
      </w:r>
      <w:r w:rsidR="00CD6515" w:rsidRPr="00CD6515">
        <w:rPr>
          <w:rFonts w:ascii="Times New Roman" w:hAnsi="Times New Roman" w:cs="Times New Roman"/>
          <w:sz w:val="24"/>
          <w:szCs w:val="24"/>
        </w:rPr>
        <w:t>d</w:t>
      </w:r>
      <w:r>
        <w:rPr>
          <w:rFonts w:ascii="Times New Roman" w:hAnsi="Times New Roman" w:cs="Times New Roman"/>
          <w:sz w:val="24"/>
          <w:szCs w:val="24"/>
        </w:rPr>
        <w:t xml:space="preserve"> the synthesized PS </w:t>
      </w:r>
      <w:r w:rsidR="00CD6515" w:rsidRPr="00CD6515">
        <w:rPr>
          <w:rFonts w:ascii="Times New Roman" w:hAnsi="Times New Roman" w:cs="Times New Roman"/>
          <w:sz w:val="24"/>
          <w:szCs w:val="24"/>
        </w:rPr>
        <w:t>was</w:t>
      </w:r>
      <w:r>
        <w:rPr>
          <w:rFonts w:ascii="Times New Roman" w:hAnsi="Times New Roman" w:cs="Times New Roman"/>
          <w:sz w:val="24"/>
          <w:szCs w:val="24"/>
        </w:rPr>
        <w:t xml:space="preserve"> resistant to high temperatures. For the EOR process, the conventional oil reservoir temperature remains in the range of 80-120 ºC</w:t>
      </w:r>
      <w:r>
        <w:rPr>
          <w:rFonts w:ascii="Times New Roman" w:hAnsi="Times New Roman" w:cs="Times New Roman"/>
          <w:sz w:val="24"/>
          <w:szCs w:val="24"/>
          <w:vertAlign w:val="superscript"/>
        </w:rPr>
        <w:t>27</w:t>
      </w:r>
      <w:r>
        <w:rPr>
          <w:rFonts w:ascii="Times New Roman" w:hAnsi="Times New Roman" w:cs="Times New Roman" w:hint="eastAsia"/>
          <w:sz w:val="24"/>
          <w:szCs w:val="24"/>
        </w:rPr>
        <w:t>.</w:t>
      </w:r>
      <w:r>
        <w:rPr>
          <w:rFonts w:ascii="Times New Roman" w:hAnsi="Times New Roman" w:cs="Times New Roman"/>
          <w:sz w:val="24"/>
          <w:szCs w:val="24"/>
        </w:rPr>
        <w:t xml:space="preserve"> For the synthesized PS, o</w:t>
      </w:r>
      <w:r>
        <w:rPr>
          <w:rFonts w:ascii="Times New Roman" w:hAnsi="Times New Roman" w:cs="Times New Roman" w:hint="eastAsia"/>
          <w:sz w:val="24"/>
          <w:szCs w:val="24"/>
        </w:rPr>
        <w:t>nly</w:t>
      </w:r>
      <w:r>
        <w:rPr>
          <w:rFonts w:ascii="Times New Roman" w:hAnsi="Times New Roman" w:cs="Times New Roman"/>
          <w:sz w:val="24"/>
          <w:szCs w:val="24"/>
        </w:rPr>
        <w:t xml:space="preserve"> 1</w:t>
      </w:r>
      <w:r>
        <w:rPr>
          <w:rFonts w:ascii="Times New Roman" w:hAnsi="Times New Roman" w:cs="Times New Roman" w:hint="eastAsia"/>
          <w:sz w:val="24"/>
          <w:szCs w:val="24"/>
        </w:rPr>
        <w:t>.2</w:t>
      </w:r>
      <w:r>
        <w:rPr>
          <w:rFonts w:ascii="Times New Roman" w:hAnsi="Times New Roman" w:cs="Times New Roman"/>
          <w:sz w:val="24"/>
          <w:szCs w:val="24"/>
        </w:rPr>
        <w:t>7</w:t>
      </w:r>
      <w:r>
        <w:rPr>
          <w:rFonts w:ascii="Times New Roman" w:hAnsi="Times New Roman" w:cs="Times New Roman" w:hint="eastAsia"/>
          <w:sz w:val="24"/>
          <w:szCs w:val="24"/>
        </w:rPr>
        <w:t>%</w:t>
      </w:r>
      <w:r>
        <w:rPr>
          <w:rFonts w:ascii="Times New Roman" w:hAnsi="Times New Roman" w:cs="Times New Roman"/>
          <w:sz w:val="24"/>
          <w:szCs w:val="24"/>
        </w:rPr>
        <w:t xml:space="preserve"> </w:t>
      </w:r>
      <w:r>
        <w:rPr>
          <w:rFonts w:ascii="Times New Roman" w:hAnsi="Times New Roman" w:cs="Times New Roman" w:hint="eastAsia"/>
          <w:sz w:val="24"/>
          <w:szCs w:val="24"/>
        </w:rPr>
        <w:t>weight</w:t>
      </w:r>
      <w:r>
        <w:rPr>
          <w:rFonts w:ascii="Times New Roman" w:hAnsi="Times New Roman" w:cs="Times New Roman"/>
          <w:sz w:val="24"/>
          <w:szCs w:val="24"/>
        </w:rPr>
        <w:t xml:space="preserve"> loss was observed in this temperature range, indicating that the synthesized PS with a good thermal stability can be applied in industrial oil recovery.</w:t>
      </w:r>
    </w:p>
    <w:p w14:paraId="426031A6" w14:textId="77777777" w:rsidR="009856B1" w:rsidRDefault="005F2B64">
      <w:pPr>
        <w:spacing w:line="480" w:lineRule="auto"/>
        <w:jc w:val="center"/>
        <w:rPr>
          <w:sz w:val="24"/>
          <w:szCs w:val="24"/>
        </w:rPr>
      </w:pPr>
      <w:r>
        <w:object w:dxaOrig="6180" w:dyaOrig="4710" w14:anchorId="1290A621">
          <v:shape id="_x0000_i1047" type="#_x0000_t75" style="width:309pt;height:235.5pt" o:ole="">
            <v:imagedata r:id="rId58" o:title=""/>
          </v:shape>
          <o:OLEObject Type="Embed" ProgID="Origin95.Graph" ShapeID="_x0000_i1047" DrawAspect="Content" ObjectID="_1649938301" r:id="rId59"/>
        </w:object>
      </w:r>
    </w:p>
    <w:p w14:paraId="7F5D85DE" w14:textId="12F7756D" w:rsidR="009856B1" w:rsidRDefault="005F2B64">
      <w:pPr>
        <w:spacing w:line="480" w:lineRule="auto"/>
        <w:jc w:val="center"/>
        <w:rPr>
          <w:rFonts w:ascii="Times New Roman" w:hAnsi="Times New Roman" w:cs="Times New Roman"/>
          <w:sz w:val="24"/>
          <w:szCs w:val="24"/>
        </w:rPr>
      </w:pPr>
      <w:r>
        <w:rPr>
          <w:rFonts w:ascii="Times New Roman" w:hAnsi="Times New Roman" w:cs="Times New Roman"/>
          <w:b/>
          <w:sz w:val="24"/>
          <w:szCs w:val="24"/>
        </w:rPr>
        <w:t xml:space="preserve">Figure </w:t>
      </w:r>
      <w:r w:rsidR="002D2F16">
        <w:rPr>
          <w:rFonts w:ascii="Times New Roman" w:hAnsi="Times New Roman" w:cs="Times New Roman"/>
          <w:b/>
          <w:sz w:val="24"/>
          <w:szCs w:val="24"/>
        </w:rPr>
        <w:t>10</w:t>
      </w:r>
      <w:r>
        <w:rPr>
          <w:rFonts w:ascii="Times New Roman" w:hAnsi="Times New Roman" w:cs="Times New Roman"/>
          <w:sz w:val="24"/>
          <w:szCs w:val="24"/>
        </w:rPr>
        <w:t>. Thermal stability curve for the synthesized PS.</w:t>
      </w:r>
    </w:p>
    <w:p w14:paraId="41E5A151" w14:textId="77777777" w:rsidR="009856B1" w:rsidRDefault="005F2B64">
      <w:pPr>
        <w:pStyle w:val="2"/>
        <w:spacing w:line="480" w:lineRule="auto"/>
        <w:rPr>
          <w:rFonts w:ascii="Times New Roman" w:hAnsi="Times New Roman" w:cs="Times New Roman"/>
          <w:sz w:val="24"/>
          <w:szCs w:val="24"/>
        </w:rPr>
      </w:pPr>
      <w:r>
        <w:rPr>
          <w:rFonts w:ascii="Times New Roman" w:hAnsi="Times New Roman" w:cs="Times New Roman"/>
          <w:sz w:val="24"/>
          <w:szCs w:val="24"/>
        </w:rPr>
        <w:t>S</w:t>
      </w:r>
      <w:r>
        <w:rPr>
          <w:rFonts w:ascii="Times New Roman" w:hAnsi="Times New Roman" w:cs="Times New Roman" w:hint="eastAsia"/>
          <w:sz w:val="24"/>
          <w:szCs w:val="24"/>
        </w:rPr>
        <w:t>urface</w:t>
      </w:r>
      <w:r>
        <w:rPr>
          <w:rFonts w:ascii="Times New Roman" w:hAnsi="Times New Roman" w:cs="Times New Roman"/>
          <w:sz w:val="24"/>
          <w:szCs w:val="24"/>
        </w:rPr>
        <w:t xml:space="preserve"> tension of PS surfactant solutions</w:t>
      </w:r>
    </w:p>
    <w:p w14:paraId="216A6A15" w14:textId="1484B722" w:rsidR="009856B1" w:rsidRDefault="005F2B64">
      <w:pPr>
        <w:spacing w:line="480" w:lineRule="auto"/>
        <w:ind w:firstLineChars="200" w:firstLine="480"/>
        <w:rPr>
          <w:rFonts w:ascii="Times New Roman" w:hAnsi="Times New Roman" w:cs="Times New Roman"/>
          <w:sz w:val="24"/>
          <w:szCs w:val="24"/>
        </w:rPr>
      </w:pPr>
      <w:r>
        <w:rPr>
          <w:rFonts w:ascii="Times New Roman" w:hAnsi="Times New Roman" w:cs="Times New Roman" w:hint="eastAsia"/>
          <w:sz w:val="24"/>
          <w:szCs w:val="24"/>
        </w:rPr>
        <w:t xml:space="preserve"> </w:t>
      </w:r>
      <w:r>
        <w:rPr>
          <w:rFonts w:ascii="Times New Roman" w:hAnsi="Times New Roman" w:cs="Times New Roman"/>
          <w:sz w:val="24"/>
          <w:szCs w:val="24"/>
        </w:rPr>
        <w:t>Surface tension was measured for the determination of</w:t>
      </w:r>
      <w:r>
        <w:rPr>
          <w:rFonts w:ascii="Times New Roman" w:hAnsi="Times New Roman" w:cs="Times New Roman" w:hint="eastAsia"/>
          <w:sz w:val="24"/>
          <w:szCs w:val="24"/>
        </w:rPr>
        <w:t xml:space="preserve"> </w:t>
      </w:r>
      <w:r>
        <w:rPr>
          <w:rFonts w:ascii="Times New Roman" w:hAnsi="Times New Roman" w:cs="Times New Roman"/>
          <w:sz w:val="24"/>
          <w:szCs w:val="24"/>
        </w:rPr>
        <w:t>CMC of PS solutions</w:t>
      </w:r>
      <w:r>
        <w:rPr>
          <w:rFonts w:ascii="Times New Roman" w:hAnsi="Times New Roman" w:cs="Times New Roman" w:hint="eastAsia"/>
          <w:sz w:val="24"/>
          <w:szCs w:val="24"/>
        </w:rPr>
        <w:t>.</w:t>
      </w:r>
      <w:r>
        <w:rPr>
          <w:rFonts w:ascii="Times New Roman" w:hAnsi="Times New Roman" w:cs="Times New Roman"/>
          <w:sz w:val="24"/>
          <w:szCs w:val="24"/>
        </w:rPr>
        <w:t xml:space="preserve"> </w:t>
      </w:r>
      <w:r>
        <w:rPr>
          <w:rFonts w:ascii="Times New Roman" w:hAnsi="Times New Roman" w:cs="Times New Roman"/>
          <w:sz w:val="24"/>
          <w:szCs w:val="24"/>
        </w:rPr>
        <w:lastRenderedPageBreak/>
        <w:t xml:space="preserve">Figure </w:t>
      </w:r>
      <w:r w:rsidR="002D2F16">
        <w:rPr>
          <w:rFonts w:ascii="Times New Roman" w:hAnsi="Times New Roman" w:cs="Times New Roman"/>
          <w:sz w:val="24"/>
          <w:szCs w:val="24"/>
        </w:rPr>
        <w:t>11</w:t>
      </w:r>
      <w:r>
        <w:rPr>
          <w:rFonts w:ascii="Times New Roman" w:hAnsi="Times New Roman" w:cs="Times New Roman"/>
          <w:sz w:val="24"/>
          <w:szCs w:val="24"/>
        </w:rPr>
        <w:t xml:space="preserve"> shows the surface tension of PS solutions</w:t>
      </w:r>
      <w:r>
        <w:rPr>
          <w:rFonts w:ascii="Times New Roman" w:hAnsi="Times New Roman" w:cs="Times New Roman" w:hint="eastAsia"/>
          <w:sz w:val="24"/>
          <w:szCs w:val="24"/>
        </w:rPr>
        <w:t xml:space="preserve"> </w:t>
      </w:r>
      <w:r>
        <w:rPr>
          <w:rFonts w:ascii="Times New Roman" w:hAnsi="Times New Roman" w:cs="Times New Roman"/>
          <w:sz w:val="24"/>
          <w:szCs w:val="24"/>
        </w:rPr>
        <w:t xml:space="preserve">at different concentrations. The surface tension decreased and then remained unchanged with an increase of the PS concentration. The concentration at which the surface tension of </w:t>
      </w:r>
      <w:bookmarkStart w:id="45" w:name="OLE_LINK11"/>
      <w:r>
        <w:rPr>
          <w:rFonts w:ascii="Times New Roman" w:hAnsi="Times New Roman" w:cs="Times New Roman"/>
          <w:sz w:val="24"/>
          <w:szCs w:val="24"/>
        </w:rPr>
        <w:t xml:space="preserve">PS </w:t>
      </w:r>
      <w:bookmarkEnd w:id="45"/>
      <w:r>
        <w:rPr>
          <w:rFonts w:ascii="Times New Roman" w:hAnsi="Times New Roman" w:cs="Times New Roman"/>
          <w:sz w:val="24"/>
          <w:szCs w:val="24"/>
        </w:rPr>
        <w:t>solutions attains a minimum and thereafter remains unchanged is called the CMC</w:t>
      </w:r>
      <w:r>
        <w:rPr>
          <w:rFonts w:ascii="Times New Roman" w:hAnsi="Times New Roman" w:cs="Times New Roman"/>
          <w:sz w:val="24"/>
          <w:szCs w:val="24"/>
          <w:vertAlign w:val="superscript"/>
        </w:rPr>
        <w:t>33</w:t>
      </w:r>
      <w:r>
        <w:rPr>
          <w:rFonts w:ascii="Times New Roman" w:hAnsi="Times New Roman" w:cs="Times New Roman"/>
          <w:sz w:val="24"/>
          <w:szCs w:val="24"/>
        </w:rPr>
        <w:t xml:space="preserve">. With an increase of the PS concentration, there is an increase in adsorption </w:t>
      </w:r>
      <w:r>
        <w:rPr>
          <w:rFonts w:ascii="Times New Roman" w:hAnsi="Times New Roman" w:cs="Times New Roman" w:hint="eastAsia"/>
          <w:sz w:val="24"/>
          <w:szCs w:val="24"/>
        </w:rPr>
        <w:t>amount</w:t>
      </w:r>
      <w:r>
        <w:rPr>
          <w:rFonts w:ascii="Times New Roman" w:hAnsi="Times New Roman" w:cs="Times New Roman"/>
          <w:sz w:val="24"/>
          <w:szCs w:val="24"/>
        </w:rPr>
        <w:t xml:space="preserve"> of PS at the air-water interface until the concentration reached the CMC value. At this concentration, the interface is completely adsorbed with surfactant molecules</w:t>
      </w:r>
      <w:r>
        <w:rPr>
          <w:rFonts w:ascii="Times New Roman" w:hAnsi="Times New Roman" w:cs="Times New Roman" w:hint="eastAsia"/>
          <w:sz w:val="24"/>
          <w:szCs w:val="24"/>
        </w:rPr>
        <w:t>,</w:t>
      </w:r>
      <w:r>
        <w:rPr>
          <w:rFonts w:ascii="Times New Roman" w:hAnsi="Times New Roman" w:cs="Times New Roman"/>
          <w:sz w:val="24"/>
          <w:szCs w:val="24"/>
        </w:rPr>
        <w:t xml:space="preserve"> and extra molecules are forced into the bulk phase where aggregate to form micelle structures. After CMC, the surface tension values become constant with further increase in concentration as the interface gets saturated with the surfactant monomer. In the core-flooding experiments, to obtain a maximum oil recovery efficiency, the concentration of injected PS </w:t>
      </w:r>
      <w:r>
        <w:rPr>
          <w:rFonts w:ascii="Times New Roman" w:hAnsi="Times New Roman" w:cs="Times New Roman" w:hint="eastAsia"/>
          <w:sz w:val="24"/>
          <w:szCs w:val="24"/>
        </w:rPr>
        <w:t>solution</w:t>
      </w:r>
      <w:r>
        <w:rPr>
          <w:rFonts w:ascii="Times New Roman" w:hAnsi="Times New Roman" w:cs="Times New Roman"/>
          <w:sz w:val="24"/>
          <w:szCs w:val="24"/>
        </w:rPr>
        <w:t xml:space="preserve"> should </w:t>
      </w:r>
      <w:r>
        <w:rPr>
          <w:rFonts w:ascii="Times New Roman" w:hAnsi="Times New Roman" w:cs="Times New Roman" w:hint="eastAsia"/>
          <w:sz w:val="24"/>
          <w:szCs w:val="24"/>
        </w:rPr>
        <w:t>be</w:t>
      </w:r>
      <w:r>
        <w:rPr>
          <w:rFonts w:ascii="Times New Roman" w:hAnsi="Times New Roman" w:cs="Times New Roman"/>
          <w:sz w:val="24"/>
          <w:szCs w:val="24"/>
        </w:rPr>
        <w:t xml:space="preserve"> higher than CMC to compensate for adsorption losses and recover more oil. Therefore, the determination of CMC is a preliminary test for the optimization of surfactant slugs for PS’ effective application in EOR.</w:t>
      </w:r>
    </w:p>
    <w:p w14:paraId="0A747050" w14:textId="54C7681E" w:rsidR="009856B1" w:rsidRDefault="000A2B93">
      <w:pPr>
        <w:spacing w:line="480" w:lineRule="auto"/>
        <w:jc w:val="center"/>
        <w:rPr>
          <w:sz w:val="24"/>
          <w:szCs w:val="24"/>
        </w:rPr>
      </w:pPr>
      <w:r>
        <w:rPr>
          <w:sz w:val="24"/>
          <w:szCs w:val="24"/>
        </w:rPr>
        <w:object w:dxaOrig="5940" w:dyaOrig="4590" w14:anchorId="5241E920">
          <v:shape id="_x0000_i1048" type="#_x0000_t75" style="width:297pt;height:229.5pt" o:ole="">
            <v:imagedata r:id="rId60" o:title=""/>
          </v:shape>
          <o:OLEObject Type="Embed" ProgID="Origin50.Graph" ShapeID="_x0000_i1048" DrawAspect="Content" ObjectID="_1649938302" r:id="rId61"/>
        </w:object>
      </w:r>
    </w:p>
    <w:p w14:paraId="5A6F1321" w14:textId="4B6A6F08" w:rsidR="009856B1" w:rsidRDefault="005F2B64" w:rsidP="00D63F47">
      <w:pPr>
        <w:spacing w:line="480" w:lineRule="auto"/>
        <w:jc w:val="center"/>
        <w:rPr>
          <w:rFonts w:ascii="Times New Roman" w:hAnsi="Times New Roman" w:cs="Times New Roman" w:hint="eastAsia"/>
          <w:sz w:val="24"/>
          <w:szCs w:val="24"/>
        </w:rPr>
      </w:pPr>
      <w:r>
        <w:rPr>
          <w:rFonts w:ascii="Times New Roman" w:hAnsi="Times New Roman" w:cs="Times New Roman"/>
          <w:b/>
          <w:sz w:val="24"/>
          <w:szCs w:val="24"/>
        </w:rPr>
        <w:t xml:space="preserve">Figure </w:t>
      </w:r>
      <w:r w:rsidR="002D2F16">
        <w:rPr>
          <w:rFonts w:ascii="Times New Roman" w:hAnsi="Times New Roman" w:cs="Times New Roman"/>
          <w:b/>
          <w:sz w:val="24"/>
          <w:szCs w:val="24"/>
        </w:rPr>
        <w:t>11</w:t>
      </w:r>
      <w:r>
        <w:rPr>
          <w:rFonts w:ascii="Times New Roman" w:hAnsi="Times New Roman" w:cs="Times New Roman"/>
          <w:b/>
          <w:sz w:val="24"/>
          <w:szCs w:val="24"/>
        </w:rPr>
        <w:t xml:space="preserve">. </w:t>
      </w:r>
      <w:r>
        <w:rPr>
          <w:rFonts w:ascii="Times New Roman" w:hAnsi="Times New Roman" w:cs="Times New Roman"/>
          <w:sz w:val="24"/>
          <w:szCs w:val="24"/>
        </w:rPr>
        <w:t>Variation of surface tension with increasing PS concentration</w:t>
      </w:r>
      <w:r>
        <w:rPr>
          <w:rFonts w:ascii="Times New Roman" w:hAnsi="Times New Roman" w:cs="Times New Roman" w:hint="eastAsia"/>
          <w:sz w:val="24"/>
          <w:szCs w:val="24"/>
        </w:rPr>
        <w:t xml:space="preserve"> </w:t>
      </w:r>
      <w:r>
        <w:rPr>
          <w:rFonts w:ascii="Times New Roman" w:hAnsi="Times New Roman" w:cs="Times New Roman"/>
          <w:sz w:val="24"/>
          <w:szCs w:val="24"/>
        </w:rPr>
        <w:t>at</w:t>
      </w:r>
      <w:r>
        <w:rPr>
          <w:rFonts w:ascii="Times New Roman" w:hAnsi="Times New Roman" w:cs="Times New Roman" w:hint="eastAsia"/>
          <w:sz w:val="24"/>
          <w:szCs w:val="24"/>
        </w:rPr>
        <w:t xml:space="preserve"> </w:t>
      </w:r>
      <w:r>
        <w:rPr>
          <w:rFonts w:ascii="Times New Roman" w:hAnsi="Times New Roman" w:cs="Times New Roman"/>
          <w:sz w:val="24"/>
          <w:szCs w:val="24"/>
        </w:rPr>
        <w:t>25ºC.</w:t>
      </w:r>
    </w:p>
    <w:p w14:paraId="723DC482" w14:textId="77777777" w:rsidR="009856B1" w:rsidRDefault="005F2B64">
      <w:pPr>
        <w:pStyle w:val="2"/>
        <w:spacing w:line="480" w:lineRule="auto"/>
        <w:rPr>
          <w:rFonts w:ascii="Times New Roman" w:hAnsi="Times New Roman" w:cs="Times New Roman"/>
          <w:sz w:val="24"/>
          <w:szCs w:val="24"/>
        </w:rPr>
      </w:pPr>
      <w:r>
        <w:rPr>
          <w:rFonts w:ascii="Times New Roman" w:hAnsi="Times New Roman" w:cs="Times New Roman"/>
          <w:sz w:val="24"/>
          <w:szCs w:val="24"/>
        </w:rPr>
        <w:lastRenderedPageBreak/>
        <w:t xml:space="preserve">Oil-water interfacial tension </w:t>
      </w:r>
    </w:p>
    <w:p w14:paraId="46A8A22B" w14:textId="1F76589B" w:rsidR="009856B1" w:rsidRDefault="005F2B64">
      <w:pPr>
        <w:spacing w:line="480" w:lineRule="auto"/>
        <w:ind w:firstLineChars="200" w:firstLine="480"/>
        <w:rPr>
          <w:rFonts w:ascii="Times New Roman" w:hAnsi="Times New Roman" w:cs="Times New Roman"/>
          <w:sz w:val="24"/>
          <w:szCs w:val="24"/>
        </w:rPr>
      </w:pPr>
      <w:r>
        <w:rPr>
          <w:rFonts w:ascii="Times New Roman" w:hAnsi="Times New Roman" w:cs="Times New Roman"/>
          <w:sz w:val="24"/>
          <w:szCs w:val="24"/>
        </w:rPr>
        <w:t xml:space="preserve">The trapped oil can be displaced from </w:t>
      </w:r>
      <w:proofErr w:type="spellStart"/>
      <w:r>
        <w:rPr>
          <w:rFonts w:ascii="Times New Roman" w:hAnsi="Times New Roman" w:cs="Times New Roman"/>
          <w:sz w:val="24"/>
          <w:szCs w:val="24"/>
        </w:rPr>
        <w:t>sandpack</w:t>
      </w:r>
      <w:proofErr w:type="spellEnd"/>
      <w:r>
        <w:rPr>
          <w:rFonts w:ascii="Times New Roman" w:hAnsi="Times New Roman" w:cs="Times New Roman"/>
          <w:sz w:val="24"/>
          <w:szCs w:val="24"/>
        </w:rPr>
        <w:t xml:space="preserve"> if the oil-water interfacial tension on the surface of stone is sufficiently reduced. The earliest research </w:t>
      </w:r>
      <w:proofErr w:type="gramStart"/>
      <w:r>
        <w:rPr>
          <w:rFonts w:ascii="Times New Roman" w:hAnsi="Times New Roman" w:cs="Times New Roman"/>
          <w:sz w:val="24"/>
          <w:szCs w:val="24"/>
        </w:rPr>
        <w:t>dates back to</w:t>
      </w:r>
      <w:proofErr w:type="gramEnd"/>
      <w:r>
        <w:rPr>
          <w:rFonts w:ascii="Times New Roman" w:hAnsi="Times New Roman" w:cs="Times New Roman"/>
          <w:sz w:val="24"/>
          <w:szCs w:val="24"/>
        </w:rPr>
        <w:t xml:space="preserve"> 1927 when it was demonstrated that there was an inverse relationship between the oil-water interfacial tension and the oil recovery</w:t>
      </w:r>
      <w:r>
        <w:rPr>
          <w:rFonts w:ascii="Times New Roman" w:hAnsi="Times New Roman" w:cs="Times New Roman"/>
          <w:sz w:val="24"/>
          <w:szCs w:val="24"/>
          <w:vertAlign w:val="superscript"/>
        </w:rPr>
        <w:t>34</w:t>
      </w:r>
      <w:r>
        <w:rPr>
          <w:rFonts w:ascii="Times New Roman" w:hAnsi="Times New Roman" w:cs="Times New Roman"/>
          <w:sz w:val="24"/>
          <w:szCs w:val="24"/>
        </w:rPr>
        <w:t>. Afterwards, the research results showed that the efficiency of enhanced oil recovery became significant when oil-water interfacial tension fall in the range of 10</w:t>
      </w:r>
      <w:r>
        <w:rPr>
          <w:rFonts w:ascii="Times New Roman" w:hAnsi="Times New Roman" w:cs="Times New Roman"/>
          <w:sz w:val="24"/>
          <w:szCs w:val="24"/>
          <w:vertAlign w:val="superscript"/>
        </w:rPr>
        <w:t>-3</w:t>
      </w:r>
      <w:r>
        <w:rPr>
          <w:rFonts w:ascii="Times New Roman" w:hAnsi="Times New Roman" w:cs="Times New Roman"/>
          <w:sz w:val="24"/>
          <w:szCs w:val="24"/>
        </w:rPr>
        <w:t xml:space="preserve"> to 10</w:t>
      </w:r>
      <w:r>
        <w:rPr>
          <w:rFonts w:ascii="Times New Roman" w:hAnsi="Times New Roman" w:cs="Times New Roman"/>
          <w:sz w:val="24"/>
          <w:szCs w:val="24"/>
          <w:vertAlign w:val="superscript"/>
        </w:rPr>
        <w:t>-4</w:t>
      </w:r>
      <w:r>
        <w:rPr>
          <w:rFonts w:ascii="Times New Roman" w:hAnsi="Times New Roman" w:cs="Times New Roman"/>
          <w:sz w:val="24"/>
          <w:szCs w:val="24"/>
        </w:rPr>
        <w:t xml:space="preserve"> </w:t>
      </w:r>
      <w:proofErr w:type="spellStart"/>
      <w:r>
        <w:rPr>
          <w:rFonts w:ascii="Times New Roman" w:hAnsi="Times New Roman" w:cs="Times New Roman"/>
          <w:sz w:val="24"/>
          <w:szCs w:val="24"/>
        </w:rPr>
        <w:t>mN</w:t>
      </w:r>
      <w:proofErr w:type="spellEnd"/>
      <w:r>
        <w:rPr>
          <w:rFonts w:ascii="Times New Roman" w:hAnsi="Times New Roman" w:cs="Times New Roman" w:hint="eastAsia"/>
          <w:sz w:val="24"/>
          <w:szCs w:val="24"/>
        </w:rPr>
        <w:t>/m</w:t>
      </w:r>
      <w:r>
        <w:rPr>
          <w:rFonts w:ascii="Times New Roman" w:hAnsi="Times New Roman" w:cs="Times New Roman"/>
          <w:sz w:val="24"/>
          <w:szCs w:val="24"/>
        </w:rPr>
        <w:t xml:space="preserve"> orders of magnitude</w:t>
      </w:r>
      <w:r>
        <w:rPr>
          <w:rFonts w:ascii="Times New Roman" w:hAnsi="Times New Roman" w:cs="Times New Roman"/>
          <w:sz w:val="24"/>
          <w:szCs w:val="24"/>
          <w:vertAlign w:val="superscript"/>
        </w:rPr>
        <w:t xml:space="preserve"> 35-37</w:t>
      </w:r>
      <w:r>
        <w:rPr>
          <w:rFonts w:ascii="Times New Roman" w:hAnsi="Times New Roman" w:cs="Times New Roman"/>
          <w:sz w:val="24"/>
          <w:szCs w:val="24"/>
        </w:rPr>
        <w:t xml:space="preserve">. However, both PS and salt affect the oil-water interfacial tension in the EOR process. Therefore, </w:t>
      </w:r>
      <w:r>
        <w:rPr>
          <w:rFonts w:ascii="Times New Roman" w:hAnsi="Times New Roman" w:cs="Times New Roman" w:hint="eastAsia"/>
          <w:sz w:val="24"/>
          <w:szCs w:val="24"/>
        </w:rPr>
        <w:t>the</w:t>
      </w:r>
      <w:r>
        <w:rPr>
          <w:rFonts w:ascii="Times New Roman" w:hAnsi="Times New Roman" w:cs="Times New Roman"/>
          <w:sz w:val="24"/>
          <w:szCs w:val="24"/>
        </w:rPr>
        <w:t xml:space="preserve"> effect of PS concentration, salinity, and Na</w:t>
      </w:r>
      <w:r>
        <w:rPr>
          <w:rFonts w:ascii="Times New Roman" w:hAnsi="Times New Roman" w:cs="Times New Roman"/>
          <w:sz w:val="24"/>
          <w:szCs w:val="24"/>
          <w:vertAlign w:val="subscript"/>
        </w:rPr>
        <w:t>2</w:t>
      </w:r>
      <w:r>
        <w:rPr>
          <w:rFonts w:ascii="Times New Roman" w:hAnsi="Times New Roman" w:cs="Times New Roman"/>
          <w:sz w:val="24"/>
          <w:szCs w:val="24"/>
        </w:rPr>
        <w:t>CO</w:t>
      </w:r>
      <w:r>
        <w:rPr>
          <w:rFonts w:ascii="Times New Roman" w:hAnsi="Times New Roman" w:cs="Times New Roman"/>
          <w:sz w:val="24"/>
          <w:szCs w:val="24"/>
          <w:vertAlign w:val="subscript"/>
        </w:rPr>
        <w:t>3</w:t>
      </w:r>
      <w:r>
        <w:rPr>
          <w:rFonts w:ascii="Times New Roman" w:hAnsi="Times New Roman" w:cs="Times New Roman"/>
          <w:sz w:val="24"/>
          <w:szCs w:val="24"/>
        </w:rPr>
        <w:t xml:space="preserve"> concentration on the oil-water dynamic interfacial tension has been measured</w:t>
      </w:r>
      <w:r w:rsidR="00C9675A">
        <w:rPr>
          <w:rFonts w:ascii="Times New Roman" w:hAnsi="Times New Roman" w:cs="Times New Roman"/>
          <w:sz w:val="24"/>
          <w:szCs w:val="24"/>
        </w:rPr>
        <w:t>,</w:t>
      </w:r>
      <w:r>
        <w:rPr>
          <w:rFonts w:ascii="Times New Roman" w:hAnsi="Times New Roman" w:cs="Times New Roman"/>
          <w:sz w:val="24"/>
          <w:szCs w:val="24"/>
        </w:rPr>
        <w:t xml:space="preserve"> </w:t>
      </w:r>
      <w:r w:rsidR="00C9675A">
        <w:rPr>
          <w:rFonts w:ascii="Times New Roman" w:hAnsi="Times New Roman" w:cs="Times New Roman"/>
          <w:sz w:val="24"/>
          <w:szCs w:val="24"/>
        </w:rPr>
        <w:t>a</w:t>
      </w:r>
      <w:r>
        <w:rPr>
          <w:rFonts w:ascii="Times New Roman" w:hAnsi="Times New Roman" w:cs="Times New Roman"/>
          <w:sz w:val="24"/>
          <w:szCs w:val="24"/>
        </w:rPr>
        <w:t>s shown in Figure 12</w:t>
      </w:r>
      <w:r w:rsidR="00C9675A">
        <w:rPr>
          <w:rFonts w:ascii="Times New Roman" w:hAnsi="Times New Roman" w:cs="Times New Roman"/>
          <w:sz w:val="24"/>
          <w:szCs w:val="24"/>
        </w:rPr>
        <w:t>.</w:t>
      </w:r>
      <w:r>
        <w:rPr>
          <w:rFonts w:ascii="Times New Roman" w:hAnsi="Times New Roman" w:cs="Times New Roman"/>
          <w:sz w:val="24"/>
          <w:szCs w:val="24"/>
        </w:rPr>
        <w:t xml:space="preserve"> </w:t>
      </w:r>
      <w:r w:rsidR="00C9675A">
        <w:rPr>
          <w:rFonts w:ascii="Times New Roman" w:hAnsi="Times New Roman" w:cs="Times New Roman"/>
          <w:sz w:val="24"/>
          <w:szCs w:val="24"/>
        </w:rPr>
        <w:t>T</w:t>
      </w:r>
      <w:r>
        <w:rPr>
          <w:rFonts w:ascii="Times New Roman" w:hAnsi="Times New Roman" w:cs="Times New Roman"/>
          <w:sz w:val="24"/>
          <w:szCs w:val="24"/>
        </w:rPr>
        <w:t>he dynamic IFT decreased monotonically and then stabilized at the ultra-low values of 10</w:t>
      </w:r>
      <w:r>
        <w:rPr>
          <w:rFonts w:ascii="Times New Roman" w:hAnsi="Times New Roman" w:cs="Times New Roman"/>
          <w:sz w:val="24"/>
          <w:szCs w:val="24"/>
          <w:vertAlign w:val="superscript"/>
        </w:rPr>
        <w:t>-3</w:t>
      </w:r>
      <w:r>
        <w:rPr>
          <w:rFonts w:ascii="Times New Roman" w:hAnsi="Times New Roman" w:cs="Times New Roman"/>
          <w:sz w:val="24"/>
          <w:szCs w:val="24"/>
        </w:rPr>
        <w:t xml:space="preserve"> </w:t>
      </w:r>
      <w:proofErr w:type="spellStart"/>
      <w:r>
        <w:rPr>
          <w:rFonts w:ascii="Times New Roman" w:hAnsi="Times New Roman" w:cs="Times New Roman"/>
          <w:sz w:val="24"/>
          <w:szCs w:val="24"/>
        </w:rPr>
        <w:t>mN</w:t>
      </w:r>
      <w:proofErr w:type="spellEnd"/>
      <w:r>
        <w:rPr>
          <w:rFonts w:ascii="Times New Roman" w:hAnsi="Times New Roman" w:cs="Times New Roman" w:hint="eastAsia"/>
          <w:sz w:val="24"/>
          <w:szCs w:val="24"/>
        </w:rPr>
        <w:t>/m</w:t>
      </w:r>
      <w:r>
        <w:rPr>
          <w:rFonts w:ascii="Times New Roman" w:hAnsi="Times New Roman" w:cs="Times New Roman"/>
          <w:sz w:val="24"/>
          <w:szCs w:val="24"/>
        </w:rPr>
        <w:t xml:space="preserve"> order of magnitude. There exists a dynamic equilibrium of surfactant molecules adsorption and desorption at the oil-water interface. At first, surfactant molecules diffuse from the bulk to the interface and</w:t>
      </w:r>
      <w:r>
        <w:rPr>
          <w:rFonts w:ascii="Times New Roman" w:hAnsi="Times New Roman" w:cs="Times New Roman" w:hint="eastAsia"/>
          <w:sz w:val="24"/>
          <w:szCs w:val="24"/>
        </w:rPr>
        <w:t xml:space="preserve"> </w:t>
      </w:r>
      <w:r>
        <w:rPr>
          <w:rFonts w:ascii="Times New Roman" w:hAnsi="Times New Roman" w:cs="Times New Roman"/>
          <w:sz w:val="24"/>
          <w:szCs w:val="24"/>
        </w:rPr>
        <w:t xml:space="preserve">then adsorb onto the interface, and the adsorption rate is higher than that of desorption when PS concentration is lower than CMC, leading to the decrease of dynamic IFT. When adsorption and desorption reach equilibrium, the dynamic IFT </w:t>
      </w:r>
      <w:r w:rsidR="00731C8C">
        <w:rPr>
          <w:rFonts w:ascii="Times New Roman" w:hAnsi="Times New Roman" w:cs="Times New Roman"/>
          <w:sz w:val="24"/>
          <w:szCs w:val="24"/>
        </w:rPr>
        <w:t xml:space="preserve">also reach </w:t>
      </w:r>
      <w:r>
        <w:rPr>
          <w:rFonts w:ascii="Times New Roman" w:hAnsi="Times New Roman" w:cs="Times New Roman"/>
          <w:sz w:val="24"/>
          <w:szCs w:val="24"/>
        </w:rPr>
        <w:t>stabiliz</w:t>
      </w:r>
      <w:r w:rsidR="00731C8C">
        <w:rPr>
          <w:rFonts w:ascii="Times New Roman" w:hAnsi="Times New Roman" w:cs="Times New Roman"/>
          <w:sz w:val="24"/>
          <w:szCs w:val="24"/>
        </w:rPr>
        <w:t>ation</w:t>
      </w:r>
      <w:r>
        <w:rPr>
          <w:rFonts w:ascii="Times New Roman" w:hAnsi="Times New Roman" w:cs="Times New Roman"/>
          <w:sz w:val="24"/>
          <w:szCs w:val="24"/>
          <w:vertAlign w:val="superscript"/>
        </w:rPr>
        <w:t>38</w:t>
      </w:r>
      <w:r>
        <w:rPr>
          <w:rFonts w:ascii="Times New Roman" w:hAnsi="Times New Roman" w:cs="Times New Roman"/>
          <w:sz w:val="24"/>
          <w:szCs w:val="24"/>
        </w:rPr>
        <w:t xml:space="preserve">. </w:t>
      </w:r>
      <w:bookmarkStart w:id="46" w:name="_Hlk33213766"/>
      <w:r>
        <w:rPr>
          <w:rFonts w:ascii="Times New Roman" w:hAnsi="Times New Roman" w:cs="Times New Roman"/>
          <w:sz w:val="24"/>
          <w:szCs w:val="24"/>
        </w:rPr>
        <w:t>T</w:t>
      </w:r>
      <w:r>
        <w:rPr>
          <w:rFonts w:ascii="Times New Roman" w:hAnsi="Times New Roman" w:cs="Times New Roman" w:hint="eastAsia"/>
          <w:sz w:val="24"/>
          <w:szCs w:val="24"/>
        </w:rPr>
        <w:t>h</w:t>
      </w:r>
      <w:r>
        <w:rPr>
          <w:rFonts w:ascii="Times New Roman" w:hAnsi="Times New Roman" w:cs="Times New Roman"/>
          <w:sz w:val="24"/>
          <w:szCs w:val="24"/>
        </w:rPr>
        <w:t>e IFT in this system can reach the minimum of 1.327 ×10</w:t>
      </w:r>
      <w:r>
        <w:rPr>
          <w:rFonts w:ascii="Times New Roman" w:hAnsi="Times New Roman" w:cs="Times New Roman"/>
          <w:sz w:val="24"/>
          <w:szCs w:val="24"/>
          <w:vertAlign w:val="superscript"/>
        </w:rPr>
        <w:t>-3</w:t>
      </w:r>
      <w:r>
        <w:rPr>
          <w:rFonts w:ascii="Times New Roman" w:hAnsi="Times New Roman" w:cs="Times New Roman"/>
          <w:sz w:val="24"/>
          <w:szCs w:val="24"/>
        </w:rPr>
        <w:t xml:space="preserve"> </w:t>
      </w:r>
      <w:proofErr w:type="spellStart"/>
      <w:r>
        <w:rPr>
          <w:rFonts w:ascii="Times New Roman" w:hAnsi="Times New Roman" w:cs="Times New Roman"/>
          <w:sz w:val="24"/>
          <w:szCs w:val="24"/>
        </w:rPr>
        <w:t>mN</w:t>
      </w:r>
      <w:proofErr w:type="spellEnd"/>
      <w:r>
        <w:rPr>
          <w:rFonts w:ascii="Times New Roman" w:hAnsi="Times New Roman" w:cs="Times New Roman"/>
          <w:sz w:val="24"/>
          <w:szCs w:val="24"/>
        </w:rPr>
        <w:t>/m at CMC</w:t>
      </w:r>
      <w:bookmarkEnd w:id="46"/>
      <w:r>
        <w:rPr>
          <w:rFonts w:ascii="Times New Roman" w:hAnsi="Times New Roman" w:cs="Times New Roman"/>
          <w:sz w:val="24"/>
          <w:szCs w:val="24"/>
        </w:rPr>
        <w:t>. As PS concentration further increased, IFT slightly increased due to the formation of micelle structure.</w:t>
      </w:r>
    </w:p>
    <w:p w14:paraId="4E6217AC" w14:textId="53DE869E" w:rsidR="009856B1" w:rsidRDefault="005F2B64">
      <w:pPr>
        <w:spacing w:line="480" w:lineRule="auto"/>
        <w:ind w:firstLineChars="200" w:firstLine="480"/>
        <w:rPr>
          <w:rFonts w:ascii="Times New Roman" w:hAnsi="Times New Roman" w:cs="Times New Roman"/>
          <w:sz w:val="24"/>
          <w:szCs w:val="24"/>
        </w:rPr>
      </w:pPr>
      <w:r>
        <w:rPr>
          <w:rFonts w:ascii="Times New Roman" w:hAnsi="Times New Roman" w:cs="Times New Roman"/>
          <w:sz w:val="24"/>
          <w:szCs w:val="24"/>
        </w:rPr>
        <w:t>The effect of salinity on dynamic IFT is shown in Figure 12b. With an increase in the</w:t>
      </w:r>
      <w:r>
        <w:rPr>
          <w:rFonts w:ascii="Times New Roman" w:hAnsi="Times New Roman" w:cs="Times New Roman" w:hint="eastAsia"/>
          <w:sz w:val="24"/>
          <w:szCs w:val="24"/>
        </w:rPr>
        <w:t xml:space="preserve"> </w:t>
      </w:r>
      <w:r>
        <w:rPr>
          <w:rFonts w:ascii="Times New Roman" w:hAnsi="Times New Roman" w:cs="Times New Roman"/>
          <w:sz w:val="24"/>
          <w:szCs w:val="24"/>
        </w:rPr>
        <w:t>salt concentration, the IFT first decreases and then increases after 3.5%. In this system, Na</w:t>
      </w:r>
      <w:r>
        <w:rPr>
          <w:rFonts w:ascii="Times New Roman" w:hAnsi="Times New Roman" w:cs="Times New Roman"/>
          <w:sz w:val="24"/>
          <w:szCs w:val="24"/>
          <w:vertAlign w:val="superscript"/>
        </w:rPr>
        <w:t>+</w:t>
      </w:r>
      <w:r>
        <w:rPr>
          <w:rFonts w:ascii="Times New Roman" w:hAnsi="Times New Roman" w:cs="Times New Roman"/>
          <w:sz w:val="24"/>
          <w:szCs w:val="24"/>
        </w:rPr>
        <w:t xml:space="preserve"> ions as counter ion </w:t>
      </w:r>
      <w:proofErr w:type="gramStart"/>
      <w:r>
        <w:rPr>
          <w:rFonts w:ascii="Times New Roman" w:hAnsi="Times New Roman" w:cs="Times New Roman"/>
          <w:sz w:val="24"/>
          <w:szCs w:val="24"/>
        </w:rPr>
        <w:t>were</w:t>
      </w:r>
      <w:proofErr w:type="gramEnd"/>
      <w:r>
        <w:rPr>
          <w:rFonts w:ascii="Times New Roman" w:hAnsi="Times New Roman" w:cs="Times New Roman"/>
          <w:sz w:val="24"/>
          <w:szCs w:val="24"/>
        </w:rPr>
        <w:t xml:space="preserve"> attracted by the hydrophilic group (SO</w:t>
      </w:r>
      <w:r>
        <w:rPr>
          <w:rFonts w:ascii="Times New Roman" w:hAnsi="Times New Roman" w:cs="Times New Roman"/>
          <w:sz w:val="24"/>
          <w:szCs w:val="24"/>
          <w:vertAlign w:val="subscript"/>
        </w:rPr>
        <w:t>3</w:t>
      </w:r>
      <w:r>
        <w:rPr>
          <w:rFonts w:ascii="Times New Roman" w:hAnsi="Times New Roman" w:cs="Times New Roman"/>
          <w:sz w:val="24"/>
          <w:szCs w:val="24"/>
          <w:vertAlign w:val="superscript"/>
        </w:rPr>
        <w:t>-</w:t>
      </w:r>
      <w:r>
        <w:rPr>
          <w:rFonts w:ascii="Times New Roman" w:hAnsi="Times New Roman" w:cs="Times New Roman"/>
          <w:sz w:val="24"/>
          <w:szCs w:val="24"/>
        </w:rPr>
        <w:t xml:space="preserve">) at the </w:t>
      </w:r>
      <w:r>
        <w:rPr>
          <w:rFonts w:ascii="Times New Roman" w:hAnsi="Times New Roman" w:cs="Times New Roman"/>
          <w:sz w:val="24"/>
          <w:szCs w:val="24"/>
        </w:rPr>
        <w:lastRenderedPageBreak/>
        <w:t xml:space="preserve">interface, and the electrostatic repulsive force between surfactant molecules is reduced. As a result, the adsorption numbers of surfactant molecules at the interface increased, resulting in the obvious decrease of IFT </w:t>
      </w:r>
      <w:r>
        <w:rPr>
          <w:rFonts w:ascii="Times New Roman" w:hAnsi="Times New Roman" w:cs="Times New Roman"/>
          <w:sz w:val="24"/>
          <w:szCs w:val="24"/>
          <w:vertAlign w:val="superscript"/>
        </w:rPr>
        <w:t>39</w:t>
      </w:r>
      <w:r>
        <w:rPr>
          <w:rFonts w:ascii="Times New Roman" w:hAnsi="Times New Roman" w:cs="Times New Roman"/>
          <w:sz w:val="24"/>
          <w:szCs w:val="24"/>
        </w:rPr>
        <w:t>. After the optimal salinity, IFT increased due to salting-out effects which alter the distribution of surfactant molecules at the interface</w:t>
      </w:r>
      <w:r>
        <w:rPr>
          <w:rFonts w:ascii="Times New Roman" w:hAnsi="Times New Roman" w:cs="Times New Roman"/>
          <w:sz w:val="24"/>
          <w:szCs w:val="24"/>
          <w:vertAlign w:val="superscript"/>
        </w:rPr>
        <w:t>40</w:t>
      </w:r>
      <w:r>
        <w:rPr>
          <w:rFonts w:ascii="Times New Roman" w:hAnsi="Times New Roman" w:cs="Times New Roman"/>
          <w:sz w:val="24"/>
          <w:szCs w:val="24"/>
        </w:rPr>
        <w:t>.</w:t>
      </w:r>
    </w:p>
    <w:p w14:paraId="24330956" w14:textId="6FA08480" w:rsidR="009856B1" w:rsidRDefault="005F2B64">
      <w:pPr>
        <w:spacing w:line="480" w:lineRule="auto"/>
        <w:ind w:firstLineChars="200" w:firstLine="480"/>
        <w:rPr>
          <w:rFonts w:ascii="Times New Roman" w:hAnsi="Times New Roman" w:cs="Times New Roman"/>
          <w:sz w:val="24"/>
          <w:szCs w:val="24"/>
        </w:rPr>
      </w:pPr>
      <w:r>
        <w:rPr>
          <w:rFonts w:ascii="Times New Roman" w:hAnsi="Times New Roman" w:cs="Times New Roman"/>
          <w:sz w:val="24"/>
          <w:szCs w:val="24"/>
        </w:rPr>
        <w:t>The effect of Na</w:t>
      </w:r>
      <w:r>
        <w:rPr>
          <w:rFonts w:ascii="Times New Roman" w:hAnsi="Times New Roman" w:cs="Times New Roman"/>
          <w:sz w:val="24"/>
          <w:szCs w:val="24"/>
          <w:vertAlign w:val="subscript"/>
        </w:rPr>
        <w:t>2</w:t>
      </w:r>
      <w:r>
        <w:rPr>
          <w:rFonts w:ascii="Times New Roman" w:hAnsi="Times New Roman" w:cs="Times New Roman"/>
          <w:sz w:val="24"/>
          <w:szCs w:val="24"/>
        </w:rPr>
        <w:t>CO</w:t>
      </w:r>
      <w:r>
        <w:rPr>
          <w:rFonts w:ascii="Times New Roman" w:hAnsi="Times New Roman" w:cs="Times New Roman"/>
          <w:sz w:val="24"/>
          <w:szCs w:val="24"/>
          <w:vertAlign w:val="subscript"/>
        </w:rPr>
        <w:t>3</w:t>
      </w:r>
      <w:r>
        <w:rPr>
          <w:rFonts w:ascii="Times New Roman" w:hAnsi="Times New Roman" w:cs="Times New Roman"/>
          <w:sz w:val="24"/>
          <w:szCs w:val="24"/>
        </w:rPr>
        <w:t xml:space="preserve"> concentration on dynamic IFT is shown in Figure 12c. It can be seen that IFT with order of magnitude of 10</w:t>
      </w:r>
      <w:r>
        <w:rPr>
          <w:rFonts w:ascii="Times New Roman" w:hAnsi="Times New Roman" w:cs="Times New Roman"/>
          <w:sz w:val="24"/>
          <w:szCs w:val="24"/>
          <w:vertAlign w:val="superscript"/>
        </w:rPr>
        <w:t>−3</w:t>
      </w:r>
      <w:r>
        <w:rPr>
          <w:rFonts w:ascii="Times New Roman" w:hAnsi="Times New Roman" w:cs="Times New Roman"/>
          <w:sz w:val="24"/>
          <w:szCs w:val="24"/>
        </w:rPr>
        <w:t xml:space="preserve"> </w:t>
      </w:r>
      <w:proofErr w:type="spellStart"/>
      <w:r>
        <w:rPr>
          <w:rFonts w:ascii="Times New Roman" w:hAnsi="Times New Roman" w:cs="Times New Roman"/>
          <w:sz w:val="24"/>
          <w:szCs w:val="24"/>
        </w:rPr>
        <w:t>mN</w:t>
      </w:r>
      <w:proofErr w:type="spellEnd"/>
      <w:r>
        <w:rPr>
          <w:rFonts w:ascii="Times New Roman" w:hAnsi="Times New Roman" w:cs="Times New Roman"/>
          <w:sz w:val="24"/>
          <w:szCs w:val="24"/>
        </w:rPr>
        <w:t>/m could be achieved at Na</w:t>
      </w:r>
      <w:r>
        <w:rPr>
          <w:rFonts w:ascii="Times New Roman" w:hAnsi="Times New Roman" w:cs="Times New Roman"/>
          <w:sz w:val="24"/>
          <w:szCs w:val="24"/>
          <w:vertAlign w:val="subscript"/>
        </w:rPr>
        <w:t>2</w:t>
      </w:r>
      <w:r>
        <w:rPr>
          <w:rFonts w:ascii="Times New Roman" w:hAnsi="Times New Roman" w:cs="Times New Roman"/>
          <w:sz w:val="24"/>
          <w:szCs w:val="24"/>
        </w:rPr>
        <w:t>CO</w:t>
      </w:r>
      <w:r>
        <w:rPr>
          <w:rFonts w:ascii="Times New Roman" w:hAnsi="Times New Roman" w:cs="Times New Roman"/>
          <w:sz w:val="24"/>
          <w:szCs w:val="24"/>
          <w:vertAlign w:val="subscript"/>
        </w:rPr>
        <w:t>3</w:t>
      </w:r>
      <w:r>
        <w:rPr>
          <w:rFonts w:ascii="Times New Roman" w:hAnsi="Times New Roman" w:cs="Times New Roman"/>
          <w:sz w:val="24"/>
          <w:szCs w:val="24"/>
        </w:rPr>
        <w:t xml:space="preserve"> concentration</w:t>
      </w:r>
      <w:r>
        <w:rPr>
          <w:rFonts w:ascii="Times New Roman" w:hAnsi="Times New Roman" w:cs="Times New Roman" w:hint="eastAsia"/>
          <w:sz w:val="24"/>
          <w:szCs w:val="24"/>
        </w:rPr>
        <w:t xml:space="preserve"> </w:t>
      </w:r>
      <w:r>
        <w:rPr>
          <w:rFonts w:ascii="Times New Roman" w:hAnsi="Times New Roman" w:cs="Times New Roman"/>
          <w:sz w:val="24"/>
          <w:szCs w:val="24"/>
        </w:rPr>
        <w:t>between 0.4% and 1.5%, while without Na</w:t>
      </w:r>
      <w:r>
        <w:rPr>
          <w:rFonts w:ascii="Times New Roman" w:hAnsi="Times New Roman" w:cs="Times New Roman"/>
          <w:sz w:val="24"/>
          <w:szCs w:val="24"/>
          <w:vertAlign w:val="subscript"/>
        </w:rPr>
        <w:t>2</w:t>
      </w:r>
      <w:r>
        <w:rPr>
          <w:rFonts w:ascii="Times New Roman" w:hAnsi="Times New Roman" w:cs="Times New Roman"/>
          <w:sz w:val="24"/>
          <w:szCs w:val="24"/>
        </w:rPr>
        <w:t>CO</w:t>
      </w:r>
      <w:r>
        <w:rPr>
          <w:rFonts w:ascii="Times New Roman" w:hAnsi="Times New Roman" w:cs="Times New Roman"/>
          <w:sz w:val="24"/>
          <w:szCs w:val="24"/>
          <w:vertAlign w:val="subscript"/>
        </w:rPr>
        <w:t xml:space="preserve">3 </w:t>
      </w:r>
      <w:r>
        <w:rPr>
          <w:rFonts w:ascii="Times New Roman" w:hAnsi="Times New Roman" w:cs="Times New Roman"/>
          <w:sz w:val="24"/>
          <w:szCs w:val="24"/>
        </w:rPr>
        <w:t>in the PS solutions IFT cannot reach order of magnitude of 10</w:t>
      </w:r>
      <w:r>
        <w:rPr>
          <w:rFonts w:ascii="Times New Roman" w:hAnsi="Times New Roman" w:cs="Times New Roman"/>
          <w:sz w:val="24"/>
          <w:szCs w:val="24"/>
          <w:vertAlign w:val="superscript"/>
        </w:rPr>
        <w:t>−3</w:t>
      </w:r>
      <w:r>
        <w:rPr>
          <w:rFonts w:ascii="Times New Roman" w:hAnsi="Times New Roman" w:cs="Times New Roman"/>
          <w:sz w:val="24"/>
          <w:szCs w:val="24"/>
        </w:rPr>
        <w:t xml:space="preserve"> </w:t>
      </w:r>
      <w:proofErr w:type="spellStart"/>
      <w:r>
        <w:rPr>
          <w:rFonts w:ascii="Times New Roman" w:hAnsi="Times New Roman" w:cs="Times New Roman"/>
          <w:sz w:val="24"/>
          <w:szCs w:val="24"/>
        </w:rPr>
        <w:t>mN</w:t>
      </w:r>
      <w:proofErr w:type="spellEnd"/>
      <w:r>
        <w:rPr>
          <w:rFonts w:ascii="Times New Roman" w:hAnsi="Times New Roman" w:cs="Times New Roman"/>
          <w:sz w:val="24"/>
          <w:szCs w:val="24"/>
        </w:rPr>
        <w:t>/m. Alkalis can react with acidic components</w:t>
      </w:r>
      <w:r>
        <w:rPr>
          <w:rFonts w:ascii="Times New Roman" w:hAnsi="Times New Roman" w:cs="Times New Roman" w:hint="eastAsia"/>
          <w:sz w:val="24"/>
          <w:szCs w:val="24"/>
        </w:rPr>
        <w:t xml:space="preserve"> </w:t>
      </w:r>
      <w:r>
        <w:rPr>
          <w:rFonts w:ascii="Times New Roman" w:hAnsi="Times New Roman" w:cs="Times New Roman"/>
          <w:sz w:val="24"/>
          <w:szCs w:val="24"/>
        </w:rPr>
        <w:t>of crude oil to form in-situ interfacial surfactants</w:t>
      </w:r>
      <w:r>
        <w:rPr>
          <w:rFonts w:ascii="Times New Roman" w:hAnsi="Times New Roman" w:cs="Times New Roman"/>
          <w:sz w:val="24"/>
          <w:szCs w:val="24"/>
          <w:vertAlign w:val="superscript"/>
        </w:rPr>
        <w:t>41</w:t>
      </w:r>
      <w:r>
        <w:rPr>
          <w:rFonts w:ascii="Times New Roman" w:hAnsi="Times New Roman" w:cs="Times New Roman"/>
          <w:sz w:val="24"/>
          <w:szCs w:val="24"/>
        </w:rPr>
        <w:t xml:space="preserve">, </w:t>
      </w:r>
      <w:r>
        <w:rPr>
          <w:rFonts w:ascii="Times New Roman" w:hAnsi="Times New Roman" w:cs="Times New Roman" w:hint="eastAsia"/>
          <w:sz w:val="24"/>
          <w:szCs w:val="24"/>
        </w:rPr>
        <w:t>which</w:t>
      </w:r>
      <w:r>
        <w:rPr>
          <w:rFonts w:ascii="Times New Roman" w:hAnsi="Times New Roman" w:cs="Times New Roman"/>
          <w:sz w:val="24"/>
          <w:szCs w:val="24"/>
        </w:rPr>
        <w:t xml:space="preserve"> have a synergistic effect with PS molecules on IFT reduction, therefore, Na</w:t>
      </w:r>
      <w:r>
        <w:rPr>
          <w:rFonts w:ascii="Times New Roman" w:hAnsi="Times New Roman" w:cs="Times New Roman"/>
          <w:sz w:val="24"/>
          <w:szCs w:val="24"/>
          <w:vertAlign w:val="subscript"/>
        </w:rPr>
        <w:t>2</w:t>
      </w:r>
      <w:r>
        <w:rPr>
          <w:rFonts w:ascii="Times New Roman" w:hAnsi="Times New Roman" w:cs="Times New Roman"/>
          <w:sz w:val="24"/>
          <w:szCs w:val="24"/>
        </w:rPr>
        <w:t>CO</w:t>
      </w:r>
      <w:r>
        <w:rPr>
          <w:rFonts w:ascii="Times New Roman" w:hAnsi="Times New Roman" w:cs="Times New Roman"/>
          <w:sz w:val="24"/>
          <w:szCs w:val="24"/>
          <w:vertAlign w:val="subscript"/>
        </w:rPr>
        <w:t>3</w:t>
      </w:r>
      <w:r>
        <w:rPr>
          <w:rFonts w:ascii="Times New Roman" w:hAnsi="Times New Roman" w:cs="Times New Roman"/>
          <w:sz w:val="24"/>
          <w:szCs w:val="24"/>
        </w:rPr>
        <w:t xml:space="preserve"> in the EOR system is benefit for the dropping of IFT. </w:t>
      </w:r>
    </w:p>
    <w:p w14:paraId="6C601048" w14:textId="3EC17B09" w:rsidR="00043D71" w:rsidRDefault="00991E38" w:rsidP="000B4D94">
      <w:pPr>
        <w:spacing w:line="480" w:lineRule="auto"/>
        <w:ind w:firstLineChars="200" w:firstLine="480"/>
        <w:rPr>
          <w:rFonts w:ascii="Times New Roman" w:hAnsi="Times New Roman" w:cs="Times New Roman"/>
          <w:sz w:val="24"/>
          <w:szCs w:val="24"/>
        </w:rPr>
      </w:pPr>
      <w:r>
        <w:rPr>
          <w:rFonts w:ascii="Times New Roman" w:hAnsi="Times New Roman" w:cs="Times New Roman"/>
          <w:sz w:val="24"/>
          <w:szCs w:val="24"/>
        </w:rPr>
        <w:t xml:space="preserve">When </w:t>
      </w:r>
      <w:r w:rsidR="00B1321C">
        <w:rPr>
          <w:rFonts w:ascii="Times New Roman" w:hAnsi="Times New Roman" w:cs="Times New Roman"/>
          <w:sz w:val="24"/>
          <w:szCs w:val="24"/>
        </w:rPr>
        <w:t>PS</w:t>
      </w:r>
      <w:r>
        <w:rPr>
          <w:rFonts w:ascii="Times New Roman" w:hAnsi="Times New Roman" w:cs="Times New Roman"/>
          <w:sz w:val="24"/>
          <w:szCs w:val="24"/>
        </w:rPr>
        <w:t xml:space="preserve"> </w:t>
      </w:r>
      <w:r w:rsidR="00B1321C">
        <w:rPr>
          <w:rFonts w:ascii="Times New Roman" w:hAnsi="Times New Roman" w:cs="Times New Roman"/>
          <w:sz w:val="24"/>
          <w:szCs w:val="24"/>
        </w:rPr>
        <w:t>solution</w:t>
      </w:r>
      <w:r>
        <w:rPr>
          <w:rFonts w:ascii="Times New Roman" w:hAnsi="Times New Roman" w:cs="Times New Roman"/>
          <w:sz w:val="24"/>
          <w:szCs w:val="24"/>
        </w:rPr>
        <w:t xml:space="preserve"> is </w:t>
      </w:r>
      <w:r w:rsidR="00B1321C">
        <w:rPr>
          <w:rFonts w:ascii="Times New Roman" w:hAnsi="Times New Roman" w:cs="Times New Roman"/>
          <w:sz w:val="24"/>
          <w:szCs w:val="24"/>
        </w:rPr>
        <w:t xml:space="preserve">injected </w:t>
      </w:r>
      <w:r>
        <w:rPr>
          <w:rFonts w:ascii="Times New Roman" w:hAnsi="Times New Roman" w:cs="Times New Roman"/>
          <w:sz w:val="24"/>
          <w:szCs w:val="24"/>
        </w:rPr>
        <w:t xml:space="preserve">to the reservoir, </w:t>
      </w:r>
      <w:r w:rsidR="00B1321C">
        <w:rPr>
          <w:rFonts w:ascii="Times New Roman" w:hAnsi="Times New Roman" w:cs="Times New Roman"/>
          <w:sz w:val="24"/>
          <w:szCs w:val="24"/>
        </w:rPr>
        <w:t>t</w:t>
      </w:r>
      <w:r w:rsidR="00043D71">
        <w:rPr>
          <w:rFonts w:ascii="Times New Roman" w:hAnsi="Times New Roman" w:cs="Times New Roman" w:hint="eastAsia"/>
          <w:sz w:val="24"/>
          <w:szCs w:val="24"/>
        </w:rPr>
        <w:t>h</w:t>
      </w:r>
      <w:r w:rsidR="00043D71">
        <w:rPr>
          <w:rFonts w:ascii="Times New Roman" w:hAnsi="Times New Roman" w:cs="Times New Roman"/>
          <w:sz w:val="24"/>
          <w:szCs w:val="24"/>
        </w:rPr>
        <w:t xml:space="preserve">e </w:t>
      </w:r>
      <w:r w:rsidR="00B1321C">
        <w:rPr>
          <w:rFonts w:ascii="Times New Roman" w:hAnsi="Times New Roman" w:cs="Times New Roman"/>
          <w:sz w:val="24"/>
          <w:szCs w:val="24"/>
        </w:rPr>
        <w:t>recovery of</w:t>
      </w:r>
      <w:r>
        <w:rPr>
          <w:rFonts w:ascii="Times New Roman" w:hAnsi="Times New Roman" w:cs="Times New Roman"/>
          <w:sz w:val="24"/>
          <w:szCs w:val="24"/>
        </w:rPr>
        <w:t xml:space="preserve"> trapped oil </w:t>
      </w:r>
      <w:r w:rsidR="001D3258">
        <w:rPr>
          <w:rFonts w:ascii="Times New Roman" w:hAnsi="Times New Roman" w:cs="Times New Roman" w:hint="eastAsia"/>
          <w:sz w:val="24"/>
          <w:szCs w:val="24"/>
        </w:rPr>
        <w:t>in</w:t>
      </w:r>
      <w:r w:rsidR="001D3258">
        <w:rPr>
          <w:rFonts w:ascii="Times New Roman" w:hAnsi="Times New Roman" w:cs="Times New Roman"/>
          <w:sz w:val="24"/>
          <w:szCs w:val="24"/>
        </w:rPr>
        <w:t xml:space="preserve"> </w:t>
      </w:r>
      <w:proofErr w:type="spellStart"/>
      <w:r>
        <w:rPr>
          <w:rFonts w:ascii="Times New Roman" w:hAnsi="Times New Roman" w:cs="Times New Roman"/>
          <w:sz w:val="24"/>
          <w:szCs w:val="24"/>
        </w:rPr>
        <w:t>sandpack</w:t>
      </w:r>
      <w:proofErr w:type="spellEnd"/>
      <w:r>
        <w:rPr>
          <w:rFonts w:ascii="Times New Roman" w:hAnsi="Times New Roman" w:cs="Times New Roman"/>
          <w:sz w:val="24"/>
          <w:szCs w:val="24"/>
        </w:rPr>
        <w:t xml:space="preserve"> is a complicated process</w:t>
      </w:r>
      <w:r w:rsidR="00B1321C" w:rsidRPr="00B1321C">
        <w:rPr>
          <w:rFonts w:ascii="Times New Roman" w:hAnsi="Times New Roman" w:cs="Times New Roman"/>
          <w:sz w:val="24"/>
          <w:szCs w:val="24"/>
          <w:vertAlign w:val="superscript"/>
        </w:rPr>
        <w:t>42</w:t>
      </w:r>
      <w:r>
        <w:rPr>
          <w:rFonts w:ascii="Times New Roman" w:hAnsi="Times New Roman" w:cs="Times New Roman"/>
          <w:sz w:val="24"/>
          <w:szCs w:val="24"/>
        </w:rPr>
        <w:t>.</w:t>
      </w:r>
      <w:r w:rsidR="00B1321C">
        <w:rPr>
          <w:rFonts w:ascii="Times New Roman" w:hAnsi="Times New Roman" w:cs="Times New Roman"/>
          <w:sz w:val="24"/>
          <w:szCs w:val="24"/>
        </w:rPr>
        <w:t xml:space="preserve"> Therefore,</w:t>
      </w:r>
      <w:r w:rsidR="00B1321C" w:rsidRPr="00B1321C">
        <w:rPr>
          <w:rFonts w:ascii="Times New Roman" w:hAnsi="Times New Roman" w:cs="Times New Roman"/>
          <w:sz w:val="24"/>
          <w:szCs w:val="24"/>
        </w:rPr>
        <w:t xml:space="preserve"> the ultra-low </w:t>
      </w:r>
      <w:r w:rsidR="00B1321C">
        <w:rPr>
          <w:rFonts w:ascii="Times New Roman" w:hAnsi="Times New Roman" w:cs="Times New Roman"/>
          <w:sz w:val="24"/>
          <w:szCs w:val="24"/>
        </w:rPr>
        <w:t>IFT</w:t>
      </w:r>
      <w:r w:rsidR="00B1321C" w:rsidRPr="00B1321C">
        <w:rPr>
          <w:rFonts w:ascii="Times New Roman" w:hAnsi="Times New Roman" w:cs="Times New Roman"/>
          <w:sz w:val="24"/>
          <w:szCs w:val="24"/>
        </w:rPr>
        <w:t xml:space="preserve"> </w:t>
      </w:r>
      <w:r w:rsidR="002E7FC0">
        <w:rPr>
          <w:rFonts w:ascii="Times New Roman" w:hAnsi="Times New Roman" w:cs="Times New Roman"/>
          <w:sz w:val="24"/>
          <w:szCs w:val="24"/>
        </w:rPr>
        <w:t>between</w:t>
      </w:r>
      <w:r w:rsidR="00B1321C" w:rsidRPr="00B1321C">
        <w:rPr>
          <w:rFonts w:ascii="Times New Roman" w:hAnsi="Times New Roman" w:cs="Times New Roman"/>
          <w:sz w:val="24"/>
          <w:szCs w:val="24"/>
        </w:rPr>
        <w:t xml:space="preserve"> </w:t>
      </w:r>
      <w:r w:rsidR="002E7FC0">
        <w:rPr>
          <w:rFonts w:ascii="Times New Roman" w:hAnsi="Times New Roman" w:cs="Times New Roman"/>
          <w:sz w:val="24"/>
          <w:szCs w:val="24"/>
        </w:rPr>
        <w:t>crude oil and PS solution should</w:t>
      </w:r>
      <w:r w:rsidR="00B1321C" w:rsidRPr="00B1321C">
        <w:rPr>
          <w:rFonts w:ascii="Times New Roman" w:hAnsi="Times New Roman" w:cs="Times New Roman"/>
          <w:sz w:val="24"/>
          <w:szCs w:val="24"/>
        </w:rPr>
        <w:t xml:space="preserve"> be</w:t>
      </w:r>
      <w:r w:rsidR="001D3258">
        <w:rPr>
          <w:rFonts w:ascii="Times New Roman" w:hAnsi="Times New Roman" w:cs="Times New Roman"/>
          <w:sz w:val="24"/>
          <w:szCs w:val="24"/>
        </w:rPr>
        <w:t xml:space="preserve"> </w:t>
      </w:r>
      <w:r w:rsidR="001D3258" w:rsidRPr="001D3258">
        <w:rPr>
          <w:rFonts w:ascii="Times New Roman" w:hAnsi="Times New Roman" w:cs="Times New Roman"/>
          <w:sz w:val="24"/>
          <w:szCs w:val="24"/>
        </w:rPr>
        <w:t>sustain</w:t>
      </w:r>
      <w:r w:rsidR="001D3258">
        <w:rPr>
          <w:rFonts w:ascii="Times New Roman" w:hAnsi="Times New Roman" w:cs="Times New Roman"/>
          <w:sz w:val="24"/>
          <w:szCs w:val="24"/>
        </w:rPr>
        <w:t>ed</w:t>
      </w:r>
      <w:r w:rsidR="001D3258" w:rsidRPr="001D3258">
        <w:rPr>
          <w:rFonts w:ascii="Times New Roman" w:hAnsi="Times New Roman" w:cs="Times New Roman"/>
          <w:sz w:val="24"/>
          <w:szCs w:val="24"/>
        </w:rPr>
        <w:t xml:space="preserve"> </w:t>
      </w:r>
      <w:r w:rsidR="00B1321C" w:rsidRPr="00B1321C">
        <w:rPr>
          <w:rFonts w:ascii="Times New Roman" w:hAnsi="Times New Roman" w:cs="Times New Roman"/>
          <w:sz w:val="24"/>
          <w:szCs w:val="24"/>
        </w:rPr>
        <w:t>for a sufficient time</w:t>
      </w:r>
      <w:r w:rsidR="002E7FC0" w:rsidRPr="002E7FC0">
        <w:rPr>
          <w:rFonts w:ascii="Times New Roman" w:hAnsi="Times New Roman" w:cs="Times New Roman"/>
          <w:sz w:val="24"/>
          <w:szCs w:val="24"/>
        </w:rPr>
        <w:t xml:space="preserve"> </w:t>
      </w:r>
      <w:r w:rsidR="001D3258">
        <w:rPr>
          <w:rFonts w:ascii="Times New Roman" w:hAnsi="Times New Roman" w:cs="Times New Roman" w:hint="eastAsia"/>
          <w:sz w:val="24"/>
          <w:szCs w:val="24"/>
        </w:rPr>
        <w:t>during</w:t>
      </w:r>
      <w:r w:rsidR="002E7FC0" w:rsidRPr="00B1321C">
        <w:rPr>
          <w:rFonts w:ascii="Times New Roman" w:hAnsi="Times New Roman" w:cs="Times New Roman"/>
          <w:sz w:val="24"/>
          <w:szCs w:val="24"/>
        </w:rPr>
        <w:t xml:space="preserve"> </w:t>
      </w:r>
      <w:r w:rsidR="002E7FC0">
        <w:rPr>
          <w:rFonts w:ascii="Times New Roman" w:hAnsi="Times New Roman" w:cs="Times New Roman"/>
          <w:sz w:val="24"/>
          <w:szCs w:val="24"/>
        </w:rPr>
        <w:t xml:space="preserve">EOR </w:t>
      </w:r>
      <w:r w:rsidR="002E7FC0" w:rsidRPr="00B1321C">
        <w:rPr>
          <w:rFonts w:ascii="Times New Roman" w:hAnsi="Times New Roman" w:cs="Times New Roman"/>
          <w:sz w:val="24"/>
          <w:szCs w:val="24"/>
        </w:rPr>
        <w:t>pr</w:t>
      </w:r>
      <w:r w:rsidR="002E7FC0">
        <w:rPr>
          <w:rFonts w:ascii="Times New Roman" w:hAnsi="Times New Roman" w:cs="Times New Roman"/>
          <w:sz w:val="24"/>
          <w:szCs w:val="24"/>
        </w:rPr>
        <w:t>ocess</w:t>
      </w:r>
      <w:r w:rsidR="00B1321C" w:rsidRPr="00B1321C">
        <w:rPr>
          <w:rFonts w:ascii="Times New Roman" w:hAnsi="Times New Roman" w:cs="Times New Roman"/>
          <w:sz w:val="24"/>
          <w:szCs w:val="24"/>
        </w:rPr>
        <w:t>.</w:t>
      </w:r>
      <w:r w:rsidR="000B4D94">
        <w:rPr>
          <w:rFonts w:ascii="Times New Roman" w:hAnsi="Times New Roman" w:cs="Times New Roman"/>
          <w:sz w:val="24"/>
          <w:szCs w:val="24"/>
        </w:rPr>
        <w:t xml:space="preserve"> The effect of </w:t>
      </w:r>
      <w:r w:rsidR="00944371">
        <w:rPr>
          <w:rFonts w:ascii="Times New Roman" w:hAnsi="Times New Roman" w:cs="Times New Roman"/>
          <w:sz w:val="24"/>
          <w:szCs w:val="24"/>
        </w:rPr>
        <w:t>st</w:t>
      </w:r>
      <w:r w:rsidR="00AC04CA">
        <w:rPr>
          <w:rFonts w:ascii="Times New Roman" w:hAnsi="Times New Roman" w:cs="Times New Roman"/>
          <w:sz w:val="24"/>
          <w:szCs w:val="24"/>
        </w:rPr>
        <w:t>orage time (the prepared PS was stored at the different time at the constant temperature)</w:t>
      </w:r>
      <w:r w:rsidR="00944371">
        <w:rPr>
          <w:rFonts w:ascii="Times New Roman" w:hAnsi="Times New Roman" w:cs="Times New Roman"/>
          <w:sz w:val="24"/>
          <w:szCs w:val="24"/>
        </w:rPr>
        <w:t xml:space="preserve"> </w:t>
      </w:r>
      <w:r w:rsidR="000B4D94">
        <w:rPr>
          <w:rFonts w:ascii="Times New Roman" w:hAnsi="Times New Roman" w:cs="Times New Roman"/>
          <w:sz w:val="24"/>
          <w:szCs w:val="24"/>
        </w:rPr>
        <w:t xml:space="preserve">on dynamic IFT is shown in Figure 12d. </w:t>
      </w:r>
      <w:proofErr w:type="gramStart"/>
      <w:r w:rsidR="000B4D94" w:rsidRPr="000B4D94">
        <w:rPr>
          <w:rFonts w:ascii="Times New Roman" w:hAnsi="Times New Roman" w:cs="Times New Roman"/>
          <w:sz w:val="24"/>
          <w:szCs w:val="24"/>
        </w:rPr>
        <w:t xml:space="preserve">It </w:t>
      </w:r>
      <w:r w:rsidR="000B4D94">
        <w:rPr>
          <w:rFonts w:ascii="Times New Roman" w:hAnsi="Times New Roman" w:cs="Times New Roman"/>
          <w:sz w:val="24"/>
          <w:szCs w:val="24"/>
        </w:rPr>
        <w:t xml:space="preserve">can be seen </w:t>
      </w:r>
      <w:r w:rsidR="000B4D94" w:rsidRPr="000B4D94">
        <w:rPr>
          <w:rFonts w:ascii="Times New Roman" w:hAnsi="Times New Roman" w:cs="Times New Roman"/>
          <w:sz w:val="24"/>
          <w:szCs w:val="24"/>
        </w:rPr>
        <w:t xml:space="preserve">that </w:t>
      </w:r>
      <w:r w:rsidR="001D3258">
        <w:rPr>
          <w:rFonts w:ascii="Times New Roman" w:hAnsi="Times New Roman" w:cs="Times New Roman"/>
          <w:sz w:val="24"/>
          <w:szCs w:val="24"/>
        </w:rPr>
        <w:t>the</w:t>
      </w:r>
      <w:proofErr w:type="gramEnd"/>
      <w:r w:rsidR="001D3258">
        <w:rPr>
          <w:rFonts w:ascii="Times New Roman" w:hAnsi="Times New Roman" w:cs="Times New Roman"/>
          <w:sz w:val="24"/>
          <w:szCs w:val="24"/>
        </w:rPr>
        <w:t xml:space="preserve"> </w:t>
      </w:r>
      <w:r w:rsidR="000B4D94" w:rsidRPr="000B4D94">
        <w:rPr>
          <w:rFonts w:ascii="Times New Roman" w:hAnsi="Times New Roman" w:cs="Times New Roman"/>
          <w:sz w:val="24"/>
          <w:szCs w:val="24"/>
        </w:rPr>
        <w:t xml:space="preserve">ultra-low </w:t>
      </w:r>
      <w:r w:rsidR="000B4D94">
        <w:rPr>
          <w:rFonts w:ascii="Times New Roman" w:hAnsi="Times New Roman" w:cs="Times New Roman"/>
          <w:sz w:val="24"/>
          <w:szCs w:val="24"/>
        </w:rPr>
        <w:t xml:space="preserve">IFT </w:t>
      </w:r>
      <w:r w:rsidR="001603F0" w:rsidRPr="000B4D94">
        <w:rPr>
          <w:rFonts w:ascii="Times New Roman" w:hAnsi="Times New Roman" w:cs="Times New Roman"/>
          <w:sz w:val="24"/>
          <w:szCs w:val="24"/>
        </w:rPr>
        <w:t xml:space="preserve">between crude oil and </w:t>
      </w:r>
      <w:r w:rsidR="001603F0">
        <w:rPr>
          <w:rFonts w:ascii="Times New Roman" w:hAnsi="Times New Roman" w:cs="Times New Roman"/>
          <w:sz w:val="24"/>
          <w:szCs w:val="24"/>
        </w:rPr>
        <w:t>PS</w:t>
      </w:r>
      <w:r w:rsidR="001603F0" w:rsidRPr="000B4D94">
        <w:rPr>
          <w:rFonts w:ascii="Times New Roman" w:hAnsi="Times New Roman" w:cs="Times New Roman"/>
          <w:sz w:val="24"/>
          <w:szCs w:val="24"/>
        </w:rPr>
        <w:t xml:space="preserve"> solution (at CMC)</w:t>
      </w:r>
      <w:r w:rsidR="001603F0">
        <w:rPr>
          <w:rFonts w:ascii="Times New Roman" w:hAnsi="Times New Roman" w:cs="Times New Roman"/>
          <w:sz w:val="24"/>
          <w:szCs w:val="24"/>
        </w:rPr>
        <w:t xml:space="preserve"> </w:t>
      </w:r>
      <w:r w:rsidR="00E14823">
        <w:rPr>
          <w:rFonts w:ascii="Times New Roman" w:hAnsi="Times New Roman" w:cs="Times New Roman"/>
          <w:sz w:val="24"/>
          <w:szCs w:val="24"/>
        </w:rPr>
        <w:t>wer</w:t>
      </w:r>
      <w:r w:rsidR="000B4D94" w:rsidRPr="000B4D94">
        <w:rPr>
          <w:rFonts w:ascii="Times New Roman" w:hAnsi="Times New Roman" w:cs="Times New Roman"/>
          <w:sz w:val="24"/>
          <w:szCs w:val="24"/>
        </w:rPr>
        <w:t>e</w:t>
      </w:r>
      <w:r w:rsidR="000B4D94">
        <w:rPr>
          <w:rFonts w:ascii="Times New Roman" w:hAnsi="Times New Roman" w:cs="Times New Roman" w:hint="eastAsia"/>
          <w:sz w:val="24"/>
          <w:szCs w:val="24"/>
        </w:rPr>
        <w:t xml:space="preserve"> </w:t>
      </w:r>
      <w:r w:rsidR="00E14823" w:rsidRPr="00B1321C">
        <w:rPr>
          <w:rFonts w:ascii="Times New Roman" w:hAnsi="Times New Roman" w:cs="Times New Roman"/>
          <w:sz w:val="24"/>
          <w:szCs w:val="24"/>
        </w:rPr>
        <w:t>maintained</w:t>
      </w:r>
      <w:r w:rsidR="000B4D94" w:rsidRPr="000B4D94">
        <w:rPr>
          <w:rFonts w:ascii="Times New Roman" w:hAnsi="Times New Roman" w:cs="Times New Roman"/>
          <w:sz w:val="24"/>
          <w:szCs w:val="24"/>
        </w:rPr>
        <w:t xml:space="preserve"> </w:t>
      </w:r>
      <w:r w:rsidR="001D3258">
        <w:rPr>
          <w:rFonts w:ascii="Times New Roman" w:hAnsi="Times New Roman" w:cs="Times New Roman"/>
          <w:sz w:val="24"/>
          <w:szCs w:val="24"/>
        </w:rPr>
        <w:t>at the order of magnitude of 10</w:t>
      </w:r>
      <w:r w:rsidR="001D3258">
        <w:rPr>
          <w:rFonts w:ascii="Times New Roman" w:hAnsi="Times New Roman" w:cs="Times New Roman"/>
          <w:sz w:val="24"/>
          <w:szCs w:val="24"/>
          <w:vertAlign w:val="superscript"/>
        </w:rPr>
        <w:t>−3</w:t>
      </w:r>
      <w:r w:rsidR="001D3258">
        <w:rPr>
          <w:rFonts w:ascii="Times New Roman" w:hAnsi="Times New Roman" w:cs="Times New Roman"/>
          <w:sz w:val="24"/>
          <w:szCs w:val="24"/>
        </w:rPr>
        <w:t xml:space="preserve"> </w:t>
      </w:r>
      <w:proofErr w:type="spellStart"/>
      <w:r w:rsidR="001D3258">
        <w:rPr>
          <w:rFonts w:ascii="Times New Roman" w:hAnsi="Times New Roman" w:cs="Times New Roman"/>
          <w:sz w:val="24"/>
          <w:szCs w:val="24"/>
        </w:rPr>
        <w:t>mN</w:t>
      </w:r>
      <w:proofErr w:type="spellEnd"/>
      <w:r w:rsidR="001D3258">
        <w:rPr>
          <w:rFonts w:ascii="Times New Roman" w:hAnsi="Times New Roman" w:cs="Times New Roman"/>
          <w:sz w:val="24"/>
          <w:szCs w:val="24"/>
        </w:rPr>
        <w:t>/m</w:t>
      </w:r>
      <w:r w:rsidR="001D3258" w:rsidRPr="000B4D94">
        <w:rPr>
          <w:rFonts w:ascii="Times New Roman" w:hAnsi="Times New Roman" w:cs="Times New Roman"/>
          <w:sz w:val="24"/>
          <w:szCs w:val="24"/>
        </w:rPr>
        <w:t xml:space="preserve"> </w:t>
      </w:r>
      <w:r w:rsidR="001D3258">
        <w:rPr>
          <w:rFonts w:ascii="Times New Roman" w:hAnsi="Times New Roman" w:cs="Times New Roman" w:hint="eastAsia"/>
          <w:sz w:val="24"/>
          <w:szCs w:val="24"/>
        </w:rPr>
        <w:t>for</w:t>
      </w:r>
      <w:r w:rsidR="001D3258">
        <w:rPr>
          <w:rFonts w:ascii="Times New Roman" w:hAnsi="Times New Roman" w:cs="Times New Roman"/>
          <w:sz w:val="24"/>
          <w:szCs w:val="24"/>
        </w:rPr>
        <w:t xml:space="preserve"> about</w:t>
      </w:r>
      <w:r w:rsidR="000B4D94" w:rsidRPr="000B4D94">
        <w:rPr>
          <w:rFonts w:ascii="Times New Roman" w:hAnsi="Times New Roman" w:cs="Times New Roman"/>
          <w:sz w:val="24"/>
          <w:szCs w:val="24"/>
        </w:rPr>
        <w:t xml:space="preserve"> 30 days</w:t>
      </w:r>
      <w:r w:rsidR="000B4D94">
        <w:rPr>
          <w:rFonts w:ascii="Times New Roman" w:hAnsi="Times New Roman" w:cs="Times New Roman"/>
          <w:sz w:val="24"/>
          <w:szCs w:val="24"/>
        </w:rPr>
        <w:t>.</w:t>
      </w:r>
      <w:r w:rsidR="001603F0">
        <w:rPr>
          <w:rFonts w:ascii="Times New Roman" w:hAnsi="Times New Roman" w:cs="Times New Roman"/>
          <w:sz w:val="24"/>
          <w:szCs w:val="24"/>
        </w:rPr>
        <w:t xml:space="preserve"> Which means PS solution is stable and can be used in industrial </w:t>
      </w:r>
      <w:r w:rsidR="001D3258">
        <w:rPr>
          <w:rFonts w:ascii="Times New Roman" w:hAnsi="Times New Roman" w:cs="Times New Roman"/>
          <w:sz w:val="24"/>
          <w:szCs w:val="24"/>
        </w:rPr>
        <w:t>EOR</w:t>
      </w:r>
      <w:r w:rsidR="001603F0">
        <w:rPr>
          <w:rFonts w:ascii="Times New Roman" w:hAnsi="Times New Roman" w:cs="Times New Roman"/>
          <w:sz w:val="24"/>
          <w:szCs w:val="24"/>
        </w:rPr>
        <w:t xml:space="preserve"> process.</w:t>
      </w:r>
    </w:p>
    <w:bookmarkStart w:id="47" w:name="_Hlk33211381"/>
    <w:p w14:paraId="15381330" w14:textId="5039F420" w:rsidR="00991E38" w:rsidRPr="00D07749" w:rsidRDefault="005F2B64" w:rsidP="00D07749">
      <w:pPr>
        <w:spacing w:line="480" w:lineRule="auto"/>
        <w:jc w:val="center"/>
      </w:pPr>
      <w:r>
        <w:object w:dxaOrig="5940" w:dyaOrig="4580" w14:anchorId="45993FC0">
          <v:shape id="_x0000_i1049" type="#_x0000_t75" style="width:297pt;height:229pt" o:ole="">
            <v:imagedata r:id="rId62" o:title=""/>
          </v:shape>
          <o:OLEObject Type="Embed" ProgID="Origin95.Graph" ShapeID="_x0000_i1049" DrawAspect="Content" ObjectID="_1649938303" r:id="rId63"/>
        </w:object>
      </w:r>
      <w:bookmarkEnd w:id="47"/>
      <w:r>
        <w:t xml:space="preserve"> </w:t>
      </w:r>
      <w:r>
        <w:object w:dxaOrig="5940" w:dyaOrig="4580" w14:anchorId="232F7B66">
          <v:shape id="_x0000_i1050" type="#_x0000_t75" style="width:297pt;height:229pt" o:ole="">
            <v:imagedata r:id="rId64" o:title=""/>
          </v:shape>
          <o:OLEObject Type="Embed" ProgID="Origin95.Graph" ShapeID="_x0000_i1050" DrawAspect="Content" ObjectID="_1649938304" r:id="rId65"/>
        </w:object>
      </w:r>
      <w:r>
        <w:object w:dxaOrig="5940" w:dyaOrig="4580" w14:anchorId="6F9DB8F1">
          <v:shape id="_x0000_i1051" type="#_x0000_t75" style="width:297pt;height:229pt" o:ole="">
            <v:imagedata r:id="rId66" o:title=""/>
          </v:shape>
          <o:OLEObject Type="Embed" ProgID="Origin95.Graph" ShapeID="_x0000_i1051" DrawAspect="Content" ObjectID="_1649938305" r:id="rId67"/>
        </w:object>
      </w:r>
      <w:r w:rsidR="00D67F9D" w:rsidRPr="00D07749">
        <w:rPr>
          <w:rFonts w:ascii="Times New Roman" w:hAnsi="Times New Roman" w:cs="Times New Roman"/>
          <w:sz w:val="24"/>
          <w:szCs w:val="24"/>
        </w:rPr>
        <w:object w:dxaOrig="8554" w:dyaOrig="6559" w14:anchorId="2F6EFF03">
          <v:shape id="_x0000_i1052" type="#_x0000_t75" style="width:311.5pt;height:238pt" o:ole="">
            <v:imagedata r:id="rId68" o:title=""/>
          </v:shape>
          <o:OLEObject Type="Embed" ProgID="Origin95.Graph" ShapeID="_x0000_i1052" DrawAspect="Content" ObjectID="_1649938306" r:id="rId69"/>
        </w:object>
      </w:r>
      <w:r w:rsidR="00D07749" w:rsidRPr="00D07749">
        <w:rPr>
          <w:rFonts w:ascii="Times New Roman" w:hAnsi="Times New Roman" w:cs="Times New Roman"/>
          <w:sz w:val="24"/>
          <w:szCs w:val="24"/>
        </w:rPr>
        <w:fldChar w:fldCharType="begin"/>
      </w:r>
      <w:r w:rsidR="00D07749" w:rsidRPr="00D07749">
        <w:rPr>
          <w:rFonts w:ascii="Times New Roman" w:hAnsi="Times New Roman" w:cs="Times New Roman"/>
          <w:sz w:val="24"/>
          <w:szCs w:val="24"/>
        </w:rPr>
        <w:fldChar w:fldCharType="end"/>
      </w:r>
    </w:p>
    <w:p w14:paraId="14C48199" w14:textId="4C2D5452" w:rsidR="009856B1" w:rsidRDefault="005F2B64">
      <w:pPr>
        <w:spacing w:line="480" w:lineRule="auto"/>
        <w:jc w:val="center"/>
        <w:rPr>
          <w:rFonts w:ascii="Times New Roman" w:hAnsi="Times New Roman" w:cs="Times New Roman"/>
          <w:sz w:val="24"/>
          <w:szCs w:val="24"/>
        </w:rPr>
      </w:pPr>
      <w:r>
        <w:rPr>
          <w:rFonts w:ascii="Times New Roman" w:hAnsi="Times New Roman" w:cs="Times New Roman"/>
          <w:b/>
          <w:sz w:val="24"/>
          <w:szCs w:val="24"/>
        </w:rPr>
        <w:t xml:space="preserve">Figure 12. </w:t>
      </w:r>
      <w:r>
        <w:rPr>
          <w:rFonts w:ascii="Times New Roman" w:hAnsi="Times New Roman" w:cs="Times New Roman"/>
          <w:bCs/>
          <w:sz w:val="24"/>
          <w:szCs w:val="24"/>
        </w:rPr>
        <w:t xml:space="preserve">Effect of </w:t>
      </w:r>
      <w:r>
        <w:rPr>
          <w:rFonts w:ascii="Times New Roman" w:hAnsi="Times New Roman" w:cs="Times New Roman"/>
          <w:sz w:val="24"/>
          <w:szCs w:val="24"/>
        </w:rPr>
        <w:t>PS concentration (a), salinity (b), Na</w:t>
      </w:r>
      <w:r>
        <w:rPr>
          <w:rFonts w:ascii="Times New Roman" w:hAnsi="Times New Roman" w:cs="Times New Roman"/>
          <w:sz w:val="24"/>
          <w:szCs w:val="24"/>
          <w:vertAlign w:val="subscript"/>
        </w:rPr>
        <w:t>2</w:t>
      </w:r>
      <w:r>
        <w:rPr>
          <w:rFonts w:ascii="Times New Roman" w:hAnsi="Times New Roman" w:cs="Times New Roman"/>
          <w:sz w:val="24"/>
          <w:szCs w:val="24"/>
        </w:rPr>
        <w:t>CO</w:t>
      </w:r>
      <w:r>
        <w:rPr>
          <w:rFonts w:ascii="Times New Roman" w:hAnsi="Times New Roman" w:cs="Times New Roman"/>
          <w:sz w:val="24"/>
          <w:szCs w:val="24"/>
          <w:vertAlign w:val="subscript"/>
        </w:rPr>
        <w:t>3</w:t>
      </w:r>
      <w:r>
        <w:rPr>
          <w:rFonts w:ascii="Times New Roman" w:hAnsi="Times New Roman" w:cs="Times New Roman"/>
          <w:sz w:val="24"/>
          <w:szCs w:val="24"/>
        </w:rPr>
        <w:t xml:space="preserve"> concentration (c)</w:t>
      </w:r>
      <w:r w:rsidR="00D07749">
        <w:rPr>
          <w:rFonts w:ascii="Times New Roman" w:hAnsi="Times New Roman" w:cs="Times New Roman"/>
          <w:sz w:val="24"/>
          <w:szCs w:val="24"/>
        </w:rPr>
        <w:t xml:space="preserve">, and </w:t>
      </w:r>
      <w:r w:rsidR="00D96EEE">
        <w:rPr>
          <w:rFonts w:ascii="Times New Roman" w:hAnsi="Times New Roman" w:cs="Times New Roman"/>
          <w:sz w:val="24"/>
          <w:szCs w:val="24"/>
        </w:rPr>
        <w:t xml:space="preserve">storage </w:t>
      </w:r>
      <w:r w:rsidR="00D07749">
        <w:rPr>
          <w:rFonts w:ascii="Times New Roman" w:hAnsi="Times New Roman" w:cs="Times New Roman"/>
          <w:sz w:val="24"/>
          <w:szCs w:val="24"/>
        </w:rPr>
        <w:t>time</w:t>
      </w:r>
      <w:r w:rsidR="000B4D94">
        <w:rPr>
          <w:rFonts w:ascii="Times New Roman" w:hAnsi="Times New Roman" w:cs="Times New Roman"/>
          <w:sz w:val="24"/>
          <w:szCs w:val="24"/>
        </w:rPr>
        <w:t xml:space="preserve"> (d)</w:t>
      </w:r>
      <w:r>
        <w:rPr>
          <w:rFonts w:ascii="Times New Roman" w:hAnsi="Times New Roman" w:cs="Times New Roman"/>
          <w:sz w:val="24"/>
          <w:szCs w:val="24"/>
        </w:rPr>
        <w:t xml:space="preserve"> on </w:t>
      </w:r>
      <w:r>
        <w:rPr>
          <w:rFonts w:ascii="Times New Roman" w:hAnsi="Times New Roman" w:cs="Times New Roman"/>
          <w:bCs/>
          <w:sz w:val="24"/>
          <w:szCs w:val="24"/>
        </w:rPr>
        <w:t>oil-</w:t>
      </w:r>
      <w:r>
        <w:rPr>
          <w:rFonts w:ascii="Times New Roman" w:hAnsi="Times New Roman" w:cs="Times New Roman"/>
          <w:sz w:val="24"/>
          <w:szCs w:val="24"/>
        </w:rPr>
        <w:t>water interfacial tension.</w:t>
      </w:r>
    </w:p>
    <w:p w14:paraId="51AC9223" w14:textId="77777777" w:rsidR="009856B1" w:rsidRDefault="009856B1">
      <w:pPr>
        <w:spacing w:line="480" w:lineRule="auto"/>
        <w:jc w:val="center"/>
        <w:rPr>
          <w:rFonts w:ascii="Times New Roman" w:hAnsi="Times New Roman" w:cs="Times New Roman"/>
          <w:sz w:val="24"/>
          <w:szCs w:val="24"/>
        </w:rPr>
      </w:pPr>
    </w:p>
    <w:p w14:paraId="646F3476" w14:textId="77777777" w:rsidR="009856B1" w:rsidRDefault="005F2B64">
      <w:pPr>
        <w:pStyle w:val="2"/>
        <w:rPr>
          <w:rFonts w:ascii="Times New Roman" w:hAnsi="Times New Roman" w:cs="Times New Roman"/>
          <w:sz w:val="24"/>
          <w:szCs w:val="24"/>
        </w:rPr>
      </w:pPr>
      <w:r>
        <w:rPr>
          <w:rFonts w:ascii="Times New Roman" w:hAnsi="Times New Roman" w:cs="Times New Roman"/>
          <w:sz w:val="24"/>
          <w:szCs w:val="24"/>
        </w:rPr>
        <w:t>Contact angle measurements</w:t>
      </w:r>
    </w:p>
    <w:p w14:paraId="193C745A" w14:textId="7145458E" w:rsidR="009856B1" w:rsidRDefault="005F2B64">
      <w:pPr>
        <w:spacing w:line="480" w:lineRule="auto"/>
        <w:ind w:firstLineChars="200" w:firstLine="480"/>
        <w:rPr>
          <w:rFonts w:ascii="Times New Roman" w:hAnsi="Times New Roman" w:cs="Times New Roman"/>
          <w:sz w:val="24"/>
          <w:szCs w:val="24"/>
        </w:rPr>
      </w:pPr>
      <w:r>
        <w:rPr>
          <w:rFonts w:ascii="Times New Roman" w:hAnsi="Times New Roman" w:cs="Times New Roman"/>
          <w:color w:val="000000" w:themeColor="text1"/>
          <w:sz w:val="24"/>
          <w:szCs w:val="24"/>
        </w:rPr>
        <w:t>W</w:t>
      </w:r>
      <w:r>
        <w:rPr>
          <w:rFonts w:ascii="Times New Roman" w:hAnsi="Times New Roman" w:cs="Times New Roman" w:hint="eastAsia"/>
          <w:color w:val="000000" w:themeColor="text1"/>
          <w:sz w:val="24"/>
          <w:szCs w:val="24"/>
        </w:rPr>
        <w:t>et</w:t>
      </w:r>
      <w:r>
        <w:rPr>
          <w:rFonts w:ascii="Times New Roman" w:hAnsi="Times New Roman" w:cs="Times New Roman"/>
          <w:color w:val="000000" w:themeColor="text1"/>
          <w:sz w:val="24"/>
          <w:szCs w:val="24"/>
        </w:rPr>
        <w:t xml:space="preserve">tability, which is directly related to oil recovery efficiency, is an important indicator of PS. The rock wettability variation was studied by measuring contact angle </w:t>
      </w:r>
      <w:r>
        <w:rPr>
          <w:rFonts w:ascii="Times New Roman" w:hAnsi="Times New Roman" w:cs="Times New Roman"/>
          <w:color w:val="000000" w:themeColor="text1"/>
          <w:sz w:val="24"/>
          <w:szCs w:val="24"/>
        </w:rPr>
        <w:lastRenderedPageBreak/>
        <w:t xml:space="preserve">of PS solution </w:t>
      </w:r>
      <w:r>
        <w:rPr>
          <w:rFonts w:ascii="Times New Roman" w:hAnsi="Times New Roman" w:cs="Times New Roman" w:hint="eastAsia"/>
          <w:color w:val="000000" w:themeColor="text1"/>
          <w:sz w:val="24"/>
          <w:szCs w:val="24"/>
        </w:rPr>
        <w:t>on</w:t>
      </w:r>
      <w:r>
        <w:rPr>
          <w:rFonts w:ascii="Times New Roman" w:hAnsi="Times New Roman" w:cs="Times New Roman"/>
          <w:color w:val="000000" w:themeColor="text1"/>
          <w:sz w:val="24"/>
          <w:szCs w:val="24"/>
        </w:rPr>
        <w:t xml:space="preserve"> </w:t>
      </w:r>
      <w:r>
        <w:rPr>
          <w:rFonts w:ascii="Times New Roman" w:hAnsi="Times New Roman" w:cs="Times New Roman" w:hint="eastAsia"/>
          <w:color w:val="000000" w:themeColor="text1"/>
          <w:sz w:val="24"/>
          <w:szCs w:val="24"/>
        </w:rPr>
        <w:t>rock</w:t>
      </w:r>
      <w:r>
        <w:rPr>
          <w:rFonts w:ascii="Times New Roman" w:hAnsi="Times New Roman" w:cs="Times New Roman"/>
          <w:color w:val="000000" w:themeColor="text1"/>
          <w:sz w:val="24"/>
          <w:szCs w:val="24"/>
        </w:rPr>
        <w:t xml:space="preserve"> surface. The rock has oil-wet surface while contact angle is greater than 90°</w:t>
      </w:r>
      <w:r>
        <w:rPr>
          <w:rFonts w:ascii="Times New Roman" w:hAnsi="Times New Roman" w:cs="Times New Roman" w:hint="eastAsia"/>
          <w:color w:val="000000" w:themeColor="text1"/>
          <w:sz w:val="24"/>
          <w:szCs w:val="24"/>
        </w:rPr>
        <w:t>,</w:t>
      </w:r>
      <w:r>
        <w:rPr>
          <w:rFonts w:ascii="Times New Roman" w:hAnsi="Times New Roman" w:cs="Times New Roman"/>
          <w:color w:val="000000" w:themeColor="text1"/>
          <w:sz w:val="24"/>
          <w:szCs w:val="24"/>
        </w:rPr>
        <w:t xml:space="preserve"> but water-wet surface while contact angle is less than 90°.</w:t>
      </w:r>
      <w:r>
        <w:rPr>
          <w:rFonts w:ascii="Times New Roman" w:hAnsi="Times New Roman" w:cs="Times New Roman" w:hint="eastAsia"/>
          <w:color w:val="000000" w:themeColor="text1"/>
          <w:sz w:val="24"/>
          <w:szCs w:val="24"/>
        </w:rPr>
        <w:t xml:space="preserve"> </w:t>
      </w:r>
      <w:r>
        <w:rPr>
          <w:rFonts w:ascii="Times New Roman" w:hAnsi="Times New Roman" w:cs="Times New Roman"/>
          <w:color w:val="000000" w:themeColor="text1"/>
          <w:sz w:val="24"/>
          <w:szCs w:val="24"/>
        </w:rPr>
        <w:t>Figure 1</w:t>
      </w:r>
      <w:r w:rsidR="002D2F16">
        <w:rPr>
          <w:rFonts w:ascii="Times New Roman" w:hAnsi="Times New Roman" w:cs="Times New Roman"/>
          <w:color w:val="000000" w:themeColor="text1"/>
          <w:sz w:val="24"/>
          <w:szCs w:val="24"/>
        </w:rPr>
        <w:t>3</w:t>
      </w:r>
      <w:r>
        <w:rPr>
          <w:rFonts w:ascii="Times New Roman" w:hAnsi="Times New Roman" w:cs="Times New Roman"/>
          <w:sz w:val="24"/>
          <w:szCs w:val="24"/>
        </w:rPr>
        <w:t xml:space="preserve"> shows that the effect of PS concentrations on the rock surface </w:t>
      </w:r>
      <w:r>
        <w:rPr>
          <w:rFonts w:ascii="Times New Roman" w:hAnsi="Times New Roman" w:cs="Times New Roman"/>
          <w:bCs/>
          <w:sz w:val="24"/>
          <w:szCs w:val="24"/>
        </w:rPr>
        <w:t>contact angle</w:t>
      </w:r>
      <w:r>
        <w:rPr>
          <w:rFonts w:ascii="Times New Roman" w:hAnsi="Times New Roman" w:cs="Times New Roman"/>
          <w:sz w:val="24"/>
          <w:szCs w:val="24"/>
        </w:rPr>
        <w:t xml:space="preserve">. At first, the </w:t>
      </w:r>
      <w:r>
        <w:rPr>
          <w:rFonts w:ascii="Times New Roman" w:hAnsi="Times New Roman" w:cs="Times New Roman"/>
          <w:bCs/>
          <w:sz w:val="24"/>
          <w:szCs w:val="24"/>
        </w:rPr>
        <w:t xml:space="preserve">contact angle was measured by deionized water and the value </w:t>
      </w:r>
      <w:r w:rsidR="00D96EEE">
        <w:rPr>
          <w:rFonts w:ascii="Times New Roman" w:hAnsi="Times New Roman" w:cs="Times New Roman"/>
          <w:bCs/>
          <w:sz w:val="24"/>
          <w:szCs w:val="24"/>
        </w:rPr>
        <w:t>was</w:t>
      </w:r>
      <w:r>
        <w:rPr>
          <w:rFonts w:ascii="Times New Roman" w:hAnsi="Times New Roman" w:cs="Times New Roman"/>
          <w:bCs/>
          <w:sz w:val="24"/>
          <w:szCs w:val="24"/>
        </w:rPr>
        <w:t xml:space="preserve"> 108.3º, </w:t>
      </w:r>
      <w:r w:rsidR="00D96EEE">
        <w:rPr>
          <w:rFonts w:ascii="Times New Roman" w:hAnsi="Times New Roman" w:cs="Times New Roman"/>
          <w:bCs/>
          <w:sz w:val="24"/>
          <w:szCs w:val="24"/>
        </w:rPr>
        <w:t>indicat</w:t>
      </w:r>
      <w:r>
        <w:rPr>
          <w:rFonts w:ascii="Times New Roman" w:hAnsi="Times New Roman" w:cs="Times New Roman"/>
          <w:bCs/>
          <w:sz w:val="24"/>
          <w:szCs w:val="24"/>
        </w:rPr>
        <w:t xml:space="preserve">ing that the rock surface </w:t>
      </w:r>
      <w:r w:rsidR="0019591D">
        <w:rPr>
          <w:rFonts w:ascii="Times New Roman" w:hAnsi="Times New Roman" w:cs="Times New Roman"/>
          <w:bCs/>
          <w:sz w:val="24"/>
          <w:szCs w:val="24"/>
        </w:rPr>
        <w:t>wa</w:t>
      </w:r>
      <w:r>
        <w:rPr>
          <w:rFonts w:ascii="Times New Roman" w:hAnsi="Times New Roman" w:cs="Times New Roman"/>
          <w:bCs/>
          <w:sz w:val="24"/>
          <w:szCs w:val="24"/>
        </w:rPr>
        <w:t>s oil-wet. The contact angle decrease</w:t>
      </w:r>
      <w:r w:rsidR="00D96EEE">
        <w:rPr>
          <w:rFonts w:ascii="Times New Roman" w:hAnsi="Times New Roman" w:cs="Times New Roman"/>
          <w:bCs/>
          <w:sz w:val="24"/>
          <w:szCs w:val="24"/>
        </w:rPr>
        <w:t>d</w:t>
      </w:r>
      <w:r>
        <w:rPr>
          <w:rFonts w:ascii="Times New Roman" w:hAnsi="Times New Roman" w:cs="Times New Roman"/>
          <w:bCs/>
          <w:sz w:val="24"/>
          <w:szCs w:val="24"/>
        </w:rPr>
        <w:t xml:space="preserve"> and then reached a constant value of </w:t>
      </w:r>
      <w:r>
        <w:rPr>
          <w:rFonts w:ascii="Times New Roman" w:hAnsi="Times New Roman" w:cs="Times New Roman"/>
          <w:bCs/>
          <w:color w:val="000000" w:themeColor="text1"/>
          <w:sz w:val="24"/>
          <w:szCs w:val="24"/>
        </w:rPr>
        <w:t>85.6</w:t>
      </w:r>
      <w:r>
        <w:rPr>
          <w:rFonts w:ascii="Times New Roman" w:hAnsi="Times New Roman" w:cs="Times New Roman"/>
          <w:color w:val="000000" w:themeColor="text1"/>
          <w:sz w:val="24"/>
          <w:szCs w:val="24"/>
        </w:rPr>
        <w:t xml:space="preserve">° </w:t>
      </w:r>
      <w:r>
        <w:rPr>
          <w:rFonts w:ascii="Times New Roman" w:hAnsi="Times New Roman" w:cs="Times New Roman"/>
          <w:bCs/>
          <w:sz w:val="24"/>
          <w:szCs w:val="24"/>
        </w:rPr>
        <w:t>with the passage of time</w:t>
      </w:r>
      <w:r>
        <w:rPr>
          <w:rFonts w:ascii="Times New Roman" w:hAnsi="Times New Roman" w:cs="Times New Roman"/>
          <w:color w:val="000000" w:themeColor="text1"/>
          <w:sz w:val="24"/>
          <w:szCs w:val="24"/>
        </w:rPr>
        <w:t xml:space="preserve">. </w:t>
      </w:r>
      <w:r>
        <w:rPr>
          <w:rFonts w:ascii="Times New Roman" w:hAnsi="Times New Roman" w:cs="Times New Roman"/>
          <w:bCs/>
          <w:sz w:val="24"/>
          <w:szCs w:val="24"/>
        </w:rPr>
        <w:t xml:space="preserve">The contact angle gradually decreased to below </w:t>
      </w:r>
      <w:r>
        <w:rPr>
          <w:rFonts w:ascii="Times New Roman" w:hAnsi="Times New Roman" w:cs="Times New Roman"/>
          <w:color w:val="000000" w:themeColor="text1"/>
          <w:sz w:val="24"/>
          <w:szCs w:val="24"/>
        </w:rPr>
        <w:t xml:space="preserve">90° </w:t>
      </w:r>
      <w:r>
        <w:rPr>
          <w:rFonts w:ascii="Times New Roman" w:hAnsi="Times New Roman" w:cs="Times New Roman"/>
          <w:bCs/>
          <w:color w:val="000000" w:themeColor="text1"/>
          <w:sz w:val="24"/>
          <w:szCs w:val="24"/>
        </w:rPr>
        <w:t>wit</w:t>
      </w:r>
      <w:r>
        <w:rPr>
          <w:rFonts w:ascii="Times New Roman" w:hAnsi="Times New Roman" w:cs="Times New Roman"/>
          <w:bCs/>
          <w:sz w:val="24"/>
          <w:szCs w:val="24"/>
        </w:rPr>
        <w:t xml:space="preserve">h an increase in </w:t>
      </w:r>
      <w:r>
        <w:rPr>
          <w:rFonts w:ascii="Times New Roman" w:hAnsi="Times New Roman" w:cs="Times New Roman"/>
          <w:sz w:val="24"/>
          <w:szCs w:val="24"/>
        </w:rPr>
        <w:t xml:space="preserve">PS concentration, </w:t>
      </w:r>
      <w:r>
        <w:rPr>
          <w:rFonts w:ascii="Times New Roman" w:hAnsi="Times New Roman" w:cs="Times New Roman"/>
          <w:bCs/>
          <w:sz w:val="24"/>
          <w:szCs w:val="24"/>
        </w:rPr>
        <w:t>showing rock surface wettability alteration from oil-wet to water-w</w:t>
      </w:r>
      <w:r>
        <w:rPr>
          <w:rFonts w:ascii="Times New Roman" w:hAnsi="Times New Roman" w:cs="Times New Roman"/>
          <w:bCs/>
          <w:color w:val="000000" w:themeColor="text1"/>
          <w:sz w:val="24"/>
          <w:szCs w:val="24"/>
        </w:rPr>
        <w:t xml:space="preserve">et. The reason </w:t>
      </w:r>
      <w:r w:rsidR="0019591D">
        <w:rPr>
          <w:rFonts w:ascii="Times New Roman" w:hAnsi="Times New Roman" w:cs="Times New Roman"/>
          <w:bCs/>
          <w:color w:val="000000" w:themeColor="text1"/>
          <w:sz w:val="24"/>
          <w:szCs w:val="24"/>
        </w:rPr>
        <w:t xml:space="preserve">may be </w:t>
      </w:r>
      <w:r>
        <w:rPr>
          <w:rFonts w:ascii="Times New Roman" w:hAnsi="Times New Roman" w:cs="Times New Roman"/>
          <w:bCs/>
          <w:color w:val="000000" w:themeColor="text1"/>
          <w:sz w:val="24"/>
          <w:szCs w:val="24"/>
        </w:rPr>
        <w:t xml:space="preserve">that </w:t>
      </w:r>
      <w:r>
        <w:rPr>
          <w:rFonts w:ascii="Times New Roman" w:hAnsi="Times New Roman" w:cs="Times New Roman"/>
          <w:color w:val="000000" w:themeColor="text1"/>
          <w:sz w:val="24"/>
          <w:szCs w:val="24"/>
        </w:rPr>
        <w:t>the hydrophilic group (SO</w:t>
      </w:r>
      <w:r>
        <w:rPr>
          <w:rFonts w:ascii="Times New Roman" w:hAnsi="Times New Roman" w:cs="Times New Roman"/>
          <w:color w:val="000000" w:themeColor="text1"/>
          <w:sz w:val="24"/>
          <w:szCs w:val="24"/>
          <w:vertAlign w:val="subscript"/>
        </w:rPr>
        <w:t>3</w:t>
      </w:r>
      <w:r>
        <w:rPr>
          <w:rFonts w:ascii="Times New Roman" w:hAnsi="Times New Roman" w:cs="Times New Roman"/>
          <w:color w:val="000000" w:themeColor="text1"/>
          <w:sz w:val="24"/>
          <w:szCs w:val="24"/>
          <w:vertAlign w:val="superscript"/>
        </w:rPr>
        <w:t>-</w:t>
      </w:r>
      <w:r>
        <w:rPr>
          <w:rFonts w:ascii="Times New Roman" w:hAnsi="Times New Roman" w:cs="Times New Roman"/>
          <w:color w:val="000000" w:themeColor="text1"/>
          <w:sz w:val="24"/>
          <w:szCs w:val="24"/>
        </w:rPr>
        <w:t>) adsorb on</w:t>
      </w:r>
      <w:r>
        <w:rPr>
          <w:rFonts w:ascii="Times New Roman" w:hAnsi="Times New Roman" w:cs="Times New Roman" w:hint="eastAsia"/>
          <w:color w:val="000000" w:themeColor="text1"/>
          <w:sz w:val="24"/>
          <w:szCs w:val="24"/>
        </w:rPr>
        <w:t>to</w:t>
      </w:r>
      <w:r>
        <w:rPr>
          <w:rFonts w:ascii="Times New Roman" w:hAnsi="Times New Roman" w:cs="Times New Roman"/>
          <w:color w:val="000000" w:themeColor="text1"/>
          <w:sz w:val="24"/>
          <w:szCs w:val="24"/>
        </w:rPr>
        <w:t xml:space="preserve"> the hydrophobic rock surface to form a water-wet layer, changing </w:t>
      </w:r>
      <w:r>
        <w:rPr>
          <w:rFonts w:ascii="Times New Roman" w:hAnsi="Times New Roman" w:cs="Times New Roman"/>
          <w:bCs/>
          <w:color w:val="000000" w:themeColor="text1"/>
          <w:sz w:val="24"/>
          <w:szCs w:val="24"/>
        </w:rPr>
        <w:t>wettability to water-wet</w:t>
      </w:r>
      <w:r>
        <w:rPr>
          <w:rFonts w:ascii="Times New Roman" w:hAnsi="Times New Roman" w:cs="Times New Roman"/>
          <w:bCs/>
          <w:color w:val="000000" w:themeColor="text1"/>
          <w:sz w:val="24"/>
          <w:szCs w:val="24"/>
          <w:vertAlign w:val="superscript"/>
        </w:rPr>
        <w:t>4</w:t>
      </w:r>
      <w:r w:rsidR="00B1321C">
        <w:rPr>
          <w:rFonts w:ascii="Times New Roman" w:hAnsi="Times New Roman" w:cs="Times New Roman"/>
          <w:bCs/>
          <w:color w:val="000000" w:themeColor="text1"/>
          <w:sz w:val="24"/>
          <w:szCs w:val="24"/>
          <w:vertAlign w:val="superscript"/>
        </w:rPr>
        <w:t>3</w:t>
      </w:r>
      <w:r>
        <w:rPr>
          <w:rFonts w:ascii="Times New Roman" w:hAnsi="Times New Roman" w:cs="Times New Roman"/>
          <w:bCs/>
          <w:color w:val="000000" w:themeColor="text1"/>
          <w:sz w:val="24"/>
          <w:szCs w:val="24"/>
        </w:rPr>
        <w:t xml:space="preserve">. </w:t>
      </w:r>
      <w:proofErr w:type="spellStart"/>
      <w:r>
        <w:rPr>
          <w:rFonts w:ascii="Times New Roman" w:hAnsi="Times New Roman" w:cs="Times New Roman"/>
          <w:color w:val="000000" w:themeColor="text1"/>
          <w:sz w:val="24"/>
        </w:rPr>
        <w:t>Standnes</w:t>
      </w:r>
      <w:proofErr w:type="spellEnd"/>
      <w:r>
        <w:rPr>
          <w:rFonts w:ascii="Times New Roman" w:hAnsi="Times New Roman" w:cs="Times New Roman"/>
          <w:bCs/>
          <w:color w:val="000000" w:themeColor="text1"/>
          <w:sz w:val="24"/>
          <w:szCs w:val="24"/>
        </w:rPr>
        <w:t xml:space="preserve"> et al</w:t>
      </w:r>
      <w:r>
        <w:rPr>
          <w:rFonts w:ascii="Times New Roman" w:hAnsi="Times New Roman" w:cs="Times New Roman"/>
          <w:bCs/>
          <w:color w:val="000000" w:themeColor="text1"/>
          <w:sz w:val="24"/>
          <w:szCs w:val="24"/>
          <w:vertAlign w:val="superscript"/>
        </w:rPr>
        <w:t>4</w:t>
      </w:r>
      <w:r w:rsidR="00B1321C">
        <w:rPr>
          <w:rFonts w:ascii="Times New Roman" w:hAnsi="Times New Roman" w:cs="Times New Roman"/>
          <w:bCs/>
          <w:color w:val="000000" w:themeColor="text1"/>
          <w:sz w:val="24"/>
          <w:szCs w:val="24"/>
          <w:vertAlign w:val="superscript"/>
        </w:rPr>
        <w:t>4</w:t>
      </w:r>
      <w:r>
        <w:rPr>
          <w:rFonts w:ascii="Times New Roman" w:hAnsi="Times New Roman" w:cs="Times New Roman"/>
          <w:bCs/>
          <w:color w:val="000000" w:themeColor="text1"/>
          <w:sz w:val="24"/>
          <w:szCs w:val="24"/>
        </w:rPr>
        <w:t xml:space="preserve"> investigated the distribution of fluids in the core, and found that oil recovery </w:t>
      </w:r>
      <w:r w:rsidR="0019591D">
        <w:rPr>
          <w:rFonts w:ascii="Times New Roman" w:hAnsi="Times New Roman" w:cs="Times New Roman"/>
          <w:bCs/>
          <w:color w:val="000000" w:themeColor="text1"/>
          <w:sz w:val="24"/>
          <w:szCs w:val="24"/>
        </w:rPr>
        <w:t>wa</w:t>
      </w:r>
      <w:r>
        <w:rPr>
          <w:rFonts w:ascii="Times New Roman" w:hAnsi="Times New Roman" w:cs="Times New Roman"/>
          <w:bCs/>
          <w:color w:val="000000" w:themeColor="text1"/>
          <w:sz w:val="24"/>
          <w:szCs w:val="24"/>
        </w:rPr>
        <w:t>s performed in a countercurrent flow governed by capillary force. Hence, water-wet wet</w:t>
      </w:r>
      <w:r>
        <w:rPr>
          <w:rFonts w:ascii="Times New Roman" w:hAnsi="Times New Roman" w:cs="Times New Roman"/>
          <w:bCs/>
          <w:sz w:val="24"/>
          <w:szCs w:val="24"/>
        </w:rPr>
        <w:t xml:space="preserve">tability can </w:t>
      </w:r>
      <w:r>
        <w:rPr>
          <w:rFonts w:ascii="Times New Roman" w:hAnsi="Times New Roman" w:cs="Times New Roman" w:hint="eastAsia"/>
          <w:bCs/>
          <w:sz w:val="24"/>
          <w:szCs w:val="24"/>
        </w:rPr>
        <w:t>benef</w:t>
      </w:r>
      <w:r>
        <w:rPr>
          <w:rFonts w:ascii="Times New Roman" w:hAnsi="Times New Roman" w:cs="Times New Roman"/>
          <w:bCs/>
          <w:sz w:val="24"/>
          <w:szCs w:val="24"/>
        </w:rPr>
        <w:t xml:space="preserve">it to the displacement of in rock pores and the oil recovery efficiency. In this work, using the </w:t>
      </w:r>
      <w:r>
        <w:rPr>
          <w:rFonts w:ascii="Times New Roman" w:hAnsi="Times New Roman" w:cs="Times New Roman"/>
          <w:sz w:val="24"/>
          <w:szCs w:val="24"/>
        </w:rPr>
        <w:t xml:space="preserve">synthesized PS can effectively alter the saturated core </w:t>
      </w:r>
      <w:r>
        <w:rPr>
          <w:rFonts w:ascii="Times New Roman" w:hAnsi="Times New Roman" w:cs="Times New Roman"/>
          <w:color w:val="000000" w:themeColor="text1"/>
          <w:sz w:val="24"/>
          <w:szCs w:val="24"/>
        </w:rPr>
        <w:t>wettability</w:t>
      </w:r>
      <w:r>
        <w:rPr>
          <w:rFonts w:ascii="Times New Roman" w:hAnsi="Times New Roman" w:cs="Times New Roman"/>
          <w:sz w:val="24"/>
          <w:szCs w:val="24"/>
        </w:rPr>
        <w:t xml:space="preserve"> from oil-wet to water-wet indicating the excellent oil recovery efficiency of the synthesized PS.</w:t>
      </w:r>
    </w:p>
    <w:bookmarkStart w:id="48" w:name="OLE_LINK18"/>
    <w:bookmarkStart w:id="49" w:name="OLE_LINK17"/>
    <w:p w14:paraId="3F48603C" w14:textId="28894D3B" w:rsidR="009856B1" w:rsidRDefault="000A2B93">
      <w:pPr>
        <w:spacing w:line="480" w:lineRule="auto"/>
        <w:jc w:val="center"/>
        <w:rPr>
          <w:rFonts w:ascii="Times New Roman" w:hAnsi="Times New Roman" w:cs="Times New Roman"/>
          <w:sz w:val="24"/>
          <w:szCs w:val="24"/>
        </w:rPr>
      </w:pPr>
      <w:r>
        <w:object w:dxaOrig="7370" w:dyaOrig="5650" w14:anchorId="10CCDAEF">
          <v:shape id="_x0000_i1053" type="#_x0000_t75" style="width:297pt;height:229pt;mso-position-horizontal:absolute" o:ole="">
            <v:imagedata r:id="rId70" o:title=""/>
            <o:lock v:ext="edit" aspectratio="f"/>
          </v:shape>
          <o:OLEObject Type="Embed" ProgID="Origin95.Graph" ShapeID="_x0000_i1053" DrawAspect="Content" ObjectID="_1649938307" r:id="rId71"/>
        </w:object>
      </w:r>
      <w:bookmarkEnd w:id="48"/>
      <w:bookmarkEnd w:id="49"/>
    </w:p>
    <w:p w14:paraId="56A0B8D5" w14:textId="7CB35ECE" w:rsidR="009856B1" w:rsidRDefault="005F2B64">
      <w:pPr>
        <w:spacing w:line="480" w:lineRule="auto"/>
        <w:jc w:val="center"/>
        <w:rPr>
          <w:rFonts w:ascii="Times New Roman" w:hAnsi="Times New Roman" w:cs="Times New Roman"/>
          <w:sz w:val="24"/>
          <w:szCs w:val="24"/>
        </w:rPr>
      </w:pPr>
      <w:r>
        <w:rPr>
          <w:rFonts w:ascii="Times New Roman" w:hAnsi="Times New Roman" w:cs="Times New Roman"/>
          <w:b/>
          <w:sz w:val="24"/>
          <w:szCs w:val="24"/>
        </w:rPr>
        <w:t>Figure 1</w:t>
      </w:r>
      <w:r w:rsidR="002D2F16">
        <w:rPr>
          <w:rFonts w:ascii="Times New Roman" w:hAnsi="Times New Roman" w:cs="Times New Roman"/>
          <w:b/>
          <w:sz w:val="24"/>
          <w:szCs w:val="24"/>
        </w:rPr>
        <w:t>3</w:t>
      </w:r>
      <w:r>
        <w:rPr>
          <w:rFonts w:ascii="Times New Roman" w:hAnsi="Times New Roman" w:cs="Times New Roman"/>
          <w:b/>
          <w:sz w:val="24"/>
          <w:szCs w:val="24"/>
        </w:rPr>
        <w:t xml:space="preserve">. </w:t>
      </w:r>
      <w:r>
        <w:rPr>
          <w:rFonts w:ascii="Times New Roman" w:hAnsi="Times New Roman" w:cs="Times New Roman"/>
          <w:bCs/>
          <w:sz w:val="24"/>
          <w:szCs w:val="24"/>
        </w:rPr>
        <w:t xml:space="preserve">Effect of </w:t>
      </w:r>
      <w:r>
        <w:rPr>
          <w:rFonts w:ascii="Times New Roman" w:hAnsi="Times New Roman" w:cs="Times New Roman"/>
          <w:sz w:val="24"/>
          <w:szCs w:val="24"/>
        </w:rPr>
        <w:t xml:space="preserve">PS concentration on </w:t>
      </w:r>
      <w:r>
        <w:rPr>
          <w:rFonts w:ascii="Times New Roman" w:hAnsi="Times New Roman" w:cs="Times New Roman"/>
          <w:bCs/>
          <w:sz w:val="24"/>
          <w:szCs w:val="24"/>
        </w:rPr>
        <w:t>contact angle</w:t>
      </w:r>
      <w:r>
        <w:rPr>
          <w:rFonts w:ascii="Times New Roman" w:hAnsi="Times New Roman" w:cs="Times New Roman"/>
          <w:sz w:val="24"/>
          <w:szCs w:val="24"/>
        </w:rPr>
        <w:t>.</w:t>
      </w:r>
    </w:p>
    <w:p w14:paraId="6EDFB7D1" w14:textId="77777777" w:rsidR="009856B1" w:rsidRDefault="009856B1">
      <w:pPr>
        <w:spacing w:line="480" w:lineRule="auto"/>
        <w:jc w:val="center"/>
        <w:rPr>
          <w:rFonts w:ascii="Times New Roman" w:hAnsi="Times New Roman" w:cs="Times New Roman"/>
          <w:sz w:val="24"/>
          <w:szCs w:val="24"/>
        </w:rPr>
      </w:pPr>
    </w:p>
    <w:p w14:paraId="179BB11C" w14:textId="77777777" w:rsidR="009856B1" w:rsidRDefault="005F2B64">
      <w:pPr>
        <w:pStyle w:val="2"/>
        <w:rPr>
          <w:rFonts w:ascii="Times New Roman" w:hAnsi="Times New Roman" w:cs="Times New Roman"/>
          <w:sz w:val="24"/>
          <w:szCs w:val="24"/>
        </w:rPr>
      </w:pPr>
      <w:r>
        <w:rPr>
          <w:rFonts w:ascii="Times New Roman" w:hAnsi="Times New Roman" w:cs="Times New Roman"/>
          <w:sz w:val="24"/>
          <w:szCs w:val="24"/>
        </w:rPr>
        <w:t>Oil recovery by flooding of PS solutions</w:t>
      </w:r>
    </w:p>
    <w:p w14:paraId="4AE62D1A" w14:textId="17F957B0" w:rsidR="009856B1" w:rsidRDefault="005F2B64">
      <w:pPr>
        <w:spacing w:line="480" w:lineRule="auto"/>
        <w:ind w:firstLineChars="200" w:firstLine="480"/>
        <w:rPr>
          <w:rFonts w:ascii="Times New Roman" w:hAnsi="Times New Roman" w:cs="Times New Roman"/>
          <w:sz w:val="24"/>
          <w:szCs w:val="24"/>
        </w:rPr>
      </w:pPr>
      <w:r>
        <w:rPr>
          <w:rFonts w:ascii="Times New Roman" w:hAnsi="Times New Roman" w:cs="Times New Roman" w:hint="eastAsia"/>
          <w:b/>
          <w:sz w:val="24"/>
          <w:szCs w:val="24"/>
        </w:rPr>
        <w:t xml:space="preserve"> </w:t>
      </w:r>
      <w:r>
        <w:rPr>
          <w:rFonts w:ascii="Times New Roman" w:hAnsi="Times New Roman" w:cs="Times New Roman"/>
          <w:sz w:val="24"/>
          <w:szCs w:val="24"/>
        </w:rPr>
        <w:t xml:space="preserve"> When surfactant flooding is applied in EOR, it is important to optimize the surfactant concentration </w:t>
      </w:r>
      <w:r>
        <w:rPr>
          <w:rFonts w:ascii="Times New Roman" w:hAnsi="Times New Roman" w:cs="Times New Roman" w:hint="eastAsia"/>
          <w:sz w:val="24"/>
          <w:szCs w:val="24"/>
        </w:rPr>
        <w:t>t</w:t>
      </w:r>
      <w:r>
        <w:rPr>
          <w:rFonts w:ascii="Times New Roman" w:hAnsi="Times New Roman" w:cs="Times New Roman"/>
          <w:sz w:val="24"/>
          <w:szCs w:val="24"/>
        </w:rPr>
        <w:t>o obtain maximum oil recovery efficiency at the lowest usage of PS. In general, the concentration of surfactant slug should be higher than CMC because of adsorption loss in the reservoir</w:t>
      </w:r>
      <w:r>
        <w:rPr>
          <w:rFonts w:ascii="Times New Roman" w:hAnsi="Times New Roman" w:cs="Times New Roman"/>
          <w:sz w:val="24"/>
          <w:szCs w:val="24"/>
          <w:vertAlign w:val="superscript"/>
        </w:rPr>
        <w:t>4</w:t>
      </w:r>
      <w:r w:rsidR="00B1321C">
        <w:rPr>
          <w:rFonts w:ascii="Times New Roman" w:hAnsi="Times New Roman" w:cs="Times New Roman"/>
          <w:sz w:val="24"/>
          <w:szCs w:val="24"/>
          <w:vertAlign w:val="superscript"/>
        </w:rPr>
        <w:t>5</w:t>
      </w:r>
      <w:r>
        <w:rPr>
          <w:rFonts w:ascii="Times New Roman" w:hAnsi="Times New Roman" w:cs="Times New Roman"/>
          <w:sz w:val="24"/>
          <w:szCs w:val="24"/>
        </w:rPr>
        <w:t>.</w:t>
      </w:r>
      <w:r>
        <w:rPr>
          <w:rFonts w:ascii="Times New Roman" w:hAnsi="Times New Roman" w:cs="Times New Roman" w:hint="eastAsia"/>
          <w:sz w:val="24"/>
          <w:szCs w:val="24"/>
        </w:rPr>
        <w:t xml:space="preserve"> </w:t>
      </w:r>
      <w:r>
        <w:rPr>
          <w:rFonts w:ascii="Times New Roman" w:hAnsi="Times New Roman" w:cs="Times New Roman"/>
          <w:sz w:val="24"/>
          <w:szCs w:val="24"/>
        </w:rPr>
        <w:t>To evaluate the performance of PS</w:t>
      </w:r>
      <w:r>
        <w:rPr>
          <w:rFonts w:ascii="Times New Roman" w:hAnsi="Times New Roman" w:cs="Times New Roman" w:hint="eastAsia"/>
          <w:sz w:val="24"/>
          <w:szCs w:val="24"/>
        </w:rPr>
        <w:t>,</w:t>
      </w:r>
      <w:r>
        <w:rPr>
          <w:rFonts w:ascii="Times New Roman" w:hAnsi="Times New Roman" w:cs="Times New Roman"/>
          <w:sz w:val="24"/>
          <w:szCs w:val="24"/>
        </w:rPr>
        <w:t xml:space="preserve"> the</w:t>
      </w:r>
      <w:r>
        <w:rPr>
          <w:rFonts w:ascii="Times New Roman" w:hAnsi="Times New Roman" w:cs="Times New Roman" w:hint="eastAsia"/>
          <w:sz w:val="24"/>
          <w:szCs w:val="24"/>
        </w:rPr>
        <w:t xml:space="preserve"> </w:t>
      </w:r>
      <w:r>
        <w:rPr>
          <w:rFonts w:ascii="Times New Roman" w:hAnsi="Times New Roman" w:cs="Times New Roman"/>
          <w:sz w:val="24"/>
          <w:szCs w:val="24"/>
        </w:rPr>
        <w:t>flooding experiments were carried out with injection of different</w:t>
      </w:r>
      <w:r>
        <w:rPr>
          <w:rFonts w:ascii="Times New Roman" w:hAnsi="Times New Roman" w:cs="Times New Roman" w:hint="eastAsia"/>
          <w:sz w:val="24"/>
          <w:szCs w:val="24"/>
        </w:rPr>
        <w:t xml:space="preserve"> </w:t>
      </w:r>
      <w:r>
        <w:rPr>
          <w:rFonts w:ascii="Times New Roman" w:hAnsi="Times New Roman" w:cs="Times New Roman"/>
          <w:sz w:val="24"/>
          <w:szCs w:val="24"/>
        </w:rPr>
        <w:t xml:space="preserve">PS concentrations (from 0.3% to 0.6%). The cumulative oil recovery, water-cut percentages, and pressure differential </w:t>
      </w:r>
      <w:r>
        <w:rPr>
          <w:rFonts w:ascii="Times New Roman" w:hAnsi="Times New Roman" w:cs="Times New Roman" w:hint="eastAsia"/>
          <w:sz w:val="24"/>
          <w:szCs w:val="24"/>
        </w:rPr>
        <w:t>were</w:t>
      </w:r>
      <w:r>
        <w:rPr>
          <w:rFonts w:ascii="Times New Roman" w:hAnsi="Times New Roman" w:cs="Times New Roman"/>
          <w:sz w:val="24"/>
          <w:szCs w:val="24"/>
        </w:rPr>
        <w:t xml:space="preserve"> plotted against the pore volume of injected fluid</w:t>
      </w:r>
      <w:r w:rsidR="00EF611E">
        <w:rPr>
          <w:rFonts w:ascii="Times New Roman" w:hAnsi="Times New Roman" w:cs="Times New Roman"/>
          <w:sz w:val="24"/>
          <w:szCs w:val="24"/>
        </w:rPr>
        <w:t>,</w:t>
      </w:r>
      <w:r>
        <w:rPr>
          <w:rFonts w:ascii="Times New Roman" w:hAnsi="Times New Roman" w:cs="Times New Roman"/>
          <w:sz w:val="24"/>
          <w:szCs w:val="24"/>
        </w:rPr>
        <w:t xml:space="preserve"> as shown in Figure 1</w:t>
      </w:r>
      <w:r w:rsidR="002D2F16">
        <w:rPr>
          <w:rFonts w:ascii="Times New Roman" w:hAnsi="Times New Roman" w:cs="Times New Roman"/>
          <w:sz w:val="24"/>
          <w:szCs w:val="24"/>
        </w:rPr>
        <w:t>4</w:t>
      </w:r>
      <w:r>
        <w:rPr>
          <w:rFonts w:ascii="Times New Roman" w:hAnsi="Times New Roman" w:cs="Times New Roman"/>
          <w:sz w:val="24"/>
          <w:szCs w:val="24"/>
        </w:rPr>
        <w:t xml:space="preserve">. Initially, the </w:t>
      </w:r>
      <w:proofErr w:type="spellStart"/>
      <w:r>
        <w:rPr>
          <w:rFonts w:ascii="Times New Roman" w:hAnsi="Times New Roman" w:cs="Times New Roman"/>
          <w:sz w:val="24"/>
          <w:szCs w:val="24"/>
        </w:rPr>
        <w:t>sandpack</w:t>
      </w:r>
      <w:proofErr w:type="spellEnd"/>
      <w:r>
        <w:rPr>
          <w:rFonts w:ascii="Times New Roman" w:hAnsi="Times New Roman" w:cs="Times New Roman"/>
          <w:sz w:val="24"/>
          <w:szCs w:val="24"/>
        </w:rPr>
        <w:t xml:space="preserve"> saturated with crude oil was flooded with water, and about 37% oil </w:t>
      </w:r>
      <w:r>
        <w:rPr>
          <w:rFonts w:ascii="Times New Roman" w:hAnsi="Times New Roman" w:cs="Times New Roman" w:hint="eastAsia"/>
          <w:sz w:val="24"/>
          <w:szCs w:val="24"/>
        </w:rPr>
        <w:t>was</w:t>
      </w:r>
      <w:r>
        <w:rPr>
          <w:rFonts w:ascii="Times New Roman" w:hAnsi="Times New Roman" w:cs="Times New Roman"/>
          <w:sz w:val="24"/>
          <w:szCs w:val="24"/>
        </w:rPr>
        <w:t xml:space="preserve"> recovered after conventional water flooding. When the water-cut reached above 98%, surfactant slug was injected followed by chase water flooding </w:t>
      </w:r>
      <w:r>
        <w:rPr>
          <w:rFonts w:ascii="Times New Roman" w:hAnsi="Times New Roman" w:cs="Times New Roman" w:hint="eastAsia"/>
          <w:sz w:val="24"/>
          <w:szCs w:val="24"/>
        </w:rPr>
        <w:t>till</w:t>
      </w:r>
      <w:r>
        <w:rPr>
          <w:rFonts w:ascii="Times New Roman" w:hAnsi="Times New Roman" w:cs="Times New Roman"/>
          <w:sz w:val="24"/>
          <w:szCs w:val="24"/>
        </w:rPr>
        <w:t xml:space="preserve"> no oil can be recovered. Additional recoveries of 28.10% and 30.77% original oil in place </w:t>
      </w:r>
      <w:r>
        <w:rPr>
          <w:rFonts w:ascii="Times New Roman" w:hAnsi="Times New Roman" w:cs="Times New Roman"/>
          <w:sz w:val="24"/>
          <w:szCs w:val="24"/>
        </w:rPr>
        <w:lastRenderedPageBreak/>
        <w:t>after water injection were obtained at two different PS concentrations of 0.3% and 0.6% respectively. The additional recovery increase</w:t>
      </w:r>
      <w:r w:rsidR="00FE0FC9">
        <w:rPr>
          <w:rFonts w:ascii="Times New Roman" w:hAnsi="Times New Roman" w:cs="Times New Roman"/>
          <w:sz w:val="24"/>
          <w:szCs w:val="24"/>
        </w:rPr>
        <w:t>d</w:t>
      </w:r>
      <w:r>
        <w:rPr>
          <w:rFonts w:ascii="Times New Roman" w:hAnsi="Times New Roman" w:cs="Times New Roman"/>
          <w:sz w:val="24"/>
          <w:szCs w:val="24"/>
        </w:rPr>
        <w:t xml:space="preserve"> </w:t>
      </w:r>
      <w:r w:rsidR="00FE0FC9">
        <w:rPr>
          <w:rFonts w:ascii="Times New Roman" w:hAnsi="Times New Roman" w:cs="Times New Roman"/>
          <w:sz w:val="24"/>
          <w:szCs w:val="24"/>
        </w:rPr>
        <w:t>with an increase</w:t>
      </w:r>
      <w:r>
        <w:rPr>
          <w:rFonts w:ascii="Times New Roman" w:hAnsi="Times New Roman" w:cs="Times New Roman"/>
          <w:sz w:val="24"/>
          <w:szCs w:val="24"/>
        </w:rPr>
        <w:t xml:space="preserve"> </w:t>
      </w:r>
      <w:r w:rsidR="00FE0FC9">
        <w:rPr>
          <w:rFonts w:ascii="Times New Roman" w:hAnsi="Times New Roman" w:cs="Times New Roman"/>
          <w:sz w:val="24"/>
          <w:szCs w:val="24"/>
        </w:rPr>
        <w:t xml:space="preserve">of </w:t>
      </w:r>
      <w:r>
        <w:rPr>
          <w:rFonts w:ascii="Times New Roman" w:hAnsi="Times New Roman" w:cs="Times New Roman"/>
          <w:sz w:val="24"/>
          <w:szCs w:val="24"/>
        </w:rPr>
        <w:t>PS concentration. The reduction of the oil-water interfacial tension and wettability alteration of the rock form oil-wet surface to water-oil surface in the presence of PS contributes to a higher recovery</w:t>
      </w:r>
      <w:r>
        <w:rPr>
          <w:rFonts w:ascii="Times New Roman" w:hAnsi="Times New Roman" w:cs="Times New Roman"/>
          <w:sz w:val="24"/>
          <w:szCs w:val="24"/>
          <w:vertAlign w:val="superscript"/>
        </w:rPr>
        <w:t>4</w:t>
      </w:r>
      <w:r w:rsidR="00B1321C">
        <w:rPr>
          <w:rFonts w:ascii="Times New Roman" w:hAnsi="Times New Roman" w:cs="Times New Roman"/>
          <w:sz w:val="24"/>
          <w:szCs w:val="24"/>
          <w:vertAlign w:val="superscript"/>
        </w:rPr>
        <w:t>6</w:t>
      </w:r>
      <w:r>
        <w:rPr>
          <w:rFonts w:ascii="Times New Roman" w:hAnsi="Times New Roman" w:cs="Times New Roman"/>
          <w:sz w:val="24"/>
          <w:szCs w:val="24"/>
          <w:vertAlign w:val="superscript"/>
        </w:rPr>
        <w:t>,4</w:t>
      </w:r>
      <w:r w:rsidR="00B1321C">
        <w:rPr>
          <w:rFonts w:ascii="Times New Roman" w:hAnsi="Times New Roman" w:cs="Times New Roman"/>
          <w:sz w:val="24"/>
          <w:szCs w:val="24"/>
          <w:vertAlign w:val="superscript"/>
        </w:rPr>
        <w:t>7</w:t>
      </w:r>
      <w:r>
        <w:rPr>
          <w:rFonts w:ascii="Times New Roman" w:hAnsi="Times New Roman" w:cs="Times New Roman"/>
          <w:sz w:val="24"/>
          <w:szCs w:val="24"/>
        </w:rPr>
        <w:t>. Also, the presence of polymer in the injected chemical slugs can reduce the effective permeability to water and increase the effective permeabilit</w:t>
      </w:r>
      <w:bookmarkStart w:id="50" w:name="OLE_LINK13"/>
      <w:bookmarkStart w:id="51" w:name="OLE_LINK16"/>
      <w:r>
        <w:rPr>
          <w:rFonts w:ascii="Times New Roman" w:hAnsi="Times New Roman" w:cs="Times New Roman"/>
          <w:sz w:val="24"/>
          <w:szCs w:val="24"/>
        </w:rPr>
        <w:t xml:space="preserve">y to oil, </w:t>
      </w:r>
      <w:bookmarkEnd w:id="50"/>
      <w:bookmarkEnd w:id="51"/>
      <w:r>
        <w:rPr>
          <w:rFonts w:ascii="Times New Roman" w:hAnsi="Times New Roman" w:cs="Times New Roman"/>
          <w:sz w:val="24"/>
          <w:szCs w:val="24"/>
        </w:rPr>
        <w:t xml:space="preserve">thus improve oil mobility </w:t>
      </w:r>
      <w:r>
        <w:rPr>
          <w:rFonts w:ascii="Times New Roman" w:hAnsi="Times New Roman" w:cs="Times New Roman" w:hint="eastAsia"/>
          <w:sz w:val="24"/>
          <w:szCs w:val="24"/>
        </w:rPr>
        <w:t>ratio</w:t>
      </w:r>
      <w:r>
        <w:rPr>
          <w:rFonts w:ascii="Times New Roman" w:hAnsi="Times New Roman" w:cs="Times New Roman"/>
          <w:sz w:val="24"/>
          <w:szCs w:val="24"/>
        </w:rPr>
        <w:t xml:space="preserve"> and oil recovery efficiency</w:t>
      </w:r>
      <w:r>
        <w:rPr>
          <w:rFonts w:ascii="Times New Roman" w:hAnsi="Times New Roman" w:cs="Times New Roman"/>
          <w:sz w:val="24"/>
          <w:szCs w:val="24"/>
          <w:vertAlign w:val="superscript"/>
        </w:rPr>
        <w:t>4</w:t>
      </w:r>
      <w:r w:rsidR="00B1321C">
        <w:rPr>
          <w:rFonts w:ascii="Times New Roman" w:hAnsi="Times New Roman" w:cs="Times New Roman"/>
          <w:sz w:val="24"/>
          <w:szCs w:val="24"/>
          <w:vertAlign w:val="superscript"/>
        </w:rPr>
        <w:t>8</w:t>
      </w:r>
      <w:r>
        <w:rPr>
          <w:rFonts w:ascii="Times New Roman" w:hAnsi="Times New Roman" w:cs="Times New Roman"/>
          <w:sz w:val="24"/>
          <w:szCs w:val="24"/>
        </w:rPr>
        <w:t>. In addition, emulsification phenomenon has been observed during the oil recovery process which is benefit for oil recovery because emulsification</w:t>
      </w:r>
      <w:r>
        <w:rPr>
          <w:rFonts w:ascii="Times New Roman" w:hAnsi="Times New Roman" w:cs="Times New Roman" w:hint="eastAsia"/>
          <w:sz w:val="24"/>
          <w:szCs w:val="24"/>
        </w:rPr>
        <w:t xml:space="preserve"> </w:t>
      </w:r>
      <w:r>
        <w:rPr>
          <w:rFonts w:ascii="Times New Roman" w:hAnsi="Times New Roman" w:cs="Times New Roman"/>
          <w:sz w:val="24"/>
          <w:szCs w:val="24"/>
        </w:rPr>
        <w:t>can improve mobility control and sweep</w:t>
      </w:r>
      <w:r>
        <w:rPr>
          <w:rFonts w:ascii="Times New Roman" w:hAnsi="Times New Roman" w:cs="Times New Roman" w:hint="eastAsia"/>
          <w:sz w:val="24"/>
          <w:szCs w:val="24"/>
        </w:rPr>
        <w:t xml:space="preserve"> </w:t>
      </w:r>
      <w:r>
        <w:rPr>
          <w:rFonts w:ascii="Times New Roman" w:hAnsi="Times New Roman" w:cs="Times New Roman"/>
          <w:sz w:val="24"/>
          <w:szCs w:val="24"/>
        </w:rPr>
        <w:t>efficiency under the reservoir conditions</w:t>
      </w:r>
      <w:r>
        <w:rPr>
          <w:rFonts w:ascii="Times New Roman" w:hAnsi="Times New Roman" w:cs="Times New Roman"/>
          <w:sz w:val="24"/>
          <w:szCs w:val="24"/>
          <w:vertAlign w:val="superscript"/>
        </w:rPr>
        <w:t>5</w:t>
      </w:r>
      <w:r>
        <w:rPr>
          <w:rFonts w:ascii="Times New Roman" w:hAnsi="Times New Roman" w:cs="Times New Roman"/>
          <w:sz w:val="24"/>
          <w:szCs w:val="24"/>
        </w:rPr>
        <w:t xml:space="preserve">. </w:t>
      </w:r>
    </w:p>
    <w:bookmarkStart w:id="52" w:name="_Hlk33211398"/>
    <w:p w14:paraId="7B5D258B" w14:textId="345B9842" w:rsidR="009856B1" w:rsidRDefault="000A2B93">
      <w:pPr>
        <w:spacing w:line="480" w:lineRule="auto"/>
        <w:jc w:val="center"/>
        <w:rPr>
          <w:rFonts w:ascii="Times New Roman" w:hAnsi="Times New Roman" w:cs="Times New Roman"/>
          <w:sz w:val="24"/>
          <w:szCs w:val="24"/>
        </w:rPr>
      </w:pPr>
      <w:r w:rsidRPr="000A2B93">
        <w:rPr>
          <w:sz w:val="24"/>
          <w:szCs w:val="24"/>
        </w:rPr>
        <w:object w:dxaOrig="8554" w:dyaOrig="6559" w14:anchorId="1DF7AD29">
          <v:shape id="_x0000_i1054" type="#_x0000_t75" style="width:297.5pt;height:229pt" o:ole="">
            <v:imagedata r:id="rId72" o:title=""/>
            <o:lock v:ext="edit" aspectratio="f"/>
          </v:shape>
          <o:OLEObject Type="Embed" ProgID="Origin95.Graph" ShapeID="_x0000_i1054" DrawAspect="Content" ObjectID="_1649938308" r:id="rId73"/>
        </w:object>
      </w:r>
      <w:bookmarkEnd w:id="52"/>
      <w:r w:rsidR="005F2B64">
        <w:rPr>
          <w:sz w:val="24"/>
          <w:szCs w:val="24"/>
        </w:rPr>
        <w:t xml:space="preserve"> </w:t>
      </w:r>
      <w:r w:rsidRPr="000A2B93">
        <w:rPr>
          <w:sz w:val="24"/>
          <w:szCs w:val="24"/>
        </w:rPr>
        <w:object w:dxaOrig="8554" w:dyaOrig="6559" w14:anchorId="41BAC96C">
          <v:shape id="_x0000_i1055" type="#_x0000_t75" style="width:297.5pt;height:229pt" o:ole="">
            <v:imagedata r:id="rId74" o:title=""/>
            <o:lock v:ext="edit" aspectratio="f"/>
          </v:shape>
          <o:OLEObject Type="Embed" ProgID="Origin95.Graph" ShapeID="_x0000_i1055" DrawAspect="Content" ObjectID="_1649938309" r:id="rId75"/>
        </w:object>
      </w:r>
      <w:r w:rsidR="005F2B64">
        <w:rPr>
          <w:sz w:val="24"/>
          <w:szCs w:val="24"/>
        </w:rPr>
        <w:t xml:space="preserve"> </w:t>
      </w:r>
    </w:p>
    <w:p w14:paraId="3F76434D" w14:textId="15FB8BDD" w:rsidR="009856B1" w:rsidRDefault="005F2B64">
      <w:pPr>
        <w:spacing w:line="480" w:lineRule="auto"/>
        <w:jc w:val="center"/>
        <w:rPr>
          <w:rFonts w:ascii="Times New Roman" w:hAnsi="Times New Roman" w:cs="Times New Roman"/>
          <w:sz w:val="24"/>
          <w:szCs w:val="24"/>
        </w:rPr>
      </w:pPr>
      <w:r>
        <w:rPr>
          <w:rFonts w:ascii="Times New Roman" w:hAnsi="Times New Roman" w:cs="Times New Roman"/>
          <w:b/>
          <w:sz w:val="24"/>
          <w:szCs w:val="24"/>
        </w:rPr>
        <w:t>Figure 1</w:t>
      </w:r>
      <w:r w:rsidR="002D2F16">
        <w:rPr>
          <w:rFonts w:ascii="Times New Roman" w:hAnsi="Times New Roman" w:cs="Times New Roman"/>
          <w:b/>
          <w:sz w:val="24"/>
          <w:szCs w:val="24"/>
        </w:rPr>
        <w:t>4</w:t>
      </w:r>
      <w:r>
        <w:rPr>
          <w:rFonts w:ascii="Times New Roman" w:hAnsi="Times New Roman" w:cs="Times New Roman"/>
          <w:b/>
          <w:sz w:val="24"/>
          <w:szCs w:val="24"/>
        </w:rPr>
        <w:t xml:space="preserve">. </w:t>
      </w:r>
      <w:r>
        <w:rPr>
          <w:rFonts w:ascii="Times New Roman" w:hAnsi="Times New Roman" w:cs="Times New Roman"/>
          <w:sz w:val="24"/>
          <w:szCs w:val="24"/>
        </w:rPr>
        <w:t>Flooding performance of PS flooding with different concentrations: (a) 0.3%</w:t>
      </w:r>
      <w:r w:rsidR="00FE0FC9">
        <w:rPr>
          <w:rFonts w:ascii="Times New Roman" w:hAnsi="Times New Roman" w:cs="Times New Roman"/>
          <w:sz w:val="24"/>
          <w:szCs w:val="24"/>
        </w:rPr>
        <w:t xml:space="preserve"> and</w:t>
      </w:r>
      <w:r>
        <w:rPr>
          <w:rFonts w:ascii="Times New Roman" w:hAnsi="Times New Roman" w:cs="Times New Roman"/>
          <w:sz w:val="24"/>
          <w:szCs w:val="24"/>
        </w:rPr>
        <w:t xml:space="preserve"> (b) 0.6%.</w:t>
      </w:r>
    </w:p>
    <w:p w14:paraId="3700B9EA" w14:textId="77777777" w:rsidR="009856B1" w:rsidRDefault="009856B1">
      <w:pPr>
        <w:spacing w:line="480" w:lineRule="auto"/>
        <w:rPr>
          <w:rFonts w:ascii="Times New Roman" w:hAnsi="Times New Roman" w:cs="Times New Roman"/>
          <w:sz w:val="24"/>
          <w:szCs w:val="24"/>
        </w:rPr>
      </w:pPr>
    </w:p>
    <w:p w14:paraId="31E910CA" w14:textId="77777777" w:rsidR="009856B1" w:rsidRDefault="005F2B64">
      <w:pPr>
        <w:pStyle w:val="1"/>
        <w:spacing w:line="480" w:lineRule="auto"/>
        <w:rPr>
          <w:rFonts w:ascii="Times New Roman" w:hAnsi="Times New Roman" w:cs="Times New Roman"/>
          <w:sz w:val="24"/>
          <w:szCs w:val="24"/>
        </w:rPr>
      </w:pPr>
      <w:r>
        <w:rPr>
          <w:rFonts w:ascii="Times New Roman" w:hAnsi="Times New Roman" w:cs="Times New Roman"/>
          <w:sz w:val="24"/>
          <w:szCs w:val="24"/>
        </w:rPr>
        <w:t>Conclusion</w:t>
      </w:r>
    </w:p>
    <w:p w14:paraId="0CFF9F3C" w14:textId="08E11F4B" w:rsidR="009856B1" w:rsidRDefault="005F2B64" w:rsidP="00B75612">
      <w:pPr>
        <w:spacing w:line="480" w:lineRule="auto"/>
        <w:ind w:firstLineChars="200" w:firstLine="480"/>
        <w:rPr>
          <w:rFonts w:ascii="Times New Roman" w:hAnsi="Times New Roman" w:cs="Times New Roman"/>
          <w:sz w:val="24"/>
          <w:szCs w:val="24"/>
        </w:rPr>
      </w:pPr>
      <w:r>
        <w:rPr>
          <w:rFonts w:ascii="Times New Roman" w:hAnsi="Times New Roman" w:cs="Times New Roman"/>
          <w:sz w:val="24"/>
          <w:szCs w:val="24"/>
        </w:rPr>
        <w:t xml:space="preserve">In this work, the PS was synthesized via </w:t>
      </w:r>
      <w:proofErr w:type="spellStart"/>
      <w:r>
        <w:rPr>
          <w:rFonts w:ascii="Times New Roman" w:hAnsi="Times New Roman" w:cs="Times New Roman"/>
          <w:sz w:val="24"/>
          <w:szCs w:val="24"/>
        </w:rPr>
        <w:t>gas</w:t>
      </w:r>
      <w:r>
        <w:rPr>
          <w:rFonts w:ascii="Times New Roman" w:hAnsi="Times New Roman" w:cs="Times New Roman" w:hint="eastAsia"/>
          <w:sz w:val="24"/>
          <w:szCs w:val="24"/>
        </w:rPr>
        <w:t>ous</w:t>
      </w:r>
      <w:proofErr w:type="spellEnd"/>
      <w:r>
        <w:rPr>
          <w:rFonts w:ascii="Times New Roman" w:hAnsi="Times New Roman" w:cs="Times New Roman"/>
          <w:sz w:val="24"/>
          <w:szCs w:val="24"/>
        </w:rPr>
        <w:t xml:space="preserve"> SO</w:t>
      </w:r>
      <w:r>
        <w:rPr>
          <w:rFonts w:ascii="Times New Roman" w:hAnsi="Times New Roman" w:cs="Times New Roman"/>
          <w:sz w:val="24"/>
          <w:szCs w:val="24"/>
          <w:vertAlign w:val="subscript"/>
        </w:rPr>
        <w:t>3</w:t>
      </w:r>
      <w:r>
        <w:rPr>
          <w:rFonts w:ascii="Times New Roman" w:hAnsi="Times New Roman" w:cs="Times New Roman"/>
          <w:sz w:val="24"/>
          <w:szCs w:val="24"/>
        </w:rPr>
        <w:t xml:space="preserve"> sulfonation in </w:t>
      </w:r>
      <w:r>
        <w:rPr>
          <w:rFonts w:ascii="Times New Roman" w:hAnsi="Times New Roman" w:cs="Times New Roman" w:hint="eastAsia"/>
          <w:sz w:val="24"/>
          <w:szCs w:val="24"/>
        </w:rPr>
        <w:t xml:space="preserve">the </w:t>
      </w:r>
      <w:r>
        <w:rPr>
          <w:rFonts w:ascii="Times New Roman" w:hAnsi="Times New Roman" w:cs="Times New Roman"/>
          <w:sz w:val="24"/>
          <w:szCs w:val="24"/>
        </w:rPr>
        <w:t>RPB, and the chemical composition of the</w:t>
      </w:r>
      <w:bookmarkStart w:id="53" w:name="OLE_LINK19"/>
      <w:r>
        <w:rPr>
          <w:rFonts w:ascii="Times New Roman" w:hAnsi="Times New Roman" w:cs="Times New Roman"/>
          <w:sz w:val="24"/>
          <w:szCs w:val="24"/>
        </w:rPr>
        <w:t xml:space="preserve"> distillate oil and</w:t>
      </w:r>
      <w:r w:rsidRPr="00153A1A">
        <w:rPr>
          <w:rFonts w:ascii="Times New Roman" w:hAnsi="Times New Roman" w:cs="Times New Roman"/>
          <w:sz w:val="24"/>
          <w:szCs w:val="24"/>
        </w:rPr>
        <w:t xml:space="preserve"> the prepared</w:t>
      </w:r>
      <w:r>
        <w:rPr>
          <w:rFonts w:ascii="Times New Roman" w:hAnsi="Times New Roman" w:cs="Times New Roman"/>
          <w:sz w:val="24"/>
          <w:szCs w:val="24"/>
        </w:rPr>
        <w:t xml:space="preserve"> PS</w:t>
      </w:r>
      <w:bookmarkEnd w:id="53"/>
      <w:r>
        <w:rPr>
          <w:rFonts w:ascii="Times New Roman" w:hAnsi="Times New Roman" w:cs="Times New Roman"/>
          <w:sz w:val="24"/>
          <w:szCs w:val="24"/>
        </w:rPr>
        <w:t xml:space="preserve"> w</w:t>
      </w:r>
      <w:r>
        <w:rPr>
          <w:rFonts w:ascii="Times New Roman" w:hAnsi="Times New Roman" w:cs="Times New Roman" w:hint="eastAsia"/>
          <w:sz w:val="24"/>
          <w:szCs w:val="24"/>
        </w:rPr>
        <w:t>as</w:t>
      </w:r>
      <w:r>
        <w:rPr>
          <w:rFonts w:ascii="Times New Roman" w:hAnsi="Times New Roman" w:cs="Times New Roman"/>
          <w:sz w:val="24"/>
          <w:szCs w:val="24"/>
        </w:rPr>
        <w:t xml:space="preserve"> characterized by means of (−) ESI FT-ICR MS</w:t>
      </w:r>
      <w:r>
        <w:rPr>
          <w:rFonts w:ascii="Times New Roman" w:hAnsi="Times New Roman" w:cs="Times New Roman" w:hint="eastAsia"/>
          <w:sz w:val="24"/>
          <w:szCs w:val="24"/>
        </w:rPr>
        <w:t xml:space="preserve"> </w:t>
      </w:r>
      <w:r>
        <w:rPr>
          <w:rFonts w:ascii="Times New Roman" w:hAnsi="Times New Roman" w:cs="Times New Roman"/>
          <w:sz w:val="24"/>
          <w:szCs w:val="24"/>
        </w:rPr>
        <w:t xml:space="preserve">analysis at the molecular level. It was found that the </w:t>
      </w:r>
      <w:r w:rsidR="0090222F" w:rsidRPr="00153A1A">
        <w:rPr>
          <w:rFonts w:ascii="Times New Roman" w:hAnsi="Times New Roman" w:cs="Times New Roman"/>
          <w:sz w:val="24"/>
          <w:szCs w:val="24"/>
        </w:rPr>
        <w:t>prepared</w:t>
      </w:r>
      <w:r w:rsidR="0090222F">
        <w:rPr>
          <w:rFonts w:ascii="Times New Roman" w:hAnsi="Times New Roman" w:cs="Times New Roman"/>
          <w:sz w:val="24"/>
          <w:szCs w:val="24"/>
        </w:rPr>
        <w:t xml:space="preserve"> PS with</w:t>
      </w:r>
      <w:bookmarkStart w:id="54" w:name="OLE_LINK20"/>
      <w:bookmarkStart w:id="55" w:name="OLE_LINK21"/>
      <w:r w:rsidR="0090222F">
        <w:rPr>
          <w:rFonts w:ascii="Times New Roman" w:hAnsi="Times New Roman" w:cs="Times New Roman"/>
          <w:sz w:val="24"/>
          <w:szCs w:val="24"/>
        </w:rPr>
        <w:t xml:space="preserve"> the main O3S1 sulfonated class</w:t>
      </w:r>
      <w:bookmarkEnd w:id="54"/>
      <w:bookmarkEnd w:id="55"/>
      <w:r>
        <w:rPr>
          <w:rFonts w:ascii="Times New Roman" w:hAnsi="Times New Roman" w:cs="Times New Roman"/>
          <w:sz w:val="24"/>
          <w:szCs w:val="24"/>
        </w:rPr>
        <w:t xml:space="preserve"> had a high active matter of 40.61%, indicating there is no </w:t>
      </w:r>
      <w:proofErr w:type="spellStart"/>
      <w:r>
        <w:rPr>
          <w:rFonts w:ascii="Times New Roman" w:hAnsi="Times New Roman" w:cs="Times New Roman"/>
          <w:sz w:val="24"/>
          <w:szCs w:val="24"/>
        </w:rPr>
        <w:t>oversulfonate</w:t>
      </w:r>
      <w:proofErr w:type="spellEnd"/>
      <w:r>
        <w:rPr>
          <w:rFonts w:ascii="Times New Roman" w:hAnsi="Times New Roman" w:cs="Times New Roman"/>
          <w:sz w:val="24"/>
          <w:szCs w:val="24"/>
        </w:rPr>
        <w:t xml:space="preserve"> </w:t>
      </w:r>
      <w:r w:rsidR="0090222F">
        <w:rPr>
          <w:rFonts w:ascii="Times New Roman" w:hAnsi="Times New Roman" w:cs="Times New Roman"/>
          <w:sz w:val="24"/>
          <w:szCs w:val="24"/>
        </w:rPr>
        <w:t>in</w:t>
      </w:r>
      <w:r>
        <w:rPr>
          <w:rFonts w:ascii="Times New Roman" w:hAnsi="Times New Roman" w:cs="Times New Roman"/>
          <w:sz w:val="24"/>
          <w:szCs w:val="24"/>
        </w:rPr>
        <w:t xml:space="preserve"> the proposed synthesis process.</w:t>
      </w:r>
      <w:r>
        <w:rPr>
          <w:rFonts w:ascii="Times New Roman" w:hAnsi="Times New Roman" w:cs="Times New Roman" w:hint="eastAsia"/>
          <w:sz w:val="24"/>
          <w:szCs w:val="24"/>
        </w:rPr>
        <w:t xml:space="preserve"> </w:t>
      </w:r>
      <w:r>
        <w:rPr>
          <w:rFonts w:ascii="Times New Roman" w:hAnsi="Times New Roman" w:cs="Times New Roman"/>
          <w:sz w:val="24"/>
          <w:szCs w:val="24"/>
        </w:rPr>
        <w:t>The</w:t>
      </w:r>
      <w:r>
        <w:rPr>
          <w:rFonts w:ascii="Times New Roman" w:hAnsi="Times New Roman" w:cs="Times New Roman" w:hint="eastAsia"/>
          <w:sz w:val="24"/>
          <w:szCs w:val="24"/>
        </w:rPr>
        <w:t xml:space="preserve"> </w:t>
      </w:r>
      <w:r>
        <w:rPr>
          <w:rFonts w:ascii="Times New Roman" w:hAnsi="Times New Roman" w:cs="Times New Roman"/>
          <w:sz w:val="24"/>
          <w:szCs w:val="24"/>
        </w:rPr>
        <w:t>critical micelle concentration (CMC) value of the synthesized PS</w:t>
      </w:r>
      <w:r>
        <w:rPr>
          <w:rFonts w:ascii="Times New Roman" w:hAnsi="Times New Roman" w:cs="Times New Roman" w:hint="eastAsia"/>
          <w:sz w:val="24"/>
          <w:szCs w:val="24"/>
        </w:rPr>
        <w:t>,</w:t>
      </w:r>
      <w:r>
        <w:rPr>
          <w:rFonts w:ascii="Times New Roman" w:hAnsi="Times New Roman" w:cs="Times New Roman"/>
          <w:sz w:val="24"/>
          <w:szCs w:val="24"/>
        </w:rPr>
        <w:t xml:space="preserve"> 0.2%, were determined using surface tension method. TGA analysis showed that PS has good thermal stability in conventional reservoir temperature. </w:t>
      </w:r>
      <w:r w:rsidR="0089749F">
        <w:rPr>
          <w:rFonts w:ascii="Times New Roman" w:hAnsi="Times New Roman" w:cs="Times New Roman"/>
          <w:sz w:val="24"/>
          <w:szCs w:val="24"/>
        </w:rPr>
        <w:t xml:space="preserve">An </w:t>
      </w:r>
      <w:r w:rsidR="0089749F" w:rsidRPr="001E4F0D">
        <w:rPr>
          <w:rFonts w:ascii="Times New Roman" w:hAnsi="Times New Roman" w:cs="Times New Roman"/>
          <w:sz w:val="24"/>
          <w:szCs w:val="24"/>
        </w:rPr>
        <w:t xml:space="preserve">ultra-low </w:t>
      </w:r>
      <w:r w:rsidR="0089749F">
        <w:rPr>
          <w:rFonts w:ascii="Times New Roman" w:hAnsi="Times New Roman" w:cs="Times New Roman"/>
          <w:sz w:val="24"/>
          <w:szCs w:val="24"/>
        </w:rPr>
        <w:t>IFT</w:t>
      </w:r>
      <w:r w:rsidR="0089749F" w:rsidRPr="001E4F0D">
        <w:rPr>
          <w:rFonts w:ascii="Times New Roman" w:hAnsi="Times New Roman" w:cs="Times New Roman"/>
          <w:sz w:val="24"/>
          <w:szCs w:val="24"/>
        </w:rPr>
        <w:t xml:space="preserve"> value 1.</w:t>
      </w:r>
      <w:r w:rsidR="0089749F">
        <w:rPr>
          <w:rFonts w:ascii="Times New Roman" w:hAnsi="Times New Roman" w:cs="Times New Roman"/>
          <w:sz w:val="24"/>
          <w:szCs w:val="24"/>
        </w:rPr>
        <w:t>327</w:t>
      </w:r>
      <w:r w:rsidR="0089749F" w:rsidRPr="001E4F0D">
        <w:rPr>
          <w:rFonts w:ascii="Times New Roman" w:hAnsi="Times New Roman" w:cs="Times New Roman" w:hint="eastAsia"/>
          <w:sz w:val="24"/>
          <w:szCs w:val="24"/>
        </w:rPr>
        <w:t>×</w:t>
      </w:r>
      <w:r w:rsidR="0089749F" w:rsidRPr="001E4F0D">
        <w:rPr>
          <w:rFonts w:ascii="Times New Roman" w:hAnsi="Times New Roman" w:cs="Times New Roman" w:hint="eastAsia"/>
          <w:sz w:val="24"/>
          <w:szCs w:val="24"/>
        </w:rPr>
        <w:t>10</w:t>
      </w:r>
      <w:r w:rsidR="0089749F" w:rsidRPr="001E4F0D">
        <w:rPr>
          <w:rFonts w:ascii="Times New Roman" w:hAnsi="Times New Roman" w:cs="Times New Roman" w:hint="eastAsia"/>
          <w:sz w:val="24"/>
          <w:szCs w:val="24"/>
          <w:vertAlign w:val="superscript"/>
        </w:rPr>
        <w:t>-3</w:t>
      </w:r>
      <w:r w:rsidR="0089749F" w:rsidRPr="001E4F0D">
        <w:rPr>
          <w:rFonts w:ascii="Times New Roman" w:hAnsi="Times New Roman" w:cs="Times New Roman"/>
          <w:sz w:val="24"/>
          <w:szCs w:val="24"/>
        </w:rPr>
        <w:t xml:space="preserve"> </w:t>
      </w:r>
      <w:proofErr w:type="spellStart"/>
      <w:r w:rsidR="0089749F" w:rsidRPr="001E4F0D">
        <w:rPr>
          <w:rFonts w:ascii="Times New Roman" w:hAnsi="Times New Roman" w:cs="Times New Roman" w:hint="eastAsia"/>
          <w:sz w:val="24"/>
          <w:szCs w:val="24"/>
        </w:rPr>
        <w:t>m</w:t>
      </w:r>
      <w:r w:rsidR="0089749F" w:rsidRPr="001E4F0D">
        <w:rPr>
          <w:rFonts w:ascii="Times New Roman" w:hAnsi="Times New Roman" w:cs="Times New Roman"/>
          <w:sz w:val="24"/>
          <w:szCs w:val="24"/>
        </w:rPr>
        <w:t>N</w:t>
      </w:r>
      <w:proofErr w:type="spellEnd"/>
      <w:r w:rsidR="0089749F" w:rsidRPr="001E4F0D">
        <w:rPr>
          <w:rFonts w:ascii="Times New Roman" w:hAnsi="Times New Roman" w:cs="Times New Roman" w:hint="eastAsia"/>
          <w:sz w:val="24"/>
          <w:szCs w:val="24"/>
        </w:rPr>
        <w:t>/m</w:t>
      </w:r>
      <w:r w:rsidR="0089749F">
        <w:rPr>
          <w:rFonts w:ascii="Times New Roman" w:hAnsi="Times New Roman" w:cs="Times New Roman"/>
          <w:sz w:val="24"/>
          <w:szCs w:val="24"/>
        </w:rPr>
        <w:t xml:space="preserve"> between the crude oil and prepared PS solution was obtained at CMC.</w:t>
      </w:r>
      <w:r w:rsidR="0090222F">
        <w:rPr>
          <w:rFonts w:ascii="Times New Roman" w:hAnsi="Times New Roman" w:cs="Times New Roman"/>
          <w:sz w:val="24"/>
          <w:szCs w:val="24"/>
        </w:rPr>
        <w:t xml:space="preserve"> The </w:t>
      </w:r>
      <w:r w:rsidR="00EF4D5C">
        <w:rPr>
          <w:rFonts w:ascii="Times New Roman" w:hAnsi="Times New Roman" w:cs="Times New Roman"/>
          <w:sz w:val="24"/>
          <w:szCs w:val="24"/>
        </w:rPr>
        <w:t>addition</w:t>
      </w:r>
      <w:r w:rsidR="0090222F">
        <w:rPr>
          <w:rFonts w:ascii="Times New Roman" w:hAnsi="Times New Roman" w:cs="Times New Roman"/>
          <w:sz w:val="24"/>
          <w:szCs w:val="24"/>
        </w:rPr>
        <w:t xml:space="preserve"> of</w:t>
      </w:r>
      <w:r w:rsidR="0089749F">
        <w:rPr>
          <w:rFonts w:ascii="Times New Roman" w:hAnsi="Times New Roman" w:cs="Times New Roman"/>
          <w:sz w:val="24"/>
          <w:szCs w:val="24"/>
        </w:rPr>
        <w:t xml:space="preserve"> PS </w:t>
      </w:r>
      <w:r w:rsidR="0090222F">
        <w:rPr>
          <w:rFonts w:ascii="Times New Roman" w:hAnsi="Times New Roman" w:cs="Times New Roman"/>
          <w:sz w:val="24"/>
          <w:szCs w:val="24"/>
        </w:rPr>
        <w:t xml:space="preserve">obviously </w:t>
      </w:r>
      <w:r w:rsidR="0089749F">
        <w:rPr>
          <w:rFonts w:ascii="Times New Roman" w:hAnsi="Times New Roman" w:cs="Times New Roman"/>
          <w:sz w:val="24"/>
          <w:szCs w:val="24"/>
        </w:rPr>
        <w:t>altered the rock surface wettability from oil-wet to water-wet</w:t>
      </w:r>
      <w:r w:rsidR="0090222F">
        <w:rPr>
          <w:rFonts w:ascii="Times New Roman" w:hAnsi="Times New Roman" w:cs="Times New Roman"/>
          <w:sz w:val="24"/>
          <w:szCs w:val="24"/>
        </w:rPr>
        <w:t>,</w:t>
      </w:r>
      <w:r w:rsidR="0089749F">
        <w:rPr>
          <w:rFonts w:ascii="Times New Roman" w:hAnsi="Times New Roman" w:cs="Times New Roman"/>
          <w:sz w:val="24"/>
          <w:szCs w:val="24"/>
        </w:rPr>
        <w:t xml:space="preserve"> </w:t>
      </w:r>
      <w:r w:rsidR="0090222F">
        <w:rPr>
          <w:rFonts w:ascii="Times New Roman" w:hAnsi="Times New Roman" w:cs="Times New Roman"/>
          <w:sz w:val="24"/>
          <w:szCs w:val="24"/>
        </w:rPr>
        <w:t>causing the</w:t>
      </w:r>
      <w:r w:rsidR="0089749F">
        <w:rPr>
          <w:rFonts w:ascii="Times New Roman" w:hAnsi="Times New Roman" w:cs="Times New Roman"/>
          <w:sz w:val="24"/>
          <w:szCs w:val="24"/>
        </w:rPr>
        <w:t xml:space="preserve"> </w:t>
      </w:r>
      <w:r w:rsidR="0090222F" w:rsidRPr="0090222F">
        <w:rPr>
          <w:rFonts w:ascii="Times New Roman" w:hAnsi="Times New Roman" w:cs="Times New Roman"/>
          <w:sz w:val="24"/>
          <w:szCs w:val="24"/>
        </w:rPr>
        <w:lastRenderedPageBreak/>
        <w:t xml:space="preserve">obvious decrease of </w:t>
      </w:r>
      <w:r w:rsidR="0089749F">
        <w:rPr>
          <w:rFonts w:ascii="Times New Roman" w:hAnsi="Times New Roman" w:cs="Times New Roman"/>
          <w:sz w:val="24"/>
          <w:szCs w:val="24"/>
        </w:rPr>
        <w:t xml:space="preserve">contact angle </w:t>
      </w:r>
      <w:r w:rsidR="0090222F">
        <w:rPr>
          <w:rFonts w:ascii="Times New Roman" w:hAnsi="Times New Roman" w:cs="Times New Roman"/>
          <w:sz w:val="24"/>
          <w:szCs w:val="24"/>
        </w:rPr>
        <w:t>between</w:t>
      </w:r>
      <w:r w:rsidR="00102B95">
        <w:rPr>
          <w:rFonts w:ascii="Times New Roman" w:hAnsi="Times New Roman" w:cs="Times New Roman"/>
          <w:sz w:val="24"/>
          <w:szCs w:val="24"/>
        </w:rPr>
        <w:t xml:space="preserve"> the rock surface and</w:t>
      </w:r>
      <w:r w:rsidR="00102B95">
        <w:rPr>
          <w:rFonts w:ascii="Times New Roman" w:hAnsi="Times New Roman" w:cs="Times New Roman"/>
          <w:color w:val="000000" w:themeColor="text1"/>
          <w:sz w:val="24"/>
          <w:szCs w:val="24"/>
        </w:rPr>
        <w:t xml:space="preserve"> PS solution.</w:t>
      </w:r>
      <w:r w:rsidR="00102B95">
        <w:rPr>
          <w:rFonts w:ascii="Times New Roman" w:hAnsi="Times New Roman" w:cs="Times New Roman"/>
          <w:sz w:val="24"/>
          <w:szCs w:val="24"/>
        </w:rPr>
        <w:t xml:space="preserve"> </w:t>
      </w:r>
      <w:r>
        <w:rPr>
          <w:rFonts w:ascii="Times New Roman" w:hAnsi="Times New Roman" w:cs="Times New Roman"/>
          <w:sz w:val="24"/>
          <w:szCs w:val="24"/>
        </w:rPr>
        <w:t>Core flooding experiments show</w:t>
      </w:r>
      <w:r>
        <w:rPr>
          <w:rFonts w:ascii="Times New Roman" w:hAnsi="Times New Roman" w:cs="Times New Roman" w:hint="eastAsia"/>
          <w:sz w:val="24"/>
          <w:szCs w:val="24"/>
        </w:rPr>
        <w:t>e</w:t>
      </w:r>
      <w:r>
        <w:rPr>
          <w:rFonts w:ascii="Times New Roman" w:hAnsi="Times New Roman" w:cs="Times New Roman"/>
          <w:sz w:val="24"/>
          <w:szCs w:val="24"/>
        </w:rPr>
        <w:t>d that additional oil recoveries of 28.10% and 30.77% were obtained at PS concentrations of 0.3% and 0.6% respectively after conventional water flooding.</w:t>
      </w:r>
      <w:r w:rsidRPr="00B75612">
        <w:rPr>
          <w:rFonts w:ascii="Times New Roman" w:hAnsi="Times New Roman" w:cs="Times New Roman"/>
          <w:sz w:val="24"/>
          <w:szCs w:val="24"/>
        </w:rPr>
        <w:t xml:space="preserve"> </w:t>
      </w:r>
      <w:r>
        <w:rPr>
          <w:rFonts w:ascii="Times New Roman" w:hAnsi="Times New Roman" w:cs="Times New Roman"/>
          <w:sz w:val="24"/>
          <w:szCs w:val="24"/>
        </w:rPr>
        <w:t xml:space="preserve">This study </w:t>
      </w:r>
      <w:r>
        <w:rPr>
          <w:rFonts w:ascii="Times New Roman" w:hAnsi="Times New Roman" w:cs="Times New Roman" w:hint="eastAsia"/>
          <w:sz w:val="24"/>
          <w:szCs w:val="24"/>
        </w:rPr>
        <w:t>provide</w:t>
      </w:r>
      <w:r w:rsidR="00B75612">
        <w:rPr>
          <w:rFonts w:ascii="Times New Roman" w:hAnsi="Times New Roman" w:cs="Times New Roman"/>
          <w:sz w:val="24"/>
          <w:szCs w:val="24"/>
        </w:rPr>
        <w:t>s</w:t>
      </w:r>
      <w:r>
        <w:rPr>
          <w:rFonts w:ascii="Times New Roman" w:hAnsi="Times New Roman" w:cs="Times New Roman"/>
          <w:sz w:val="24"/>
          <w:szCs w:val="24"/>
        </w:rPr>
        <w:t xml:space="preserve"> </w:t>
      </w:r>
      <w:r>
        <w:rPr>
          <w:rFonts w:ascii="Times New Roman" w:hAnsi="Times New Roman" w:cs="Times New Roman" w:hint="eastAsia"/>
          <w:sz w:val="24"/>
          <w:szCs w:val="24"/>
        </w:rPr>
        <w:t>a</w:t>
      </w:r>
      <w:r>
        <w:rPr>
          <w:rFonts w:ascii="Times New Roman" w:hAnsi="Times New Roman" w:cs="Times New Roman"/>
          <w:sz w:val="24"/>
          <w:szCs w:val="24"/>
        </w:rPr>
        <w:t xml:space="preserve"> novel route for synthesis </w:t>
      </w:r>
      <w:r w:rsidR="00DC3AFF">
        <w:rPr>
          <w:rFonts w:ascii="Times New Roman" w:hAnsi="Times New Roman" w:cs="Times New Roman"/>
          <w:sz w:val="24"/>
          <w:szCs w:val="24"/>
        </w:rPr>
        <w:t xml:space="preserve">of </w:t>
      </w:r>
      <w:r>
        <w:rPr>
          <w:rFonts w:ascii="Times New Roman" w:hAnsi="Times New Roman" w:cs="Times New Roman"/>
          <w:sz w:val="24"/>
          <w:szCs w:val="24"/>
        </w:rPr>
        <w:t xml:space="preserve">high EOR performance PS, and a detail research strategy for the PS </w:t>
      </w:r>
      <w:r>
        <w:rPr>
          <w:rFonts w:ascii="Times New Roman" w:hAnsi="Times New Roman" w:cs="Times New Roman" w:hint="eastAsia"/>
          <w:sz w:val="24"/>
          <w:szCs w:val="24"/>
        </w:rPr>
        <w:t>composition</w:t>
      </w:r>
      <w:r>
        <w:rPr>
          <w:rFonts w:ascii="Times New Roman" w:hAnsi="Times New Roman" w:cs="Times New Roman"/>
          <w:sz w:val="24"/>
          <w:szCs w:val="24"/>
        </w:rPr>
        <w:t xml:space="preserve"> and its EOR performance.</w:t>
      </w:r>
    </w:p>
    <w:p w14:paraId="458C6A15" w14:textId="77777777" w:rsidR="009856B1" w:rsidRDefault="005F2B64">
      <w:pPr>
        <w:pStyle w:val="1"/>
        <w:spacing w:line="480" w:lineRule="auto"/>
        <w:rPr>
          <w:rFonts w:ascii="Times New Roman" w:hAnsi="Times New Roman" w:cs="Times New Roman"/>
          <w:sz w:val="24"/>
          <w:szCs w:val="24"/>
        </w:rPr>
      </w:pPr>
      <w:r>
        <w:rPr>
          <w:rFonts w:ascii="Times New Roman" w:hAnsi="Times New Roman" w:cs="Times New Roman"/>
          <w:sz w:val="24"/>
          <w:szCs w:val="24"/>
        </w:rPr>
        <w:t>Acknowledgement</w:t>
      </w:r>
    </w:p>
    <w:p w14:paraId="36CE84B1" w14:textId="77777777" w:rsidR="009856B1" w:rsidRDefault="005F2B64">
      <w:pPr>
        <w:spacing w:line="480" w:lineRule="auto"/>
        <w:ind w:firstLineChars="200" w:firstLine="480"/>
        <w:rPr>
          <w:rFonts w:ascii="Times New Roman" w:hAnsi="Times New Roman" w:cs="Times New Roman"/>
          <w:sz w:val="24"/>
          <w:szCs w:val="24"/>
        </w:rPr>
      </w:pPr>
      <w:bookmarkStart w:id="56" w:name="_Hlk33111604"/>
      <w:r>
        <w:rPr>
          <w:rFonts w:ascii="Times New Roman" w:hAnsi="Times New Roman" w:cs="Times New Roman"/>
          <w:sz w:val="24"/>
          <w:szCs w:val="24"/>
        </w:rPr>
        <w:t>This work was financially supported by National Key R&amp;D Program of China (No. 2016YFB0301500).</w:t>
      </w:r>
    </w:p>
    <w:bookmarkEnd w:id="56"/>
    <w:p w14:paraId="2BC544B5" w14:textId="77777777" w:rsidR="009856B1" w:rsidRDefault="005F2B64">
      <w:pPr>
        <w:pStyle w:val="1"/>
        <w:spacing w:line="480" w:lineRule="auto"/>
        <w:rPr>
          <w:rFonts w:ascii="Times New Roman" w:hAnsi="Times New Roman" w:cs="Times New Roman"/>
          <w:sz w:val="24"/>
          <w:szCs w:val="24"/>
        </w:rPr>
      </w:pPr>
      <w:r>
        <w:rPr>
          <w:rFonts w:ascii="Times New Roman" w:hAnsi="Times New Roman" w:cs="Times New Roman"/>
          <w:sz w:val="24"/>
          <w:szCs w:val="24"/>
        </w:rPr>
        <w:t>Literature Cited</w:t>
      </w:r>
    </w:p>
    <w:p w14:paraId="49E99564" w14:textId="392394EE" w:rsidR="009856B1" w:rsidRDefault="005F2B64">
      <w:pPr>
        <w:pStyle w:val="ac"/>
        <w:numPr>
          <w:ilvl w:val="0"/>
          <w:numId w:val="1"/>
        </w:numPr>
        <w:spacing w:line="480" w:lineRule="auto"/>
        <w:ind w:firstLineChars="0"/>
        <w:rPr>
          <w:rFonts w:ascii="Times New Roman" w:hAnsi="Times New Roman" w:cs="Times New Roman"/>
          <w:sz w:val="24"/>
          <w:szCs w:val="24"/>
        </w:rPr>
      </w:pPr>
      <w:r>
        <w:rPr>
          <w:rFonts w:ascii="Times New Roman" w:hAnsi="Times New Roman" w:cs="Times New Roman"/>
          <w:sz w:val="24"/>
          <w:szCs w:val="24"/>
        </w:rPr>
        <w:t xml:space="preserve">Muggeridge A, </w:t>
      </w:r>
      <w:proofErr w:type="spellStart"/>
      <w:r>
        <w:rPr>
          <w:rFonts w:ascii="Times New Roman" w:hAnsi="Times New Roman" w:cs="Times New Roman"/>
          <w:sz w:val="24"/>
          <w:szCs w:val="24"/>
        </w:rPr>
        <w:t>Cockin</w:t>
      </w:r>
      <w:proofErr w:type="spellEnd"/>
      <w:r>
        <w:rPr>
          <w:rFonts w:ascii="Times New Roman" w:hAnsi="Times New Roman" w:cs="Times New Roman"/>
          <w:sz w:val="24"/>
          <w:szCs w:val="24"/>
        </w:rPr>
        <w:t xml:space="preserve"> A, Webb K, </w:t>
      </w:r>
      <w:r w:rsidR="00CF3CD6">
        <w:rPr>
          <w:rFonts w:ascii="Times New Roman" w:hAnsi="Times New Roman" w:cs="Times New Roman"/>
          <w:sz w:val="24"/>
          <w:szCs w:val="24"/>
        </w:rPr>
        <w:t xml:space="preserve">Frampton H, Collins I, </w:t>
      </w:r>
      <w:proofErr w:type="spellStart"/>
      <w:r w:rsidR="00CF3CD6">
        <w:rPr>
          <w:rFonts w:ascii="Times New Roman" w:hAnsi="Times New Roman" w:cs="Times New Roman"/>
          <w:sz w:val="24"/>
          <w:szCs w:val="24"/>
        </w:rPr>
        <w:t>Moulds</w:t>
      </w:r>
      <w:proofErr w:type="spellEnd"/>
      <w:r w:rsidR="00CF3CD6">
        <w:rPr>
          <w:rFonts w:ascii="Times New Roman" w:hAnsi="Times New Roman" w:cs="Times New Roman"/>
          <w:sz w:val="24"/>
          <w:szCs w:val="24"/>
        </w:rPr>
        <w:t xml:space="preserve"> T, </w:t>
      </w:r>
      <w:proofErr w:type="spellStart"/>
      <w:r w:rsidR="00CF3CD6">
        <w:rPr>
          <w:rFonts w:ascii="Times New Roman" w:hAnsi="Times New Roman" w:cs="Times New Roman"/>
          <w:sz w:val="24"/>
          <w:szCs w:val="24"/>
        </w:rPr>
        <w:t>Salino</w:t>
      </w:r>
      <w:proofErr w:type="spellEnd"/>
      <w:r w:rsidR="00CF3CD6">
        <w:rPr>
          <w:rFonts w:ascii="Times New Roman" w:hAnsi="Times New Roman" w:cs="Times New Roman"/>
          <w:sz w:val="24"/>
          <w:szCs w:val="24"/>
        </w:rPr>
        <w:t xml:space="preserve"> P</w:t>
      </w:r>
      <w:r>
        <w:rPr>
          <w:rFonts w:ascii="Times New Roman" w:hAnsi="Times New Roman" w:cs="Times New Roman"/>
          <w:sz w:val="24"/>
          <w:szCs w:val="24"/>
        </w:rPr>
        <w:t xml:space="preserve">. Recovery rates, enhanced oil recovery and technological limits. </w:t>
      </w:r>
      <w:r w:rsidRPr="00D93C96">
        <w:rPr>
          <w:rFonts w:ascii="Times New Roman" w:hAnsi="Times New Roman" w:cs="Times New Roman"/>
          <w:i/>
          <w:iCs/>
          <w:sz w:val="24"/>
          <w:szCs w:val="24"/>
        </w:rPr>
        <w:t>Phil Trans R Soc A</w:t>
      </w:r>
      <w:r w:rsidR="00D93C96" w:rsidRPr="00D93C96">
        <w:rPr>
          <w:rFonts w:ascii="Times New Roman" w:hAnsi="Times New Roman" w:cs="Times New Roman"/>
          <w:i/>
          <w:iCs/>
          <w:sz w:val="24"/>
          <w:szCs w:val="24"/>
        </w:rPr>
        <w:t>.</w:t>
      </w:r>
      <w:r>
        <w:rPr>
          <w:rFonts w:ascii="Times New Roman" w:hAnsi="Times New Roman" w:cs="Times New Roman"/>
          <w:sz w:val="24"/>
          <w:szCs w:val="24"/>
        </w:rPr>
        <w:t xml:space="preserve"> 2014, 372, 20120320.</w:t>
      </w:r>
    </w:p>
    <w:p w14:paraId="2114FBAA" w14:textId="2ED5C072" w:rsidR="009856B1" w:rsidRDefault="005F2B64">
      <w:pPr>
        <w:pStyle w:val="ac"/>
        <w:numPr>
          <w:ilvl w:val="0"/>
          <w:numId w:val="1"/>
        </w:numPr>
        <w:spacing w:line="480" w:lineRule="auto"/>
        <w:ind w:firstLineChars="0"/>
        <w:rPr>
          <w:rFonts w:ascii="Times New Roman" w:hAnsi="Times New Roman" w:cs="Times New Roman"/>
          <w:sz w:val="24"/>
          <w:szCs w:val="24"/>
        </w:rPr>
      </w:pPr>
      <w:proofErr w:type="spellStart"/>
      <w:r>
        <w:rPr>
          <w:rFonts w:ascii="Times New Roman" w:hAnsi="Times New Roman" w:cs="Times New Roman"/>
          <w:sz w:val="24"/>
          <w:szCs w:val="24"/>
        </w:rPr>
        <w:t>Egbogah</w:t>
      </w:r>
      <w:proofErr w:type="spellEnd"/>
      <w:r>
        <w:rPr>
          <w:rFonts w:ascii="Times New Roman" w:hAnsi="Times New Roman" w:cs="Times New Roman"/>
          <w:sz w:val="24"/>
          <w:szCs w:val="24"/>
        </w:rPr>
        <w:t xml:space="preserve"> EO. EOR target oil and techniques of its estimation. </w:t>
      </w:r>
      <w:r>
        <w:rPr>
          <w:rFonts w:ascii="Times New Roman" w:hAnsi="Times New Roman" w:cs="Times New Roman"/>
          <w:i/>
          <w:iCs/>
          <w:sz w:val="24"/>
          <w:szCs w:val="24"/>
        </w:rPr>
        <w:t>J Pet</w:t>
      </w:r>
      <w:r w:rsidR="000C07F0">
        <w:rPr>
          <w:rFonts w:ascii="Times New Roman" w:hAnsi="Times New Roman" w:cs="Times New Roman"/>
          <w:i/>
          <w:iCs/>
          <w:sz w:val="24"/>
          <w:szCs w:val="24"/>
        </w:rPr>
        <w:t>rol</w:t>
      </w:r>
      <w:r>
        <w:rPr>
          <w:rFonts w:ascii="Times New Roman" w:hAnsi="Times New Roman" w:cs="Times New Roman"/>
          <w:i/>
          <w:iCs/>
          <w:sz w:val="24"/>
          <w:szCs w:val="24"/>
        </w:rPr>
        <w:t xml:space="preserve"> Sci Eng</w:t>
      </w:r>
      <w:r>
        <w:rPr>
          <w:rFonts w:ascii="Times New Roman" w:hAnsi="Times New Roman" w:cs="Times New Roman"/>
          <w:sz w:val="24"/>
          <w:szCs w:val="24"/>
        </w:rPr>
        <w:t>. 1994;10(4):337-349.</w:t>
      </w:r>
    </w:p>
    <w:p w14:paraId="3D077689" w14:textId="546D8F06" w:rsidR="009856B1" w:rsidRDefault="005F2B64">
      <w:pPr>
        <w:pStyle w:val="ac"/>
        <w:numPr>
          <w:ilvl w:val="0"/>
          <w:numId w:val="1"/>
        </w:numPr>
        <w:spacing w:line="480" w:lineRule="auto"/>
        <w:ind w:firstLineChars="0"/>
        <w:rPr>
          <w:rFonts w:ascii="Times New Roman" w:hAnsi="Times New Roman" w:cs="Times New Roman"/>
          <w:sz w:val="24"/>
          <w:szCs w:val="24"/>
        </w:rPr>
      </w:pPr>
      <w:proofErr w:type="spellStart"/>
      <w:r>
        <w:rPr>
          <w:rFonts w:ascii="Times New Roman" w:hAnsi="Times New Roman" w:cs="Times New Roman"/>
          <w:sz w:val="24"/>
          <w:szCs w:val="24"/>
        </w:rPr>
        <w:t>Babadagli</w:t>
      </w:r>
      <w:proofErr w:type="spellEnd"/>
      <w:r>
        <w:rPr>
          <w:rFonts w:ascii="Times New Roman" w:hAnsi="Times New Roman" w:cs="Times New Roman"/>
          <w:sz w:val="24"/>
          <w:szCs w:val="24"/>
        </w:rPr>
        <w:t xml:space="preserve"> T. Development of mature oil fields </w:t>
      </w:r>
      <w:r>
        <w:rPr>
          <w:rFonts w:ascii="Times New Roman" w:hAnsi="Times New Roman" w:cs="Times New Roman" w:hint="eastAsia"/>
          <w:sz w:val="24"/>
          <w:szCs w:val="24"/>
        </w:rPr>
        <w:t>-</w:t>
      </w:r>
      <w:r>
        <w:rPr>
          <w:rFonts w:ascii="Times New Roman" w:hAnsi="Times New Roman" w:cs="Times New Roman"/>
          <w:sz w:val="24"/>
          <w:szCs w:val="24"/>
        </w:rPr>
        <w:t xml:space="preserve"> A review. </w:t>
      </w:r>
      <w:r>
        <w:rPr>
          <w:rFonts w:ascii="Times New Roman" w:hAnsi="Times New Roman" w:cs="Times New Roman"/>
          <w:i/>
          <w:iCs/>
          <w:sz w:val="24"/>
          <w:szCs w:val="24"/>
        </w:rPr>
        <w:t>J Pet</w:t>
      </w:r>
      <w:r w:rsidR="000C07F0">
        <w:rPr>
          <w:rFonts w:ascii="Times New Roman" w:hAnsi="Times New Roman" w:cs="Times New Roman"/>
          <w:i/>
          <w:iCs/>
          <w:sz w:val="24"/>
          <w:szCs w:val="24"/>
        </w:rPr>
        <w:t>rol</w:t>
      </w:r>
      <w:r>
        <w:rPr>
          <w:rFonts w:ascii="Times New Roman" w:hAnsi="Times New Roman" w:cs="Times New Roman"/>
          <w:i/>
          <w:iCs/>
          <w:sz w:val="24"/>
          <w:szCs w:val="24"/>
        </w:rPr>
        <w:t xml:space="preserve"> Sci Eng</w:t>
      </w:r>
      <w:r>
        <w:rPr>
          <w:rFonts w:ascii="Times New Roman" w:hAnsi="Times New Roman" w:cs="Times New Roman"/>
          <w:sz w:val="24"/>
          <w:szCs w:val="24"/>
        </w:rPr>
        <w:t>. 2007;57(3):221-246.</w:t>
      </w:r>
    </w:p>
    <w:p w14:paraId="625B2E13" w14:textId="62E702A0" w:rsidR="009856B1" w:rsidRDefault="005F2B64">
      <w:pPr>
        <w:pStyle w:val="ac"/>
        <w:numPr>
          <w:ilvl w:val="0"/>
          <w:numId w:val="1"/>
        </w:numPr>
        <w:spacing w:line="480" w:lineRule="auto"/>
        <w:ind w:firstLineChars="0"/>
        <w:rPr>
          <w:rFonts w:ascii="Times New Roman" w:hAnsi="Times New Roman" w:cs="Times New Roman"/>
          <w:sz w:val="24"/>
          <w:szCs w:val="24"/>
        </w:rPr>
      </w:pPr>
      <w:proofErr w:type="spellStart"/>
      <w:r>
        <w:rPr>
          <w:rFonts w:ascii="Times New Roman" w:hAnsi="Times New Roman" w:cs="Times New Roman"/>
          <w:sz w:val="24"/>
          <w:szCs w:val="24"/>
        </w:rPr>
        <w:t>Hosseinzade</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Khanamiri</w:t>
      </w:r>
      <w:proofErr w:type="spellEnd"/>
      <w:r>
        <w:rPr>
          <w:rFonts w:ascii="Times New Roman" w:hAnsi="Times New Roman" w:cs="Times New Roman"/>
          <w:sz w:val="24"/>
          <w:szCs w:val="24"/>
        </w:rPr>
        <w:t xml:space="preserve"> H, </w:t>
      </w:r>
      <w:proofErr w:type="spellStart"/>
      <w:r>
        <w:rPr>
          <w:rFonts w:ascii="Times New Roman" w:hAnsi="Times New Roman" w:cs="Times New Roman"/>
          <w:sz w:val="24"/>
          <w:szCs w:val="24"/>
        </w:rPr>
        <w:t>Nourani</w:t>
      </w:r>
      <w:proofErr w:type="spellEnd"/>
      <w:r>
        <w:rPr>
          <w:rFonts w:ascii="Times New Roman" w:hAnsi="Times New Roman" w:cs="Times New Roman"/>
          <w:sz w:val="24"/>
          <w:szCs w:val="24"/>
        </w:rPr>
        <w:t xml:space="preserve"> M, </w:t>
      </w:r>
      <w:proofErr w:type="spellStart"/>
      <w:r>
        <w:rPr>
          <w:rFonts w:ascii="Times New Roman" w:hAnsi="Times New Roman" w:cs="Times New Roman"/>
          <w:sz w:val="24"/>
          <w:szCs w:val="24"/>
        </w:rPr>
        <w:t>Tichelkamp</w:t>
      </w:r>
      <w:proofErr w:type="spellEnd"/>
      <w:r>
        <w:rPr>
          <w:rFonts w:ascii="Times New Roman" w:hAnsi="Times New Roman" w:cs="Times New Roman"/>
          <w:sz w:val="24"/>
          <w:szCs w:val="24"/>
        </w:rPr>
        <w:t xml:space="preserve"> T,</w:t>
      </w:r>
      <w:r w:rsidR="00D93C96">
        <w:rPr>
          <w:rFonts w:ascii="Times New Roman" w:hAnsi="Times New Roman" w:cs="Times New Roman"/>
          <w:sz w:val="24"/>
          <w:szCs w:val="24"/>
        </w:rPr>
        <w:t xml:space="preserve"> </w:t>
      </w:r>
      <w:proofErr w:type="spellStart"/>
      <w:r w:rsidR="00D93C96">
        <w:rPr>
          <w:rFonts w:ascii="Times New Roman" w:hAnsi="Times New Roman" w:cs="Times New Roman"/>
          <w:sz w:val="24"/>
          <w:szCs w:val="24"/>
        </w:rPr>
        <w:t>Stensen</w:t>
      </w:r>
      <w:proofErr w:type="spellEnd"/>
      <w:r w:rsidR="00D93C96">
        <w:rPr>
          <w:rFonts w:ascii="Times New Roman" w:hAnsi="Times New Roman" w:cs="Times New Roman"/>
          <w:sz w:val="24"/>
          <w:szCs w:val="24"/>
        </w:rPr>
        <w:t xml:space="preserve"> </w:t>
      </w:r>
      <w:r w:rsidR="00D93C96" w:rsidRPr="00D93C96">
        <w:rPr>
          <w:rFonts w:ascii="Times New Roman" w:hAnsi="Times New Roman" w:cs="Times New Roman"/>
          <w:sz w:val="24"/>
          <w:szCs w:val="24"/>
        </w:rPr>
        <w:t>JÅ</w:t>
      </w:r>
      <w:r w:rsidR="00D93C96">
        <w:rPr>
          <w:rFonts w:ascii="Times New Roman" w:hAnsi="Times New Roman" w:cs="Times New Roman"/>
          <w:sz w:val="24"/>
          <w:szCs w:val="24"/>
        </w:rPr>
        <w:t xml:space="preserve">, </w:t>
      </w:r>
      <w:proofErr w:type="spellStart"/>
      <w:r w:rsidR="00D93C96" w:rsidRPr="00D93C96">
        <w:rPr>
          <w:rFonts w:ascii="Times New Roman" w:hAnsi="Times New Roman" w:cs="Times New Roman"/>
          <w:sz w:val="24"/>
          <w:szCs w:val="24"/>
        </w:rPr>
        <w:t>Øye</w:t>
      </w:r>
      <w:proofErr w:type="spellEnd"/>
      <w:r w:rsidR="00D93C96" w:rsidRPr="00D93C96">
        <w:rPr>
          <w:rFonts w:ascii="Times New Roman" w:hAnsi="Times New Roman" w:cs="Times New Roman"/>
          <w:sz w:val="24"/>
          <w:szCs w:val="24"/>
        </w:rPr>
        <w:t xml:space="preserve"> G</w:t>
      </w:r>
      <w:r w:rsidR="00D93C96">
        <w:rPr>
          <w:rFonts w:ascii="Times New Roman" w:hAnsi="Times New Roman" w:cs="Times New Roman"/>
          <w:sz w:val="24"/>
          <w:szCs w:val="24"/>
        </w:rPr>
        <w:t xml:space="preserve">, </w:t>
      </w:r>
      <w:proofErr w:type="spellStart"/>
      <w:r w:rsidR="00D93C96" w:rsidRPr="00D93C96">
        <w:rPr>
          <w:rFonts w:ascii="Times New Roman" w:hAnsi="Times New Roman" w:cs="Times New Roman"/>
          <w:sz w:val="24"/>
          <w:szCs w:val="24"/>
        </w:rPr>
        <w:t>Torsæter</w:t>
      </w:r>
      <w:proofErr w:type="spellEnd"/>
      <w:r w:rsidR="00D93C96">
        <w:rPr>
          <w:rFonts w:ascii="Times New Roman" w:hAnsi="Times New Roman" w:cs="Times New Roman"/>
          <w:sz w:val="24"/>
          <w:szCs w:val="24"/>
        </w:rPr>
        <w:t xml:space="preserve"> O</w:t>
      </w:r>
      <w:r>
        <w:rPr>
          <w:rFonts w:ascii="Times New Roman" w:hAnsi="Times New Roman" w:cs="Times New Roman"/>
          <w:sz w:val="24"/>
          <w:szCs w:val="24"/>
        </w:rPr>
        <w:t xml:space="preserve">. Low-salinity-surfactant enhanced oil recovery (EOR) with a new surfactant blend: Effect of calcium cations. </w:t>
      </w:r>
      <w:r>
        <w:rPr>
          <w:rFonts w:ascii="Times New Roman" w:hAnsi="Times New Roman" w:cs="Times New Roman"/>
          <w:i/>
          <w:iCs/>
          <w:sz w:val="24"/>
          <w:szCs w:val="24"/>
        </w:rPr>
        <w:t>Energy Fuels</w:t>
      </w:r>
      <w:r w:rsidR="00550BC4">
        <w:rPr>
          <w:rFonts w:ascii="Times New Roman" w:hAnsi="Times New Roman" w:cs="Times New Roman"/>
          <w:sz w:val="24"/>
          <w:szCs w:val="24"/>
        </w:rPr>
        <w:t>.</w:t>
      </w:r>
      <w:r>
        <w:rPr>
          <w:rFonts w:ascii="Times New Roman" w:hAnsi="Times New Roman" w:cs="Times New Roman"/>
          <w:sz w:val="24"/>
          <w:szCs w:val="24"/>
        </w:rPr>
        <w:t xml:space="preserve"> 2016</w:t>
      </w:r>
      <w:r w:rsidR="00550BC4">
        <w:rPr>
          <w:rFonts w:ascii="Times New Roman" w:hAnsi="Times New Roman" w:cs="Times New Roman"/>
          <w:sz w:val="24"/>
          <w:szCs w:val="24"/>
        </w:rPr>
        <w:t>;</w:t>
      </w:r>
      <w:r>
        <w:rPr>
          <w:rFonts w:ascii="Times New Roman" w:hAnsi="Times New Roman" w:cs="Times New Roman"/>
          <w:sz w:val="24"/>
          <w:szCs w:val="24"/>
        </w:rPr>
        <w:t xml:space="preserve"> 30(2): 984-991.</w:t>
      </w:r>
    </w:p>
    <w:p w14:paraId="5F03739B" w14:textId="7C20656A" w:rsidR="009856B1" w:rsidRDefault="005F2B64">
      <w:pPr>
        <w:pStyle w:val="ac"/>
        <w:numPr>
          <w:ilvl w:val="0"/>
          <w:numId w:val="1"/>
        </w:numPr>
        <w:spacing w:line="480" w:lineRule="auto"/>
        <w:ind w:firstLineChars="0"/>
        <w:rPr>
          <w:rFonts w:ascii="Times New Roman" w:hAnsi="Times New Roman" w:cs="Times New Roman"/>
          <w:sz w:val="24"/>
          <w:szCs w:val="24"/>
        </w:rPr>
      </w:pPr>
      <w:r>
        <w:rPr>
          <w:rFonts w:ascii="Times New Roman" w:hAnsi="Times New Roman" w:cs="Times New Roman"/>
          <w:sz w:val="24"/>
          <w:szCs w:val="24"/>
        </w:rPr>
        <w:t xml:space="preserve">Yuan CD, Pu WF, Wang XC, </w:t>
      </w:r>
      <w:r w:rsidR="00A70B83">
        <w:rPr>
          <w:rFonts w:ascii="Times New Roman" w:hAnsi="Times New Roman" w:cs="Times New Roman"/>
          <w:sz w:val="24"/>
          <w:szCs w:val="24"/>
        </w:rPr>
        <w:t>Sun L, Zhang YC, Cheng S</w:t>
      </w:r>
      <w:r>
        <w:rPr>
          <w:rFonts w:ascii="Times New Roman" w:hAnsi="Times New Roman" w:cs="Times New Roman"/>
          <w:sz w:val="24"/>
          <w:szCs w:val="24"/>
        </w:rPr>
        <w:t xml:space="preserve">. Effects of interfacial </w:t>
      </w:r>
      <w:r>
        <w:rPr>
          <w:rFonts w:ascii="Times New Roman" w:hAnsi="Times New Roman" w:cs="Times New Roman"/>
          <w:sz w:val="24"/>
          <w:szCs w:val="24"/>
        </w:rPr>
        <w:lastRenderedPageBreak/>
        <w:t xml:space="preserve">tension, emulsification, and surfactant concentration on oil recovery in surfactant flooding process for high temperature and high salinity reservoirs. </w:t>
      </w:r>
      <w:r>
        <w:rPr>
          <w:rFonts w:ascii="Times New Roman" w:hAnsi="Times New Roman" w:cs="Times New Roman"/>
          <w:i/>
          <w:iCs/>
          <w:sz w:val="24"/>
          <w:szCs w:val="24"/>
        </w:rPr>
        <w:t>Energy Fuels</w:t>
      </w:r>
      <w:r w:rsidR="00550BC4">
        <w:rPr>
          <w:rFonts w:ascii="Times New Roman" w:hAnsi="Times New Roman" w:cs="Times New Roman"/>
          <w:sz w:val="24"/>
          <w:szCs w:val="24"/>
        </w:rPr>
        <w:t xml:space="preserve">. </w:t>
      </w:r>
      <w:r>
        <w:rPr>
          <w:rFonts w:ascii="Times New Roman" w:hAnsi="Times New Roman" w:cs="Times New Roman"/>
          <w:sz w:val="24"/>
          <w:szCs w:val="24"/>
        </w:rPr>
        <w:t>2015</w:t>
      </w:r>
      <w:r w:rsidR="00550BC4">
        <w:rPr>
          <w:rFonts w:ascii="Times New Roman" w:hAnsi="Times New Roman" w:cs="Times New Roman"/>
          <w:sz w:val="24"/>
          <w:szCs w:val="24"/>
        </w:rPr>
        <w:t>;</w:t>
      </w:r>
      <w:r>
        <w:rPr>
          <w:rFonts w:ascii="Times New Roman" w:hAnsi="Times New Roman" w:cs="Times New Roman"/>
          <w:sz w:val="24"/>
          <w:szCs w:val="24"/>
        </w:rPr>
        <w:t xml:space="preserve"> 29(10): 6165-6176.</w:t>
      </w:r>
    </w:p>
    <w:p w14:paraId="2276DFF2" w14:textId="5FD3CA23" w:rsidR="009856B1" w:rsidRDefault="005F2B64">
      <w:pPr>
        <w:pStyle w:val="ac"/>
        <w:numPr>
          <w:ilvl w:val="0"/>
          <w:numId w:val="1"/>
        </w:numPr>
        <w:spacing w:line="480" w:lineRule="auto"/>
        <w:ind w:firstLineChars="0"/>
        <w:rPr>
          <w:rFonts w:ascii="Times New Roman" w:hAnsi="Times New Roman" w:cs="Times New Roman"/>
          <w:sz w:val="24"/>
          <w:szCs w:val="24"/>
        </w:rPr>
      </w:pPr>
      <w:proofErr w:type="spellStart"/>
      <w:r>
        <w:rPr>
          <w:rFonts w:ascii="Times New Roman" w:hAnsi="Times New Roman" w:cs="Times New Roman"/>
          <w:sz w:val="24"/>
          <w:szCs w:val="24"/>
        </w:rPr>
        <w:t>Santanna</w:t>
      </w:r>
      <w:proofErr w:type="spellEnd"/>
      <w:r>
        <w:rPr>
          <w:rFonts w:ascii="Times New Roman" w:hAnsi="Times New Roman" w:cs="Times New Roman"/>
          <w:sz w:val="24"/>
          <w:szCs w:val="24"/>
        </w:rPr>
        <w:t xml:space="preserve"> VC, Curbelo FDS, </w:t>
      </w:r>
      <w:proofErr w:type="spellStart"/>
      <w:r>
        <w:rPr>
          <w:rFonts w:ascii="Times New Roman" w:hAnsi="Times New Roman" w:cs="Times New Roman"/>
          <w:sz w:val="24"/>
          <w:szCs w:val="24"/>
        </w:rPr>
        <w:t>Dantas</w:t>
      </w:r>
      <w:proofErr w:type="spellEnd"/>
      <w:r>
        <w:rPr>
          <w:rFonts w:ascii="Times New Roman" w:hAnsi="Times New Roman" w:cs="Times New Roman"/>
          <w:sz w:val="24"/>
          <w:szCs w:val="24"/>
        </w:rPr>
        <w:t xml:space="preserve"> TC, </w:t>
      </w:r>
      <w:proofErr w:type="spellStart"/>
      <w:r w:rsidR="00A70B83">
        <w:rPr>
          <w:rFonts w:ascii="Times New Roman" w:hAnsi="Times New Roman" w:cs="Times New Roman"/>
          <w:sz w:val="24"/>
          <w:szCs w:val="24"/>
        </w:rPr>
        <w:t>Neto</w:t>
      </w:r>
      <w:proofErr w:type="spellEnd"/>
      <w:r w:rsidR="00A70B83">
        <w:rPr>
          <w:rFonts w:ascii="Times New Roman" w:hAnsi="Times New Roman" w:cs="Times New Roman"/>
          <w:sz w:val="24"/>
          <w:szCs w:val="24"/>
        </w:rPr>
        <w:t xml:space="preserve"> AD, </w:t>
      </w:r>
      <w:r w:rsidR="00A70B83" w:rsidRPr="00A70B83">
        <w:rPr>
          <w:rFonts w:ascii="Times New Roman" w:hAnsi="Times New Roman" w:cs="Times New Roman"/>
          <w:sz w:val="24"/>
          <w:szCs w:val="24"/>
        </w:rPr>
        <w:t>Albuquerque</w:t>
      </w:r>
      <w:r w:rsidR="00A70B83">
        <w:rPr>
          <w:rFonts w:ascii="Times New Roman" w:hAnsi="Times New Roman" w:cs="Times New Roman"/>
          <w:sz w:val="24"/>
          <w:szCs w:val="24"/>
        </w:rPr>
        <w:t xml:space="preserve"> </w:t>
      </w:r>
      <w:r w:rsidR="00A70B83" w:rsidRPr="00A70B83">
        <w:rPr>
          <w:rFonts w:ascii="Times New Roman" w:hAnsi="Times New Roman" w:cs="Times New Roman"/>
          <w:sz w:val="24"/>
          <w:szCs w:val="24"/>
        </w:rPr>
        <w:t>HS</w:t>
      </w:r>
      <w:r w:rsidR="00A70B83">
        <w:rPr>
          <w:rFonts w:ascii="Times New Roman" w:hAnsi="Times New Roman" w:cs="Times New Roman"/>
          <w:sz w:val="24"/>
          <w:szCs w:val="24"/>
        </w:rPr>
        <w:t xml:space="preserve">, </w:t>
      </w:r>
      <w:proofErr w:type="spellStart"/>
      <w:r w:rsidR="00A70B83">
        <w:rPr>
          <w:rFonts w:ascii="Times New Roman" w:hAnsi="Times New Roman" w:cs="Times New Roman"/>
          <w:sz w:val="24"/>
          <w:szCs w:val="24"/>
        </w:rPr>
        <w:t>Garnica</w:t>
      </w:r>
      <w:proofErr w:type="spellEnd"/>
      <w:r w:rsidR="00A70B83">
        <w:rPr>
          <w:rFonts w:ascii="Times New Roman" w:hAnsi="Times New Roman" w:cs="Times New Roman"/>
          <w:sz w:val="24"/>
          <w:szCs w:val="24"/>
        </w:rPr>
        <w:t xml:space="preserve"> AIC</w:t>
      </w:r>
      <w:r>
        <w:rPr>
          <w:rFonts w:ascii="Times New Roman" w:hAnsi="Times New Roman" w:cs="Times New Roman"/>
          <w:sz w:val="24"/>
          <w:szCs w:val="24"/>
        </w:rPr>
        <w:t xml:space="preserve">. Microemulsion flooding for enhanced oil recovery. </w:t>
      </w:r>
      <w:r>
        <w:rPr>
          <w:rFonts w:ascii="Times New Roman" w:hAnsi="Times New Roman" w:cs="Times New Roman"/>
          <w:i/>
          <w:iCs/>
          <w:sz w:val="24"/>
          <w:szCs w:val="24"/>
        </w:rPr>
        <w:t>J Pet</w:t>
      </w:r>
      <w:r w:rsidR="000C07F0">
        <w:rPr>
          <w:rFonts w:ascii="Times New Roman" w:hAnsi="Times New Roman" w:cs="Times New Roman"/>
          <w:i/>
          <w:iCs/>
          <w:sz w:val="24"/>
          <w:szCs w:val="24"/>
        </w:rPr>
        <w:t>rol</w:t>
      </w:r>
      <w:r>
        <w:rPr>
          <w:rFonts w:ascii="Times New Roman" w:hAnsi="Times New Roman" w:cs="Times New Roman"/>
          <w:i/>
          <w:iCs/>
          <w:sz w:val="24"/>
          <w:szCs w:val="24"/>
        </w:rPr>
        <w:t xml:space="preserve"> Sci Eng.</w:t>
      </w:r>
      <w:r>
        <w:rPr>
          <w:rFonts w:ascii="Times New Roman" w:hAnsi="Times New Roman" w:cs="Times New Roman"/>
          <w:sz w:val="24"/>
          <w:szCs w:val="24"/>
        </w:rPr>
        <w:t xml:space="preserve"> 2009</w:t>
      </w:r>
      <w:r w:rsidR="00550BC4">
        <w:rPr>
          <w:rFonts w:ascii="Times New Roman" w:hAnsi="Times New Roman" w:cs="Times New Roman"/>
          <w:sz w:val="24"/>
          <w:szCs w:val="24"/>
        </w:rPr>
        <w:t>;</w:t>
      </w:r>
      <w:r>
        <w:rPr>
          <w:rFonts w:ascii="Times New Roman" w:hAnsi="Times New Roman" w:cs="Times New Roman"/>
          <w:sz w:val="24"/>
          <w:szCs w:val="24"/>
        </w:rPr>
        <w:t xml:space="preserve"> 66(3-4): 117-120.</w:t>
      </w:r>
    </w:p>
    <w:p w14:paraId="457A0A33" w14:textId="7ACD8C71" w:rsidR="009856B1" w:rsidRDefault="005F2B64">
      <w:pPr>
        <w:pStyle w:val="ac"/>
        <w:numPr>
          <w:ilvl w:val="0"/>
          <w:numId w:val="1"/>
        </w:numPr>
        <w:spacing w:line="480" w:lineRule="auto"/>
        <w:ind w:firstLineChars="0"/>
        <w:rPr>
          <w:rFonts w:ascii="Times New Roman" w:hAnsi="Times New Roman" w:cs="Times New Roman"/>
          <w:sz w:val="24"/>
          <w:szCs w:val="24"/>
        </w:rPr>
      </w:pPr>
      <w:r>
        <w:rPr>
          <w:rFonts w:ascii="Times New Roman" w:hAnsi="Times New Roman" w:cs="Times New Roman"/>
          <w:sz w:val="24"/>
          <w:szCs w:val="24"/>
        </w:rPr>
        <w:t xml:space="preserve">Pal N, Saxena N, Laxmi KD, </w:t>
      </w:r>
      <w:r w:rsidR="00A70B83">
        <w:rPr>
          <w:rFonts w:ascii="Times New Roman" w:hAnsi="Times New Roman" w:cs="Times New Roman"/>
          <w:sz w:val="24"/>
          <w:szCs w:val="24"/>
        </w:rPr>
        <w:t>Mandal A</w:t>
      </w:r>
      <w:r>
        <w:rPr>
          <w:rFonts w:ascii="Times New Roman" w:hAnsi="Times New Roman" w:cs="Times New Roman"/>
          <w:sz w:val="24"/>
          <w:szCs w:val="24"/>
        </w:rPr>
        <w:t xml:space="preserve">. Interfacial </w:t>
      </w:r>
      <w:proofErr w:type="spellStart"/>
      <w:r>
        <w:rPr>
          <w:rFonts w:ascii="Times New Roman" w:hAnsi="Times New Roman" w:cs="Times New Roman"/>
          <w:sz w:val="24"/>
          <w:szCs w:val="24"/>
        </w:rPr>
        <w:t>behaviour</w:t>
      </w:r>
      <w:proofErr w:type="spellEnd"/>
      <w:r>
        <w:rPr>
          <w:rFonts w:ascii="Times New Roman" w:hAnsi="Times New Roman" w:cs="Times New Roman"/>
          <w:sz w:val="24"/>
          <w:szCs w:val="24"/>
        </w:rPr>
        <w:t xml:space="preserve">, wettability alteration and emulsification characteristics of a novel surfactant: Implications for enhanced oil recovery. </w:t>
      </w:r>
      <w:r>
        <w:rPr>
          <w:rFonts w:ascii="Times New Roman" w:hAnsi="Times New Roman" w:cs="Times New Roman"/>
          <w:i/>
          <w:iCs/>
          <w:sz w:val="24"/>
          <w:szCs w:val="24"/>
        </w:rPr>
        <w:t xml:space="preserve">Chem </w:t>
      </w:r>
      <w:proofErr w:type="spellStart"/>
      <w:r>
        <w:rPr>
          <w:rFonts w:ascii="Times New Roman" w:hAnsi="Times New Roman" w:cs="Times New Roman"/>
          <w:i/>
          <w:iCs/>
          <w:sz w:val="24"/>
          <w:szCs w:val="24"/>
        </w:rPr>
        <w:t>Eng</w:t>
      </w:r>
      <w:proofErr w:type="spellEnd"/>
      <w:r>
        <w:rPr>
          <w:rFonts w:ascii="Times New Roman" w:hAnsi="Times New Roman" w:cs="Times New Roman"/>
          <w:i/>
          <w:iCs/>
          <w:sz w:val="24"/>
          <w:szCs w:val="24"/>
        </w:rPr>
        <w:t xml:space="preserve"> Sci</w:t>
      </w:r>
      <w:r>
        <w:rPr>
          <w:rFonts w:ascii="Times New Roman" w:hAnsi="Times New Roman" w:cs="Times New Roman"/>
          <w:sz w:val="24"/>
          <w:szCs w:val="24"/>
        </w:rPr>
        <w:t>. 2018</w:t>
      </w:r>
      <w:r w:rsidR="00550BC4">
        <w:rPr>
          <w:rFonts w:ascii="Times New Roman" w:hAnsi="Times New Roman" w:cs="Times New Roman"/>
          <w:sz w:val="24"/>
          <w:szCs w:val="24"/>
        </w:rPr>
        <w:t>;</w:t>
      </w:r>
      <w:r>
        <w:rPr>
          <w:rFonts w:ascii="Times New Roman" w:hAnsi="Times New Roman" w:cs="Times New Roman"/>
          <w:sz w:val="24"/>
          <w:szCs w:val="24"/>
        </w:rPr>
        <w:t xml:space="preserve"> 187: 200-212.</w:t>
      </w:r>
    </w:p>
    <w:p w14:paraId="75E624B6" w14:textId="06210603" w:rsidR="009856B1" w:rsidRDefault="005F2B64">
      <w:pPr>
        <w:pStyle w:val="ac"/>
        <w:numPr>
          <w:ilvl w:val="0"/>
          <w:numId w:val="1"/>
        </w:numPr>
        <w:spacing w:line="480" w:lineRule="auto"/>
        <w:ind w:firstLineChars="0"/>
        <w:rPr>
          <w:rFonts w:ascii="Times New Roman" w:hAnsi="Times New Roman" w:cs="Times New Roman"/>
          <w:sz w:val="24"/>
          <w:szCs w:val="24"/>
        </w:rPr>
      </w:pPr>
      <w:proofErr w:type="spellStart"/>
      <w:r>
        <w:rPr>
          <w:rFonts w:ascii="Times New Roman" w:hAnsi="Times New Roman" w:cs="Times New Roman"/>
          <w:sz w:val="24"/>
          <w:szCs w:val="24"/>
        </w:rPr>
        <w:t>Negin</w:t>
      </w:r>
      <w:proofErr w:type="spellEnd"/>
      <w:r>
        <w:rPr>
          <w:rFonts w:ascii="Times New Roman" w:hAnsi="Times New Roman" w:cs="Times New Roman"/>
          <w:sz w:val="24"/>
          <w:szCs w:val="24"/>
        </w:rPr>
        <w:t xml:space="preserve"> C, Ali S, </w:t>
      </w:r>
      <w:proofErr w:type="spellStart"/>
      <w:r>
        <w:rPr>
          <w:rFonts w:ascii="Times New Roman" w:hAnsi="Times New Roman" w:cs="Times New Roman"/>
          <w:sz w:val="24"/>
          <w:szCs w:val="24"/>
        </w:rPr>
        <w:t>Xie</w:t>
      </w:r>
      <w:proofErr w:type="spellEnd"/>
      <w:r>
        <w:rPr>
          <w:rFonts w:ascii="Times New Roman" w:hAnsi="Times New Roman" w:cs="Times New Roman"/>
          <w:sz w:val="24"/>
          <w:szCs w:val="24"/>
        </w:rPr>
        <w:t xml:space="preserve"> Q. Most common surfactants employed in chemical enhanced oil recovery. </w:t>
      </w:r>
      <w:r>
        <w:rPr>
          <w:rFonts w:ascii="Times New Roman" w:hAnsi="Times New Roman" w:cs="Times New Roman"/>
          <w:i/>
          <w:iCs/>
          <w:sz w:val="24"/>
          <w:szCs w:val="24"/>
        </w:rPr>
        <w:t>Petroleum</w:t>
      </w:r>
      <w:r w:rsidR="00134B54">
        <w:rPr>
          <w:rFonts w:ascii="Times New Roman" w:hAnsi="Times New Roman" w:cs="Times New Roman"/>
          <w:sz w:val="24"/>
          <w:szCs w:val="24"/>
        </w:rPr>
        <w:t>.</w:t>
      </w:r>
      <w:r>
        <w:rPr>
          <w:rFonts w:ascii="Times New Roman" w:hAnsi="Times New Roman" w:cs="Times New Roman"/>
          <w:sz w:val="24"/>
          <w:szCs w:val="24"/>
        </w:rPr>
        <w:t xml:space="preserve"> 2017</w:t>
      </w:r>
      <w:r w:rsidR="00550BC4">
        <w:rPr>
          <w:rFonts w:ascii="Times New Roman" w:hAnsi="Times New Roman" w:cs="Times New Roman"/>
          <w:sz w:val="24"/>
          <w:szCs w:val="24"/>
        </w:rPr>
        <w:t>;</w:t>
      </w:r>
      <w:r>
        <w:rPr>
          <w:rFonts w:ascii="Times New Roman" w:hAnsi="Times New Roman" w:cs="Times New Roman"/>
          <w:sz w:val="24"/>
          <w:szCs w:val="24"/>
        </w:rPr>
        <w:t xml:space="preserve"> 3(2): 197-211.</w:t>
      </w:r>
    </w:p>
    <w:p w14:paraId="191B4052" w14:textId="109DD12F" w:rsidR="009856B1" w:rsidRDefault="005F2B64">
      <w:pPr>
        <w:pStyle w:val="ac"/>
        <w:numPr>
          <w:ilvl w:val="0"/>
          <w:numId w:val="1"/>
        </w:numPr>
        <w:spacing w:line="480" w:lineRule="auto"/>
        <w:ind w:firstLineChars="0"/>
        <w:rPr>
          <w:rFonts w:ascii="Times New Roman" w:hAnsi="Times New Roman" w:cs="Times New Roman"/>
          <w:sz w:val="24"/>
          <w:szCs w:val="24"/>
        </w:rPr>
      </w:pPr>
      <w:proofErr w:type="spellStart"/>
      <w:r>
        <w:rPr>
          <w:rFonts w:ascii="Times New Roman" w:hAnsi="Times New Roman" w:cs="Times New Roman"/>
          <w:sz w:val="24"/>
          <w:szCs w:val="24"/>
        </w:rPr>
        <w:t>Pachón</w:t>
      </w:r>
      <w:proofErr w:type="spellEnd"/>
      <w:r>
        <w:rPr>
          <w:rFonts w:ascii="Times New Roman" w:hAnsi="Times New Roman" w:cs="Times New Roman"/>
          <w:sz w:val="24"/>
          <w:szCs w:val="24"/>
        </w:rPr>
        <w:t>-Contreras ZP, Rojas-</w:t>
      </w:r>
      <w:proofErr w:type="spellStart"/>
      <w:r>
        <w:rPr>
          <w:rFonts w:ascii="Times New Roman" w:hAnsi="Times New Roman" w:cs="Times New Roman"/>
          <w:sz w:val="24"/>
          <w:szCs w:val="24"/>
        </w:rPr>
        <w:t>Ruíz</w:t>
      </w:r>
      <w:proofErr w:type="spellEnd"/>
      <w:r>
        <w:rPr>
          <w:rFonts w:ascii="Times New Roman" w:hAnsi="Times New Roman" w:cs="Times New Roman"/>
          <w:sz w:val="24"/>
          <w:szCs w:val="24"/>
        </w:rPr>
        <w:t xml:space="preserve"> FA, </w:t>
      </w:r>
      <w:proofErr w:type="spellStart"/>
      <w:r>
        <w:rPr>
          <w:rFonts w:ascii="Times New Roman" w:hAnsi="Times New Roman" w:cs="Times New Roman"/>
          <w:sz w:val="24"/>
          <w:szCs w:val="24"/>
        </w:rPr>
        <w:t>Rondón</w:t>
      </w:r>
      <w:proofErr w:type="spellEnd"/>
      <w:r>
        <w:rPr>
          <w:rFonts w:ascii="Times New Roman" w:hAnsi="Times New Roman" w:cs="Times New Roman"/>
          <w:sz w:val="24"/>
          <w:szCs w:val="24"/>
        </w:rPr>
        <w:t xml:space="preserve">-Antón MJ, </w:t>
      </w:r>
      <w:r w:rsidR="00A70B83">
        <w:rPr>
          <w:rFonts w:ascii="Times New Roman" w:hAnsi="Times New Roman" w:cs="Times New Roman"/>
          <w:sz w:val="24"/>
          <w:szCs w:val="24"/>
        </w:rPr>
        <w:t>Vidal-Prada JC, Pulido-Solano F</w:t>
      </w:r>
      <w:r w:rsidR="00134B54">
        <w:rPr>
          <w:rFonts w:ascii="Times New Roman" w:hAnsi="Times New Roman" w:cs="Times New Roman"/>
          <w:sz w:val="24"/>
          <w:szCs w:val="24"/>
        </w:rPr>
        <w:t>A</w:t>
      </w:r>
      <w:r>
        <w:rPr>
          <w:rFonts w:ascii="Times New Roman" w:hAnsi="Times New Roman" w:cs="Times New Roman"/>
          <w:sz w:val="24"/>
          <w:szCs w:val="24"/>
        </w:rPr>
        <w:t xml:space="preserve">. Petroleum sulfonates preparation and evaluation for chemical enhanced oil recovery in Colombian oil fields. </w:t>
      </w:r>
      <w:r w:rsidRPr="00134B54">
        <w:rPr>
          <w:rFonts w:ascii="Times New Roman" w:hAnsi="Times New Roman" w:cs="Times New Roman"/>
          <w:i/>
          <w:iCs/>
          <w:sz w:val="24"/>
          <w:szCs w:val="24"/>
        </w:rPr>
        <w:t>CTF-</w:t>
      </w:r>
      <w:proofErr w:type="spellStart"/>
      <w:r w:rsidRPr="00134B54">
        <w:rPr>
          <w:rFonts w:ascii="Times New Roman" w:hAnsi="Times New Roman" w:cs="Times New Roman"/>
          <w:i/>
          <w:iCs/>
          <w:sz w:val="24"/>
          <w:szCs w:val="24"/>
        </w:rPr>
        <w:t>Cienc</w:t>
      </w:r>
      <w:proofErr w:type="spellEnd"/>
      <w:r w:rsidRPr="00134B54">
        <w:rPr>
          <w:rFonts w:ascii="Times New Roman" w:hAnsi="Times New Roman" w:cs="Times New Roman"/>
          <w:i/>
          <w:iCs/>
          <w:sz w:val="24"/>
          <w:szCs w:val="24"/>
        </w:rPr>
        <w:t xml:space="preserve">, </w:t>
      </w:r>
      <w:proofErr w:type="spellStart"/>
      <w:r w:rsidRPr="00134B54">
        <w:rPr>
          <w:rFonts w:ascii="Times New Roman" w:hAnsi="Times New Roman" w:cs="Times New Roman"/>
          <w:i/>
          <w:iCs/>
          <w:sz w:val="24"/>
          <w:szCs w:val="24"/>
        </w:rPr>
        <w:t>Tec</w:t>
      </w:r>
      <w:r w:rsidR="00134B54" w:rsidRPr="00134B54">
        <w:rPr>
          <w:rFonts w:ascii="Times New Roman" w:hAnsi="Times New Roman" w:cs="Times New Roman"/>
          <w:i/>
          <w:iCs/>
          <w:sz w:val="24"/>
          <w:szCs w:val="24"/>
        </w:rPr>
        <w:t>n</w:t>
      </w:r>
      <w:proofErr w:type="spellEnd"/>
      <w:r w:rsidRPr="00134B54">
        <w:rPr>
          <w:rFonts w:ascii="Times New Roman" w:hAnsi="Times New Roman" w:cs="Times New Roman"/>
          <w:i/>
          <w:iCs/>
          <w:sz w:val="24"/>
          <w:szCs w:val="24"/>
        </w:rPr>
        <w:t xml:space="preserve"> Fut</w:t>
      </w:r>
      <w:r w:rsidR="00134B54" w:rsidRPr="00134B54">
        <w:rPr>
          <w:rFonts w:ascii="Times New Roman" w:hAnsi="Times New Roman" w:cs="Times New Roman"/>
          <w:i/>
          <w:iCs/>
          <w:sz w:val="24"/>
          <w:szCs w:val="24"/>
        </w:rPr>
        <w:t>.</w:t>
      </w:r>
      <w:r>
        <w:rPr>
          <w:rFonts w:ascii="Times New Roman" w:hAnsi="Times New Roman" w:cs="Times New Roman"/>
          <w:sz w:val="24"/>
          <w:szCs w:val="24"/>
        </w:rPr>
        <w:t xml:space="preserve"> 2014</w:t>
      </w:r>
      <w:r w:rsidR="00550BC4">
        <w:rPr>
          <w:rFonts w:ascii="Times New Roman" w:hAnsi="Times New Roman" w:cs="Times New Roman"/>
          <w:sz w:val="24"/>
          <w:szCs w:val="24"/>
        </w:rPr>
        <w:t>;</w:t>
      </w:r>
      <w:r>
        <w:rPr>
          <w:rFonts w:ascii="Times New Roman" w:hAnsi="Times New Roman" w:cs="Times New Roman"/>
          <w:sz w:val="24"/>
          <w:szCs w:val="24"/>
        </w:rPr>
        <w:t xml:space="preserve"> 5(5): 55-73.</w:t>
      </w:r>
    </w:p>
    <w:p w14:paraId="457F5A56" w14:textId="5E4AAB4C" w:rsidR="009856B1" w:rsidRDefault="005F2B64">
      <w:pPr>
        <w:pStyle w:val="ac"/>
        <w:numPr>
          <w:ilvl w:val="0"/>
          <w:numId w:val="1"/>
        </w:numPr>
        <w:spacing w:line="480" w:lineRule="auto"/>
        <w:ind w:firstLineChars="0"/>
        <w:rPr>
          <w:rFonts w:ascii="Times New Roman" w:hAnsi="Times New Roman" w:cs="Times New Roman"/>
          <w:sz w:val="24"/>
          <w:szCs w:val="24"/>
        </w:rPr>
      </w:pPr>
      <w:proofErr w:type="spellStart"/>
      <w:r>
        <w:rPr>
          <w:rFonts w:ascii="Times New Roman" w:hAnsi="Times New Roman" w:cs="Times New Roman"/>
          <w:sz w:val="24"/>
          <w:szCs w:val="24"/>
        </w:rPr>
        <w:t>Katritzky</w:t>
      </w:r>
      <w:proofErr w:type="spellEnd"/>
      <w:r>
        <w:rPr>
          <w:rFonts w:ascii="Times New Roman" w:hAnsi="Times New Roman" w:cs="Times New Roman"/>
          <w:sz w:val="24"/>
          <w:szCs w:val="24"/>
        </w:rPr>
        <w:t xml:space="preserve"> AR, Kim MS, </w:t>
      </w:r>
      <w:proofErr w:type="spellStart"/>
      <w:r>
        <w:rPr>
          <w:rFonts w:ascii="Times New Roman" w:hAnsi="Times New Roman" w:cs="Times New Roman"/>
          <w:sz w:val="24"/>
          <w:szCs w:val="24"/>
        </w:rPr>
        <w:t>Fedoseyenko</w:t>
      </w:r>
      <w:proofErr w:type="spellEnd"/>
      <w:r>
        <w:rPr>
          <w:rFonts w:ascii="Times New Roman" w:hAnsi="Times New Roman" w:cs="Times New Roman"/>
          <w:sz w:val="24"/>
          <w:szCs w:val="24"/>
        </w:rPr>
        <w:t xml:space="preserve"> D, </w:t>
      </w:r>
      <w:proofErr w:type="spellStart"/>
      <w:r w:rsidR="00D857AE">
        <w:rPr>
          <w:rFonts w:ascii="Times New Roman" w:hAnsi="Times New Roman" w:cs="Times New Roman"/>
          <w:sz w:val="24"/>
          <w:szCs w:val="24"/>
        </w:rPr>
        <w:t>Widyan</w:t>
      </w:r>
      <w:proofErr w:type="spellEnd"/>
      <w:r w:rsidR="00D857AE">
        <w:rPr>
          <w:rFonts w:ascii="Times New Roman" w:hAnsi="Times New Roman" w:cs="Times New Roman"/>
          <w:sz w:val="24"/>
          <w:szCs w:val="24"/>
        </w:rPr>
        <w:t xml:space="preserve"> K, Siskin M, Francisco M</w:t>
      </w:r>
      <w:r>
        <w:rPr>
          <w:rFonts w:ascii="Times New Roman" w:hAnsi="Times New Roman" w:cs="Times New Roman"/>
          <w:sz w:val="24"/>
          <w:szCs w:val="24"/>
        </w:rPr>
        <w:t xml:space="preserve">. The sulfonation of aromatic and heteroaromatic polycyclic compounds. </w:t>
      </w:r>
      <w:r w:rsidRPr="00D857AE">
        <w:rPr>
          <w:rFonts w:ascii="Times New Roman" w:hAnsi="Times New Roman" w:cs="Times New Roman"/>
          <w:i/>
          <w:iCs/>
          <w:sz w:val="24"/>
          <w:szCs w:val="24"/>
        </w:rPr>
        <w:t>Tetrahedron</w:t>
      </w:r>
      <w:r w:rsidR="00134B54" w:rsidRPr="00D857AE">
        <w:rPr>
          <w:rFonts w:ascii="Times New Roman" w:hAnsi="Times New Roman" w:cs="Times New Roman"/>
          <w:i/>
          <w:iCs/>
          <w:sz w:val="24"/>
          <w:szCs w:val="24"/>
        </w:rPr>
        <w:t>.</w:t>
      </w:r>
      <w:r w:rsidRPr="00D857AE">
        <w:rPr>
          <w:rFonts w:ascii="Times New Roman" w:hAnsi="Times New Roman" w:cs="Times New Roman"/>
          <w:i/>
          <w:iCs/>
          <w:sz w:val="24"/>
          <w:szCs w:val="24"/>
        </w:rPr>
        <w:t xml:space="preserve"> </w:t>
      </w:r>
      <w:r>
        <w:rPr>
          <w:rFonts w:ascii="Times New Roman" w:hAnsi="Times New Roman" w:cs="Times New Roman"/>
          <w:sz w:val="24"/>
          <w:szCs w:val="24"/>
        </w:rPr>
        <w:t>2009</w:t>
      </w:r>
      <w:r w:rsidR="00550BC4">
        <w:rPr>
          <w:rFonts w:ascii="Times New Roman" w:hAnsi="Times New Roman" w:cs="Times New Roman"/>
          <w:sz w:val="24"/>
          <w:szCs w:val="24"/>
        </w:rPr>
        <w:t>;</w:t>
      </w:r>
      <w:r>
        <w:rPr>
          <w:rFonts w:ascii="Times New Roman" w:hAnsi="Times New Roman" w:cs="Times New Roman"/>
          <w:sz w:val="24"/>
          <w:szCs w:val="24"/>
        </w:rPr>
        <w:t xml:space="preserve"> 65(6): 1111-1114.</w:t>
      </w:r>
    </w:p>
    <w:p w14:paraId="41B97932" w14:textId="48972C27" w:rsidR="009856B1" w:rsidRDefault="005F2B64">
      <w:pPr>
        <w:pStyle w:val="ac"/>
        <w:numPr>
          <w:ilvl w:val="0"/>
          <w:numId w:val="1"/>
        </w:numPr>
        <w:spacing w:line="480" w:lineRule="auto"/>
        <w:ind w:firstLineChars="0"/>
        <w:rPr>
          <w:rFonts w:ascii="Times New Roman" w:hAnsi="Times New Roman" w:cs="Times New Roman"/>
          <w:sz w:val="24"/>
          <w:szCs w:val="24"/>
        </w:rPr>
      </w:pPr>
      <w:r>
        <w:rPr>
          <w:rFonts w:ascii="Times New Roman" w:hAnsi="Times New Roman" w:cs="Times New Roman"/>
          <w:sz w:val="24"/>
          <w:szCs w:val="24"/>
        </w:rPr>
        <w:t xml:space="preserve">Foster N. Sulfonation and </w:t>
      </w:r>
      <w:proofErr w:type="spellStart"/>
      <w:r>
        <w:rPr>
          <w:rFonts w:ascii="Times New Roman" w:hAnsi="Times New Roman" w:cs="Times New Roman"/>
          <w:sz w:val="24"/>
          <w:szCs w:val="24"/>
        </w:rPr>
        <w:t>sulfation</w:t>
      </w:r>
      <w:proofErr w:type="spellEnd"/>
      <w:r>
        <w:rPr>
          <w:rFonts w:ascii="Times New Roman" w:hAnsi="Times New Roman" w:cs="Times New Roman"/>
          <w:sz w:val="24"/>
          <w:szCs w:val="24"/>
        </w:rPr>
        <w:t xml:space="preserve"> processes. </w:t>
      </w:r>
      <w:r w:rsidRPr="00D857AE">
        <w:rPr>
          <w:rFonts w:ascii="Times New Roman" w:hAnsi="Times New Roman" w:cs="Times New Roman"/>
          <w:i/>
          <w:iCs/>
          <w:sz w:val="24"/>
          <w:szCs w:val="24"/>
        </w:rPr>
        <w:t xml:space="preserve">The </w:t>
      </w:r>
      <w:proofErr w:type="spellStart"/>
      <w:r w:rsidRPr="00D857AE">
        <w:rPr>
          <w:rFonts w:ascii="Times New Roman" w:hAnsi="Times New Roman" w:cs="Times New Roman"/>
          <w:i/>
          <w:iCs/>
          <w:sz w:val="24"/>
          <w:szCs w:val="24"/>
        </w:rPr>
        <w:t>Chemithon</w:t>
      </w:r>
      <w:proofErr w:type="spellEnd"/>
      <w:r w:rsidRPr="00D857AE">
        <w:rPr>
          <w:rFonts w:ascii="Times New Roman" w:hAnsi="Times New Roman" w:cs="Times New Roman"/>
          <w:i/>
          <w:iCs/>
          <w:sz w:val="24"/>
          <w:szCs w:val="24"/>
        </w:rPr>
        <w:t xml:space="preserve"> Corporation</w:t>
      </w:r>
      <w:r>
        <w:rPr>
          <w:rFonts w:ascii="Times New Roman" w:hAnsi="Times New Roman" w:cs="Times New Roman"/>
          <w:sz w:val="24"/>
          <w:szCs w:val="24"/>
        </w:rPr>
        <w:t>. 1997.</w:t>
      </w:r>
    </w:p>
    <w:p w14:paraId="036B58D9" w14:textId="4CC7B7B2" w:rsidR="009856B1" w:rsidRDefault="005F2B64">
      <w:pPr>
        <w:pStyle w:val="ac"/>
        <w:numPr>
          <w:ilvl w:val="0"/>
          <w:numId w:val="1"/>
        </w:numPr>
        <w:spacing w:line="480" w:lineRule="auto"/>
        <w:ind w:firstLineChars="0"/>
        <w:rPr>
          <w:rFonts w:ascii="Times New Roman" w:hAnsi="Times New Roman" w:cs="Times New Roman"/>
          <w:sz w:val="24"/>
          <w:szCs w:val="24"/>
        </w:rPr>
      </w:pPr>
      <w:r>
        <w:rPr>
          <w:rFonts w:ascii="Times New Roman" w:hAnsi="Times New Roman" w:cs="Times New Roman"/>
          <w:sz w:val="24"/>
          <w:szCs w:val="24"/>
        </w:rPr>
        <w:t>Ma X</w:t>
      </w:r>
      <w:r w:rsidR="00D857AE">
        <w:rPr>
          <w:rFonts w:ascii="Times New Roman" w:hAnsi="Times New Roman" w:cs="Times New Roman"/>
          <w:sz w:val="24"/>
          <w:szCs w:val="24"/>
        </w:rPr>
        <w:t>K</w:t>
      </w:r>
      <w:r>
        <w:rPr>
          <w:rFonts w:ascii="Times New Roman" w:hAnsi="Times New Roman" w:cs="Times New Roman"/>
          <w:sz w:val="24"/>
          <w:szCs w:val="24"/>
        </w:rPr>
        <w:t xml:space="preserve">, Li P, Ma TX, </w:t>
      </w:r>
      <w:r w:rsidR="00D857AE">
        <w:rPr>
          <w:rFonts w:ascii="Times New Roman" w:hAnsi="Times New Roman" w:cs="Times New Roman"/>
          <w:sz w:val="24"/>
          <w:szCs w:val="24"/>
        </w:rPr>
        <w:t>Chu GW, Luo Y, Zou HK, Chen JF</w:t>
      </w:r>
      <w:r>
        <w:rPr>
          <w:rFonts w:ascii="Times New Roman" w:hAnsi="Times New Roman" w:cs="Times New Roman"/>
          <w:sz w:val="24"/>
          <w:szCs w:val="24"/>
        </w:rPr>
        <w:t xml:space="preserve">. Study on phenol sulfonation by concentrated sulfuric acid: Kinetics and process optimization. </w:t>
      </w:r>
      <w:r>
        <w:rPr>
          <w:rFonts w:ascii="Times New Roman" w:hAnsi="Times New Roman" w:cs="Times New Roman"/>
          <w:i/>
          <w:iCs/>
          <w:sz w:val="24"/>
          <w:szCs w:val="24"/>
        </w:rPr>
        <w:t xml:space="preserve">Chem </w:t>
      </w:r>
      <w:proofErr w:type="spellStart"/>
      <w:r>
        <w:rPr>
          <w:rFonts w:ascii="Times New Roman" w:hAnsi="Times New Roman" w:cs="Times New Roman"/>
          <w:i/>
          <w:iCs/>
          <w:sz w:val="24"/>
          <w:szCs w:val="24"/>
        </w:rPr>
        <w:t>Eng</w:t>
      </w:r>
      <w:proofErr w:type="spellEnd"/>
      <w:r>
        <w:rPr>
          <w:rFonts w:ascii="Times New Roman" w:hAnsi="Times New Roman" w:cs="Times New Roman"/>
          <w:i/>
          <w:iCs/>
          <w:sz w:val="24"/>
          <w:szCs w:val="24"/>
        </w:rPr>
        <w:t xml:space="preserve"> Sci</w:t>
      </w:r>
      <w:r>
        <w:rPr>
          <w:rFonts w:ascii="Times New Roman" w:hAnsi="Times New Roman" w:cs="Times New Roman"/>
          <w:sz w:val="24"/>
          <w:szCs w:val="24"/>
        </w:rPr>
        <w:t>. 2019</w:t>
      </w:r>
      <w:r w:rsidR="00550BC4">
        <w:rPr>
          <w:rFonts w:ascii="Times New Roman" w:hAnsi="Times New Roman" w:cs="Times New Roman"/>
          <w:sz w:val="24"/>
          <w:szCs w:val="24"/>
        </w:rPr>
        <w:t>;</w:t>
      </w:r>
      <w:r>
        <w:rPr>
          <w:rFonts w:ascii="Times New Roman" w:hAnsi="Times New Roman" w:cs="Times New Roman"/>
          <w:sz w:val="24"/>
          <w:szCs w:val="24"/>
        </w:rPr>
        <w:t xml:space="preserve"> 202: 15-25.</w:t>
      </w:r>
    </w:p>
    <w:p w14:paraId="483C1C9A" w14:textId="4E7DBD2A" w:rsidR="009856B1" w:rsidRDefault="005F2B64">
      <w:pPr>
        <w:pStyle w:val="ac"/>
        <w:numPr>
          <w:ilvl w:val="0"/>
          <w:numId w:val="1"/>
        </w:numPr>
        <w:spacing w:line="480" w:lineRule="auto"/>
        <w:ind w:firstLineChars="0"/>
        <w:rPr>
          <w:rFonts w:ascii="Times New Roman" w:hAnsi="Times New Roman" w:cs="Times New Roman"/>
          <w:sz w:val="24"/>
          <w:szCs w:val="24"/>
        </w:rPr>
      </w:pPr>
      <w:r>
        <w:rPr>
          <w:rFonts w:ascii="Times New Roman" w:hAnsi="Times New Roman" w:cs="Times New Roman"/>
          <w:sz w:val="24"/>
          <w:szCs w:val="24"/>
        </w:rPr>
        <w:t xml:space="preserve"> </w:t>
      </w:r>
      <w:proofErr w:type="spellStart"/>
      <w:r>
        <w:rPr>
          <w:rFonts w:ascii="Times New Roman" w:hAnsi="Times New Roman" w:cs="Times New Roman"/>
          <w:sz w:val="24"/>
          <w:szCs w:val="24"/>
        </w:rPr>
        <w:t>Basu</w:t>
      </w:r>
      <w:proofErr w:type="spellEnd"/>
      <w:r>
        <w:rPr>
          <w:rFonts w:ascii="Times New Roman" w:hAnsi="Times New Roman" w:cs="Times New Roman"/>
          <w:sz w:val="24"/>
          <w:szCs w:val="24"/>
        </w:rPr>
        <w:t xml:space="preserve"> S, Shravan S. </w:t>
      </w:r>
      <w:proofErr w:type="gramStart"/>
      <w:r>
        <w:rPr>
          <w:rFonts w:ascii="Times New Roman" w:hAnsi="Times New Roman" w:cs="Times New Roman"/>
          <w:sz w:val="24"/>
          <w:szCs w:val="24"/>
        </w:rPr>
        <w:t>Preparation</w:t>
      </w:r>
      <w:proofErr w:type="gramEnd"/>
      <w:r>
        <w:rPr>
          <w:rFonts w:ascii="Times New Roman" w:hAnsi="Times New Roman" w:cs="Times New Roman"/>
          <w:sz w:val="24"/>
          <w:szCs w:val="24"/>
        </w:rPr>
        <w:t xml:space="preserve"> and characterization of petroleum sulfonate </w:t>
      </w:r>
      <w:r>
        <w:rPr>
          <w:rFonts w:ascii="Times New Roman" w:hAnsi="Times New Roman" w:cs="Times New Roman"/>
          <w:sz w:val="24"/>
          <w:szCs w:val="24"/>
        </w:rPr>
        <w:lastRenderedPageBreak/>
        <w:t xml:space="preserve">directly from crude. </w:t>
      </w:r>
      <w:r w:rsidRPr="00D857AE">
        <w:rPr>
          <w:rFonts w:ascii="Times New Roman" w:hAnsi="Times New Roman" w:cs="Times New Roman"/>
          <w:i/>
          <w:iCs/>
          <w:sz w:val="24"/>
          <w:szCs w:val="24"/>
        </w:rPr>
        <w:t>Petrol Sci. Technol.</w:t>
      </w:r>
      <w:r>
        <w:rPr>
          <w:rFonts w:ascii="Times New Roman" w:hAnsi="Times New Roman" w:cs="Times New Roman"/>
          <w:sz w:val="24"/>
          <w:szCs w:val="24"/>
        </w:rPr>
        <w:t xml:space="preserve"> 2008</w:t>
      </w:r>
      <w:r w:rsidR="00550BC4">
        <w:rPr>
          <w:rFonts w:ascii="Times New Roman" w:hAnsi="Times New Roman" w:cs="Times New Roman"/>
          <w:sz w:val="24"/>
          <w:szCs w:val="24"/>
        </w:rPr>
        <w:t>;</w:t>
      </w:r>
      <w:r>
        <w:rPr>
          <w:rFonts w:ascii="Times New Roman" w:hAnsi="Times New Roman" w:cs="Times New Roman"/>
          <w:sz w:val="24"/>
          <w:szCs w:val="24"/>
        </w:rPr>
        <w:t xml:space="preserve"> 26(13): 1559-1570</w:t>
      </w:r>
      <w:r>
        <w:rPr>
          <w:rFonts w:ascii="Times New Roman" w:hAnsi="Times New Roman" w:cs="Times New Roman" w:hint="eastAsia"/>
          <w:sz w:val="24"/>
          <w:szCs w:val="24"/>
        </w:rPr>
        <w:t>.</w:t>
      </w:r>
    </w:p>
    <w:p w14:paraId="45221A62" w14:textId="0A14BD96" w:rsidR="009856B1" w:rsidRDefault="005F2B64">
      <w:pPr>
        <w:pStyle w:val="ac"/>
        <w:numPr>
          <w:ilvl w:val="0"/>
          <w:numId w:val="1"/>
        </w:numPr>
        <w:spacing w:line="480" w:lineRule="auto"/>
        <w:ind w:firstLineChars="0"/>
        <w:rPr>
          <w:rFonts w:ascii="Times New Roman" w:hAnsi="Times New Roman" w:cs="Times New Roman"/>
          <w:sz w:val="24"/>
          <w:szCs w:val="24"/>
        </w:rPr>
      </w:pPr>
      <w:r>
        <w:rPr>
          <w:rFonts w:ascii="Times New Roman" w:hAnsi="Times New Roman" w:cs="Times New Roman"/>
          <w:sz w:val="24"/>
          <w:szCs w:val="24"/>
        </w:rPr>
        <w:t xml:space="preserve"> Sandvik E I, Gale W </w:t>
      </w:r>
      <w:proofErr w:type="spellStart"/>
      <w:r>
        <w:rPr>
          <w:rFonts w:ascii="Times New Roman" w:hAnsi="Times New Roman" w:cs="Times New Roman"/>
          <w:sz w:val="24"/>
          <w:szCs w:val="24"/>
        </w:rPr>
        <w:t>W</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Denekas</w:t>
      </w:r>
      <w:proofErr w:type="spellEnd"/>
      <w:r>
        <w:rPr>
          <w:rFonts w:ascii="Times New Roman" w:hAnsi="Times New Roman" w:cs="Times New Roman"/>
          <w:sz w:val="24"/>
          <w:szCs w:val="24"/>
        </w:rPr>
        <w:t xml:space="preserve"> M O. Characterization of petroleum sulfonates. </w:t>
      </w:r>
      <w:r w:rsidRPr="00D857AE">
        <w:rPr>
          <w:rFonts w:ascii="Times New Roman" w:hAnsi="Times New Roman" w:cs="Times New Roman"/>
          <w:i/>
          <w:iCs/>
          <w:sz w:val="24"/>
          <w:szCs w:val="24"/>
        </w:rPr>
        <w:t>Soc Petro</w:t>
      </w:r>
      <w:r w:rsidR="000C07F0">
        <w:rPr>
          <w:rFonts w:ascii="Times New Roman" w:hAnsi="Times New Roman" w:cs="Times New Roman"/>
          <w:i/>
          <w:iCs/>
          <w:sz w:val="24"/>
          <w:szCs w:val="24"/>
        </w:rPr>
        <w:t>l</w:t>
      </w:r>
      <w:r w:rsidRPr="00D857AE">
        <w:rPr>
          <w:rFonts w:ascii="Times New Roman" w:hAnsi="Times New Roman" w:cs="Times New Roman"/>
          <w:i/>
          <w:iCs/>
          <w:sz w:val="24"/>
          <w:szCs w:val="24"/>
        </w:rPr>
        <w:t xml:space="preserve"> </w:t>
      </w:r>
      <w:proofErr w:type="spellStart"/>
      <w:r w:rsidRPr="00D857AE">
        <w:rPr>
          <w:rFonts w:ascii="Times New Roman" w:hAnsi="Times New Roman" w:cs="Times New Roman"/>
          <w:i/>
          <w:iCs/>
          <w:sz w:val="24"/>
          <w:szCs w:val="24"/>
        </w:rPr>
        <w:t>Eng</w:t>
      </w:r>
      <w:proofErr w:type="spellEnd"/>
      <w:r w:rsidRPr="00D857AE">
        <w:rPr>
          <w:rFonts w:ascii="Times New Roman" w:hAnsi="Times New Roman" w:cs="Times New Roman"/>
          <w:i/>
          <w:iCs/>
          <w:sz w:val="24"/>
          <w:szCs w:val="24"/>
        </w:rPr>
        <w:t xml:space="preserve"> J</w:t>
      </w:r>
      <w:r w:rsidR="00D857AE" w:rsidRPr="00D857AE">
        <w:rPr>
          <w:rFonts w:ascii="Times New Roman" w:hAnsi="Times New Roman" w:cs="Times New Roman"/>
          <w:i/>
          <w:iCs/>
          <w:sz w:val="24"/>
          <w:szCs w:val="24"/>
        </w:rPr>
        <w:t>.</w:t>
      </w:r>
      <w:r>
        <w:rPr>
          <w:rFonts w:ascii="Times New Roman" w:hAnsi="Times New Roman" w:cs="Times New Roman"/>
          <w:sz w:val="24"/>
          <w:szCs w:val="24"/>
        </w:rPr>
        <w:t xml:space="preserve"> 1977</w:t>
      </w:r>
      <w:r w:rsidR="00550BC4">
        <w:rPr>
          <w:rFonts w:ascii="Times New Roman" w:hAnsi="Times New Roman" w:cs="Times New Roman"/>
          <w:sz w:val="24"/>
          <w:szCs w:val="24"/>
        </w:rPr>
        <w:t>;</w:t>
      </w:r>
      <w:r>
        <w:rPr>
          <w:rFonts w:ascii="Times New Roman" w:hAnsi="Times New Roman" w:cs="Times New Roman"/>
          <w:sz w:val="24"/>
          <w:szCs w:val="24"/>
        </w:rPr>
        <w:t xml:space="preserve"> 17(03): 184-192.</w:t>
      </w:r>
    </w:p>
    <w:p w14:paraId="485B04A8" w14:textId="4202CFAD" w:rsidR="009856B1" w:rsidRDefault="005F2B64">
      <w:pPr>
        <w:pStyle w:val="ac"/>
        <w:numPr>
          <w:ilvl w:val="0"/>
          <w:numId w:val="1"/>
        </w:numPr>
        <w:spacing w:line="480" w:lineRule="auto"/>
        <w:ind w:firstLineChars="0"/>
        <w:rPr>
          <w:rFonts w:ascii="Times New Roman" w:hAnsi="Times New Roman" w:cs="Times New Roman"/>
          <w:sz w:val="24"/>
          <w:szCs w:val="24"/>
        </w:rPr>
      </w:pPr>
      <w:r>
        <w:rPr>
          <w:rFonts w:ascii="Times New Roman" w:hAnsi="Times New Roman" w:cs="Times New Roman" w:hint="eastAsia"/>
          <w:sz w:val="24"/>
          <w:szCs w:val="24"/>
        </w:rPr>
        <w:t xml:space="preserve"> </w:t>
      </w:r>
      <w:r>
        <w:rPr>
          <w:rFonts w:ascii="Times New Roman" w:hAnsi="Times New Roman" w:cs="Times New Roman"/>
          <w:sz w:val="24"/>
          <w:szCs w:val="24"/>
        </w:rPr>
        <w:t xml:space="preserve">Bear G R. Universal detection and quantitation of surfactants by high-performance liquid chromatography by means of the evaporative light-scattering detector. </w:t>
      </w:r>
      <w:r w:rsidRPr="00D857AE">
        <w:rPr>
          <w:rFonts w:ascii="Times New Roman" w:hAnsi="Times New Roman" w:cs="Times New Roman"/>
          <w:i/>
          <w:iCs/>
          <w:sz w:val="24"/>
          <w:szCs w:val="24"/>
        </w:rPr>
        <w:t>J</w:t>
      </w:r>
      <w:r w:rsidR="00D857AE" w:rsidRPr="00D857AE">
        <w:rPr>
          <w:rFonts w:ascii="Times New Roman" w:hAnsi="Times New Roman" w:cs="Times New Roman"/>
          <w:i/>
          <w:iCs/>
          <w:sz w:val="24"/>
          <w:szCs w:val="24"/>
        </w:rPr>
        <w:t xml:space="preserve"> </w:t>
      </w:r>
      <w:proofErr w:type="spellStart"/>
      <w:r w:rsidRPr="00D857AE">
        <w:rPr>
          <w:rFonts w:ascii="Times New Roman" w:hAnsi="Times New Roman" w:cs="Times New Roman"/>
          <w:i/>
          <w:iCs/>
          <w:sz w:val="24"/>
          <w:szCs w:val="24"/>
        </w:rPr>
        <w:t>Chromatogr</w:t>
      </w:r>
      <w:proofErr w:type="spellEnd"/>
      <w:r w:rsidRPr="00D857AE">
        <w:rPr>
          <w:rFonts w:ascii="Times New Roman" w:hAnsi="Times New Roman" w:cs="Times New Roman"/>
          <w:i/>
          <w:iCs/>
          <w:sz w:val="24"/>
          <w:szCs w:val="24"/>
        </w:rPr>
        <w:t xml:space="preserve"> A</w:t>
      </w:r>
      <w:r w:rsidR="00D857AE">
        <w:rPr>
          <w:rFonts w:ascii="Times New Roman" w:hAnsi="Times New Roman" w:cs="Times New Roman"/>
          <w:sz w:val="24"/>
          <w:szCs w:val="24"/>
        </w:rPr>
        <w:t>.</w:t>
      </w:r>
      <w:r>
        <w:rPr>
          <w:rFonts w:ascii="Times New Roman" w:hAnsi="Times New Roman" w:cs="Times New Roman"/>
          <w:sz w:val="24"/>
          <w:szCs w:val="24"/>
        </w:rPr>
        <w:t xml:space="preserve"> 1988</w:t>
      </w:r>
      <w:r w:rsidR="00550BC4">
        <w:rPr>
          <w:rFonts w:ascii="Times New Roman" w:hAnsi="Times New Roman" w:cs="Times New Roman"/>
          <w:sz w:val="24"/>
          <w:szCs w:val="24"/>
        </w:rPr>
        <w:t>;</w:t>
      </w:r>
      <w:r>
        <w:rPr>
          <w:rFonts w:ascii="Times New Roman" w:hAnsi="Times New Roman" w:cs="Times New Roman"/>
          <w:sz w:val="24"/>
          <w:szCs w:val="24"/>
        </w:rPr>
        <w:t xml:space="preserve"> 459: 91-107.</w:t>
      </w:r>
    </w:p>
    <w:p w14:paraId="66CE7FD0" w14:textId="3735DBCE" w:rsidR="009856B1" w:rsidRDefault="005F2B64">
      <w:pPr>
        <w:pStyle w:val="ac"/>
        <w:numPr>
          <w:ilvl w:val="0"/>
          <w:numId w:val="1"/>
        </w:numPr>
        <w:spacing w:line="480" w:lineRule="auto"/>
        <w:ind w:firstLineChars="0"/>
        <w:rPr>
          <w:rFonts w:ascii="Times New Roman" w:hAnsi="Times New Roman" w:cs="Times New Roman"/>
          <w:sz w:val="24"/>
          <w:szCs w:val="24"/>
        </w:rPr>
      </w:pPr>
      <w:r>
        <w:rPr>
          <w:rFonts w:ascii="Times New Roman" w:hAnsi="Times New Roman" w:cs="Times New Roman" w:hint="eastAsia"/>
          <w:sz w:val="24"/>
          <w:szCs w:val="24"/>
        </w:rPr>
        <w:t xml:space="preserve"> </w:t>
      </w:r>
      <w:proofErr w:type="spellStart"/>
      <w:r>
        <w:rPr>
          <w:rFonts w:ascii="Times New Roman" w:hAnsi="Times New Roman" w:cs="Times New Roman"/>
          <w:sz w:val="24"/>
          <w:szCs w:val="24"/>
        </w:rPr>
        <w:t>Kalinoski</w:t>
      </w:r>
      <w:proofErr w:type="spellEnd"/>
      <w:r>
        <w:rPr>
          <w:rFonts w:ascii="Times New Roman" w:hAnsi="Times New Roman" w:cs="Times New Roman"/>
          <w:sz w:val="24"/>
          <w:szCs w:val="24"/>
        </w:rPr>
        <w:t xml:space="preserve"> H T. Mass spectrometry of anionic surfactants. In: Anionic Surfactants: </w:t>
      </w:r>
      <w:r w:rsidRPr="00D63BE8">
        <w:rPr>
          <w:rFonts w:ascii="Times New Roman" w:hAnsi="Times New Roman" w:cs="Times New Roman"/>
          <w:i/>
          <w:iCs/>
          <w:sz w:val="24"/>
          <w:szCs w:val="24"/>
        </w:rPr>
        <w:t>Anal Chem</w:t>
      </w:r>
      <w:r w:rsidR="00D63BE8">
        <w:rPr>
          <w:rFonts w:ascii="Times New Roman" w:hAnsi="Times New Roman" w:cs="Times New Roman"/>
          <w:sz w:val="24"/>
          <w:szCs w:val="24"/>
        </w:rPr>
        <w:t>.</w:t>
      </w:r>
      <w:r>
        <w:rPr>
          <w:rFonts w:ascii="Times New Roman" w:hAnsi="Times New Roman" w:cs="Times New Roman"/>
          <w:sz w:val="24"/>
          <w:szCs w:val="24"/>
        </w:rPr>
        <w:t xml:space="preserve"> 1998.</w:t>
      </w:r>
    </w:p>
    <w:p w14:paraId="1B0A4627" w14:textId="5454A108" w:rsidR="009856B1" w:rsidRDefault="005F2B64">
      <w:pPr>
        <w:pStyle w:val="ac"/>
        <w:numPr>
          <w:ilvl w:val="0"/>
          <w:numId w:val="1"/>
        </w:numPr>
        <w:spacing w:line="480" w:lineRule="auto"/>
        <w:ind w:firstLineChars="0"/>
        <w:rPr>
          <w:rFonts w:ascii="Times New Roman" w:hAnsi="Times New Roman" w:cs="Times New Roman"/>
          <w:sz w:val="24"/>
          <w:szCs w:val="24"/>
        </w:rPr>
      </w:pPr>
      <w:r>
        <w:rPr>
          <w:rFonts w:ascii="Times New Roman" w:hAnsi="Times New Roman" w:cs="Times New Roman"/>
          <w:sz w:val="24"/>
          <w:szCs w:val="24"/>
        </w:rPr>
        <w:t xml:space="preserve"> </w:t>
      </w:r>
      <w:r w:rsidR="00D63BE8">
        <w:rPr>
          <w:rFonts w:ascii="Times New Roman" w:hAnsi="Times New Roman" w:cs="Times New Roman"/>
          <w:sz w:val="24"/>
          <w:szCs w:val="24"/>
        </w:rPr>
        <w:t xml:space="preserve">Jensen A. </w:t>
      </w:r>
      <w:r>
        <w:rPr>
          <w:rFonts w:ascii="Times New Roman" w:hAnsi="Times New Roman" w:cs="Times New Roman"/>
          <w:sz w:val="24"/>
          <w:szCs w:val="24"/>
        </w:rPr>
        <w:t xml:space="preserve">Molecular spectroscopy of anionic surfactants II-Nuclear Magnetic Resonance Spectroscopy. In: Anionic Surfactants: </w:t>
      </w:r>
      <w:r w:rsidRPr="00D63BE8">
        <w:rPr>
          <w:rFonts w:ascii="Times New Roman" w:hAnsi="Times New Roman" w:cs="Times New Roman"/>
          <w:i/>
          <w:iCs/>
          <w:sz w:val="24"/>
          <w:szCs w:val="24"/>
        </w:rPr>
        <w:t>Anal Chem</w:t>
      </w:r>
      <w:r w:rsidR="00D63BE8" w:rsidRPr="00D63BE8">
        <w:rPr>
          <w:rFonts w:ascii="Times New Roman" w:hAnsi="Times New Roman" w:cs="Times New Roman"/>
          <w:i/>
          <w:iCs/>
          <w:sz w:val="24"/>
          <w:szCs w:val="24"/>
        </w:rPr>
        <w:t>.</w:t>
      </w:r>
      <w:r>
        <w:rPr>
          <w:rFonts w:ascii="Times New Roman" w:hAnsi="Times New Roman" w:cs="Times New Roman"/>
          <w:sz w:val="24"/>
          <w:szCs w:val="24"/>
        </w:rPr>
        <w:t xml:space="preserve"> 1998.</w:t>
      </w:r>
    </w:p>
    <w:p w14:paraId="7431F5BF" w14:textId="442FD11B" w:rsidR="009856B1" w:rsidRDefault="005F2B64">
      <w:pPr>
        <w:pStyle w:val="ac"/>
        <w:numPr>
          <w:ilvl w:val="0"/>
          <w:numId w:val="1"/>
        </w:numPr>
        <w:spacing w:line="480" w:lineRule="auto"/>
        <w:ind w:firstLineChars="0"/>
        <w:rPr>
          <w:rFonts w:ascii="Times New Roman" w:hAnsi="Times New Roman" w:cs="Times New Roman"/>
          <w:sz w:val="24"/>
          <w:szCs w:val="24"/>
        </w:rPr>
      </w:pPr>
      <w:r>
        <w:rPr>
          <w:rFonts w:ascii="Times New Roman" w:hAnsi="Times New Roman" w:cs="Times New Roman" w:hint="eastAsia"/>
          <w:sz w:val="24"/>
          <w:szCs w:val="24"/>
        </w:rPr>
        <w:t xml:space="preserve"> </w:t>
      </w:r>
      <w:r>
        <w:rPr>
          <w:rFonts w:ascii="Times New Roman" w:hAnsi="Times New Roman" w:cs="Times New Roman"/>
          <w:sz w:val="24"/>
          <w:szCs w:val="24"/>
        </w:rPr>
        <w:t xml:space="preserve">Hummel D, Fröhlich T. Computer-aided similarity and identify search with a FTIR library of surfactants and surfactant mixtures. </w:t>
      </w:r>
      <w:r w:rsidRPr="00D63BE8">
        <w:rPr>
          <w:rFonts w:ascii="Times New Roman" w:hAnsi="Times New Roman" w:cs="Times New Roman"/>
          <w:i/>
          <w:sz w:val="24"/>
          <w:szCs w:val="24"/>
        </w:rPr>
        <w:t>Progress in Colloid and Polymer Science</w:t>
      </w:r>
      <w:r w:rsidR="000E40E7">
        <w:rPr>
          <w:rFonts w:ascii="Times New Roman" w:hAnsi="Times New Roman" w:cs="Times New Roman"/>
          <w:i/>
          <w:sz w:val="24"/>
          <w:szCs w:val="24"/>
        </w:rPr>
        <w:t>.</w:t>
      </w:r>
      <w:r>
        <w:rPr>
          <w:rFonts w:ascii="Times New Roman" w:hAnsi="Times New Roman" w:cs="Times New Roman"/>
          <w:sz w:val="24"/>
          <w:szCs w:val="24"/>
        </w:rPr>
        <w:t xml:space="preserve"> 1996: 141-144.</w:t>
      </w:r>
    </w:p>
    <w:p w14:paraId="3BAD8757" w14:textId="11B9E5D6" w:rsidR="009856B1" w:rsidRDefault="005F2B64">
      <w:pPr>
        <w:pStyle w:val="ac"/>
        <w:numPr>
          <w:ilvl w:val="0"/>
          <w:numId w:val="1"/>
        </w:numPr>
        <w:spacing w:line="480" w:lineRule="auto"/>
        <w:ind w:firstLineChars="0"/>
        <w:rPr>
          <w:rFonts w:ascii="Times New Roman" w:hAnsi="Times New Roman" w:cs="Times New Roman"/>
          <w:sz w:val="24"/>
          <w:szCs w:val="24"/>
        </w:rPr>
      </w:pPr>
      <w:r>
        <w:rPr>
          <w:rFonts w:ascii="Times New Roman" w:hAnsi="Times New Roman" w:cs="Times New Roman"/>
          <w:sz w:val="24"/>
          <w:szCs w:val="24"/>
        </w:rPr>
        <w:t xml:space="preserve"> Shi Q, Zhao S, Xu Z, </w:t>
      </w:r>
      <w:r w:rsidR="00CE77C4">
        <w:rPr>
          <w:rFonts w:ascii="Times New Roman" w:hAnsi="Times New Roman" w:cs="Times New Roman"/>
          <w:sz w:val="24"/>
          <w:szCs w:val="24"/>
        </w:rPr>
        <w:t>Chung KH, Zhang Y, Xu C</w:t>
      </w:r>
      <w:r>
        <w:rPr>
          <w:rFonts w:ascii="Times New Roman" w:hAnsi="Times New Roman" w:cs="Times New Roman"/>
          <w:sz w:val="24"/>
          <w:szCs w:val="24"/>
        </w:rPr>
        <w:t>. Distribution of acids and neutral nitrogen compounds in a Chinese crude oil and its fractions: characterized by negative-ion electrospray ionization Fourier transform ion cyclotron resonance mass spectrometry.</w:t>
      </w:r>
      <w:r w:rsidRPr="00D63BE8">
        <w:rPr>
          <w:rFonts w:ascii="Times New Roman" w:hAnsi="Times New Roman" w:cs="Times New Roman"/>
          <w:i/>
          <w:sz w:val="24"/>
          <w:szCs w:val="24"/>
        </w:rPr>
        <w:t xml:space="preserve"> Energy Fuels</w:t>
      </w:r>
      <w:r w:rsidR="000E40E7">
        <w:rPr>
          <w:rFonts w:ascii="Times New Roman" w:hAnsi="Times New Roman" w:cs="Times New Roman"/>
          <w:i/>
          <w:sz w:val="24"/>
          <w:szCs w:val="24"/>
        </w:rPr>
        <w:t>.</w:t>
      </w:r>
      <w:r>
        <w:rPr>
          <w:rFonts w:ascii="Times New Roman" w:hAnsi="Times New Roman" w:cs="Times New Roman"/>
          <w:sz w:val="24"/>
          <w:szCs w:val="24"/>
        </w:rPr>
        <w:t xml:space="preserve"> 2010</w:t>
      </w:r>
      <w:r w:rsidR="00550BC4">
        <w:rPr>
          <w:rFonts w:ascii="Times New Roman" w:hAnsi="Times New Roman" w:cs="Times New Roman"/>
          <w:sz w:val="24"/>
          <w:szCs w:val="24"/>
        </w:rPr>
        <w:t>;</w:t>
      </w:r>
      <w:r>
        <w:rPr>
          <w:rFonts w:ascii="Times New Roman" w:hAnsi="Times New Roman" w:cs="Times New Roman"/>
          <w:sz w:val="24"/>
          <w:szCs w:val="24"/>
        </w:rPr>
        <w:t xml:space="preserve"> 24(7): 4005-4011.</w:t>
      </w:r>
    </w:p>
    <w:p w14:paraId="0B2DDE43" w14:textId="259688C2" w:rsidR="009856B1" w:rsidRDefault="005F2B64">
      <w:pPr>
        <w:pStyle w:val="ac"/>
        <w:numPr>
          <w:ilvl w:val="0"/>
          <w:numId w:val="1"/>
        </w:numPr>
        <w:spacing w:line="480" w:lineRule="auto"/>
        <w:ind w:firstLineChars="0"/>
        <w:rPr>
          <w:rFonts w:ascii="Times New Roman" w:hAnsi="Times New Roman" w:cs="Times New Roman"/>
          <w:sz w:val="24"/>
          <w:szCs w:val="24"/>
        </w:rPr>
      </w:pPr>
      <w:r>
        <w:rPr>
          <w:rFonts w:ascii="Times New Roman" w:hAnsi="Times New Roman" w:cs="Times New Roman" w:hint="eastAsia"/>
          <w:sz w:val="24"/>
          <w:szCs w:val="24"/>
        </w:rPr>
        <w:t xml:space="preserve"> </w:t>
      </w:r>
      <w:r>
        <w:rPr>
          <w:rFonts w:ascii="Times New Roman" w:hAnsi="Times New Roman" w:cs="Times New Roman"/>
          <w:sz w:val="24"/>
          <w:szCs w:val="24"/>
        </w:rPr>
        <w:t xml:space="preserve">Rojas-Ruiz FA, </w:t>
      </w:r>
      <w:proofErr w:type="spellStart"/>
      <w:r>
        <w:rPr>
          <w:rFonts w:ascii="Times New Roman" w:hAnsi="Times New Roman" w:cs="Times New Roman"/>
          <w:sz w:val="24"/>
          <w:szCs w:val="24"/>
        </w:rPr>
        <w:t>Gómez-Escudero</w:t>
      </w:r>
      <w:proofErr w:type="spellEnd"/>
      <w:r>
        <w:rPr>
          <w:rFonts w:ascii="Times New Roman" w:hAnsi="Times New Roman" w:cs="Times New Roman"/>
          <w:sz w:val="24"/>
          <w:szCs w:val="24"/>
        </w:rPr>
        <w:t xml:space="preserve"> A, </w:t>
      </w:r>
      <w:proofErr w:type="spellStart"/>
      <w:r>
        <w:rPr>
          <w:rFonts w:ascii="Times New Roman" w:hAnsi="Times New Roman" w:cs="Times New Roman"/>
          <w:sz w:val="24"/>
          <w:szCs w:val="24"/>
        </w:rPr>
        <w:t>Pachón-Contreras</w:t>
      </w:r>
      <w:proofErr w:type="spellEnd"/>
      <w:r>
        <w:rPr>
          <w:rFonts w:ascii="Times New Roman" w:hAnsi="Times New Roman" w:cs="Times New Roman"/>
          <w:sz w:val="24"/>
          <w:szCs w:val="24"/>
        </w:rPr>
        <w:t xml:space="preserve"> Z, </w:t>
      </w:r>
      <w:proofErr w:type="spellStart"/>
      <w:r w:rsidR="00CE77C4" w:rsidRPr="00CE77C4">
        <w:rPr>
          <w:rFonts w:ascii="Times New Roman" w:hAnsi="Times New Roman" w:cs="Times New Roman"/>
          <w:sz w:val="24"/>
          <w:szCs w:val="24"/>
        </w:rPr>
        <w:t>Villar</w:t>
      </w:r>
      <w:proofErr w:type="spellEnd"/>
      <w:r w:rsidR="00CE77C4" w:rsidRPr="00CE77C4">
        <w:rPr>
          <w:rFonts w:ascii="Times New Roman" w:hAnsi="Times New Roman" w:cs="Times New Roman"/>
          <w:sz w:val="24"/>
          <w:szCs w:val="24"/>
        </w:rPr>
        <w:t xml:space="preserve">-García A, </w:t>
      </w:r>
      <w:proofErr w:type="spellStart"/>
      <w:r w:rsidR="00CE77C4" w:rsidRPr="00CE77C4">
        <w:rPr>
          <w:rFonts w:ascii="Times New Roman" w:hAnsi="Times New Roman" w:cs="Times New Roman"/>
          <w:sz w:val="24"/>
          <w:szCs w:val="24"/>
        </w:rPr>
        <w:t>Orrego</w:t>
      </w:r>
      <w:proofErr w:type="spellEnd"/>
      <w:r w:rsidR="00CE77C4" w:rsidRPr="00CE77C4">
        <w:rPr>
          <w:rFonts w:ascii="Times New Roman" w:hAnsi="Times New Roman" w:cs="Times New Roman"/>
          <w:sz w:val="24"/>
          <w:szCs w:val="24"/>
        </w:rPr>
        <w:t>-Ruiz JA</w:t>
      </w:r>
      <w:r>
        <w:rPr>
          <w:rFonts w:ascii="Times New Roman" w:hAnsi="Times New Roman" w:cs="Times New Roman"/>
          <w:sz w:val="24"/>
          <w:szCs w:val="24"/>
        </w:rPr>
        <w:t xml:space="preserve">. Detailed characterization of petroleum sulfonates by </w:t>
      </w:r>
      <w:proofErr w:type="spellStart"/>
      <w:r>
        <w:rPr>
          <w:rFonts w:ascii="Times New Roman" w:hAnsi="Times New Roman" w:cs="Times New Roman"/>
          <w:sz w:val="24"/>
          <w:szCs w:val="24"/>
        </w:rPr>
        <w:t>fourier</w:t>
      </w:r>
      <w:proofErr w:type="spellEnd"/>
      <w:r>
        <w:rPr>
          <w:rFonts w:ascii="Times New Roman" w:hAnsi="Times New Roman" w:cs="Times New Roman"/>
          <w:sz w:val="24"/>
          <w:szCs w:val="24"/>
        </w:rPr>
        <w:t xml:space="preserve"> transform ion cyclotron resonance mass spectrometry. </w:t>
      </w:r>
      <w:r w:rsidRPr="000E40E7">
        <w:rPr>
          <w:rFonts w:ascii="Times New Roman" w:hAnsi="Times New Roman" w:cs="Times New Roman"/>
          <w:i/>
          <w:iCs/>
          <w:sz w:val="24"/>
          <w:szCs w:val="24"/>
        </w:rPr>
        <w:t>Energy Fuels</w:t>
      </w:r>
      <w:r w:rsidR="000E40E7" w:rsidRPr="000E40E7">
        <w:rPr>
          <w:rFonts w:ascii="Times New Roman" w:hAnsi="Times New Roman" w:cs="Times New Roman"/>
          <w:i/>
          <w:iCs/>
          <w:sz w:val="24"/>
          <w:szCs w:val="24"/>
        </w:rPr>
        <w:t>.</w:t>
      </w:r>
      <w:r>
        <w:rPr>
          <w:rFonts w:ascii="Times New Roman" w:hAnsi="Times New Roman" w:cs="Times New Roman"/>
          <w:sz w:val="24"/>
          <w:szCs w:val="24"/>
        </w:rPr>
        <w:t xml:space="preserve"> 2016</w:t>
      </w:r>
      <w:r w:rsidR="00550BC4">
        <w:rPr>
          <w:rFonts w:ascii="Times New Roman" w:hAnsi="Times New Roman" w:cs="Times New Roman"/>
          <w:sz w:val="24"/>
          <w:szCs w:val="24"/>
        </w:rPr>
        <w:t>;</w:t>
      </w:r>
      <w:r>
        <w:rPr>
          <w:rFonts w:ascii="Times New Roman" w:hAnsi="Times New Roman" w:cs="Times New Roman"/>
          <w:sz w:val="24"/>
          <w:szCs w:val="24"/>
        </w:rPr>
        <w:t xml:space="preserve"> 30(4): 2714-2720.</w:t>
      </w:r>
    </w:p>
    <w:p w14:paraId="79B47904" w14:textId="4CDF6C99" w:rsidR="009856B1" w:rsidRDefault="005F2B64">
      <w:pPr>
        <w:pStyle w:val="ac"/>
        <w:numPr>
          <w:ilvl w:val="0"/>
          <w:numId w:val="1"/>
        </w:numPr>
        <w:spacing w:line="480" w:lineRule="auto"/>
        <w:ind w:firstLineChars="0"/>
        <w:rPr>
          <w:rFonts w:ascii="Times New Roman" w:hAnsi="Times New Roman" w:cs="Times New Roman"/>
          <w:sz w:val="24"/>
          <w:szCs w:val="24"/>
        </w:rPr>
      </w:pPr>
      <w:r>
        <w:rPr>
          <w:rFonts w:ascii="Times New Roman" w:hAnsi="Times New Roman" w:cs="Times New Roman"/>
          <w:sz w:val="24"/>
          <w:szCs w:val="24"/>
        </w:rPr>
        <w:t xml:space="preserve"> Rojas-Ruiz FA, Rueda MF, </w:t>
      </w:r>
      <w:proofErr w:type="spellStart"/>
      <w:r>
        <w:rPr>
          <w:rFonts w:ascii="Times New Roman" w:hAnsi="Times New Roman" w:cs="Times New Roman"/>
          <w:sz w:val="24"/>
          <w:szCs w:val="24"/>
        </w:rPr>
        <w:t>Pachon</w:t>
      </w:r>
      <w:proofErr w:type="spellEnd"/>
      <w:r>
        <w:rPr>
          <w:rFonts w:ascii="Times New Roman" w:hAnsi="Times New Roman" w:cs="Times New Roman"/>
          <w:sz w:val="24"/>
          <w:szCs w:val="24"/>
        </w:rPr>
        <w:t xml:space="preserve">-Contreras Z, </w:t>
      </w:r>
      <w:proofErr w:type="spellStart"/>
      <w:r w:rsidR="00546914" w:rsidRPr="00CE77C4">
        <w:rPr>
          <w:rFonts w:ascii="Times New Roman" w:hAnsi="Times New Roman" w:cs="Times New Roman"/>
          <w:sz w:val="24"/>
          <w:szCs w:val="24"/>
        </w:rPr>
        <w:t>Villar</w:t>
      </w:r>
      <w:proofErr w:type="spellEnd"/>
      <w:r w:rsidR="00546914" w:rsidRPr="00CE77C4">
        <w:rPr>
          <w:rFonts w:ascii="Times New Roman" w:hAnsi="Times New Roman" w:cs="Times New Roman"/>
          <w:sz w:val="24"/>
          <w:szCs w:val="24"/>
        </w:rPr>
        <w:t>-García A</w:t>
      </w:r>
      <w:r w:rsidR="00546914">
        <w:rPr>
          <w:rFonts w:ascii="Times New Roman" w:hAnsi="Times New Roman" w:cs="Times New Roman"/>
          <w:sz w:val="24"/>
          <w:szCs w:val="24"/>
        </w:rPr>
        <w:t xml:space="preserve">, </w:t>
      </w:r>
      <w:proofErr w:type="spellStart"/>
      <w:r w:rsidR="00546914">
        <w:rPr>
          <w:rFonts w:ascii="Times New Roman" w:hAnsi="Times New Roman" w:cs="Times New Roman"/>
          <w:sz w:val="24"/>
          <w:szCs w:val="24"/>
        </w:rPr>
        <w:t>Gómez-</w:t>
      </w:r>
      <w:r w:rsidR="00546914">
        <w:rPr>
          <w:rFonts w:ascii="Times New Roman" w:hAnsi="Times New Roman" w:cs="Times New Roman"/>
          <w:sz w:val="24"/>
          <w:szCs w:val="24"/>
        </w:rPr>
        <w:lastRenderedPageBreak/>
        <w:t>Escudero</w:t>
      </w:r>
      <w:proofErr w:type="spellEnd"/>
      <w:r w:rsidR="00546914">
        <w:rPr>
          <w:rFonts w:ascii="Times New Roman" w:hAnsi="Times New Roman" w:cs="Times New Roman"/>
          <w:sz w:val="24"/>
          <w:szCs w:val="24"/>
        </w:rPr>
        <w:t xml:space="preserve"> A, </w:t>
      </w:r>
      <w:proofErr w:type="spellStart"/>
      <w:r w:rsidR="00546914" w:rsidRPr="00CE77C4">
        <w:rPr>
          <w:rFonts w:ascii="Times New Roman" w:hAnsi="Times New Roman" w:cs="Times New Roman"/>
          <w:sz w:val="24"/>
          <w:szCs w:val="24"/>
        </w:rPr>
        <w:t>Orrego</w:t>
      </w:r>
      <w:proofErr w:type="spellEnd"/>
      <w:r w:rsidR="00546914" w:rsidRPr="00CE77C4">
        <w:rPr>
          <w:rFonts w:ascii="Times New Roman" w:hAnsi="Times New Roman" w:cs="Times New Roman"/>
          <w:sz w:val="24"/>
          <w:szCs w:val="24"/>
        </w:rPr>
        <w:t>-Ruiz JA</w:t>
      </w:r>
      <w:r>
        <w:rPr>
          <w:rFonts w:ascii="Times New Roman" w:hAnsi="Times New Roman" w:cs="Times New Roman"/>
          <w:sz w:val="24"/>
          <w:szCs w:val="24"/>
        </w:rPr>
        <w:t xml:space="preserve">. Composition to Interfacial Activity Relationship Approach of Petroleum Sulfonates by Fourier Transform Ion Cyclotron Resonance Mass Spectrometry. </w:t>
      </w:r>
      <w:r w:rsidRPr="000E40E7">
        <w:rPr>
          <w:rFonts w:ascii="Times New Roman" w:hAnsi="Times New Roman" w:cs="Times New Roman"/>
          <w:i/>
          <w:iCs/>
          <w:sz w:val="24"/>
          <w:szCs w:val="24"/>
        </w:rPr>
        <w:t>Energy Fuels</w:t>
      </w:r>
      <w:r w:rsidR="000E40E7">
        <w:rPr>
          <w:rFonts w:ascii="Times New Roman" w:hAnsi="Times New Roman" w:cs="Times New Roman"/>
          <w:i/>
          <w:iCs/>
          <w:sz w:val="24"/>
          <w:szCs w:val="24"/>
        </w:rPr>
        <w:t>.</w:t>
      </w:r>
      <w:r>
        <w:rPr>
          <w:rFonts w:ascii="Times New Roman" w:hAnsi="Times New Roman" w:cs="Times New Roman"/>
          <w:sz w:val="24"/>
          <w:szCs w:val="24"/>
        </w:rPr>
        <w:t xml:space="preserve"> 2016</w:t>
      </w:r>
      <w:r w:rsidR="00550BC4">
        <w:rPr>
          <w:rFonts w:ascii="Times New Roman" w:hAnsi="Times New Roman" w:cs="Times New Roman"/>
          <w:sz w:val="24"/>
          <w:szCs w:val="24"/>
        </w:rPr>
        <w:t>;</w:t>
      </w:r>
      <w:r>
        <w:rPr>
          <w:rFonts w:ascii="Times New Roman" w:hAnsi="Times New Roman" w:cs="Times New Roman"/>
          <w:sz w:val="24"/>
          <w:szCs w:val="24"/>
        </w:rPr>
        <w:t xml:space="preserve"> 30(6): 4717-4724.</w:t>
      </w:r>
    </w:p>
    <w:p w14:paraId="1B939600" w14:textId="28AA2990" w:rsidR="009856B1" w:rsidRDefault="005F2B64">
      <w:pPr>
        <w:pStyle w:val="ac"/>
        <w:numPr>
          <w:ilvl w:val="0"/>
          <w:numId w:val="1"/>
        </w:numPr>
        <w:spacing w:line="480" w:lineRule="auto"/>
        <w:ind w:firstLineChars="0"/>
        <w:rPr>
          <w:rFonts w:ascii="Times New Roman" w:hAnsi="Times New Roman" w:cs="Times New Roman"/>
          <w:sz w:val="24"/>
          <w:szCs w:val="24"/>
        </w:rPr>
      </w:pPr>
      <w:r>
        <w:rPr>
          <w:rFonts w:ascii="Times New Roman" w:hAnsi="Times New Roman" w:cs="Times New Roman"/>
          <w:sz w:val="24"/>
          <w:szCs w:val="24"/>
        </w:rPr>
        <w:t xml:space="preserve"> Li S, Peng B, Liu D, </w:t>
      </w:r>
      <w:r w:rsidR="00546914">
        <w:rPr>
          <w:rFonts w:ascii="Times New Roman" w:hAnsi="Times New Roman" w:cs="Times New Roman"/>
          <w:sz w:val="24"/>
          <w:szCs w:val="24"/>
        </w:rPr>
        <w:t>Sun C</w:t>
      </w:r>
      <w:r>
        <w:rPr>
          <w:rFonts w:ascii="Times New Roman" w:hAnsi="Times New Roman" w:cs="Times New Roman"/>
          <w:sz w:val="24"/>
          <w:szCs w:val="24"/>
        </w:rPr>
        <w:t xml:space="preserve">. </w:t>
      </w:r>
      <w:proofErr w:type="gramStart"/>
      <w:r>
        <w:rPr>
          <w:rFonts w:ascii="Times New Roman" w:hAnsi="Times New Roman" w:cs="Times New Roman"/>
          <w:sz w:val="24"/>
          <w:szCs w:val="24"/>
        </w:rPr>
        <w:t>Resolution</w:t>
      </w:r>
      <w:proofErr w:type="gramEnd"/>
      <w:r>
        <w:rPr>
          <w:rFonts w:ascii="Times New Roman" w:hAnsi="Times New Roman" w:cs="Times New Roman"/>
          <w:sz w:val="24"/>
          <w:szCs w:val="24"/>
        </w:rPr>
        <w:t xml:space="preserve"> and Identification of Petroleum Sulfonate by Electrospray Ionization Fourier Transform Ion Cyclotron Resonance Mass Spectrometry. </w:t>
      </w:r>
      <w:r>
        <w:rPr>
          <w:rFonts w:ascii="Times New Roman" w:hAnsi="Times New Roman" w:cs="Times New Roman"/>
          <w:i/>
          <w:iCs/>
          <w:sz w:val="24"/>
          <w:szCs w:val="24"/>
        </w:rPr>
        <w:t>Energy Fuels</w:t>
      </w:r>
      <w:r w:rsidR="000E40E7">
        <w:rPr>
          <w:rFonts w:ascii="Times New Roman" w:hAnsi="Times New Roman" w:cs="Times New Roman"/>
          <w:i/>
          <w:iCs/>
          <w:sz w:val="24"/>
          <w:szCs w:val="24"/>
        </w:rPr>
        <w:t>.</w:t>
      </w:r>
      <w:r>
        <w:rPr>
          <w:rFonts w:ascii="Times New Roman" w:hAnsi="Times New Roman" w:cs="Times New Roman"/>
          <w:sz w:val="24"/>
          <w:szCs w:val="24"/>
        </w:rPr>
        <w:t xml:space="preserve"> 2016</w:t>
      </w:r>
      <w:r w:rsidR="00550BC4">
        <w:rPr>
          <w:rFonts w:ascii="Times New Roman" w:hAnsi="Times New Roman" w:cs="Times New Roman"/>
          <w:sz w:val="24"/>
          <w:szCs w:val="24"/>
        </w:rPr>
        <w:t>;</w:t>
      </w:r>
      <w:r>
        <w:rPr>
          <w:rFonts w:ascii="Times New Roman" w:hAnsi="Times New Roman" w:cs="Times New Roman"/>
          <w:sz w:val="24"/>
          <w:szCs w:val="24"/>
        </w:rPr>
        <w:t xml:space="preserve"> 30(4): 2751-2759.</w:t>
      </w:r>
    </w:p>
    <w:p w14:paraId="07EE481C" w14:textId="3474F71F" w:rsidR="009856B1" w:rsidRDefault="005F2B64">
      <w:pPr>
        <w:pStyle w:val="ac"/>
        <w:numPr>
          <w:ilvl w:val="0"/>
          <w:numId w:val="1"/>
        </w:numPr>
        <w:spacing w:line="480" w:lineRule="auto"/>
        <w:ind w:firstLineChars="0"/>
        <w:rPr>
          <w:rFonts w:ascii="Times New Roman" w:hAnsi="Times New Roman" w:cs="Times New Roman"/>
          <w:sz w:val="24"/>
          <w:szCs w:val="24"/>
        </w:rPr>
      </w:pPr>
      <w:r>
        <w:rPr>
          <w:rFonts w:ascii="Times New Roman" w:hAnsi="Times New Roman" w:cs="Times New Roman" w:hint="eastAsia"/>
          <w:sz w:val="24"/>
          <w:szCs w:val="24"/>
        </w:rPr>
        <w:t xml:space="preserve"> </w:t>
      </w:r>
      <w:r>
        <w:rPr>
          <w:rFonts w:ascii="Times New Roman" w:hAnsi="Times New Roman" w:cs="Times New Roman"/>
          <w:sz w:val="24"/>
          <w:szCs w:val="24"/>
        </w:rPr>
        <w:t xml:space="preserve">Shi Q, Hou D, Chung KH, </w:t>
      </w:r>
      <w:r w:rsidR="000E40E7">
        <w:rPr>
          <w:rFonts w:ascii="Times New Roman" w:hAnsi="Times New Roman" w:cs="Times New Roman"/>
          <w:sz w:val="24"/>
          <w:szCs w:val="24"/>
        </w:rPr>
        <w:t>Xu C, Zhao S, Zhang Y</w:t>
      </w:r>
      <w:r>
        <w:rPr>
          <w:rFonts w:ascii="Times New Roman" w:hAnsi="Times New Roman" w:cs="Times New Roman"/>
          <w:sz w:val="24"/>
          <w:szCs w:val="24"/>
        </w:rPr>
        <w:t xml:space="preserve">. Characterization of heteroatom compounds in a crude oil and </w:t>
      </w:r>
      <w:proofErr w:type="gramStart"/>
      <w:r>
        <w:rPr>
          <w:rFonts w:ascii="Times New Roman" w:hAnsi="Times New Roman" w:cs="Times New Roman"/>
          <w:sz w:val="24"/>
          <w:szCs w:val="24"/>
        </w:rPr>
        <w:t>its</w:t>
      </w:r>
      <w:proofErr w:type="gramEnd"/>
      <w:r>
        <w:rPr>
          <w:rFonts w:ascii="Times New Roman" w:hAnsi="Times New Roman" w:cs="Times New Roman"/>
          <w:sz w:val="24"/>
          <w:szCs w:val="24"/>
        </w:rPr>
        <w:t xml:space="preserve"> saturates, aromatics, resins, and asphaltenes (SARA) and non-basic nitrogen fractions analyzed by negative-ion electrospray ionization Fourier transform ion cyclotron resonance mass spectrometry. </w:t>
      </w:r>
      <w:r>
        <w:rPr>
          <w:rFonts w:ascii="Times New Roman" w:hAnsi="Times New Roman" w:cs="Times New Roman"/>
          <w:i/>
          <w:iCs/>
          <w:sz w:val="24"/>
          <w:szCs w:val="24"/>
        </w:rPr>
        <w:t>Energy Fuels</w:t>
      </w:r>
      <w:r w:rsidR="000E40E7">
        <w:rPr>
          <w:rFonts w:ascii="Times New Roman" w:hAnsi="Times New Roman" w:cs="Times New Roman"/>
          <w:i/>
          <w:iCs/>
          <w:sz w:val="24"/>
          <w:szCs w:val="24"/>
        </w:rPr>
        <w:t>.</w:t>
      </w:r>
      <w:r>
        <w:rPr>
          <w:rFonts w:ascii="Times New Roman" w:hAnsi="Times New Roman" w:cs="Times New Roman"/>
          <w:sz w:val="24"/>
          <w:szCs w:val="24"/>
        </w:rPr>
        <w:t xml:space="preserve"> 2010</w:t>
      </w:r>
      <w:r w:rsidR="00550BC4">
        <w:rPr>
          <w:rFonts w:ascii="Times New Roman" w:hAnsi="Times New Roman" w:cs="Times New Roman"/>
          <w:sz w:val="24"/>
          <w:szCs w:val="24"/>
        </w:rPr>
        <w:t>;</w:t>
      </w:r>
      <w:r>
        <w:rPr>
          <w:rFonts w:ascii="Times New Roman" w:hAnsi="Times New Roman" w:cs="Times New Roman"/>
          <w:sz w:val="24"/>
          <w:szCs w:val="24"/>
        </w:rPr>
        <w:t xml:space="preserve"> 24(4): 2545-2553.</w:t>
      </w:r>
    </w:p>
    <w:p w14:paraId="5B50FFEF" w14:textId="5B3A9757" w:rsidR="009856B1" w:rsidRDefault="005F2B64">
      <w:pPr>
        <w:pStyle w:val="ac"/>
        <w:numPr>
          <w:ilvl w:val="0"/>
          <w:numId w:val="1"/>
        </w:numPr>
        <w:spacing w:line="480" w:lineRule="auto"/>
        <w:ind w:firstLineChars="0"/>
        <w:rPr>
          <w:rFonts w:ascii="Times New Roman" w:hAnsi="Times New Roman" w:cs="Times New Roman"/>
          <w:sz w:val="24"/>
          <w:szCs w:val="24"/>
        </w:rPr>
      </w:pPr>
      <w:r>
        <w:rPr>
          <w:rFonts w:ascii="Times New Roman" w:hAnsi="Times New Roman" w:cs="Times New Roman" w:hint="eastAsia"/>
          <w:sz w:val="24"/>
          <w:szCs w:val="24"/>
        </w:rPr>
        <w:t xml:space="preserve"> </w:t>
      </w:r>
      <w:r>
        <w:rPr>
          <w:rFonts w:ascii="Times New Roman" w:hAnsi="Times New Roman" w:cs="Times New Roman"/>
          <w:sz w:val="24"/>
          <w:szCs w:val="24"/>
        </w:rPr>
        <w:t xml:space="preserve">Shi Q, Dong Z, Zhang Y, </w:t>
      </w:r>
      <w:r w:rsidR="000E40E7">
        <w:rPr>
          <w:rFonts w:ascii="Times New Roman" w:hAnsi="Times New Roman" w:cs="Times New Roman"/>
          <w:sz w:val="24"/>
          <w:szCs w:val="24"/>
        </w:rPr>
        <w:t>Zhao SQ, Xu C</w:t>
      </w:r>
      <w:r>
        <w:rPr>
          <w:rFonts w:ascii="Times New Roman" w:hAnsi="Times New Roman" w:cs="Times New Roman"/>
          <w:sz w:val="24"/>
          <w:szCs w:val="24"/>
        </w:rPr>
        <w:t xml:space="preserve">. Data processing of high-resolution mass spectra for crude oil and its distillations. </w:t>
      </w:r>
      <w:r w:rsidRPr="000E40E7">
        <w:rPr>
          <w:rFonts w:ascii="Times New Roman" w:hAnsi="Times New Roman" w:cs="Times New Roman"/>
          <w:i/>
          <w:iCs/>
          <w:sz w:val="24"/>
          <w:szCs w:val="24"/>
        </w:rPr>
        <w:t xml:space="preserve">J </w:t>
      </w:r>
      <w:proofErr w:type="spellStart"/>
      <w:r w:rsidRPr="000E40E7">
        <w:rPr>
          <w:rFonts w:ascii="Times New Roman" w:hAnsi="Times New Roman" w:cs="Times New Roman"/>
          <w:i/>
          <w:iCs/>
          <w:sz w:val="24"/>
          <w:szCs w:val="24"/>
        </w:rPr>
        <w:t>Instrum</w:t>
      </w:r>
      <w:proofErr w:type="spellEnd"/>
      <w:r w:rsidRPr="000E40E7">
        <w:rPr>
          <w:rFonts w:ascii="Times New Roman" w:hAnsi="Times New Roman" w:cs="Times New Roman"/>
          <w:i/>
          <w:iCs/>
          <w:sz w:val="24"/>
          <w:szCs w:val="24"/>
        </w:rPr>
        <w:t xml:space="preserve"> Anal</w:t>
      </w:r>
      <w:r w:rsidR="000E40E7">
        <w:rPr>
          <w:rFonts w:ascii="Times New Roman" w:hAnsi="Times New Roman" w:cs="Times New Roman"/>
          <w:sz w:val="24"/>
          <w:szCs w:val="24"/>
        </w:rPr>
        <w:t>.</w:t>
      </w:r>
      <w:r>
        <w:rPr>
          <w:rFonts w:ascii="Times New Roman" w:hAnsi="Times New Roman" w:cs="Times New Roman"/>
          <w:sz w:val="24"/>
          <w:szCs w:val="24"/>
        </w:rPr>
        <w:t xml:space="preserve"> 2008</w:t>
      </w:r>
      <w:r w:rsidR="00550BC4">
        <w:rPr>
          <w:rFonts w:ascii="Times New Roman" w:hAnsi="Times New Roman" w:cs="Times New Roman"/>
          <w:sz w:val="24"/>
          <w:szCs w:val="24"/>
        </w:rPr>
        <w:t>;</w:t>
      </w:r>
      <w:r>
        <w:rPr>
          <w:rFonts w:ascii="Times New Roman" w:hAnsi="Times New Roman" w:cs="Times New Roman"/>
          <w:sz w:val="24"/>
          <w:szCs w:val="24"/>
        </w:rPr>
        <w:t xml:space="preserve"> 27(1): 246-248.</w:t>
      </w:r>
    </w:p>
    <w:p w14:paraId="4D7762A5" w14:textId="5B5337CD" w:rsidR="009856B1" w:rsidRDefault="005F2B64">
      <w:pPr>
        <w:pStyle w:val="ac"/>
        <w:numPr>
          <w:ilvl w:val="0"/>
          <w:numId w:val="1"/>
        </w:numPr>
        <w:spacing w:line="480" w:lineRule="auto"/>
        <w:ind w:firstLineChars="0"/>
        <w:rPr>
          <w:rFonts w:ascii="Times New Roman" w:hAnsi="Times New Roman" w:cs="Times New Roman"/>
          <w:sz w:val="24"/>
          <w:szCs w:val="24"/>
        </w:rPr>
      </w:pPr>
      <w:r>
        <w:rPr>
          <w:rFonts w:ascii="Times New Roman" w:hAnsi="Times New Roman" w:cs="Times New Roman" w:hint="eastAsia"/>
          <w:sz w:val="24"/>
          <w:szCs w:val="24"/>
        </w:rPr>
        <w:t xml:space="preserve"> </w:t>
      </w:r>
      <w:r>
        <w:rPr>
          <w:rFonts w:ascii="Times New Roman" w:hAnsi="Times New Roman" w:cs="Times New Roman"/>
          <w:sz w:val="24"/>
          <w:szCs w:val="24"/>
        </w:rPr>
        <w:t xml:space="preserve">Shi Q, Pan N, Long H, </w:t>
      </w:r>
      <w:r w:rsidR="000E40E7">
        <w:rPr>
          <w:rFonts w:ascii="Times New Roman" w:hAnsi="Times New Roman" w:cs="Times New Roman"/>
          <w:sz w:val="24"/>
          <w:szCs w:val="24"/>
        </w:rPr>
        <w:t>Cui D, Guo X, Long Y, Chung K, Zhao S, Xu C, Hsu CS</w:t>
      </w:r>
      <w:r>
        <w:rPr>
          <w:rFonts w:ascii="Times New Roman" w:hAnsi="Times New Roman" w:cs="Times New Roman"/>
          <w:sz w:val="24"/>
          <w:szCs w:val="24"/>
        </w:rPr>
        <w:t xml:space="preserve">. Characterization of middle-temperature gasification coal tar. Part 3: Molecular composition of acidic compounds. </w:t>
      </w:r>
      <w:r>
        <w:rPr>
          <w:rFonts w:ascii="Times New Roman" w:hAnsi="Times New Roman" w:cs="Times New Roman"/>
          <w:i/>
          <w:iCs/>
          <w:sz w:val="24"/>
          <w:szCs w:val="24"/>
        </w:rPr>
        <w:t>Energy Fuels</w:t>
      </w:r>
      <w:r w:rsidR="000E40E7">
        <w:rPr>
          <w:rFonts w:ascii="Times New Roman" w:hAnsi="Times New Roman" w:cs="Times New Roman"/>
          <w:i/>
          <w:iCs/>
          <w:sz w:val="24"/>
          <w:szCs w:val="24"/>
        </w:rPr>
        <w:t>.</w:t>
      </w:r>
      <w:r>
        <w:rPr>
          <w:rFonts w:ascii="Times New Roman" w:hAnsi="Times New Roman" w:cs="Times New Roman"/>
          <w:sz w:val="24"/>
          <w:szCs w:val="24"/>
        </w:rPr>
        <w:t xml:space="preserve"> 2012</w:t>
      </w:r>
      <w:r w:rsidR="00550BC4">
        <w:rPr>
          <w:rFonts w:ascii="Times New Roman" w:hAnsi="Times New Roman" w:cs="Times New Roman"/>
          <w:sz w:val="24"/>
          <w:szCs w:val="24"/>
        </w:rPr>
        <w:t>;</w:t>
      </w:r>
      <w:r>
        <w:rPr>
          <w:rFonts w:ascii="Times New Roman" w:hAnsi="Times New Roman" w:cs="Times New Roman"/>
          <w:sz w:val="24"/>
          <w:szCs w:val="24"/>
        </w:rPr>
        <w:t xml:space="preserve"> 27(1): 108-117.</w:t>
      </w:r>
    </w:p>
    <w:p w14:paraId="78102037" w14:textId="42056459" w:rsidR="009856B1" w:rsidRDefault="005F2B64">
      <w:pPr>
        <w:pStyle w:val="ac"/>
        <w:numPr>
          <w:ilvl w:val="0"/>
          <w:numId w:val="1"/>
        </w:numPr>
        <w:spacing w:line="480" w:lineRule="auto"/>
        <w:ind w:firstLineChars="0"/>
        <w:rPr>
          <w:rFonts w:ascii="Times New Roman" w:hAnsi="Times New Roman" w:cs="Times New Roman"/>
          <w:sz w:val="24"/>
          <w:szCs w:val="24"/>
        </w:rPr>
      </w:pPr>
      <w:r>
        <w:rPr>
          <w:rFonts w:ascii="Times New Roman" w:hAnsi="Times New Roman" w:cs="Times New Roman"/>
          <w:sz w:val="24"/>
          <w:szCs w:val="24"/>
        </w:rPr>
        <w:t xml:space="preserve"> </w:t>
      </w:r>
      <w:proofErr w:type="spellStart"/>
      <w:r>
        <w:rPr>
          <w:rFonts w:ascii="Times New Roman" w:hAnsi="Times New Roman" w:cs="Times New Roman"/>
          <w:sz w:val="24"/>
          <w:szCs w:val="24"/>
        </w:rPr>
        <w:t>McLafferty</w:t>
      </w:r>
      <w:proofErr w:type="spellEnd"/>
      <w:r>
        <w:rPr>
          <w:rFonts w:ascii="Times New Roman" w:hAnsi="Times New Roman" w:cs="Times New Roman"/>
          <w:sz w:val="24"/>
          <w:szCs w:val="24"/>
        </w:rPr>
        <w:t xml:space="preserve"> FW, </w:t>
      </w:r>
      <w:proofErr w:type="spellStart"/>
      <w:r>
        <w:rPr>
          <w:rFonts w:ascii="Times New Roman" w:hAnsi="Times New Roman" w:cs="Times New Roman"/>
          <w:sz w:val="24"/>
          <w:szCs w:val="24"/>
        </w:rPr>
        <w:t>Tureček</w:t>
      </w:r>
      <w:proofErr w:type="spellEnd"/>
      <w:r>
        <w:rPr>
          <w:rFonts w:ascii="Times New Roman" w:hAnsi="Times New Roman" w:cs="Times New Roman"/>
          <w:sz w:val="24"/>
          <w:szCs w:val="24"/>
        </w:rPr>
        <w:t xml:space="preserve"> F, </w:t>
      </w:r>
      <w:proofErr w:type="spellStart"/>
      <w:r>
        <w:rPr>
          <w:rFonts w:ascii="Times New Roman" w:hAnsi="Times New Roman" w:cs="Times New Roman"/>
          <w:sz w:val="24"/>
          <w:szCs w:val="24"/>
        </w:rPr>
        <w:t>Turecek</w:t>
      </w:r>
      <w:proofErr w:type="spellEnd"/>
      <w:r>
        <w:rPr>
          <w:rFonts w:ascii="Times New Roman" w:hAnsi="Times New Roman" w:cs="Times New Roman"/>
          <w:sz w:val="24"/>
          <w:szCs w:val="24"/>
        </w:rPr>
        <w:t xml:space="preserve"> F. Interpretation of mass spectra. </w:t>
      </w:r>
      <w:r w:rsidRPr="00210503">
        <w:rPr>
          <w:rFonts w:ascii="Times New Roman" w:hAnsi="Times New Roman" w:cs="Times New Roman"/>
          <w:i/>
          <w:iCs/>
          <w:sz w:val="24"/>
          <w:szCs w:val="24"/>
        </w:rPr>
        <w:t>University science books</w:t>
      </w:r>
      <w:r w:rsidR="00210503" w:rsidRPr="00210503">
        <w:rPr>
          <w:rFonts w:ascii="Times New Roman" w:hAnsi="Times New Roman" w:cs="Times New Roman"/>
          <w:i/>
          <w:iCs/>
          <w:sz w:val="24"/>
          <w:szCs w:val="24"/>
        </w:rPr>
        <w:t>.</w:t>
      </w:r>
      <w:r w:rsidRPr="00210503">
        <w:rPr>
          <w:rFonts w:ascii="Times New Roman" w:hAnsi="Times New Roman" w:cs="Times New Roman"/>
          <w:sz w:val="24"/>
          <w:szCs w:val="24"/>
        </w:rPr>
        <w:t xml:space="preserve"> 1</w:t>
      </w:r>
      <w:r>
        <w:rPr>
          <w:rFonts w:ascii="Times New Roman" w:hAnsi="Times New Roman" w:cs="Times New Roman"/>
          <w:sz w:val="24"/>
          <w:szCs w:val="24"/>
        </w:rPr>
        <w:t>993.</w:t>
      </w:r>
    </w:p>
    <w:p w14:paraId="1DB0DABD" w14:textId="22C2D71C" w:rsidR="009856B1" w:rsidRDefault="005F2B64">
      <w:pPr>
        <w:pStyle w:val="ac"/>
        <w:numPr>
          <w:ilvl w:val="0"/>
          <w:numId w:val="1"/>
        </w:numPr>
        <w:spacing w:line="480" w:lineRule="auto"/>
        <w:ind w:firstLineChars="0"/>
        <w:rPr>
          <w:rFonts w:ascii="Times New Roman" w:hAnsi="Times New Roman" w:cs="Times New Roman"/>
          <w:sz w:val="24"/>
          <w:szCs w:val="24"/>
        </w:rPr>
      </w:pPr>
      <w:r>
        <w:rPr>
          <w:rFonts w:ascii="Times New Roman" w:hAnsi="Times New Roman" w:cs="Times New Roman"/>
          <w:sz w:val="24"/>
          <w:szCs w:val="24"/>
        </w:rPr>
        <w:t xml:space="preserve"> Kumar S, Saxena N, Mandal A. </w:t>
      </w:r>
      <w:proofErr w:type="gramStart"/>
      <w:r>
        <w:rPr>
          <w:rFonts w:ascii="Times New Roman" w:hAnsi="Times New Roman" w:cs="Times New Roman"/>
          <w:sz w:val="24"/>
          <w:szCs w:val="24"/>
        </w:rPr>
        <w:t>Synthesis</w:t>
      </w:r>
      <w:proofErr w:type="gramEnd"/>
      <w:r>
        <w:rPr>
          <w:rFonts w:ascii="Times New Roman" w:hAnsi="Times New Roman" w:cs="Times New Roman"/>
          <w:sz w:val="24"/>
          <w:szCs w:val="24"/>
        </w:rPr>
        <w:t xml:space="preserve"> and evaluation of physicochemical properties of anionic polymeric surfactant derived from Jatropha oil for application in enhanced oil recovery. </w:t>
      </w:r>
      <w:r>
        <w:rPr>
          <w:rFonts w:ascii="Times New Roman" w:hAnsi="Times New Roman" w:cs="Times New Roman"/>
          <w:i/>
          <w:iCs/>
          <w:sz w:val="24"/>
          <w:szCs w:val="24"/>
        </w:rPr>
        <w:t xml:space="preserve">J Ind </w:t>
      </w:r>
      <w:proofErr w:type="spellStart"/>
      <w:r>
        <w:rPr>
          <w:rFonts w:ascii="Times New Roman" w:hAnsi="Times New Roman" w:cs="Times New Roman"/>
          <w:i/>
          <w:iCs/>
          <w:sz w:val="24"/>
          <w:szCs w:val="24"/>
        </w:rPr>
        <w:t>Eng</w:t>
      </w:r>
      <w:proofErr w:type="spellEnd"/>
      <w:r>
        <w:rPr>
          <w:rFonts w:ascii="Times New Roman" w:hAnsi="Times New Roman" w:cs="Times New Roman"/>
          <w:i/>
          <w:iCs/>
          <w:sz w:val="24"/>
          <w:szCs w:val="24"/>
        </w:rPr>
        <w:t xml:space="preserve"> Chem.</w:t>
      </w:r>
      <w:r>
        <w:rPr>
          <w:rFonts w:ascii="Times New Roman" w:hAnsi="Times New Roman" w:cs="Times New Roman"/>
          <w:sz w:val="24"/>
          <w:szCs w:val="24"/>
        </w:rPr>
        <w:t xml:space="preserve"> 2016</w:t>
      </w:r>
      <w:r w:rsidR="00550BC4">
        <w:rPr>
          <w:rFonts w:ascii="Times New Roman" w:hAnsi="Times New Roman" w:cs="Times New Roman"/>
          <w:sz w:val="24"/>
          <w:szCs w:val="24"/>
        </w:rPr>
        <w:t>;</w:t>
      </w:r>
      <w:r>
        <w:rPr>
          <w:rFonts w:ascii="Times New Roman" w:hAnsi="Times New Roman" w:cs="Times New Roman"/>
          <w:sz w:val="24"/>
          <w:szCs w:val="24"/>
        </w:rPr>
        <w:t xml:space="preserve"> 43: 106-116.</w:t>
      </w:r>
    </w:p>
    <w:p w14:paraId="24C448C6" w14:textId="3787CCE4" w:rsidR="009856B1" w:rsidRDefault="005F2B64">
      <w:pPr>
        <w:pStyle w:val="ac"/>
        <w:numPr>
          <w:ilvl w:val="0"/>
          <w:numId w:val="1"/>
        </w:numPr>
        <w:spacing w:line="480" w:lineRule="auto"/>
        <w:ind w:firstLineChars="0"/>
        <w:rPr>
          <w:rFonts w:ascii="Times New Roman" w:hAnsi="Times New Roman" w:cs="Times New Roman"/>
          <w:sz w:val="24"/>
          <w:szCs w:val="24"/>
        </w:rPr>
      </w:pPr>
      <w:r>
        <w:rPr>
          <w:rFonts w:ascii="Times New Roman" w:hAnsi="Times New Roman" w:cs="Times New Roman" w:hint="eastAsia"/>
          <w:sz w:val="24"/>
          <w:szCs w:val="24"/>
        </w:rPr>
        <w:t xml:space="preserve"> </w:t>
      </w:r>
      <w:proofErr w:type="spellStart"/>
      <w:r>
        <w:rPr>
          <w:rFonts w:ascii="Times New Roman" w:hAnsi="Times New Roman" w:cs="Times New Roman"/>
          <w:sz w:val="24"/>
          <w:szCs w:val="24"/>
        </w:rPr>
        <w:t>Teräväinen</w:t>
      </w:r>
      <w:proofErr w:type="spellEnd"/>
      <w:r>
        <w:rPr>
          <w:rFonts w:ascii="Times New Roman" w:hAnsi="Times New Roman" w:cs="Times New Roman"/>
          <w:sz w:val="24"/>
          <w:szCs w:val="24"/>
        </w:rPr>
        <w:t xml:space="preserve"> M J, </w:t>
      </w:r>
      <w:proofErr w:type="spellStart"/>
      <w:r>
        <w:rPr>
          <w:rFonts w:ascii="Times New Roman" w:hAnsi="Times New Roman" w:cs="Times New Roman"/>
          <w:sz w:val="24"/>
          <w:szCs w:val="24"/>
        </w:rPr>
        <w:t>Pakarinen</w:t>
      </w:r>
      <w:proofErr w:type="spellEnd"/>
      <w:r>
        <w:rPr>
          <w:rFonts w:ascii="Times New Roman" w:hAnsi="Times New Roman" w:cs="Times New Roman"/>
          <w:sz w:val="24"/>
          <w:szCs w:val="24"/>
        </w:rPr>
        <w:t xml:space="preserve"> J M H, Wickström K, </w:t>
      </w:r>
      <w:proofErr w:type="spellStart"/>
      <w:r w:rsidR="003F509A">
        <w:rPr>
          <w:rFonts w:ascii="Times New Roman" w:hAnsi="Times New Roman" w:cs="Times New Roman"/>
          <w:sz w:val="24"/>
          <w:szCs w:val="24"/>
        </w:rPr>
        <w:t>Vainiotalo</w:t>
      </w:r>
      <w:proofErr w:type="spellEnd"/>
      <w:r w:rsidR="003F509A">
        <w:rPr>
          <w:rFonts w:ascii="Times New Roman" w:hAnsi="Times New Roman" w:cs="Times New Roman"/>
          <w:sz w:val="24"/>
          <w:szCs w:val="24"/>
        </w:rPr>
        <w:t xml:space="preserve"> P</w:t>
      </w:r>
      <w:r>
        <w:rPr>
          <w:rFonts w:ascii="Times New Roman" w:hAnsi="Times New Roman" w:cs="Times New Roman"/>
          <w:sz w:val="24"/>
          <w:szCs w:val="24"/>
        </w:rPr>
        <w:t xml:space="preserve">. Comparison of the </w:t>
      </w:r>
      <w:r>
        <w:rPr>
          <w:rFonts w:ascii="Times New Roman" w:hAnsi="Times New Roman" w:cs="Times New Roman"/>
          <w:sz w:val="24"/>
          <w:szCs w:val="24"/>
        </w:rPr>
        <w:lastRenderedPageBreak/>
        <w:t xml:space="preserve">composition of Russian and North Sea crude oils and their eight distillation fractions studied by negative-ion electrospray ionization Fourier transform ion cyclotron resonance mass spectrometry: The effect of suppression. </w:t>
      </w:r>
      <w:r>
        <w:rPr>
          <w:rFonts w:ascii="Times New Roman" w:hAnsi="Times New Roman" w:cs="Times New Roman"/>
          <w:i/>
          <w:iCs/>
          <w:sz w:val="24"/>
          <w:szCs w:val="24"/>
        </w:rPr>
        <w:t xml:space="preserve">Energy </w:t>
      </w:r>
      <w:r w:rsidR="006D0547">
        <w:rPr>
          <w:rFonts w:ascii="Times New Roman" w:hAnsi="Times New Roman" w:cs="Times New Roman"/>
          <w:i/>
          <w:iCs/>
          <w:sz w:val="24"/>
          <w:szCs w:val="24"/>
        </w:rPr>
        <w:t>F</w:t>
      </w:r>
      <w:r>
        <w:rPr>
          <w:rFonts w:ascii="Times New Roman" w:hAnsi="Times New Roman" w:cs="Times New Roman"/>
          <w:i/>
          <w:iCs/>
          <w:sz w:val="24"/>
          <w:szCs w:val="24"/>
        </w:rPr>
        <w:t>uels</w:t>
      </w:r>
      <w:r w:rsidR="003F509A">
        <w:rPr>
          <w:rFonts w:ascii="Times New Roman" w:hAnsi="Times New Roman" w:cs="Times New Roman"/>
          <w:i/>
          <w:iCs/>
          <w:sz w:val="24"/>
          <w:szCs w:val="24"/>
        </w:rPr>
        <w:t>.</w:t>
      </w:r>
      <w:r>
        <w:rPr>
          <w:rFonts w:ascii="Times New Roman" w:hAnsi="Times New Roman" w:cs="Times New Roman"/>
          <w:sz w:val="24"/>
          <w:szCs w:val="24"/>
        </w:rPr>
        <w:t xml:space="preserve"> 2007</w:t>
      </w:r>
      <w:r w:rsidR="00550BC4">
        <w:rPr>
          <w:rFonts w:ascii="Times New Roman" w:hAnsi="Times New Roman" w:cs="Times New Roman"/>
          <w:sz w:val="24"/>
          <w:szCs w:val="24"/>
        </w:rPr>
        <w:t>;</w:t>
      </w:r>
      <w:r>
        <w:rPr>
          <w:rFonts w:ascii="Times New Roman" w:hAnsi="Times New Roman" w:cs="Times New Roman"/>
          <w:sz w:val="24"/>
          <w:szCs w:val="24"/>
        </w:rPr>
        <w:t xml:space="preserve"> 21(1): 266-273.</w:t>
      </w:r>
    </w:p>
    <w:p w14:paraId="19288BAE" w14:textId="026C4A68" w:rsidR="009856B1" w:rsidRDefault="005F2B64">
      <w:pPr>
        <w:pStyle w:val="ac"/>
        <w:numPr>
          <w:ilvl w:val="0"/>
          <w:numId w:val="1"/>
        </w:numPr>
        <w:spacing w:line="480" w:lineRule="auto"/>
        <w:ind w:firstLineChars="0"/>
        <w:rPr>
          <w:rFonts w:ascii="Times New Roman" w:hAnsi="Times New Roman" w:cs="Times New Roman"/>
          <w:sz w:val="24"/>
          <w:szCs w:val="24"/>
        </w:rPr>
      </w:pPr>
      <w:r>
        <w:rPr>
          <w:rFonts w:ascii="Times New Roman" w:hAnsi="Times New Roman" w:cs="Times New Roman"/>
          <w:sz w:val="24"/>
          <w:szCs w:val="24"/>
        </w:rPr>
        <w:t xml:space="preserve"> Zhang Y, Shi Q, Li A, </w:t>
      </w:r>
      <w:r w:rsidR="003F509A">
        <w:rPr>
          <w:rFonts w:ascii="Times New Roman" w:hAnsi="Times New Roman" w:cs="Times New Roman"/>
          <w:sz w:val="24"/>
          <w:szCs w:val="24"/>
        </w:rPr>
        <w:t>Chung K, Zhao S, Xu C</w:t>
      </w:r>
      <w:r>
        <w:rPr>
          <w:rFonts w:ascii="Times New Roman" w:hAnsi="Times New Roman" w:cs="Times New Roman"/>
          <w:sz w:val="24"/>
          <w:szCs w:val="24"/>
        </w:rPr>
        <w:t xml:space="preserve">. Partitioning of crude oil acidic compounds into subfractions by </w:t>
      </w:r>
      <w:proofErr w:type="spellStart"/>
      <w:r>
        <w:rPr>
          <w:rFonts w:ascii="Times New Roman" w:hAnsi="Times New Roman" w:cs="Times New Roman"/>
          <w:sz w:val="24"/>
          <w:szCs w:val="24"/>
        </w:rPr>
        <w:t>extrography</w:t>
      </w:r>
      <w:proofErr w:type="spellEnd"/>
      <w:r>
        <w:rPr>
          <w:rFonts w:ascii="Times New Roman" w:hAnsi="Times New Roman" w:cs="Times New Roman"/>
          <w:sz w:val="24"/>
          <w:szCs w:val="24"/>
        </w:rPr>
        <w:t xml:space="preserve"> and identification of </w:t>
      </w:r>
      <w:proofErr w:type="spellStart"/>
      <w:r>
        <w:rPr>
          <w:rFonts w:ascii="Times New Roman" w:hAnsi="Times New Roman" w:cs="Times New Roman"/>
          <w:sz w:val="24"/>
          <w:szCs w:val="24"/>
        </w:rPr>
        <w:t>isoprenoidyl</w:t>
      </w:r>
      <w:proofErr w:type="spellEnd"/>
      <w:r>
        <w:rPr>
          <w:rFonts w:ascii="Times New Roman" w:hAnsi="Times New Roman" w:cs="Times New Roman"/>
          <w:sz w:val="24"/>
          <w:szCs w:val="24"/>
        </w:rPr>
        <w:t xml:space="preserve"> phenols and tocopherols. </w:t>
      </w:r>
      <w:r>
        <w:rPr>
          <w:rFonts w:ascii="Times New Roman" w:hAnsi="Times New Roman" w:cs="Times New Roman"/>
          <w:i/>
          <w:iCs/>
          <w:sz w:val="24"/>
          <w:szCs w:val="24"/>
        </w:rPr>
        <w:t>Energy Fuels</w:t>
      </w:r>
      <w:r w:rsidR="003F509A">
        <w:rPr>
          <w:rFonts w:ascii="Times New Roman" w:hAnsi="Times New Roman" w:cs="Times New Roman"/>
          <w:i/>
          <w:iCs/>
          <w:sz w:val="24"/>
          <w:szCs w:val="24"/>
        </w:rPr>
        <w:t>.</w:t>
      </w:r>
      <w:r>
        <w:rPr>
          <w:rFonts w:ascii="Times New Roman" w:hAnsi="Times New Roman" w:cs="Times New Roman"/>
          <w:sz w:val="24"/>
          <w:szCs w:val="24"/>
        </w:rPr>
        <w:t xml:space="preserve"> 2011</w:t>
      </w:r>
      <w:r w:rsidR="00550BC4">
        <w:rPr>
          <w:rFonts w:ascii="Times New Roman" w:hAnsi="Times New Roman" w:cs="Times New Roman"/>
          <w:sz w:val="24"/>
          <w:szCs w:val="24"/>
        </w:rPr>
        <w:t>;</w:t>
      </w:r>
      <w:r>
        <w:rPr>
          <w:rFonts w:ascii="Times New Roman" w:hAnsi="Times New Roman" w:cs="Times New Roman"/>
          <w:sz w:val="24"/>
          <w:szCs w:val="24"/>
        </w:rPr>
        <w:t xml:space="preserve"> 25(11): 5083-5089.</w:t>
      </w:r>
    </w:p>
    <w:p w14:paraId="43834B15" w14:textId="05DFE85B" w:rsidR="009856B1" w:rsidRPr="003F509A" w:rsidRDefault="005F2B64">
      <w:pPr>
        <w:pStyle w:val="ac"/>
        <w:numPr>
          <w:ilvl w:val="0"/>
          <w:numId w:val="1"/>
        </w:numPr>
        <w:spacing w:line="480" w:lineRule="auto"/>
        <w:ind w:firstLineChars="0"/>
        <w:rPr>
          <w:rFonts w:ascii="Times New Roman" w:hAnsi="Times New Roman" w:cs="Times New Roman"/>
          <w:sz w:val="24"/>
          <w:szCs w:val="24"/>
        </w:rPr>
      </w:pPr>
      <w:r>
        <w:rPr>
          <w:rFonts w:ascii="Times New Roman" w:hAnsi="Times New Roman" w:cs="Times New Roman" w:hint="eastAsia"/>
          <w:sz w:val="24"/>
          <w:szCs w:val="24"/>
        </w:rPr>
        <w:t xml:space="preserve"> </w:t>
      </w:r>
      <w:r>
        <w:rPr>
          <w:rFonts w:ascii="Times New Roman" w:hAnsi="Times New Roman" w:cs="Times New Roman"/>
          <w:sz w:val="24"/>
          <w:szCs w:val="24"/>
        </w:rPr>
        <w:t xml:space="preserve">Snyder L R. Petroleum nitrogen compounds and oxygen compounds. </w:t>
      </w:r>
      <w:r w:rsidRPr="003F509A">
        <w:rPr>
          <w:rFonts w:ascii="Times New Roman" w:hAnsi="Times New Roman" w:cs="Times New Roman"/>
          <w:i/>
          <w:iCs/>
          <w:sz w:val="24"/>
          <w:szCs w:val="24"/>
        </w:rPr>
        <w:t>Acc</w:t>
      </w:r>
      <w:r w:rsidR="003F509A" w:rsidRPr="003F509A">
        <w:rPr>
          <w:rFonts w:ascii="Times New Roman" w:hAnsi="Times New Roman" w:cs="Times New Roman"/>
          <w:i/>
          <w:iCs/>
          <w:sz w:val="24"/>
          <w:szCs w:val="24"/>
        </w:rPr>
        <w:t xml:space="preserve"> C</w:t>
      </w:r>
      <w:r w:rsidRPr="003F509A">
        <w:rPr>
          <w:rFonts w:ascii="Times New Roman" w:hAnsi="Times New Roman" w:cs="Times New Roman"/>
          <w:i/>
          <w:iCs/>
          <w:sz w:val="24"/>
          <w:szCs w:val="24"/>
        </w:rPr>
        <w:t xml:space="preserve">hem </w:t>
      </w:r>
      <w:r w:rsidR="003F509A" w:rsidRPr="003F509A">
        <w:rPr>
          <w:rFonts w:ascii="Times New Roman" w:hAnsi="Times New Roman" w:cs="Times New Roman"/>
          <w:i/>
          <w:iCs/>
          <w:sz w:val="24"/>
          <w:szCs w:val="24"/>
        </w:rPr>
        <w:t>R</w:t>
      </w:r>
      <w:r w:rsidRPr="003F509A">
        <w:rPr>
          <w:rFonts w:ascii="Times New Roman" w:hAnsi="Times New Roman" w:cs="Times New Roman"/>
          <w:i/>
          <w:iCs/>
          <w:sz w:val="24"/>
          <w:szCs w:val="24"/>
        </w:rPr>
        <w:t>es</w:t>
      </w:r>
      <w:r w:rsidR="003F509A" w:rsidRPr="003F509A">
        <w:rPr>
          <w:rFonts w:ascii="Times New Roman" w:hAnsi="Times New Roman" w:cs="Times New Roman"/>
          <w:i/>
          <w:iCs/>
          <w:sz w:val="24"/>
          <w:szCs w:val="24"/>
        </w:rPr>
        <w:t>.</w:t>
      </w:r>
      <w:r w:rsidRPr="003F509A">
        <w:rPr>
          <w:rFonts w:ascii="Times New Roman" w:hAnsi="Times New Roman" w:cs="Times New Roman"/>
          <w:i/>
          <w:iCs/>
          <w:sz w:val="24"/>
          <w:szCs w:val="24"/>
        </w:rPr>
        <w:t xml:space="preserve"> </w:t>
      </w:r>
      <w:r w:rsidRPr="003F509A">
        <w:rPr>
          <w:rFonts w:ascii="Times New Roman" w:hAnsi="Times New Roman" w:cs="Times New Roman"/>
          <w:sz w:val="24"/>
          <w:szCs w:val="24"/>
        </w:rPr>
        <w:t>1970</w:t>
      </w:r>
      <w:r w:rsidR="00550BC4">
        <w:rPr>
          <w:rFonts w:ascii="Times New Roman" w:hAnsi="Times New Roman" w:cs="Times New Roman"/>
          <w:sz w:val="24"/>
          <w:szCs w:val="24"/>
        </w:rPr>
        <w:t>;</w:t>
      </w:r>
      <w:r w:rsidRPr="003F509A">
        <w:rPr>
          <w:rFonts w:ascii="Times New Roman" w:hAnsi="Times New Roman" w:cs="Times New Roman"/>
          <w:sz w:val="24"/>
          <w:szCs w:val="24"/>
        </w:rPr>
        <w:t xml:space="preserve"> 3(9): 290-299.</w:t>
      </w:r>
    </w:p>
    <w:p w14:paraId="1EE4394D" w14:textId="6066359C" w:rsidR="009856B1" w:rsidRDefault="005F2B64">
      <w:pPr>
        <w:pStyle w:val="ac"/>
        <w:numPr>
          <w:ilvl w:val="0"/>
          <w:numId w:val="1"/>
        </w:numPr>
        <w:spacing w:line="480" w:lineRule="auto"/>
        <w:ind w:firstLineChars="0"/>
        <w:rPr>
          <w:rFonts w:ascii="Times New Roman" w:hAnsi="Times New Roman" w:cs="Times New Roman"/>
          <w:sz w:val="24"/>
          <w:szCs w:val="24"/>
        </w:rPr>
      </w:pPr>
      <w:r>
        <w:rPr>
          <w:rFonts w:ascii="Times New Roman" w:hAnsi="Times New Roman" w:cs="Times New Roman"/>
          <w:sz w:val="24"/>
          <w:szCs w:val="24"/>
        </w:rPr>
        <w:t xml:space="preserve"> Wang L, He C, Zhang Y, </w:t>
      </w:r>
      <w:r w:rsidR="003F509A">
        <w:rPr>
          <w:rFonts w:ascii="Times New Roman" w:hAnsi="Times New Roman" w:cs="Times New Roman"/>
          <w:sz w:val="24"/>
          <w:szCs w:val="24"/>
        </w:rPr>
        <w:t>Zhao S, Chung K, Xu C, Hsu CS, Shi Q</w:t>
      </w:r>
      <w:r>
        <w:rPr>
          <w:rFonts w:ascii="Times New Roman" w:hAnsi="Times New Roman" w:cs="Times New Roman"/>
          <w:sz w:val="24"/>
          <w:szCs w:val="24"/>
        </w:rPr>
        <w:t xml:space="preserve">. Characterization of acidic compounds in heavy petroleum </w:t>
      </w:r>
      <w:proofErr w:type="spellStart"/>
      <w:r>
        <w:rPr>
          <w:rFonts w:ascii="Times New Roman" w:hAnsi="Times New Roman" w:cs="Times New Roman"/>
          <w:sz w:val="24"/>
          <w:szCs w:val="24"/>
        </w:rPr>
        <w:t>resid</w:t>
      </w:r>
      <w:proofErr w:type="spellEnd"/>
      <w:r>
        <w:rPr>
          <w:rFonts w:ascii="Times New Roman" w:hAnsi="Times New Roman" w:cs="Times New Roman"/>
          <w:sz w:val="24"/>
          <w:szCs w:val="24"/>
        </w:rPr>
        <w:t xml:space="preserve"> by fractionation and negative-ion electrospray ionization Fourier transform ion cyclotron resonance mass spectrometry analysis. </w:t>
      </w:r>
      <w:r>
        <w:rPr>
          <w:rFonts w:ascii="Times New Roman" w:hAnsi="Times New Roman" w:cs="Times New Roman"/>
          <w:i/>
          <w:iCs/>
          <w:sz w:val="24"/>
          <w:szCs w:val="24"/>
        </w:rPr>
        <w:t>Energy Fuels</w:t>
      </w:r>
      <w:r w:rsidR="003F509A">
        <w:rPr>
          <w:rFonts w:ascii="Times New Roman" w:hAnsi="Times New Roman" w:cs="Times New Roman"/>
          <w:i/>
          <w:iCs/>
          <w:sz w:val="24"/>
          <w:szCs w:val="24"/>
        </w:rPr>
        <w:t>.</w:t>
      </w:r>
      <w:r>
        <w:rPr>
          <w:rFonts w:ascii="Times New Roman" w:hAnsi="Times New Roman" w:cs="Times New Roman"/>
          <w:sz w:val="24"/>
          <w:szCs w:val="24"/>
        </w:rPr>
        <w:t xml:space="preserve"> 2013</w:t>
      </w:r>
      <w:r w:rsidR="00550BC4">
        <w:rPr>
          <w:rFonts w:ascii="Times New Roman" w:hAnsi="Times New Roman" w:cs="Times New Roman"/>
          <w:sz w:val="24"/>
          <w:szCs w:val="24"/>
        </w:rPr>
        <w:t>;</w:t>
      </w:r>
      <w:r>
        <w:rPr>
          <w:rFonts w:ascii="Times New Roman" w:hAnsi="Times New Roman" w:cs="Times New Roman"/>
          <w:sz w:val="24"/>
          <w:szCs w:val="24"/>
        </w:rPr>
        <w:t xml:space="preserve"> 27(8): 4555-4563.</w:t>
      </w:r>
    </w:p>
    <w:p w14:paraId="3476FC31" w14:textId="0D08EB6E" w:rsidR="009856B1" w:rsidRDefault="005F2B64">
      <w:pPr>
        <w:pStyle w:val="ac"/>
        <w:numPr>
          <w:ilvl w:val="0"/>
          <w:numId w:val="1"/>
        </w:numPr>
        <w:spacing w:line="480" w:lineRule="auto"/>
        <w:ind w:firstLineChars="0"/>
        <w:rPr>
          <w:rFonts w:ascii="Times New Roman" w:hAnsi="Times New Roman" w:cs="Times New Roman"/>
          <w:sz w:val="24"/>
          <w:szCs w:val="24"/>
        </w:rPr>
      </w:pPr>
      <w:r>
        <w:rPr>
          <w:rFonts w:ascii="Times New Roman" w:hAnsi="Times New Roman" w:cs="Times New Roman" w:hint="eastAsia"/>
          <w:sz w:val="24"/>
          <w:szCs w:val="24"/>
        </w:rPr>
        <w:t xml:space="preserve"> </w:t>
      </w:r>
      <w:r>
        <w:rPr>
          <w:rFonts w:ascii="Times New Roman" w:hAnsi="Times New Roman" w:cs="Times New Roman"/>
          <w:sz w:val="24"/>
          <w:szCs w:val="24"/>
        </w:rPr>
        <w:t xml:space="preserve">Hsu CS, Dechert GJ, Robbins WK, </w:t>
      </w:r>
      <w:r w:rsidR="003F509A">
        <w:rPr>
          <w:rFonts w:ascii="Times New Roman" w:hAnsi="Times New Roman" w:cs="Times New Roman"/>
          <w:sz w:val="24"/>
          <w:szCs w:val="24"/>
        </w:rPr>
        <w:t>Fukuda E</w:t>
      </w:r>
      <w:r>
        <w:rPr>
          <w:rFonts w:ascii="Times New Roman" w:hAnsi="Times New Roman" w:cs="Times New Roman"/>
          <w:sz w:val="24"/>
          <w:szCs w:val="24"/>
        </w:rPr>
        <w:t xml:space="preserve">. Naphthenic acids in crude oils characterized by mass spectrometry. </w:t>
      </w:r>
      <w:r>
        <w:rPr>
          <w:rFonts w:ascii="Times New Roman" w:hAnsi="Times New Roman" w:cs="Times New Roman"/>
          <w:i/>
          <w:iCs/>
          <w:sz w:val="24"/>
          <w:szCs w:val="24"/>
        </w:rPr>
        <w:t>Energy Fuels</w:t>
      </w:r>
      <w:r w:rsidR="003F509A">
        <w:rPr>
          <w:rFonts w:ascii="Times New Roman" w:hAnsi="Times New Roman" w:cs="Times New Roman"/>
          <w:i/>
          <w:iCs/>
          <w:sz w:val="24"/>
          <w:szCs w:val="24"/>
        </w:rPr>
        <w:t>.</w:t>
      </w:r>
      <w:r>
        <w:rPr>
          <w:rFonts w:ascii="Times New Roman" w:hAnsi="Times New Roman" w:cs="Times New Roman"/>
          <w:sz w:val="24"/>
          <w:szCs w:val="24"/>
        </w:rPr>
        <w:t xml:space="preserve"> 2000</w:t>
      </w:r>
      <w:r w:rsidR="00550BC4">
        <w:rPr>
          <w:rFonts w:ascii="Times New Roman" w:hAnsi="Times New Roman" w:cs="Times New Roman"/>
          <w:sz w:val="24"/>
          <w:szCs w:val="24"/>
        </w:rPr>
        <w:t>;</w:t>
      </w:r>
      <w:r>
        <w:rPr>
          <w:rFonts w:ascii="Times New Roman" w:hAnsi="Times New Roman" w:cs="Times New Roman"/>
          <w:sz w:val="24"/>
          <w:szCs w:val="24"/>
        </w:rPr>
        <w:t xml:space="preserve"> 14(1): 217-223.</w:t>
      </w:r>
    </w:p>
    <w:p w14:paraId="53B5A6A3" w14:textId="72BAD321" w:rsidR="009856B1" w:rsidRDefault="005F2B64">
      <w:pPr>
        <w:pStyle w:val="ac"/>
        <w:numPr>
          <w:ilvl w:val="0"/>
          <w:numId w:val="1"/>
        </w:numPr>
        <w:spacing w:line="480" w:lineRule="auto"/>
        <w:ind w:firstLineChars="0"/>
        <w:rPr>
          <w:rFonts w:ascii="Times New Roman" w:hAnsi="Times New Roman" w:cs="Times New Roman"/>
          <w:sz w:val="24"/>
          <w:szCs w:val="24"/>
        </w:rPr>
      </w:pPr>
      <w:r>
        <w:rPr>
          <w:rFonts w:ascii="Times New Roman" w:hAnsi="Times New Roman" w:cs="Times New Roman"/>
          <w:sz w:val="24"/>
          <w:szCs w:val="24"/>
        </w:rPr>
        <w:t xml:space="preserve"> Kumar S, Kumar A, Mandal A. Characterizations of surfactant synthesized from Jatropha oil and its application in enhanced oil recovery. </w:t>
      </w:r>
      <w:proofErr w:type="spellStart"/>
      <w:r>
        <w:rPr>
          <w:rFonts w:ascii="Times New Roman" w:hAnsi="Times New Roman" w:cs="Times New Roman"/>
          <w:i/>
          <w:iCs/>
          <w:sz w:val="24"/>
          <w:szCs w:val="24"/>
        </w:rPr>
        <w:t>AIChE</w:t>
      </w:r>
      <w:proofErr w:type="spellEnd"/>
      <w:r>
        <w:rPr>
          <w:rFonts w:ascii="Times New Roman" w:hAnsi="Times New Roman" w:cs="Times New Roman"/>
          <w:i/>
          <w:iCs/>
          <w:sz w:val="24"/>
          <w:szCs w:val="24"/>
        </w:rPr>
        <w:t xml:space="preserve"> J</w:t>
      </w:r>
      <w:r>
        <w:rPr>
          <w:rFonts w:ascii="Times New Roman" w:hAnsi="Times New Roman" w:cs="Times New Roman"/>
          <w:sz w:val="24"/>
          <w:szCs w:val="24"/>
        </w:rPr>
        <w:t>. 2017</w:t>
      </w:r>
      <w:r w:rsidR="00550BC4">
        <w:rPr>
          <w:rFonts w:ascii="Times New Roman" w:hAnsi="Times New Roman" w:cs="Times New Roman"/>
          <w:sz w:val="24"/>
          <w:szCs w:val="24"/>
        </w:rPr>
        <w:t>;</w:t>
      </w:r>
      <w:r>
        <w:rPr>
          <w:rFonts w:ascii="Times New Roman" w:hAnsi="Times New Roman" w:cs="Times New Roman"/>
          <w:sz w:val="24"/>
          <w:szCs w:val="24"/>
        </w:rPr>
        <w:t xml:space="preserve"> 63:2731-2741.</w:t>
      </w:r>
    </w:p>
    <w:p w14:paraId="7AC695F3" w14:textId="085251B1" w:rsidR="009856B1" w:rsidRDefault="005F2B64">
      <w:pPr>
        <w:pStyle w:val="ac"/>
        <w:numPr>
          <w:ilvl w:val="0"/>
          <w:numId w:val="1"/>
        </w:numPr>
        <w:spacing w:line="480" w:lineRule="auto"/>
        <w:ind w:firstLineChars="0"/>
        <w:rPr>
          <w:rFonts w:ascii="Times New Roman" w:hAnsi="Times New Roman" w:cs="Times New Roman"/>
          <w:sz w:val="24"/>
          <w:szCs w:val="24"/>
        </w:rPr>
      </w:pPr>
      <w:r>
        <w:rPr>
          <w:rFonts w:ascii="Times New Roman" w:hAnsi="Times New Roman" w:cs="Times New Roman"/>
          <w:sz w:val="24"/>
          <w:szCs w:val="24"/>
        </w:rPr>
        <w:t xml:space="preserve"> Uren L C, Fahmy E H. Factors influencing the recovery of petroleum from unconsolidated sands by waterflooding. </w:t>
      </w:r>
      <w:r w:rsidRPr="00210503">
        <w:rPr>
          <w:rFonts w:ascii="Times New Roman" w:hAnsi="Times New Roman" w:cs="Times New Roman"/>
          <w:i/>
          <w:iCs/>
          <w:sz w:val="24"/>
          <w:szCs w:val="24"/>
        </w:rPr>
        <w:t>Trans</w:t>
      </w:r>
      <w:r w:rsidR="00210503" w:rsidRPr="00210503">
        <w:rPr>
          <w:rFonts w:ascii="Times New Roman" w:hAnsi="Times New Roman" w:cs="Times New Roman"/>
          <w:i/>
          <w:iCs/>
          <w:sz w:val="24"/>
          <w:szCs w:val="24"/>
        </w:rPr>
        <w:t xml:space="preserve"> </w:t>
      </w:r>
      <w:r w:rsidRPr="00210503">
        <w:rPr>
          <w:rFonts w:ascii="Times New Roman" w:hAnsi="Times New Roman" w:cs="Times New Roman"/>
          <w:i/>
          <w:iCs/>
          <w:sz w:val="24"/>
          <w:szCs w:val="24"/>
        </w:rPr>
        <w:t>AIME.</w:t>
      </w:r>
      <w:r w:rsidRPr="00210503">
        <w:rPr>
          <w:rFonts w:ascii="Times New Roman" w:hAnsi="Times New Roman" w:cs="Times New Roman"/>
          <w:sz w:val="24"/>
          <w:szCs w:val="24"/>
        </w:rPr>
        <w:t xml:space="preserve"> 1</w:t>
      </w:r>
      <w:r>
        <w:rPr>
          <w:rFonts w:ascii="Times New Roman" w:hAnsi="Times New Roman" w:cs="Times New Roman"/>
          <w:sz w:val="24"/>
          <w:szCs w:val="24"/>
        </w:rPr>
        <w:t>927</w:t>
      </w:r>
      <w:r w:rsidR="00550BC4">
        <w:rPr>
          <w:rFonts w:ascii="Times New Roman" w:hAnsi="Times New Roman" w:cs="Times New Roman"/>
          <w:sz w:val="24"/>
          <w:szCs w:val="24"/>
        </w:rPr>
        <w:t>;</w:t>
      </w:r>
      <w:r>
        <w:rPr>
          <w:rFonts w:ascii="Times New Roman" w:hAnsi="Times New Roman" w:cs="Times New Roman"/>
          <w:sz w:val="24"/>
          <w:szCs w:val="24"/>
        </w:rPr>
        <w:t xml:space="preserve"> 77(01): 318-335.</w:t>
      </w:r>
    </w:p>
    <w:p w14:paraId="2F738A35" w14:textId="58B9E641" w:rsidR="009856B1" w:rsidRDefault="005F2B64">
      <w:pPr>
        <w:pStyle w:val="ac"/>
        <w:numPr>
          <w:ilvl w:val="0"/>
          <w:numId w:val="1"/>
        </w:numPr>
        <w:spacing w:line="480" w:lineRule="auto"/>
        <w:ind w:firstLineChars="0"/>
        <w:rPr>
          <w:rFonts w:ascii="Times New Roman" w:hAnsi="Times New Roman" w:cs="Times New Roman"/>
          <w:sz w:val="24"/>
          <w:szCs w:val="24"/>
        </w:rPr>
      </w:pPr>
      <w:r>
        <w:rPr>
          <w:rFonts w:ascii="Times New Roman" w:hAnsi="Times New Roman" w:cs="Times New Roman" w:hint="eastAsia"/>
          <w:sz w:val="24"/>
          <w:szCs w:val="24"/>
        </w:rPr>
        <w:t xml:space="preserve"> </w:t>
      </w:r>
      <w:r>
        <w:rPr>
          <w:rFonts w:ascii="Times New Roman" w:hAnsi="Times New Roman" w:cs="Times New Roman"/>
          <w:sz w:val="24"/>
          <w:szCs w:val="24"/>
        </w:rPr>
        <w:t xml:space="preserve">Taber J </w:t>
      </w:r>
      <w:proofErr w:type="spellStart"/>
      <w:r>
        <w:rPr>
          <w:rFonts w:ascii="Times New Roman" w:hAnsi="Times New Roman" w:cs="Times New Roman"/>
          <w:sz w:val="24"/>
          <w:szCs w:val="24"/>
        </w:rPr>
        <w:t>J</w:t>
      </w:r>
      <w:proofErr w:type="spellEnd"/>
      <w:r>
        <w:rPr>
          <w:rFonts w:ascii="Times New Roman" w:hAnsi="Times New Roman" w:cs="Times New Roman"/>
          <w:sz w:val="24"/>
          <w:szCs w:val="24"/>
        </w:rPr>
        <w:t xml:space="preserve">. Dynamic and static forces required to remove a discontinuous oil phase from porous media containing both oil and water. </w:t>
      </w:r>
      <w:r>
        <w:rPr>
          <w:rFonts w:ascii="Times New Roman" w:hAnsi="Times New Roman" w:cs="Times New Roman"/>
          <w:i/>
          <w:iCs/>
          <w:sz w:val="24"/>
          <w:szCs w:val="24"/>
        </w:rPr>
        <w:t>Soc Petro</w:t>
      </w:r>
      <w:r w:rsidR="000C07F0">
        <w:rPr>
          <w:rFonts w:ascii="Times New Roman" w:hAnsi="Times New Roman" w:cs="Times New Roman"/>
          <w:i/>
          <w:iCs/>
          <w:sz w:val="24"/>
          <w:szCs w:val="24"/>
        </w:rPr>
        <w:t>l</w:t>
      </w:r>
      <w:r>
        <w:rPr>
          <w:rFonts w:ascii="Times New Roman" w:hAnsi="Times New Roman" w:cs="Times New Roman"/>
          <w:i/>
          <w:iCs/>
          <w:sz w:val="24"/>
          <w:szCs w:val="24"/>
        </w:rPr>
        <w:t xml:space="preserve"> </w:t>
      </w:r>
      <w:proofErr w:type="spellStart"/>
      <w:r>
        <w:rPr>
          <w:rFonts w:ascii="Times New Roman" w:hAnsi="Times New Roman" w:cs="Times New Roman"/>
          <w:i/>
          <w:iCs/>
          <w:sz w:val="24"/>
          <w:szCs w:val="24"/>
        </w:rPr>
        <w:t>Eng</w:t>
      </w:r>
      <w:proofErr w:type="spellEnd"/>
      <w:r>
        <w:rPr>
          <w:rFonts w:ascii="Times New Roman" w:hAnsi="Times New Roman" w:cs="Times New Roman"/>
          <w:i/>
          <w:iCs/>
          <w:sz w:val="24"/>
          <w:szCs w:val="24"/>
        </w:rPr>
        <w:t xml:space="preserve"> J</w:t>
      </w:r>
      <w:r>
        <w:rPr>
          <w:rFonts w:ascii="Times New Roman" w:hAnsi="Times New Roman" w:cs="Times New Roman"/>
          <w:sz w:val="24"/>
          <w:szCs w:val="24"/>
        </w:rPr>
        <w:t>. 1969</w:t>
      </w:r>
      <w:r w:rsidR="00550BC4">
        <w:rPr>
          <w:rFonts w:ascii="Times New Roman" w:hAnsi="Times New Roman" w:cs="Times New Roman"/>
          <w:sz w:val="24"/>
          <w:szCs w:val="24"/>
        </w:rPr>
        <w:t>;</w:t>
      </w:r>
      <w:r>
        <w:rPr>
          <w:rFonts w:ascii="Times New Roman" w:hAnsi="Times New Roman" w:cs="Times New Roman"/>
          <w:sz w:val="24"/>
          <w:szCs w:val="24"/>
        </w:rPr>
        <w:t xml:space="preserve"> 9(01): 3-</w:t>
      </w:r>
      <w:r>
        <w:rPr>
          <w:rFonts w:ascii="Times New Roman" w:hAnsi="Times New Roman" w:cs="Times New Roman"/>
          <w:sz w:val="24"/>
          <w:szCs w:val="24"/>
        </w:rPr>
        <w:lastRenderedPageBreak/>
        <w:t>12.</w:t>
      </w:r>
    </w:p>
    <w:p w14:paraId="7E89E1B3" w14:textId="46384B05" w:rsidR="009856B1" w:rsidRDefault="005F2B64">
      <w:pPr>
        <w:pStyle w:val="ac"/>
        <w:numPr>
          <w:ilvl w:val="0"/>
          <w:numId w:val="1"/>
        </w:numPr>
        <w:spacing w:line="480" w:lineRule="auto"/>
        <w:ind w:firstLineChars="0"/>
        <w:rPr>
          <w:rFonts w:ascii="Times New Roman" w:hAnsi="Times New Roman" w:cs="Times New Roman"/>
          <w:sz w:val="24"/>
          <w:szCs w:val="24"/>
        </w:rPr>
      </w:pPr>
      <w:r>
        <w:rPr>
          <w:rFonts w:ascii="Times New Roman" w:hAnsi="Times New Roman" w:cs="Times New Roman"/>
          <w:sz w:val="24"/>
          <w:szCs w:val="24"/>
        </w:rPr>
        <w:t xml:space="preserve"> </w:t>
      </w:r>
      <w:proofErr w:type="spellStart"/>
      <w:r>
        <w:rPr>
          <w:rFonts w:ascii="Times New Roman" w:hAnsi="Times New Roman" w:cs="Times New Roman"/>
          <w:sz w:val="24"/>
          <w:szCs w:val="24"/>
        </w:rPr>
        <w:t>Stegemeier</w:t>
      </w:r>
      <w:proofErr w:type="spellEnd"/>
      <w:r>
        <w:rPr>
          <w:rFonts w:ascii="Times New Roman" w:hAnsi="Times New Roman" w:cs="Times New Roman"/>
          <w:sz w:val="24"/>
          <w:szCs w:val="24"/>
        </w:rPr>
        <w:t xml:space="preserve"> G L. Relationship of trapped oil saturation to petrophysical properties of porous media</w:t>
      </w:r>
      <w:r w:rsidRPr="008972D5">
        <w:rPr>
          <w:rFonts w:ascii="Times New Roman" w:hAnsi="Times New Roman" w:cs="Times New Roman"/>
          <w:sz w:val="24"/>
          <w:szCs w:val="24"/>
        </w:rPr>
        <w:t xml:space="preserve">. </w:t>
      </w:r>
      <w:r w:rsidR="0008741D">
        <w:rPr>
          <w:rFonts w:ascii="Times New Roman" w:hAnsi="Times New Roman" w:cs="Times New Roman"/>
          <w:sz w:val="24"/>
          <w:szCs w:val="24"/>
        </w:rPr>
        <w:t xml:space="preserve">In </w:t>
      </w:r>
      <w:r w:rsidRPr="008972D5">
        <w:rPr>
          <w:rFonts w:ascii="Times New Roman" w:hAnsi="Times New Roman" w:cs="Times New Roman"/>
          <w:i/>
          <w:iCs/>
          <w:sz w:val="24"/>
          <w:szCs w:val="24"/>
        </w:rPr>
        <w:t>SPE Improved Oil Recovery Symposium</w:t>
      </w:r>
      <w:r w:rsidRPr="008972D5">
        <w:rPr>
          <w:rFonts w:ascii="Times New Roman" w:hAnsi="Times New Roman" w:cs="Times New Roman"/>
          <w:sz w:val="24"/>
          <w:szCs w:val="24"/>
        </w:rPr>
        <w:t xml:space="preserve">. </w:t>
      </w:r>
      <w:r w:rsidR="0008741D">
        <w:rPr>
          <w:rFonts w:ascii="Times New Roman" w:hAnsi="Times New Roman" w:cs="Times New Roman"/>
          <w:sz w:val="24"/>
          <w:szCs w:val="24"/>
        </w:rPr>
        <w:t xml:space="preserve">Society of Petroleum Engineers, </w:t>
      </w:r>
      <w:r w:rsidRPr="008972D5">
        <w:rPr>
          <w:rFonts w:ascii="Times New Roman" w:hAnsi="Times New Roman" w:cs="Times New Roman"/>
          <w:sz w:val="24"/>
          <w:szCs w:val="24"/>
        </w:rPr>
        <w:t>1</w:t>
      </w:r>
      <w:r>
        <w:rPr>
          <w:rFonts w:ascii="Times New Roman" w:hAnsi="Times New Roman" w:cs="Times New Roman"/>
          <w:sz w:val="24"/>
          <w:szCs w:val="24"/>
        </w:rPr>
        <w:t>974.</w:t>
      </w:r>
    </w:p>
    <w:p w14:paraId="0AA4970D" w14:textId="7353EC95" w:rsidR="009856B1" w:rsidRDefault="005F2B64">
      <w:pPr>
        <w:pStyle w:val="ac"/>
        <w:numPr>
          <w:ilvl w:val="0"/>
          <w:numId w:val="1"/>
        </w:numPr>
        <w:spacing w:line="480" w:lineRule="auto"/>
        <w:ind w:firstLineChars="0"/>
        <w:rPr>
          <w:rFonts w:ascii="Times New Roman" w:hAnsi="Times New Roman" w:cs="Times New Roman"/>
          <w:sz w:val="24"/>
          <w:szCs w:val="24"/>
        </w:rPr>
      </w:pPr>
      <w:r>
        <w:rPr>
          <w:rFonts w:ascii="Times New Roman" w:hAnsi="Times New Roman" w:cs="Times New Roman" w:hint="eastAsia"/>
          <w:sz w:val="24"/>
          <w:szCs w:val="24"/>
        </w:rPr>
        <w:t xml:space="preserve"> </w:t>
      </w:r>
      <w:proofErr w:type="spellStart"/>
      <w:r>
        <w:rPr>
          <w:rFonts w:ascii="Times New Roman" w:hAnsi="Times New Roman" w:cs="Times New Roman"/>
          <w:sz w:val="24"/>
          <w:szCs w:val="24"/>
        </w:rPr>
        <w:t>Tichelkamp</w:t>
      </w:r>
      <w:proofErr w:type="spellEnd"/>
      <w:r>
        <w:rPr>
          <w:rFonts w:ascii="Times New Roman" w:hAnsi="Times New Roman" w:cs="Times New Roman"/>
          <w:sz w:val="24"/>
          <w:szCs w:val="24"/>
        </w:rPr>
        <w:t xml:space="preserve"> T, Teigen E, </w:t>
      </w:r>
      <w:proofErr w:type="spellStart"/>
      <w:r>
        <w:rPr>
          <w:rFonts w:ascii="Times New Roman" w:hAnsi="Times New Roman" w:cs="Times New Roman"/>
          <w:sz w:val="24"/>
          <w:szCs w:val="24"/>
        </w:rPr>
        <w:t>Nourani</w:t>
      </w:r>
      <w:proofErr w:type="spellEnd"/>
      <w:r>
        <w:rPr>
          <w:rFonts w:ascii="Times New Roman" w:hAnsi="Times New Roman" w:cs="Times New Roman"/>
          <w:sz w:val="24"/>
          <w:szCs w:val="24"/>
        </w:rPr>
        <w:t xml:space="preserve"> M, </w:t>
      </w:r>
      <w:proofErr w:type="spellStart"/>
      <w:r w:rsidR="003F509A" w:rsidRPr="003F509A">
        <w:rPr>
          <w:rFonts w:ascii="Times New Roman" w:hAnsi="Times New Roman" w:cs="Times New Roman" w:hint="eastAsia"/>
          <w:sz w:val="24"/>
          <w:szCs w:val="24"/>
        </w:rPr>
        <w:t>Ø</w:t>
      </w:r>
      <w:r w:rsidR="003F509A" w:rsidRPr="003F509A">
        <w:rPr>
          <w:rFonts w:ascii="Times New Roman" w:hAnsi="Times New Roman" w:cs="Times New Roman"/>
          <w:sz w:val="24"/>
          <w:szCs w:val="24"/>
        </w:rPr>
        <w:t>ye</w:t>
      </w:r>
      <w:proofErr w:type="spellEnd"/>
      <w:r w:rsidR="003F509A" w:rsidRPr="003F509A">
        <w:rPr>
          <w:rFonts w:ascii="Times New Roman" w:hAnsi="Times New Roman" w:cs="Times New Roman"/>
          <w:sz w:val="24"/>
          <w:szCs w:val="24"/>
        </w:rPr>
        <w:t xml:space="preserve"> G</w:t>
      </w:r>
      <w:r>
        <w:rPr>
          <w:rFonts w:ascii="Times New Roman" w:hAnsi="Times New Roman" w:cs="Times New Roman"/>
          <w:sz w:val="24"/>
          <w:szCs w:val="24"/>
        </w:rPr>
        <w:t xml:space="preserve">. Systematic study of the effect of electrolyte composition on interfacial tensions between surfactant solutions and crude oils. </w:t>
      </w:r>
      <w:r>
        <w:rPr>
          <w:rFonts w:ascii="Times New Roman" w:hAnsi="Times New Roman" w:cs="Times New Roman"/>
          <w:i/>
          <w:iCs/>
          <w:sz w:val="24"/>
          <w:szCs w:val="24"/>
        </w:rPr>
        <w:t xml:space="preserve">Chem </w:t>
      </w:r>
      <w:proofErr w:type="spellStart"/>
      <w:r>
        <w:rPr>
          <w:rFonts w:ascii="Times New Roman" w:hAnsi="Times New Roman" w:cs="Times New Roman"/>
          <w:i/>
          <w:iCs/>
          <w:sz w:val="24"/>
          <w:szCs w:val="24"/>
        </w:rPr>
        <w:t>Eng</w:t>
      </w:r>
      <w:proofErr w:type="spellEnd"/>
      <w:r>
        <w:rPr>
          <w:rFonts w:ascii="Times New Roman" w:hAnsi="Times New Roman" w:cs="Times New Roman"/>
          <w:i/>
          <w:iCs/>
          <w:sz w:val="24"/>
          <w:szCs w:val="24"/>
        </w:rPr>
        <w:t xml:space="preserve"> Sci</w:t>
      </w:r>
      <w:r>
        <w:rPr>
          <w:rFonts w:ascii="Times New Roman" w:hAnsi="Times New Roman" w:cs="Times New Roman"/>
          <w:sz w:val="24"/>
          <w:szCs w:val="24"/>
        </w:rPr>
        <w:t>. 2015</w:t>
      </w:r>
      <w:r w:rsidR="00550BC4">
        <w:rPr>
          <w:rFonts w:ascii="Times New Roman" w:hAnsi="Times New Roman" w:cs="Times New Roman"/>
          <w:sz w:val="24"/>
          <w:szCs w:val="24"/>
        </w:rPr>
        <w:t>;</w:t>
      </w:r>
      <w:r>
        <w:rPr>
          <w:rFonts w:ascii="Times New Roman" w:hAnsi="Times New Roman" w:cs="Times New Roman"/>
          <w:sz w:val="24"/>
          <w:szCs w:val="24"/>
        </w:rPr>
        <w:t xml:space="preserve"> 132: 244-249.</w:t>
      </w:r>
    </w:p>
    <w:p w14:paraId="67438D7C" w14:textId="483484E8" w:rsidR="009856B1" w:rsidRDefault="005F2B64">
      <w:pPr>
        <w:pStyle w:val="ac"/>
        <w:numPr>
          <w:ilvl w:val="0"/>
          <w:numId w:val="1"/>
        </w:numPr>
        <w:spacing w:line="480" w:lineRule="auto"/>
        <w:ind w:firstLineChars="0"/>
        <w:rPr>
          <w:rFonts w:ascii="Times New Roman" w:hAnsi="Times New Roman" w:cs="Times New Roman"/>
          <w:sz w:val="24"/>
          <w:szCs w:val="24"/>
        </w:rPr>
      </w:pPr>
      <w:proofErr w:type="spellStart"/>
      <w:r>
        <w:rPr>
          <w:rFonts w:ascii="Times New Roman" w:hAnsi="Times New Roman" w:cs="Times New Roman"/>
          <w:sz w:val="24"/>
          <w:szCs w:val="24"/>
        </w:rPr>
        <w:t>Qiao</w:t>
      </w:r>
      <w:proofErr w:type="spellEnd"/>
      <w:r>
        <w:rPr>
          <w:rFonts w:ascii="Times New Roman" w:hAnsi="Times New Roman" w:cs="Times New Roman"/>
          <w:sz w:val="24"/>
          <w:szCs w:val="24"/>
        </w:rPr>
        <w:t xml:space="preserve"> W, Cui Y, Zhu Y, </w:t>
      </w:r>
      <w:r w:rsidR="003F509A">
        <w:rPr>
          <w:rFonts w:ascii="Times New Roman" w:hAnsi="Times New Roman" w:cs="Times New Roman"/>
          <w:sz w:val="24"/>
          <w:szCs w:val="24"/>
        </w:rPr>
        <w:t>Cai H</w:t>
      </w:r>
      <w:r>
        <w:rPr>
          <w:rFonts w:ascii="Times New Roman" w:hAnsi="Times New Roman" w:cs="Times New Roman"/>
          <w:sz w:val="24"/>
          <w:szCs w:val="24"/>
        </w:rPr>
        <w:t xml:space="preserve">. Dynamic interfacial tension behaviors between </w:t>
      </w:r>
      <w:proofErr w:type="spellStart"/>
      <w:r>
        <w:rPr>
          <w:rFonts w:ascii="Times New Roman" w:hAnsi="Times New Roman" w:cs="Times New Roman"/>
          <w:sz w:val="24"/>
          <w:szCs w:val="24"/>
        </w:rPr>
        <w:t>Guerbet</w:t>
      </w:r>
      <w:proofErr w:type="spellEnd"/>
      <w:r>
        <w:rPr>
          <w:rFonts w:ascii="Times New Roman" w:hAnsi="Times New Roman" w:cs="Times New Roman"/>
          <w:sz w:val="24"/>
          <w:szCs w:val="24"/>
        </w:rPr>
        <w:t xml:space="preserve"> betaine surfactants solution and Daqing crude oil. </w:t>
      </w:r>
      <w:r>
        <w:rPr>
          <w:rFonts w:ascii="Times New Roman" w:hAnsi="Times New Roman" w:cs="Times New Roman"/>
          <w:i/>
          <w:iCs/>
          <w:sz w:val="24"/>
          <w:szCs w:val="24"/>
        </w:rPr>
        <w:t>Fuel</w:t>
      </w:r>
      <w:r w:rsidR="003F509A">
        <w:rPr>
          <w:rFonts w:ascii="Times New Roman" w:hAnsi="Times New Roman" w:cs="Times New Roman"/>
          <w:i/>
          <w:iCs/>
          <w:sz w:val="24"/>
          <w:szCs w:val="24"/>
        </w:rPr>
        <w:t>.</w:t>
      </w:r>
      <w:r>
        <w:rPr>
          <w:rFonts w:ascii="Times New Roman" w:hAnsi="Times New Roman" w:cs="Times New Roman"/>
          <w:sz w:val="24"/>
          <w:szCs w:val="24"/>
        </w:rPr>
        <w:t xml:space="preserve"> 2012</w:t>
      </w:r>
      <w:r w:rsidR="00550BC4">
        <w:rPr>
          <w:rFonts w:ascii="Times New Roman" w:hAnsi="Times New Roman" w:cs="Times New Roman"/>
          <w:sz w:val="24"/>
          <w:szCs w:val="24"/>
        </w:rPr>
        <w:t>;</w:t>
      </w:r>
      <w:r>
        <w:rPr>
          <w:rFonts w:ascii="Times New Roman" w:hAnsi="Times New Roman" w:cs="Times New Roman"/>
          <w:sz w:val="24"/>
          <w:szCs w:val="24"/>
        </w:rPr>
        <w:t xml:space="preserve"> 102: 746-750.</w:t>
      </w:r>
    </w:p>
    <w:p w14:paraId="2597BDFE" w14:textId="7F538300" w:rsidR="009856B1" w:rsidRDefault="005F2B64">
      <w:pPr>
        <w:pStyle w:val="ac"/>
        <w:numPr>
          <w:ilvl w:val="0"/>
          <w:numId w:val="1"/>
        </w:numPr>
        <w:spacing w:line="480" w:lineRule="auto"/>
        <w:ind w:firstLineChars="0"/>
        <w:rPr>
          <w:rFonts w:ascii="Times New Roman" w:hAnsi="Times New Roman" w:cs="Times New Roman"/>
          <w:sz w:val="24"/>
          <w:szCs w:val="24"/>
        </w:rPr>
      </w:pPr>
      <w:r>
        <w:rPr>
          <w:rFonts w:ascii="Times New Roman" w:hAnsi="Times New Roman" w:cs="Times New Roman"/>
          <w:sz w:val="24"/>
          <w:szCs w:val="24"/>
        </w:rPr>
        <w:t xml:space="preserve">Saxena N, Pal N, Dey S, </w:t>
      </w:r>
      <w:r w:rsidR="003F509A">
        <w:rPr>
          <w:rFonts w:ascii="Times New Roman" w:hAnsi="Times New Roman" w:cs="Times New Roman"/>
          <w:sz w:val="24"/>
          <w:szCs w:val="24"/>
        </w:rPr>
        <w:t>Mandal A</w:t>
      </w:r>
      <w:r>
        <w:rPr>
          <w:rFonts w:ascii="Times New Roman" w:hAnsi="Times New Roman" w:cs="Times New Roman"/>
          <w:sz w:val="24"/>
          <w:szCs w:val="24"/>
        </w:rPr>
        <w:t xml:space="preserve">. Characterizations of surfactant synthesized from palm oil and its application in enhanced oil recovery. </w:t>
      </w:r>
      <w:r>
        <w:rPr>
          <w:rFonts w:ascii="Times New Roman" w:hAnsi="Times New Roman" w:cs="Times New Roman"/>
          <w:i/>
          <w:iCs/>
          <w:sz w:val="24"/>
          <w:szCs w:val="24"/>
        </w:rPr>
        <w:t>J Taiwan Inst Chem E</w:t>
      </w:r>
      <w:r>
        <w:rPr>
          <w:rFonts w:ascii="Times New Roman" w:hAnsi="Times New Roman" w:cs="Times New Roman"/>
          <w:sz w:val="24"/>
          <w:szCs w:val="24"/>
        </w:rPr>
        <w:t>. 2017</w:t>
      </w:r>
      <w:r w:rsidR="00550BC4">
        <w:rPr>
          <w:rFonts w:ascii="Times New Roman" w:hAnsi="Times New Roman" w:cs="Times New Roman"/>
          <w:sz w:val="24"/>
          <w:szCs w:val="24"/>
        </w:rPr>
        <w:t>;</w:t>
      </w:r>
      <w:r>
        <w:rPr>
          <w:rFonts w:ascii="Times New Roman" w:hAnsi="Times New Roman" w:cs="Times New Roman"/>
          <w:sz w:val="24"/>
          <w:szCs w:val="24"/>
        </w:rPr>
        <w:t xml:space="preserve"> 81: 343-355.</w:t>
      </w:r>
    </w:p>
    <w:p w14:paraId="49607AFC" w14:textId="1946FE26" w:rsidR="009856B1" w:rsidRDefault="005F2B64">
      <w:pPr>
        <w:pStyle w:val="ac"/>
        <w:numPr>
          <w:ilvl w:val="0"/>
          <w:numId w:val="1"/>
        </w:numPr>
        <w:spacing w:line="480" w:lineRule="auto"/>
        <w:ind w:firstLineChars="0"/>
        <w:rPr>
          <w:rFonts w:ascii="Times New Roman" w:hAnsi="Times New Roman" w:cs="Times New Roman"/>
          <w:sz w:val="24"/>
          <w:szCs w:val="24"/>
        </w:rPr>
      </w:pPr>
      <w:proofErr w:type="spellStart"/>
      <w:r>
        <w:rPr>
          <w:rFonts w:ascii="Times New Roman" w:hAnsi="Times New Roman" w:cs="Times New Roman"/>
          <w:sz w:val="24"/>
          <w:szCs w:val="24"/>
        </w:rPr>
        <w:t>Moeini</w:t>
      </w:r>
      <w:proofErr w:type="spellEnd"/>
      <w:r>
        <w:rPr>
          <w:rFonts w:ascii="Times New Roman" w:hAnsi="Times New Roman" w:cs="Times New Roman"/>
          <w:sz w:val="24"/>
          <w:szCs w:val="24"/>
        </w:rPr>
        <w:t xml:space="preserve"> F, </w:t>
      </w:r>
      <w:proofErr w:type="spellStart"/>
      <w:r>
        <w:rPr>
          <w:rFonts w:ascii="Times New Roman" w:hAnsi="Times New Roman" w:cs="Times New Roman"/>
          <w:sz w:val="24"/>
          <w:szCs w:val="24"/>
        </w:rPr>
        <w:t>Hemmati-Sarapardeh</w:t>
      </w:r>
      <w:proofErr w:type="spellEnd"/>
      <w:r>
        <w:rPr>
          <w:rFonts w:ascii="Times New Roman" w:hAnsi="Times New Roman" w:cs="Times New Roman"/>
          <w:sz w:val="24"/>
          <w:szCs w:val="24"/>
        </w:rPr>
        <w:t xml:space="preserve"> A, </w:t>
      </w:r>
      <w:proofErr w:type="spellStart"/>
      <w:r>
        <w:rPr>
          <w:rFonts w:ascii="Times New Roman" w:hAnsi="Times New Roman" w:cs="Times New Roman"/>
          <w:sz w:val="24"/>
          <w:szCs w:val="24"/>
        </w:rPr>
        <w:t>Ghazanfari</w:t>
      </w:r>
      <w:proofErr w:type="spellEnd"/>
      <w:r>
        <w:rPr>
          <w:rFonts w:ascii="Times New Roman" w:hAnsi="Times New Roman" w:cs="Times New Roman"/>
          <w:sz w:val="24"/>
          <w:szCs w:val="24"/>
        </w:rPr>
        <w:t xml:space="preserve"> MH, </w:t>
      </w:r>
      <w:proofErr w:type="spellStart"/>
      <w:r>
        <w:rPr>
          <w:rFonts w:ascii="Times New Roman" w:hAnsi="Times New Roman" w:cs="Times New Roman"/>
          <w:sz w:val="24"/>
          <w:szCs w:val="24"/>
        </w:rPr>
        <w:t>Masihi</w:t>
      </w:r>
      <w:proofErr w:type="spellEnd"/>
      <w:r>
        <w:rPr>
          <w:rFonts w:ascii="Times New Roman" w:hAnsi="Times New Roman" w:cs="Times New Roman"/>
          <w:sz w:val="24"/>
          <w:szCs w:val="24"/>
        </w:rPr>
        <w:t xml:space="preserve"> M, </w:t>
      </w:r>
      <w:proofErr w:type="spellStart"/>
      <w:r>
        <w:rPr>
          <w:rFonts w:ascii="Times New Roman" w:hAnsi="Times New Roman" w:cs="Times New Roman"/>
          <w:sz w:val="24"/>
          <w:szCs w:val="24"/>
        </w:rPr>
        <w:t>Ayatollahi</w:t>
      </w:r>
      <w:proofErr w:type="spellEnd"/>
      <w:r>
        <w:rPr>
          <w:rFonts w:ascii="Times New Roman" w:hAnsi="Times New Roman" w:cs="Times New Roman"/>
          <w:sz w:val="24"/>
          <w:szCs w:val="24"/>
        </w:rPr>
        <w:t xml:space="preserve"> S. Toward mechanistic understanding of heavy crude oil/brine interfacial tension: the roles of salinity, </w:t>
      </w:r>
      <w:proofErr w:type="gramStart"/>
      <w:r>
        <w:rPr>
          <w:rFonts w:ascii="Times New Roman" w:hAnsi="Times New Roman" w:cs="Times New Roman"/>
          <w:sz w:val="24"/>
          <w:szCs w:val="24"/>
        </w:rPr>
        <w:t>temperature</w:t>
      </w:r>
      <w:proofErr w:type="gramEnd"/>
      <w:r>
        <w:rPr>
          <w:rFonts w:ascii="Times New Roman" w:hAnsi="Times New Roman" w:cs="Times New Roman"/>
          <w:sz w:val="24"/>
          <w:szCs w:val="24"/>
        </w:rPr>
        <w:t xml:space="preserve"> and pressure. </w:t>
      </w:r>
      <w:r>
        <w:rPr>
          <w:rFonts w:ascii="Times New Roman" w:hAnsi="Times New Roman" w:cs="Times New Roman"/>
          <w:i/>
          <w:iCs/>
          <w:sz w:val="24"/>
          <w:szCs w:val="24"/>
        </w:rPr>
        <w:t xml:space="preserve">Fluid Phase </w:t>
      </w:r>
      <w:proofErr w:type="spellStart"/>
      <w:r>
        <w:rPr>
          <w:rFonts w:ascii="Times New Roman" w:hAnsi="Times New Roman" w:cs="Times New Roman"/>
          <w:i/>
          <w:iCs/>
          <w:sz w:val="24"/>
          <w:szCs w:val="24"/>
        </w:rPr>
        <w:t>Equilib</w:t>
      </w:r>
      <w:proofErr w:type="spellEnd"/>
      <w:r w:rsidR="003F509A">
        <w:rPr>
          <w:rFonts w:ascii="Times New Roman" w:hAnsi="Times New Roman" w:cs="Times New Roman"/>
          <w:i/>
          <w:iCs/>
          <w:sz w:val="24"/>
          <w:szCs w:val="24"/>
        </w:rPr>
        <w:t>.</w:t>
      </w:r>
      <w:r>
        <w:rPr>
          <w:rFonts w:ascii="Times New Roman" w:hAnsi="Times New Roman" w:cs="Times New Roman"/>
          <w:sz w:val="24"/>
          <w:szCs w:val="24"/>
        </w:rPr>
        <w:t xml:space="preserve"> 2014; 375:191–200.</w:t>
      </w:r>
    </w:p>
    <w:p w14:paraId="155AFADA" w14:textId="38674B09" w:rsidR="009856B1" w:rsidRDefault="005F2B64">
      <w:pPr>
        <w:pStyle w:val="ac"/>
        <w:numPr>
          <w:ilvl w:val="0"/>
          <w:numId w:val="1"/>
        </w:numPr>
        <w:spacing w:line="480" w:lineRule="auto"/>
        <w:ind w:firstLineChars="0"/>
        <w:rPr>
          <w:rFonts w:ascii="Times New Roman" w:hAnsi="Times New Roman" w:cs="Times New Roman"/>
          <w:sz w:val="24"/>
          <w:szCs w:val="24"/>
        </w:rPr>
      </w:pPr>
      <w:r>
        <w:rPr>
          <w:rFonts w:ascii="Times New Roman" w:hAnsi="Times New Roman" w:cs="Times New Roman"/>
          <w:sz w:val="24"/>
          <w:szCs w:val="24"/>
        </w:rPr>
        <w:t xml:space="preserve">Lin M, Xu X, </w:t>
      </w:r>
      <w:proofErr w:type="spellStart"/>
      <w:r>
        <w:rPr>
          <w:rFonts w:ascii="Times New Roman" w:hAnsi="Times New Roman" w:cs="Times New Roman"/>
          <w:sz w:val="24"/>
          <w:szCs w:val="24"/>
        </w:rPr>
        <w:t>Lv</w:t>
      </w:r>
      <w:proofErr w:type="spellEnd"/>
      <w:r>
        <w:rPr>
          <w:rFonts w:ascii="Times New Roman" w:hAnsi="Times New Roman" w:cs="Times New Roman"/>
          <w:sz w:val="24"/>
          <w:szCs w:val="24"/>
        </w:rPr>
        <w:t xml:space="preserve"> J, </w:t>
      </w:r>
      <w:proofErr w:type="spellStart"/>
      <w:r w:rsidR="003F509A">
        <w:rPr>
          <w:rFonts w:ascii="Times New Roman" w:hAnsi="Times New Roman" w:cs="Times New Roman"/>
          <w:sz w:val="24"/>
          <w:szCs w:val="24"/>
        </w:rPr>
        <w:t>Zong</w:t>
      </w:r>
      <w:proofErr w:type="spellEnd"/>
      <w:r w:rsidR="003F509A">
        <w:rPr>
          <w:rFonts w:ascii="Times New Roman" w:hAnsi="Times New Roman" w:cs="Times New Roman"/>
          <w:sz w:val="24"/>
          <w:szCs w:val="24"/>
        </w:rPr>
        <w:t xml:space="preserve"> J, Li H, Dong M</w:t>
      </w:r>
      <w:r>
        <w:rPr>
          <w:rFonts w:ascii="Times New Roman" w:hAnsi="Times New Roman" w:cs="Times New Roman"/>
          <w:sz w:val="24"/>
          <w:szCs w:val="24"/>
        </w:rPr>
        <w:t xml:space="preserve">. Interfacial properties of Daqing crude oil-alkaline system. </w:t>
      </w:r>
      <w:r w:rsidRPr="003F509A">
        <w:rPr>
          <w:rFonts w:ascii="Times New Roman" w:hAnsi="Times New Roman" w:cs="Times New Roman"/>
          <w:i/>
          <w:iCs/>
          <w:sz w:val="24"/>
          <w:szCs w:val="24"/>
        </w:rPr>
        <w:t>Petrol Sci</w:t>
      </w:r>
      <w:r w:rsidR="003F509A" w:rsidRPr="003F509A">
        <w:rPr>
          <w:rFonts w:ascii="Times New Roman" w:hAnsi="Times New Roman" w:cs="Times New Roman"/>
          <w:i/>
          <w:iCs/>
          <w:sz w:val="24"/>
          <w:szCs w:val="24"/>
        </w:rPr>
        <w:t>.</w:t>
      </w:r>
      <w:r>
        <w:rPr>
          <w:rFonts w:ascii="Times New Roman" w:hAnsi="Times New Roman" w:cs="Times New Roman"/>
          <w:sz w:val="24"/>
          <w:szCs w:val="24"/>
        </w:rPr>
        <w:t xml:space="preserve"> 2011</w:t>
      </w:r>
      <w:r w:rsidR="00550BC4">
        <w:rPr>
          <w:rFonts w:ascii="Times New Roman" w:hAnsi="Times New Roman" w:cs="Times New Roman"/>
          <w:sz w:val="24"/>
          <w:szCs w:val="24"/>
        </w:rPr>
        <w:t>;</w:t>
      </w:r>
      <w:r>
        <w:rPr>
          <w:rFonts w:ascii="Times New Roman" w:hAnsi="Times New Roman" w:cs="Times New Roman"/>
          <w:sz w:val="24"/>
          <w:szCs w:val="24"/>
        </w:rPr>
        <w:t xml:space="preserve"> 8(1): 93-98.</w:t>
      </w:r>
    </w:p>
    <w:p w14:paraId="32902E6C" w14:textId="0CE53B18" w:rsidR="00B1321C" w:rsidRDefault="00B1321C">
      <w:pPr>
        <w:pStyle w:val="ac"/>
        <w:numPr>
          <w:ilvl w:val="0"/>
          <w:numId w:val="1"/>
        </w:numPr>
        <w:spacing w:line="480" w:lineRule="auto"/>
        <w:ind w:firstLineChars="0"/>
        <w:rPr>
          <w:rFonts w:ascii="Times New Roman" w:hAnsi="Times New Roman" w:cs="Times New Roman"/>
          <w:sz w:val="24"/>
          <w:szCs w:val="24"/>
        </w:rPr>
      </w:pPr>
      <w:proofErr w:type="spellStart"/>
      <w:r w:rsidRPr="00B1321C">
        <w:rPr>
          <w:rFonts w:ascii="Times New Roman" w:hAnsi="Times New Roman" w:cs="Times New Roman"/>
          <w:sz w:val="24"/>
          <w:szCs w:val="24"/>
        </w:rPr>
        <w:t>Panthi</w:t>
      </w:r>
      <w:proofErr w:type="spellEnd"/>
      <w:r w:rsidRPr="00B1321C">
        <w:rPr>
          <w:rFonts w:ascii="Times New Roman" w:hAnsi="Times New Roman" w:cs="Times New Roman"/>
          <w:sz w:val="24"/>
          <w:szCs w:val="24"/>
        </w:rPr>
        <w:t xml:space="preserve"> K, Mohanty K </w:t>
      </w:r>
      <w:proofErr w:type="spellStart"/>
      <w:r w:rsidRPr="00B1321C">
        <w:rPr>
          <w:rFonts w:ascii="Times New Roman" w:hAnsi="Times New Roman" w:cs="Times New Roman"/>
          <w:sz w:val="24"/>
          <w:szCs w:val="24"/>
        </w:rPr>
        <w:t>K</w:t>
      </w:r>
      <w:proofErr w:type="spellEnd"/>
      <w:r w:rsidRPr="00B1321C">
        <w:rPr>
          <w:rFonts w:ascii="Times New Roman" w:hAnsi="Times New Roman" w:cs="Times New Roman"/>
          <w:sz w:val="24"/>
          <w:szCs w:val="24"/>
        </w:rPr>
        <w:t xml:space="preserve">. Effect of alkaline </w:t>
      </w:r>
      <w:proofErr w:type="spellStart"/>
      <w:r w:rsidRPr="00B1321C">
        <w:rPr>
          <w:rFonts w:ascii="Times New Roman" w:hAnsi="Times New Roman" w:cs="Times New Roman"/>
          <w:sz w:val="24"/>
          <w:szCs w:val="24"/>
        </w:rPr>
        <w:t>preflush</w:t>
      </w:r>
      <w:proofErr w:type="spellEnd"/>
      <w:r w:rsidRPr="00B1321C">
        <w:rPr>
          <w:rFonts w:ascii="Times New Roman" w:hAnsi="Times New Roman" w:cs="Times New Roman"/>
          <w:sz w:val="24"/>
          <w:szCs w:val="24"/>
        </w:rPr>
        <w:t xml:space="preserve"> in an alkaline-surfactant-polymer flood. </w:t>
      </w:r>
      <w:r w:rsidRPr="008972D5">
        <w:rPr>
          <w:rFonts w:ascii="Times New Roman" w:hAnsi="Times New Roman" w:cs="Times New Roman"/>
          <w:i/>
          <w:iCs/>
          <w:sz w:val="24"/>
          <w:szCs w:val="24"/>
        </w:rPr>
        <w:t>Energy Fuels</w:t>
      </w:r>
      <w:r w:rsidR="003F509A" w:rsidRPr="008972D5">
        <w:rPr>
          <w:rFonts w:ascii="Times New Roman" w:hAnsi="Times New Roman" w:cs="Times New Roman"/>
          <w:i/>
          <w:iCs/>
          <w:sz w:val="24"/>
          <w:szCs w:val="24"/>
        </w:rPr>
        <w:t>.</w:t>
      </w:r>
      <w:r w:rsidRPr="00B1321C">
        <w:rPr>
          <w:rFonts w:ascii="Times New Roman" w:hAnsi="Times New Roman" w:cs="Times New Roman"/>
          <w:sz w:val="24"/>
          <w:szCs w:val="24"/>
        </w:rPr>
        <w:t xml:space="preserve"> 2013</w:t>
      </w:r>
      <w:r w:rsidR="00550BC4">
        <w:rPr>
          <w:rFonts w:ascii="Times New Roman" w:hAnsi="Times New Roman" w:cs="Times New Roman"/>
          <w:sz w:val="24"/>
          <w:szCs w:val="24"/>
        </w:rPr>
        <w:t>;</w:t>
      </w:r>
      <w:r w:rsidRPr="00B1321C">
        <w:rPr>
          <w:rFonts w:ascii="Times New Roman" w:hAnsi="Times New Roman" w:cs="Times New Roman"/>
          <w:sz w:val="24"/>
          <w:szCs w:val="24"/>
        </w:rPr>
        <w:t xml:space="preserve"> 27: 764-771</w:t>
      </w:r>
    </w:p>
    <w:p w14:paraId="5E5646D9" w14:textId="3F33A36B" w:rsidR="009856B1" w:rsidRDefault="005F2B64">
      <w:pPr>
        <w:pStyle w:val="ac"/>
        <w:numPr>
          <w:ilvl w:val="0"/>
          <w:numId w:val="1"/>
        </w:numPr>
        <w:spacing w:line="480" w:lineRule="auto"/>
        <w:ind w:firstLineChars="0"/>
        <w:rPr>
          <w:rFonts w:ascii="Times New Roman" w:hAnsi="Times New Roman" w:cs="Times New Roman"/>
          <w:sz w:val="24"/>
          <w:szCs w:val="24"/>
        </w:rPr>
      </w:pPr>
      <w:r>
        <w:rPr>
          <w:rFonts w:ascii="Times New Roman" w:hAnsi="Times New Roman" w:cs="Times New Roman"/>
          <w:sz w:val="24"/>
          <w:szCs w:val="24"/>
        </w:rPr>
        <w:t xml:space="preserve">Mohammed M, </w:t>
      </w:r>
      <w:proofErr w:type="spellStart"/>
      <w:r>
        <w:rPr>
          <w:rFonts w:ascii="Times New Roman" w:hAnsi="Times New Roman" w:cs="Times New Roman"/>
          <w:sz w:val="24"/>
          <w:szCs w:val="24"/>
        </w:rPr>
        <w:t>Babadagli</w:t>
      </w:r>
      <w:proofErr w:type="spellEnd"/>
      <w:r>
        <w:rPr>
          <w:rFonts w:ascii="Times New Roman" w:hAnsi="Times New Roman" w:cs="Times New Roman"/>
          <w:sz w:val="24"/>
          <w:szCs w:val="24"/>
        </w:rPr>
        <w:t xml:space="preserve"> T. Wettability alteration: A comprehensive review of materials/methods and testing the selected ones on heavy-oil containing oil-wet </w:t>
      </w:r>
      <w:r>
        <w:rPr>
          <w:rFonts w:ascii="Times New Roman" w:hAnsi="Times New Roman" w:cs="Times New Roman"/>
          <w:sz w:val="24"/>
          <w:szCs w:val="24"/>
        </w:rPr>
        <w:lastRenderedPageBreak/>
        <w:t xml:space="preserve">systems. </w:t>
      </w:r>
      <w:r w:rsidRPr="008972D5">
        <w:rPr>
          <w:rFonts w:ascii="Times New Roman" w:hAnsi="Times New Roman" w:cs="Times New Roman"/>
          <w:i/>
          <w:iCs/>
          <w:sz w:val="24"/>
          <w:szCs w:val="24"/>
        </w:rPr>
        <w:t>Adv colloid interface</w:t>
      </w:r>
      <w:r w:rsidR="008972D5" w:rsidRPr="008972D5">
        <w:rPr>
          <w:rFonts w:ascii="Times New Roman" w:hAnsi="Times New Roman" w:cs="Times New Roman"/>
          <w:i/>
          <w:iCs/>
          <w:sz w:val="24"/>
          <w:szCs w:val="24"/>
        </w:rPr>
        <w:t>.</w:t>
      </w:r>
      <w:r>
        <w:rPr>
          <w:rFonts w:ascii="Times New Roman" w:hAnsi="Times New Roman" w:cs="Times New Roman"/>
          <w:sz w:val="24"/>
          <w:szCs w:val="24"/>
        </w:rPr>
        <w:t xml:space="preserve"> 2015</w:t>
      </w:r>
      <w:r w:rsidR="00550BC4">
        <w:rPr>
          <w:rFonts w:ascii="Times New Roman" w:hAnsi="Times New Roman" w:cs="Times New Roman"/>
          <w:sz w:val="24"/>
          <w:szCs w:val="24"/>
        </w:rPr>
        <w:t>;</w:t>
      </w:r>
      <w:r>
        <w:rPr>
          <w:rFonts w:ascii="Times New Roman" w:hAnsi="Times New Roman" w:cs="Times New Roman"/>
          <w:sz w:val="24"/>
          <w:szCs w:val="24"/>
        </w:rPr>
        <w:t xml:space="preserve"> 220: 54-77.</w:t>
      </w:r>
    </w:p>
    <w:p w14:paraId="2EE8E1E1" w14:textId="30F817E2" w:rsidR="009856B1" w:rsidRDefault="005F2B64">
      <w:pPr>
        <w:pStyle w:val="ac"/>
        <w:numPr>
          <w:ilvl w:val="0"/>
          <w:numId w:val="1"/>
        </w:numPr>
        <w:spacing w:line="480" w:lineRule="auto"/>
        <w:ind w:firstLineChars="0"/>
        <w:rPr>
          <w:rFonts w:ascii="Times New Roman" w:hAnsi="Times New Roman" w:cs="Times New Roman"/>
          <w:sz w:val="24"/>
          <w:szCs w:val="24"/>
        </w:rPr>
      </w:pPr>
      <w:proofErr w:type="spellStart"/>
      <w:r>
        <w:rPr>
          <w:rFonts w:ascii="Times New Roman" w:hAnsi="Times New Roman" w:cs="Times New Roman"/>
          <w:sz w:val="24"/>
          <w:szCs w:val="24"/>
        </w:rPr>
        <w:t>Standnes</w:t>
      </w:r>
      <w:proofErr w:type="spellEnd"/>
      <w:r>
        <w:rPr>
          <w:rFonts w:ascii="Times New Roman" w:hAnsi="Times New Roman" w:cs="Times New Roman"/>
          <w:sz w:val="24"/>
          <w:szCs w:val="24"/>
        </w:rPr>
        <w:t xml:space="preserve"> D C, </w:t>
      </w:r>
      <w:proofErr w:type="spellStart"/>
      <w:r>
        <w:rPr>
          <w:rFonts w:ascii="Times New Roman" w:hAnsi="Times New Roman" w:cs="Times New Roman"/>
          <w:sz w:val="24"/>
          <w:szCs w:val="24"/>
        </w:rPr>
        <w:t>Austad</w:t>
      </w:r>
      <w:proofErr w:type="spellEnd"/>
      <w:r>
        <w:rPr>
          <w:rFonts w:ascii="Times New Roman" w:hAnsi="Times New Roman" w:cs="Times New Roman"/>
          <w:sz w:val="24"/>
          <w:szCs w:val="24"/>
        </w:rPr>
        <w:t xml:space="preserve"> T. Wettability alteration in chalk: 2. Mechanism for wettability alteration from oil-wet to water-wet using surfactants. </w:t>
      </w:r>
      <w:r>
        <w:rPr>
          <w:rFonts w:ascii="Times New Roman" w:hAnsi="Times New Roman" w:cs="Times New Roman"/>
          <w:i/>
          <w:iCs/>
          <w:sz w:val="24"/>
          <w:szCs w:val="24"/>
        </w:rPr>
        <w:t>J Pet</w:t>
      </w:r>
      <w:r w:rsidR="000C07F0">
        <w:rPr>
          <w:rFonts w:ascii="Times New Roman" w:hAnsi="Times New Roman" w:cs="Times New Roman"/>
          <w:i/>
          <w:iCs/>
          <w:sz w:val="24"/>
          <w:szCs w:val="24"/>
        </w:rPr>
        <w:t>rol</w:t>
      </w:r>
      <w:r>
        <w:rPr>
          <w:rFonts w:ascii="Times New Roman" w:hAnsi="Times New Roman" w:cs="Times New Roman"/>
          <w:i/>
          <w:iCs/>
          <w:sz w:val="24"/>
          <w:szCs w:val="24"/>
        </w:rPr>
        <w:t xml:space="preserve"> Sci Eng</w:t>
      </w:r>
      <w:r w:rsidR="008972D5">
        <w:rPr>
          <w:rFonts w:ascii="Times New Roman" w:hAnsi="Times New Roman" w:cs="Times New Roman"/>
          <w:i/>
          <w:iCs/>
          <w:sz w:val="24"/>
          <w:szCs w:val="24"/>
        </w:rPr>
        <w:t>.</w:t>
      </w:r>
      <w:r>
        <w:rPr>
          <w:rFonts w:ascii="Times New Roman" w:hAnsi="Times New Roman" w:cs="Times New Roman"/>
          <w:sz w:val="24"/>
          <w:szCs w:val="24"/>
        </w:rPr>
        <w:t xml:space="preserve"> 2000</w:t>
      </w:r>
      <w:r w:rsidR="00550BC4">
        <w:rPr>
          <w:rFonts w:ascii="Times New Roman" w:hAnsi="Times New Roman" w:cs="Times New Roman"/>
          <w:sz w:val="24"/>
          <w:szCs w:val="24"/>
        </w:rPr>
        <w:t>;</w:t>
      </w:r>
      <w:r>
        <w:rPr>
          <w:rFonts w:ascii="Times New Roman" w:hAnsi="Times New Roman" w:cs="Times New Roman"/>
          <w:sz w:val="24"/>
          <w:szCs w:val="24"/>
        </w:rPr>
        <w:t xml:space="preserve"> 28(3): 123-143.</w:t>
      </w:r>
    </w:p>
    <w:p w14:paraId="372E2F8F" w14:textId="7D656275" w:rsidR="009856B1" w:rsidRDefault="005F2B64">
      <w:pPr>
        <w:pStyle w:val="ac"/>
        <w:numPr>
          <w:ilvl w:val="0"/>
          <w:numId w:val="1"/>
        </w:numPr>
        <w:spacing w:line="480" w:lineRule="auto"/>
        <w:ind w:firstLineChars="0"/>
        <w:rPr>
          <w:rFonts w:ascii="Times New Roman" w:hAnsi="Times New Roman" w:cs="Times New Roman"/>
          <w:sz w:val="24"/>
          <w:szCs w:val="24"/>
        </w:rPr>
      </w:pPr>
      <w:r>
        <w:rPr>
          <w:rFonts w:ascii="Times New Roman" w:hAnsi="Times New Roman" w:cs="Times New Roman"/>
          <w:sz w:val="24"/>
          <w:szCs w:val="24"/>
        </w:rPr>
        <w:t xml:space="preserve">Park S, Lee E S, </w:t>
      </w:r>
      <w:proofErr w:type="spellStart"/>
      <w:r>
        <w:rPr>
          <w:rFonts w:ascii="Times New Roman" w:hAnsi="Times New Roman" w:cs="Times New Roman"/>
          <w:sz w:val="24"/>
          <w:szCs w:val="24"/>
        </w:rPr>
        <w:t>Sulaiman</w:t>
      </w:r>
      <w:proofErr w:type="spellEnd"/>
      <w:r>
        <w:rPr>
          <w:rFonts w:ascii="Times New Roman" w:hAnsi="Times New Roman" w:cs="Times New Roman"/>
          <w:sz w:val="24"/>
          <w:szCs w:val="24"/>
        </w:rPr>
        <w:t xml:space="preserve"> W R W. Adsorption behaviors of surfactants for chemical flooding in enhanced oil recovery. </w:t>
      </w:r>
      <w:r>
        <w:rPr>
          <w:rFonts w:ascii="Times New Roman" w:hAnsi="Times New Roman" w:cs="Times New Roman"/>
          <w:i/>
          <w:iCs/>
          <w:sz w:val="24"/>
          <w:szCs w:val="24"/>
        </w:rPr>
        <w:t xml:space="preserve">J Ind </w:t>
      </w:r>
      <w:proofErr w:type="spellStart"/>
      <w:r>
        <w:rPr>
          <w:rFonts w:ascii="Times New Roman" w:hAnsi="Times New Roman" w:cs="Times New Roman"/>
          <w:i/>
          <w:iCs/>
          <w:sz w:val="24"/>
          <w:szCs w:val="24"/>
        </w:rPr>
        <w:t>Eng</w:t>
      </w:r>
      <w:proofErr w:type="spellEnd"/>
      <w:r>
        <w:rPr>
          <w:rFonts w:ascii="Times New Roman" w:hAnsi="Times New Roman" w:cs="Times New Roman"/>
          <w:i/>
          <w:iCs/>
          <w:sz w:val="24"/>
          <w:szCs w:val="24"/>
        </w:rPr>
        <w:t xml:space="preserve"> Chem</w:t>
      </w:r>
      <w:r>
        <w:rPr>
          <w:rFonts w:ascii="Times New Roman" w:hAnsi="Times New Roman" w:cs="Times New Roman"/>
          <w:sz w:val="24"/>
          <w:szCs w:val="24"/>
        </w:rPr>
        <w:t>. 2015</w:t>
      </w:r>
      <w:r w:rsidR="00550BC4">
        <w:rPr>
          <w:rFonts w:ascii="Times New Roman" w:hAnsi="Times New Roman" w:cs="Times New Roman"/>
          <w:sz w:val="24"/>
          <w:szCs w:val="24"/>
        </w:rPr>
        <w:t>;</w:t>
      </w:r>
      <w:r>
        <w:rPr>
          <w:rFonts w:ascii="Times New Roman" w:hAnsi="Times New Roman" w:cs="Times New Roman"/>
          <w:sz w:val="24"/>
          <w:szCs w:val="24"/>
        </w:rPr>
        <w:t xml:space="preserve"> 21: 1239-1245.</w:t>
      </w:r>
    </w:p>
    <w:p w14:paraId="01E34AFC" w14:textId="3B4FF62D" w:rsidR="009856B1" w:rsidRDefault="005F2B64">
      <w:pPr>
        <w:pStyle w:val="ac"/>
        <w:numPr>
          <w:ilvl w:val="0"/>
          <w:numId w:val="1"/>
        </w:numPr>
        <w:spacing w:line="480" w:lineRule="auto"/>
        <w:ind w:firstLineChars="0"/>
        <w:rPr>
          <w:rFonts w:ascii="Times New Roman" w:hAnsi="Times New Roman" w:cs="Times New Roman"/>
          <w:sz w:val="24"/>
          <w:szCs w:val="24"/>
        </w:rPr>
      </w:pPr>
      <w:r>
        <w:rPr>
          <w:rFonts w:ascii="Times New Roman" w:hAnsi="Times New Roman" w:cs="Times New Roman"/>
          <w:sz w:val="24"/>
          <w:szCs w:val="24"/>
        </w:rPr>
        <w:t xml:space="preserve"> Ahmadi, M. A.; </w:t>
      </w:r>
      <w:proofErr w:type="spellStart"/>
      <w:r>
        <w:rPr>
          <w:rFonts w:ascii="Times New Roman" w:hAnsi="Times New Roman" w:cs="Times New Roman"/>
          <w:sz w:val="24"/>
          <w:szCs w:val="24"/>
        </w:rPr>
        <w:t>Shadizadeh</w:t>
      </w:r>
      <w:proofErr w:type="spellEnd"/>
      <w:r>
        <w:rPr>
          <w:rFonts w:ascii="Times New Roman" w:hAnsi="Times New Roman" w:cs="Times New Roman"/>
          <w:sz w:val="24"/>
          <w:szCs w:val="24"/>
        </w:rPr>
        <w:t xml:space="preserve">, S. R. Implementation of a </w:t>
      </w:r>
      <w:proofErr w:type="gramStart"/>
      <w:r>
        <w:rPr>
          <w:rFonts w:ascii="Times New Roman" w:hAnsi="Times New Roman" w:cs="Times New Roman"/>
          <w:sz w:val="24"/>
          <w:szCs w:val="24"/>
        </w:rPr>
        <w:t>high performance</w:t>
      </w:r>
      <w:proofErr w:type="gramEnd"/>
      <w:r>
        <w:rPr>
          <w:rFonts w:ascii="Times New Roman" w:hAnsi="Times New Roman" w:cs="Times New Roman"/>
          <w:sz w:val="24"/>
          <w:szCs w:val="24"/>
        </w:rPr>
        <w:t xml:space="preserve"> surfactant for enhanced oil recovery from carbonate reservoirs. </w:t>
      </w:r>
      <w:r>
        <w:rPr>
          <w:rFonts w:ascii="Times New Roman" w:hAnsi="Times New Roman" w:cs="Times New Roman"/>
          <w:i/>
          <w:iCs/>
          <w:sz w:val="24"/>
          <w:szCs w:val="24"/>
        </w:rPr>
        <w:t>J Pet</w:t>
      </w:r>
      <w:r w:rsidR="000C07F0">
        <w:rPr>
          <w:rFonts w:ascii="Times New Roman" w:hAnsi="Times New Roman" w:cs="Times New Roman"/>
          <w:i/>
          <w:iCs/>
          <w:sz w:val="24"/>
          <w:szCs w:val="24"/>
        </w:rPr>
        <w:t>rol</w:t>
      </w:r>
      <w:r>
        <w:rPr>
          <w:rFonts w:ascii="Times New Roman" w:hAnsi="Times New Roman" w:cs="Times New Roman"/>
          <w:i/>
          <w:iCs/>
          <w:sz w:val="24"/>
          <w:szCs w:val="24"/>
        </w:rPr>
        <w:t xml:space="preserve"> Sci Eng</w:t>
      </w:r>
      <w:r>
        <w:rPr>
          <w:rFonts w:ascii="Times New Roman" w:hAnsi="Times New Roman" w:cs="Times New Roman"/>
          <w:sz w:val="24"/>
          <w:szCs w:val="24"/>
        </w:rPr>
        <w:t>. 2013</w:t>
      </w:r>
      <w:r w:rsidR="00550BC4">
        <w:rPr>
          <w:rFonts w:ascii="Times New Roman" w:hAnsi="Times New Roman" w:cs="Times New Roman"/>
          <w:sz w:val="24"/>
          <w:szCs w:val="24"/>
        </w:rPr>
        <w:t>;</w:t>
      </w:r>
      <w:r>
        <w:rPr>
          <w:rFonts w:ascii="Times New Roman" w:hAnsi="Times New Roman" w:cs="Times New Roman"/>
          <w:sz w:val="24"/>
          <w:szCs w:val="24"/>
        </w:rPr>
        <w:t xml:space="preserve"> 110, 66−73.</w:t>
      </w:r>
    </w:p>
    <w:p w14:paraId="07C04459" w14:textId="2FE1CB2D" w:rsidR="009856B1" w:rsidRDefault="005F2B64">
      <w:pPr>
        <w:pStyle w:val="ac"/>
        <w:numPr>
          <w:ilvl w:val="0"/>
          <w:numId w:val="1"/>
        </w:numPr>
        <w:spacing w:line="480" w:lineRule="auto"/>
        <w:ind w:firstLineChars="0"/>
        <w:rPr>
          <w:rFonts w:ascii="Times New Roman" w:hAnsi="Times New Roman" w:cs="Times New Roman"/>
          <w:sz w:val="24"/>
          <w:szCs w:val="24"/>
        </w:rPr>
      </w:pPr>
      <w:r>
        <w:rPr>
          <w:rFonts w:ascii="Times New Roman" w:hAnsi="Times New Roman" w:cs="Times New Roman"/>
          <w:sz w:val="24"/>
          <w:szCs w:val="24"/>
        </w:rPr>
        <w:t xml:space="preserve"> Mandal A, </w:t>
      </w:r>
      <w:proofErr w:type="spellStart"/>
      <w:r>
        <w:rPr>
          <w:rFonts w:ascii="Times New Roman" w:hAnsi="Times New Roman" w:cs="Times New Roman"/>
          <w:sz w:val="24"/>
          <w:szCs w:val="24"/>
        </w:rPr>
        <w:t>Samanta</w:t>
      </w:r>
      <w:proofErr w:type="spellEnd"/>
      <w:r>
        <w:rPr>
          <w:rFonts w:ascii="Times New Roman" w:hAnsi="Times New Roman" w:cs="Times New Roman"/>
          <w:sz w:val="24"/>
          <w:szCs w:val="24"/>
        </w:rPr>
        <w:t xml:space="preserve"> A, </w:t>
      </w:r>
      <w:proofErr w:type="spellStart"/>
      <w:r>
        <w:rPr>
          <w:rFonts w:ascii="Times New Roman" w:hAnsi="Times New Roman" w:cs="Times New Roman"/>
          <w:sz w:val="24"/>
          <w:szCs w:val="24"/>
        </w:rPr>
        <w:t>Bera</w:t>
      </w:r>
      <w:proofErr w:type="spellEnd"/>
      <w:r>
        <w:rPr>
          <w:rFonts w:ascii="Times New Roman" w:hAnsi="Times New Roman" w:cs="Times New Roman"/>
          <w:sz w:val="24"/>
          <w:szCs w:val="24"/>
        </w:rPr>
        <w:t xml:space="preserve"> A, </w:t>
      </w:r>
      <w:proofErr w:type="spellStart"/>
      <w:r w:rsidR="008972D5">
        <w:rPr>
          <w:rFonts w:ascii="Times New Roman" w:hAnsi="Times New Roman" w:cs="Times New Roman"/>
          <w:sz w:val="24"/>
          <w:szCs w:val="24"/>
        </w:rPr>
        <w:t>Ohja</w:t>
      </w:r>
      <w:proofErr w:type="spellEnd"/>
      <w:r w:rsidR="008972D5">
        <w:rPr>
          <w:rFonts w:ascii="Times New Roman" w:hAnsi="Times New Roman" w:cs="Times New Roman"/>
          <w:sz w:val="24"/>
          <w:szCs w:val="24"/>
        </w:rPr>
        <w:t xml:space="preserve"> K</w:t>
      </w:r>
      <w:r>
        <w:rPr>
          <w:rFonts w:ascii="Times New Roman" w:hAnsi="Times New Roman" w:cs="Times New Roman"/>
          <w:sz w:val="24"/>
          <w:szCs w:val="24"/>
        </w:rPr>
        <w:t xml:space="preserve">. Characterization of oil− water emulsion and its use in enhanced oil recovery. </w:t>
      </w:r>
      <w:r>
        <w:rPr>
          <w:rFonts w:ascii="Times New Roman" w:hAnsi="Times New Roman" w:cs="Times New Roman"/>
          <w:i/>
          <w:iCs/>
          <w:sz w:val="24"/>
          <w:szCs w:val="24"/>
        </w:rPr>
        <w:t xml:space="preserve">Ind </w:t>
      </w:r>
      <w:proofErr w:type="spellStart"/>
      <w:r>
        <w:rPr>
          <w:rFonts w:ascii="Times New Roman" w:hAnsi="Times New Roman" w:cs="Times New Roman"/>
          <w:i/>
          <w:iCs/>
          <w:sz w:val="24"/>
          <w:szCs w:val="24"/>
        </w:rPr>
        <w:t>Eng</w:t>
      </w:r>
      <w:proofErr w:type="spellEnd"/>
      <w:r>
        <w:rPr>
          <w:rFonts w:ascii="Times New Roman" w:hAnsi="Times New Roman" w:cs="Times New Roman"/>
          <w:i/>
          <w:iCs/>
          <w:sz w:val="24"/>
          <w:szCs w:val="24"/>
        </w:rPr>
        <w:t xml:space="preserve"> Chem Res</w:t>
      </w:r>
      <w:r>
        <w:rPr>
          <w:rFonts w:ascii="Times New Roman" w:hAnsi="Times New Roman" w:cs="Times New Roman"/>
          <w:sz w:val="24"/>
          <w:szCs w:val="24"/>
        </w:rPr>
        <w:t>. 2010</w:t>
      </w:r>
      <w:r w:rsidR="00550BC4">
        <w:rPr>
          <w:rFonts w:ascii="Times New Roman" w:hAnsi="Times New Roman" w:cs="Times New Roman"/>
          <w:sz w:val="24"/>
          <w:szCs w:val="24"/>
        </w:rPr>
        <w:t>;</w:t>
      </w:r>
      <w:r>
        <w:rPr>
          <w:rFonts w:ascii="Times New Roman" w:hAnsi="Times New Roman" w:cs="Times New Roman"/>
          <w:sz w:val="24"/>
          <w:szCs w:val="24"/>
        </w:rPr>
        <w:t xml:space="preserve"> 49(24): 12756-12761.</w:t>
      </w:r>
    </w:p>
    <w:p w14:paraId="760AB08B" w14:textId="15633CE9" w:rsidR="009856B1" w:rsidRDefault="005F2B64">
      <w:pPr>
        <w:pStyle w:val="ac"/>
        <w:numPr>
          <w:ilvl w:val="0"/>
          <w:numId w:val="1"/>
        </w:numPr>
        <w:spacing w:line="480" w:lineRule="auto"/>
        <w:ind w:firstLineChars="0"/>
        <w:rPr>
          <w:rFonts w:ascii="Times New Roman" w:hAnsi="Times New Roman" w:cs="Times New Roman"/>
          <w:sz w:val="24"/>
          <w:szCs w:val="24"/>
        </w:rPr>
      </w:pPr>
      <w:r>
        <w:rPr>
          <w:rFonts w:ascii="Times New Roman" w:hAnsi="Times New Roman" w:cs="Times New Roman"/>
          <w:sz w:val="24"/>
          <w:szCs w:val="24"/>
        </w:rPr>
        <w:t xml:space="preserve"> Mishra S, </w:t>
      </w:r>
      <w:proofErr w:type="spellStart"/>
      <w:r>
        <w:rPr>
          <w:rFonts w:ascii="Times New Roman" w:hAnsi="Times New Roman" w:cs="Times New Roman"/>
          <w:sz w:val="24"/>
          <w:szCs w:val="24"/>
        </w:rPr>
        <w:t>Bera</w:t>
      </w:r>
      <w:proofErr w:type="spellEnd"/>
      <w:r>
        <w:rPr>
          <w:rFonts w:ascii="Times New Roman" w:hAnsi="Times New Roman" w:cs="Times New Roman"/>
          <w:sz w:val="24"/>
          <w:szCs w:val="24"/>
        </w:rPr>
        <w:t xml:space="preserve"> A, Mandal A. Effect of polymer adsorption on permeability reduction in enhanced oil recovery. </w:t>
      </w:r>
      <w:r w:rsidRPr="008972D5">
        <w:rPr>
          <w:rFonts w:ascii="Times New Roman" w:hAnsi="Times New Roman" w:cs="Times New Roman"/>
          <w:i/>
          <w:iCs/>
          <w:sz w:val="24"/>
          <w:szCs w:val="24"/>
        </w:rPr>
        <w:t>J Pet</w:t>
      </w:r>
      <w:r w:rsidR="000C07F0">
        <w:rPr>
          <w:rFonts w:ascii="Times New Roman" w:hAnsi="Times New Roman" w:cs="Times New Roman"/>
          <w:i/>
          <w:iCs/>
          <w:sz w:val="24"/>
          <w:szCs w:val="24"/>
        </w:rPr>
        <w:t>rol</w:t>
      </w:r>
      <w:r w:rsidRPr="008972D5">
        <w:rPr>
          <w:rFonts w:ascii="Times New Roman" w:hAnsi="Times New Roman" w:cs="Times New Roman"/>
          <w:i/>
          <w:iCs/>
          <w:sz w:val="24"/>
          <w:szCs w:val="24"/>
        </w:rPr>
        <w:t xml:space="preserve"> Eng.</w:t>
      </w:r>
      <w:r>
        <w:rPr>
          <w:rFonts w:ascii="Times New Roman" w:hAnsi="Times New Roman" w:cs="Times New Roman"/>
          <w:sz w:val="24"/>
          <w:szCs w:val="24"/>
        </w:rPr>
        <w:t xml:space="preserve"> 2014</w:t>
      </w:r>
      <w:r w:rsidR="00550BC4">
        <w:rPr>
          <w:rFonts w:ascii="Times New Roman" w:hAnsi="Times New Roman" w:cs="Times New Roman"/>
          <w:sz w:val="24"/>
          <w:szCs w:val="24"/>
        </w:rPr>
        <w:t>;</w:t>
      </w:r>
      <w:r>
        <w:rPr>
          <w:rFonts w:ascii="Times New Roman" w:hAnsi="Times New Roman" w:cs="Times New Roman"/>
          <w:sz w:val="24"/>
          <w:szCs w:val="24"/>
        </w:rPr>
        <w:t xml:space="preserve"> 1-9.</w:t>
      </w:r>
    </w:p>
    <w:sectPr w:rsidR="009856B1">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E0663C1" w14:textId="77777777" w:rsidR="00452A5D" w:rsidRDefault="00452A5D" w:rsidP="00A16D27">
      <w:r>
        <w:separator/>
      </w:r>
    </w:p>
  </w:endnote>
  <w:endnote w:type="continuationSeparator" w:id="0">
    <w:p w14:paraId="7585797D" w14:textId="77777777" w:rsidR="00452A5D" w:rsidRDefault="00452A5D" w:rsidP="00A16D2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等线 Light">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003" w:usb1="288F0000" w:usb2="00000016" w:usb3="00000000" w:csb0="0004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A98B38B" w14:textId="77777777" w:rsidR="00452A5D" w:rsidRDefault="00452A5D" w:rsidP="00A16D27">
      <w:r>
        <w:separator/>
      </w:r>
    </w:p>
  </w:footnote>
  <w:footnote w:type="continuationSeparator" w:id="0">
    <w:p w14:paraId="06629A4C" w14:textId="77777777" w:rsidR="00452A5D" w:rsidRDefault="00452A5D" w:rsidP="00A16D27">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68931D6"/>
    <w:multiLevelType w:val="multilevel"/>
    <w:tmpl w:val="168931D6"/>
    <w:lvl w:ilvl="0">
      <w:start w:val="1"/>
      <w:numFmt w:val="decimal"/>
      <w:lvlText w:val="%1."/>
      <w:lvlJc w:val="left"/>
      <w:pPr>
        <w:ind w:left="360" w:hanging="36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EN.InstantFormat" w:val="&lt;ENInstantFormat&gt;&lt;Enabled&gt;1&lt;/Enabled&gt;&lt;ScanUnformatted&gt;1&lt;/ScanUnformatted&gt;&lt;ScanChanges&gt;1&lt;/ScanChanges&gt;&lt;Suspended&gt;1&lt;/Suspended&gt;&lt;/ENInstantFormat&gt;"/>
    <w:docVar w:name="EN.Layout" w:val="&lt;ENLayout&gt;&lt;Style&gt;AIChE Journal&lt;/Style&gt;&lt;LeftDelim&gt;{&lt;/LeftDelim&gt;&lt;RightDelim&gt;}&lt;/RightDelim&gt;&lt;FontName&gt;等线&lt;/FontName&gt;&lt;FontSize&gt;10&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faf9de5dv0e098edvzj5z5akss2wad0f502a&quot;&gt;My EndNote Library&lt;record-ids&gt;&lt;item&gt;90&lt;/item&gt;&lt;/record-ids&gt;&lt;/item&gt;&lt;/Libraries&gt;"/>
  </w:docVars>
  <w:rsids>
    <w:rsidRoot w:val="00565925"/>
    <w:rsid w:val="00000C82"/>
    <w:rsid w:val="00001669"/>
    <w:rsid w:val="00006649"/>
    <w:rsid w:val="0000758C"/>
    <w:rsid w:val="000100AD"/>
    <w:rsid w:val="00010F61"/>
    <w:rsid w:val="00011C5D"/>
    <w:rsid w:val="0001227B"/>
    <w:rsid w:val="00013DBE"/>
    <w:rsid w:val="00013E3A"/>
    <w:rsid w:val="00014A0F"/>
    <w:rsid w:val="0001508F"/>
    <w:rsid w:val="000160DB"/>
    <w:rsid w:val="00016D66"/>
    <w:rsid w:val="000177CA"/>
    <w:rsid w:val="00020598"/>
    <w:rsid w:val="00020DC8"/>
    <w:rsid w:val="00021C1F"/>
    <w:rsid w:val="00022DDE"/>
    <w:rsid w:val="00025515"/>
    <w:rsid w:val="00026616"/>
    <w:rsid w:val="00027E15"/>
    <w:rsid w:val="00031133"/>
    <w:rsid w:val="000336A6"/>
    <w:rsid w:val="000346C9"/>
    <w:rsid w:val="0003611C"/>
    <w:rsid w:val="00041BF0"/>
    <w:rsid w:val="000434E0"/>
    <w:rsid w:val="00043D71"/>
    <w:rsid w:val="000449CD"/>
    <w:rsid w:val="00045D83"/>
    <w:rsid w:val="00046786"/>
    <w:rsid w:val="00046D13"/>
    <w:rsid w:val="000513AD"/>
    <w:rsid w:val="00051DC0"/>
    <w:rsid w:val="0005206D"/>
    <w:rsid w:val="00053869"/>
    <w:rsid w:val="00055A0E"/>
    <w:rsid w:val="00061EEF"/>
    <w:rsid w:val="0006204C"/>
    <w:rsid w:val="00062959"/>
    <w:rsid w:val="00062A96"/>
    <w:rsid w:val="00062D9B"/>
    <w:rsid w:val="00063F99"/>
    <w:rsid w:val="0006413E"/>
    <w:rsid w:val="00066353"/>
    <w:rsid w:val="000669E6"/>
    <w:rsid w:val="00066BBD"/>
    <w:rsid w:val="000721D9"/>
    <w:rsid w:val="000728FD"/>
    <w:rsid w:val="00072C52"/>
    <w:rsid w:val="00073A02"/>
    <w:rsid w:val="00074DE6"/>
    <w:rsid w:val="00077D45"/>
    <w:rsid w:val="00080D4D"/>
    <w:rsid w:val="00080E6F"/>
    <w:rsid w:val="0008106B"/>
    <w:rsid w:val="00081FB4"/>
    <w:rsid w:val="000838B3"/>
    <w:rsid w:val="000850D5"/>
    <w:rsid w:val="0008534A"/>
    <w:rsid w:val="0008545C"/>
    <w:rsid w:val="0008689E"/>
    <w:rsid w:val="0008741D"/>
    <w:rsid w:val="00087625"/>
    <w:rsid w:val="0008788A"/>
    <w:rsid w:val="00090F84"/>
    <w:rsid w:val="0009286F"/>
    <w:rsid w:val="000930A6"/>
    <w:rsid w:val="00095A80"/>
    <w:rsid w:val="000A01F3"/>
    <w:rsid w:val="000A0540"/>
    <w:rsid w:val="000A0973"/>
    <w:rsid w:val="000A25BE"/>
    <w:rsid w:val="000A2650"/>
    <w:rsid w:val="000A2B93"/>
    <w:rsid w:val="000A2CDE"/>
    <w:rsid w:val="000A39E2"/>
    <w:rsid w:val="000A452A"/>
    <w:rsid w:val="000A48FC"/>
    <w:rsid w:val="000A6F51"/>
    <w:rsid w:val="000A79E5"/>
    <w:rsid w:val="000A7FCB"/>
    <w:rsid w:val="000B10E4"/>
    <w:rsid w:val="000B3AB0"/>
    <w:rsid w:val="000B43F2"/>
    <w:rsid w:val="000B456D"/>
    <w:rsid w:val="000B48DD"/>
    <w:rsid w:val="000B4D94"/>
    <w:rsid w:val="000B5E1D"/>
    <w:rsid w:val="000C07F0"/>
    <w:rsid w:val="000C11FC"/>
    <w:rsid w:val="000C1762"/>
    <w:rsid w:val="000C2BC9"/>
    <w:rsid w:val="000C3014"/>
    <w:rsid w:val="000C498D"/>
    <w:rsid w:val="000C581C"/>
    <w:rsid w:val="000C7D86"/>
    <w:rsid w:val="000D049D"/>
    <w:rsid w:val="000D0C9D"/>
    <w:rsid w:val="000D0F23"/>
    <w:rsid w:val="000D14DF"/>
    <w:rsid w:val="000D2336"/>
    <w:rsid w:val="000D25B6"/>
    <w:rsid w:val="000D34F3"/>
    <w:rsid w:val="000D37D1"/>
    <w:rsid w:val="000D3CC0"/>
    <w:rsid w:val="000D4E59"/>
    <w:rsid w:val="000D6E45"/>
    <w:rsid w:val="000D7358"/>
    <w:rsid w:val="000E05B5"/>
    <w:rsid w:val="000E2940"/>
    <w:rsid w:val="000E40E7"/>
    <w:rsid w:val="000E53DF"/>
    <w:rsid w:val="000E5B2B"/>
    <w:rsid w:val="000E76A4"/>
    <w:rsid w:val="000F12A3"/>
    <w:rsid w:val="000F37D2"/>
    <w:rsid w:val="000F53D5"/>
    <w:rsid w:val="000F57D0"/>
    <w:rsid w:val="000F5D13"/>
    <w:rsid w:val="000F68B4"/>
    <w:rsid w:val="001014F7"/>
    <w:rsid w:val="00102B95"/>
    <w:rsid w:val="00102BD3"/>
    <w:rsid w:val="00105172"/>
    <w:rsid w:val="00105ACA"/>
    <w:rsid w:val="00107638"/>
    <w:rsid w:val="001078E3"/>
    <w:rsid w:val="001115FF"/>
    <w:rsid w:val="00111617"/>
    <w:rsid w:val="001135D3"/>
    <w:rsid w:val="00114685"/>
    <w:rsid w:val="00114F28"/>
    <w:rsid w:val="00115782"/>
    <w:rsid w:val="001166AC"/>
    <w:rsid w:val="0011726F"/>
    <w:rsid w:val="00117DF9"/>
    <w:rsid w:val="00120A9B"/>
    <w:rsid w:val="0012327A"/>
    <w:rsid w:val="00123784"/>
    <w:rsid w:val="00124038"/>
    <w:rsid w:val="00125211"/>
    <w:rsid w:val="001264F9"/>
    <w:rsid w:val="001270D9"/>
    <w:rsid w:val="001275FC"/>
    <w:rsid w:val="00130284"/>
    <w:rsid w:val="00130D92"/>
    <w:rsid w:val="00130E96"/>
    <w:rsid w:val="00130EB4"/>
    <w:rsid w:val="00131046"/>
    <w:rsid w:val="001310E4"/>
    <w:rsid w:val="001319D0"/>
    <w:rsid w:val="00131B4F"/>
    <w:rsid w:val="001331D8"/>
    <w:rsid w:val="0013439F"/>
    <w:rsid w:val="00134B54"/>
    <w:rsid w:val="00135B71"/>
    <w:rsid w:val="00135F75"/>
    <w:rsid w:val="00136033"/>
    <w:rsid w:val="00136538"/>
    <w:rsid w:val="00136DC1"/>
    <w:rsid w:val="0013704A"/>
    <w:rsid w:val="001400C7"/>
    <w:rsid w:val="001405DE"/>
    <w:rsid w:val="00140641"/>
    <w:rsid w:val="00141338"/>
    <w:rsid w:val="00141543"/>
    <w:rsid w:val="0014156C"/>
    <w:rsid w:val="00141AD1"/>
    <w:rsid w:val="001422E1"/>
    <w:rsid w:val="00142460"/>
    <w:rsid w:val="001437F0"/>
    <w:rsid w:val="00145AF8"/>
    <w:rsid w:val="00147B40"/>
    <w:rsid w:val="0015045E"/>
    <w:rsid w:val="001505BC"/>
    <w:rsid w:val="00150B52"/>
    <w:rsid w:val="00153A1A"/>
    <w:rsid w:val="00154D1B"/>
    <w:rsid w:val="00155949"/>
    <w:rsid w:val="00157C05"/>
    <w:rsid w:val="00157DA4"/>
    <w:rsid w:val="001603F0"/>
    <w:rsid w:val="001635F7"/>
    <w:rsid w:val="00164660"/>
    <w:rsid w:val="00165855"/>
    <w:rsid w:val="0016691A"/>
    <w:rsid w:val="00166F6C"/>
    <w:rsid w:val="001701AE"/>
    <w:rsid w:val="00171366"/>
    <w:rsid w:val="001713F0"/>
    <w:rsid w:val="00171A69"/>
    <w:rsid w:val="00172D1A"/>
    <w:rsid w:val="00174FB7"/>
    <w:rsid w:val="001751CA"/>
    <w:rsid w:val="001753CD"/>
    <w:rsid w:val="00175A33"/>
    <w:rsid w:val="00176BDF"/>
    <w:rsid w:val="001774E3"/>
    <w:rsid w:val="00180011"/>
    <w:rsid w:val="00180981"/>
    <w:rsid w:val="00181043"/>
    <w:rsid w:val="00181281"/>
    <w:rsid w:val="00181F1F"/>
    <w:rsid w:val="00181FF6"/>
    <w:rsid w:val="00183723"/>
    <w:rsid w:val="0018496B"/>
    <w:rsid w:val="0018514F"/>
    <w:rsid w:val="00186513"/>
    <w:rsid w:val="00187195"/>
    <w:rsid w:val="00187F53"/>
    <w:rsid w:val="0019071C"/>
    <w:rsid w:val="00191331"/>
    <w:rsid w:val="00191535"/>
    <w:rsid w:val="00191D83"/>
    <w:rsid w:val="001924A8"/>
    <w:rsid w:val="00192FD3"/>
    <w:rsid w:val="00194AF0"/>
    <w:rsid w:val="0019591D"/>
    <w:rsid w:val="001966A5"/>
    <w:rsid w:val="001976C0"/>
    <w:rsid w:val="001A002B"/>
    <w:rsid w:val="001A3DED"/>
    <w:rsid w:val="001A4494"/>
    <w:rsid w:val="001A487B"/>
    <w:rsid w:val="001A488F"/>
    <w:rsid w:val="001A59FA"/>
    <w:rsid w:val="001A6B5E"/>
    <w:rsid w:val="001A720D"/>
    <w:rsid w:val="001B376F"/>
    <w:rsid w:val="001B3975"/>
    <w:rsid w:val="001B49A0"/>
    <w:rsid w:val="001B4B2C"/>
    <w:rsid w:val="001B6630"/>
    <w:rsid w:val="001C0D0E"/>
    <w:rsid w:val="001C1579"/>
    <w:rsid w:val="001C2848"/>
    <w:rsid w:val="001C35A6"/>
    <w:rsid w:val="001C6384"/>
    <w:rsid w:val="001C7153"/>
    <w:rsid w:val="001C753E"/>
    <w:rsid w:val="001D0CBE"/>
    <w:rsid w:val="001D29E7"/>
    <w:rsid w:val="001D3258"/>
    <w:rsid w:val="001D486D"/>
    <w:rsid w:val="001D5240"/>
    <w:rsid w:val="001D5FC7"/>
    <w:rsid w:val="001D624D"/>
    <w:rsid w:val="001D6FFB"/>
    <w:rsid w:val="001D7812"/>
    <w:rsid w:val="001D7C35"/>
    <w:rsid w:val="001D7E6D"/>
    <w:rsid w:val="001E1CFC"/>
    <w:rsid w:val="001E3B05"/>
    <w:rsid w:val="001E4F0D"/>
    <w:rsid w:val="001E62A4"/>
    <w:rsid w:val="001E7261"/>
    <w:rsid w:val="001F2089"/>
    <w:rsid w:val="001F4051"/>
    <w:rsid w:val="001F49AC"/>
    <w:rsid w:val="00201240"/>
    <w:rsid w:val="002016D7"/>
    <w:rsid w:val="00201FB1"/>
    <w:rsid w:val="0020291A"/>
    <w:rsid w:val="0020371A"/>
    <w:rsid w:val="00204FF5"/>
    <w:rsid w:val="00207FC6"/>
    <w:rsid w:val="00210503"/>
    <w:rsid w:val="00210E8D"/>
    <w:rsid w:val="002134FA"/>
    <w:rsid w:val="00214230"/>
    <w:rsid w:val="002145D4"/>
    <w:rsid w:val="00215FF4"/>
    <w:rsid w:val="00216C38"/>
    <w:rsid w:val="002174FB"/>
    <w:rsid w:val="0022083D"/>
    <w:rsid w:val="00220BB2"/>
    <w:rsid w:val="00220D64"/>
    <w:rsid w:val="00222B22"/>
    <w:rsid w:val="002233E4"/>
    <w:rsid w:val="00226FDE"/>
    <w:rsid w:val="00227241"/>
    <w:rsid w:val="0022784E"/>
    <w:rsid w:val="00230F33"/>
    <w:rsid w:val="00231745"/>
    <w:rsid w:val="0023462F"/>
    <w:rsid w:val="002353DA"/>
    <w:rsid w:val="00235B47"/>
    <w:rsid w:val="00236C49"/>
    <w:rsid w:val="00240428"/>
    <w:rsid w:val="00240B94"/>
    <w:rsid w:val="00240BCB"/>
    <w:rsid w:val="00241105"/>
    <w:rsid w:val="002429E6"/>
    <w:rsid w:val="00245ECB"/>
    <w:rsid w:val="00247407"/>
    <w:rsid w:val="0024780D"/>
    <w:rsid w:val="00247890"/>
    <w:rsid w:val="00250F30"/>
    <w:rsid w:val="00251AC8"/>
    <w:rsid w:val="002524CE"/>
    <w:rsid w:val="00252AF9"/>
    <w:rsid w:val="00254369"/>
    <w:rsid w:val="00254555"/>
    <w:rsid w:val="002552BE"/>
    <w:rsid w:val="00256060"/>
    <w:rsid w:val="002571F3"/>
    <w:rsid w:val="002609CD"/>
    <w:rsid w:val="00262605"/>
    <w:rsid w:val="00266E91"/>
    <w:rsid w:val="00271ABD"/>
    <w:rsid w:val="00272330"/>
    <w:rsid w:val="00273512"/>
    <w:rsid w:val="002736A2"/>
    <w:rsid w:val="00274D8E"/>
    <w:rsid w:val="0027512A"/>
    <w:rsid w:val="00275241"/>
    <w:rsid w:val="00275841"/>
    <w:rsid w:val="00275CCF"/>
    <w:rsid w:val="0027710B"/>
    <w:rsid w:val="002773C6"/>
    <w:rsid w:val="002828EE"/>
    <w:rsid w:val="00283088"/>
    <w:rsid w:val="002834AC"/>
    <w:rsid w:val="00283FF2"/>
    <w:rsid w:val="00285080"/>
    <w:rsid w:val="0028652B"/>
    <w:rsid w:val="00286E77"/>
    <w:rsid w:val="002877AE"/>
    <w:rsid w:val="002908D5"/>
    <w:rsid w:val="0029399D"/>
    <w:rsid w:val="002944FE"/>
    <w:rsid w:val="0029473B"/>
    <w:rsid w:val="00295510"/>
    <w:rsid w:val="00295CDD"/>
    <w:rsid w:val="002968B7"/>
    <w:rsid w:val="00296D35"/>
    <w:rsid w:val="00296F8E"/>
    <w:rsid w:val="00297088"/>
    <w:rsid w:val="002A0407"/>
    <w:rsid w:val="002A16D3"/>
    <w:rsid w:val="002A2024"/>
    <w:rsid w:val="002A2F37"/>
    <w:rsid w:val="002A48D3"/>
    <w:rsid w:val="002A5FE8"/>
    <w:rsid w:val="002A6555"/>
    <w:rsid w:val="002A69F5"/>
    <w:rsid w:val="002A6DE9"/>
    <w:rsid w:val="002A7FDF"/>
    <w:rsid w:val="002B1689"/>
    <w:rsid w:val="002B28ED"/>
    <w:rsid w:val="002B61BB"/>
    <w:rsid w:val="002B61CA"/>
    <w:rsid w:val="002B7216"/>
    <w:rsid w:val="002C097E"/>
    <w:rsid w:val="002C23CC"/>
    <w:rsid w:val="002C4336"/>
    <w:rsid w:val="002C50A9"/>
    <w:rsid w:val="002C511E"/>
    <w:rsid w:val="002C5880"/>
    <w:rsid w:val="002C6028"/>
    <w:rsid w:val="002D002E"/>
    <w:rsid w:val="002D0290"/>
    <w:rsid w:val="002D090C"/>
    <w:rsid w:val="002D0E88"/>
    <w:rsid w:val="002D214E"/>
    <w:rsid w:val="002D21C2"/>
    <w:rsid w:val="002D2460"/>
    <w:rsid w:val="002D2CA4"/>
    <w:rsid w:val="002D2F16"/>
    <w:rsid w:val="002D3559"/>
    <w:rsid w:val="002D3696"/>
    <w:rsid w:val="002D42CC"/>
    <w:rsid w:val="002D491F"/>
    <w:rsid w:val="002D4AA4"/>
    <w:rsid w:val="002D609A"/>
    <w:rsid w:val="002D6568"/>
    <w:rsid w:val="002D77FD"/>
    <w:rsid w:val="002E0167"/>
    <w:rsid w:val="002E0908"/>
    <w:rsid w:val="002E1141"/>
    <w:rsid w:val="002E3162"/>
    <w:rsid w:val="002E64B4"/>
    <w:rsid w:val="002E6C4A"/>
    <w:rsid w:val="002E722F"/>
    <w:rsid w:val="002E7FC0"/>
    <w:rsid w:val="002F04CB"/>
    <w:rsid w:val="002F122C"/>
    <w:rsid w:val="002F147F"/>
    <w:rsid w:val="002F1949"/>
    <w:rsid w:val="002F238B"/>
    <w:rsid w:val="002F2765"/>
    <w:rsid w:val="002F2EE5"/>
    <w:rsid w:val="002F3366"/>
    <w:rsid w:val="002F33AC"/>
    <w:rsid w:val="002F33F4"/>
    <w:rsid w:val="002F340B"/>
    <w:rsid w:val="002F4225"/>
    <w:rsid w:val="002F472A"/>
    <w:rsid w:val="002F6266"/>
    <w:rsid w:val="00300B3D"/>
    <w:rsid w:val="00300CD9"/>
    <w:rsid w:val="0030100B"/>
    <w:rsid w:val="00302AAF"/>
    <w:rsid w:val="003049C5"/>
    <w:rsid w:val="00305719"/>
    <w:rsid w:val="0030698B"/>
    <w:rsid w:val="00306F37"/>
    <w:rsid w:val="00307CFB"/>
    <w:rsid w:val="00311C3C"/>
    <w:rsid w:val="00312624"/>
    <w:rsid w:val="00312756"/>
    <w:rsid w:val="0031530C"/>
    <w:rsid w:val="003201E5"/>
    <w:rsid w:val="00321287"/>
    <w:rsid w:val="00323A61"/>
    <w:rsid w:val="003240E0"/>
    <w:rsid w:val="003242CC"/>
    <w:rsid w:val="0032439F"/>
    <w:rsid w:val="00325D53"/>
    <w:rsid w:val="0032660E"/>
    <w:rsid w:val="00326D44"/>
    <w:rsid w:val="00327BC8"/>
    <w:rsid w:val="00330614"/>
    <w:rsid w:val="00331835"/>
    <w:rsid w:val="00331B18"/>
    <w:rsid w:val="00331C90"/>
    <w:rsid w:val="00333350"/>
    <w:rsid w:val="00333E3C"/>
    <w:rsid w:val="00335160"/>
    <w:rsid w:val="0033571B"/>
    <w:rsid w:val="003359C8"/>
    <w:rsid w:val="00335D2D"/>
    <w:rsid w:val="00335D6C"/>
    <w:rsid w:val="003361FB"/>
    <w:rsid w:val="003365C5"/>
    <w:rsid w:val="00341892"/>
    <w:rsid w:val="00341F1D"/>
    <w:rsid w:val="00342CDF"/>
    <w:rsid w:val="003439CD"/>
    <w:rsid w:val="00344BE4"/>
    <w:rsid w:val="00346DC3"/>
    <w:rsid w:val="0035000F"/>
    <w:rsid w:val="00350409"/>
    <w:rsid w:val="003515CD"/>
    <w:rsid w:val="00351B92"/>
    <w:rsid w:val="00352638"/>
    <w:rsid w:val="00352AFB"/>
    <w:rsid w:val="00352E30"/>
    <w:rsid w:val="003532BE"/>
    <w:rsid w:val="00353774"/>
    <w:rsid w:val="0035486E"/>
    <w:rsid w:val="00354E94"/>
    <w:rsid w:val="003571A8"/>
    <w:rsid w:val="00357258"/>
    <w:rsid w:val="00357417"/>
    <w:rsid w:val="0036006F"/>
    <w:rsid w:val="0036052D"/>
    <w:rsid w:val="003611DB"/>
    <w:rsid w:val="00361B4E"/>
    <w:rsid w:val="00362C83"/>
    <w:rsid w:val="00362E47"/>
    <w:rsid w:val="00363FF3"/>
    <w:rsid w:val="00364F9C"/>
    <w:rsid w:val="00365082"/>
    <w:rsid w:val="00365AAF"/>
    <w:rsid w:val="00365C12"/>
    <w:rsid w:val="00366187"/>
    <w:rsid w:val="00366B00"/>
    <w:rsid w:val="00367442"/>
    <w:rsid w:val="003706EA"/>
    <w:rsid w:val="00370EB2"/>
    <w:rsid w:val="00372F63"/>
    <w:rsid w:val="00374F70"/>
    <w:rsid w:val="00375655"/>
    <w:rsid w:val="00376B86"/>
    <w:rsid w:val="00380694"/>
    <w:rsid w:val="0038095D"/>
    <w:rsid w:val="00381953"/>
    <w:rsid w:val="00382861"/>
    <w:rsid w:val="0038302A"/>
    <w:rsid w:val="00383D44"/>
    <w:rsid w:val="00383ECD"/>
    <w:rsid w:val="003846C4"/>
    <w:rsid w:val="003849D1"/>
    <w:rsid w:val="00386FBF"/>
    <w:rsid w:val="0038749A"/>
    <w:rsid w:val="00390BF4"/>
    <w:rsid w:val="0039111C"/>
    <w:rsid w:val="00391A22"/>
    <w:rsid w:val="00393512"/>
    <w:rsid w:val="00393A7E"/>
    <w:rsid w:val="00393E9F"/>
    <w:rsid w:val="00397121"/>
    <w:rsid w:val="00397D41"/>
    <w:rsid w:val="003A030C"/>
    <w:rsid w:val="003A3380"/>
    <w:rsid w:val="003A43ED"/>
    <w:rsid w:val="003A6D9E"/>
    <w:rsid w:val="003B06ED"/>
    <w:rsid w:val="003B4D37"/>
    <w:rsid w:val="003B4D8F"/>
    <w:rsid w:val="003B769C"/>
    <w:rsid w:val="003C269D"/>
    <w:rsid w:val="003C2822"/>
    <w:rsid w:val="003C29F3"/>
    <w:rsid w:val="003C3E7D"/>
    <w:rsid w:val="003C49BD"/>
    <w:rsid w:val="003C59D6"/>
    <w:rsid w:val="003C5BAE"/>
    <w:rsid w:val="003C7306"/>
    <w:rsid w:val="003C759E"/>
    <w:rsid w:val="003C799B"/>
    <w:rsid w:val="003C7B6B"/>
    <w:rsid w:val="003D0D1F"/>
    <w:rsid w:val="003D232E"/>
    <w:rsid w:val="003D2413"/>
    <w:rsid w:val="003D25B2"/>
    <w:rsid w:val="003D2B3A"/>
    <w:rsid w:val="003D3190"/>
    <w:rsid w:val="003D444F"/>
    <w:rsid w:val="003D61CD"/>
    <w:rsid w:val="003D6280"/>
    <w:rsid w:val="003D75B8"/>
    <w:rsid w:val="003D76A0"/>
    <w:rsid w:val="003E01D9"/>
    <w:rsid w:val="003E2E9F"/>
    <w:rsid w:val="003E39E5"/>
    <w:rsid w:val="003E40D0"/>
    <w:rsid w:val="003E4995"/>
    <w:rsid w:val="003E4D01"/>
    <w:rsid w:val="003E50D8"/>
    <w:rsid w:val="003E5142"/>
    <w:rsid w:val="003E5723"/>
    <w:rsid w:val="003E644A"/>
    <w:rsid w:val="003E6B45"/>
    <w:rsid w:val="003E7A11"/>
    <w:rsid w:val="003F00A4"/>
    <w:rsid w:val="003F023E"/>
    <w:rsid w:val="003F04F5"/>
    <w:rsid w:val="003F1AD9"/>
    <w:rsid w:val="003F4827"/>
    <w:rsid w:val="003F509A"/>
    <w:rsid w:val="003F6347"/>
    <w:rsid w:val="003F6AA9"/>
    <w:rsid w:val="004019BE"/>
    <w:rsid w:val="00402EEE"/>
    <w:rsid w:val="004032D1"/>
    <w:rsid w:val="004037E7"/>
    <w:rsid w:val="00404868"/>
    <w:rsid w:val="00405944"/>
    <w:rsid w:val="004061A2"/>
    <w:rsid w:val="00407EA9"/>
    <w:rsid w:val="00410B0B"/>
    <w:rsid w:val="00412D04"/>
    <w:rsid w:val="0041346B"/>
    <w:rsid w:val="0041424F"/>
    <w:rsid w:val="004142F1"/>
    <w:rsid w:val="00414887"/>
    <w:rsid w:val="00417DEE"/>
    <w:rsid w:val="00420DDE"/>
    <w:rsid w:val="00421407"/>
    <w:rsid w:val="00421A60"/>
    <w:rsid w:val="00422A40"/>
    <w:rsid w:val="00423036"/>
    <w:rsid w:val="00423718"/>
    <w:rsid w:val="00423AA5"/>
    <w:rsid w:val="00426ED5"/>
    <w:rsid w:val="0043070A"/>
    <w:rsid w:val="0043211C"/>
    <w:rsid w:val="00432384"/>
    <w:rsid w:val="004337C5"/>
    <w:rsid w:val="00433983"/>
    <w:rsid w:val="00433D9D"/>
    <w:rsid w:val="00434FDA"/>
    <w:rsid w:val="00436D53"/>
    <w:rsid w:val="004373F8"/>
    <w:rsid w:val="00440D16"/>
    <w:rsid w:val="004412FF"/>
    <w:rsid w:val="0044164D"/>
    <w:rsid w:val="004434C5"/>
    <w:rsid w:val="00445FEB"/>
    <w:rsid w:val="00446863"/>
    <w:rsid w:val="00446A29"/>
    <w:rsid w:val="00446B96"/>
    <w:rsid w:val="00447079"/>
    <w:rsid w:val="00447C47"/>
    <w:rsid w:val="00450BD8"/>
    <w:rsid w:val="00452A5D"/>
    <w:rsid w:val="0045329C"/>
    <w:rsid w:val="00453673"/>
    <w:rsid w:val="00453E9D"/>
    <w:rsid w:val="00455B70"/>
    <w:rsid w:val="00457199"/>
    <w:rsid w:val="004574A1"/>
    <w:rsid w:val="00457F8C"/>
    <w:rsid w:val="004600D6"/>
    <w:rsid w:val="00460AE8"/>
    <w:rsid w:val="00460DF5"/>
    <w:rsid w:val="00460FE6"/>
    <w:rsid w:val="00462680"/>
    <w:rsid w:val="00463229"/>
    <w:rsid w:val="00463B59"/>
    <w:rsid w:val="00464106"/>
    <w:rsid w:val="00464155"/>
    <w:rsid w:val="00466677"/>
    <w:rsid w:val="00466796"/>
    <w:rsid w:val="00467421"/>
    <w:rsid w:val="0046789B"/>
    <w:rsid w:val="0047241E"/>
    <w:rsid w:val="004725A5"/>
    <w:rsid w:val="00472B9B"/>
    <w:rsid w:val="00473761"/>
    <w:rsid w:val="00474700"/>
    <w:rsid w:val="00476D4C"/>
    <w:rsid w:val="00477422"/>
    <w:rsid w:val="00477827"/>
    <w:rsid w:val="00480B3F"/>
    <w:rsid w:val="00480EFC"/>
    <w:rsid w:val="00483170"/>
    <w:rsid w:val="00483637"/>
    <w:rsid w:val="00485488"/>
    <w:rsid w:val="00485F24"/>
    <w:rsid w:val="00491389"/>
    <w:rsid w:val="00491963"/>
    <w:rsid w:val="00492C1B"/>
    <w:rsid w:val="0049461B"/>
    <w:rsid w:val="0049500A"/>
    <w:rsid w:val="0049506B"/>
    <w:rsid w:val="00495454"/>
    <w:rsid w:val="00495FA7"/>
    <w:rsid w:val="004963E7"/>
    <w:rsid w:val="00497C1F"/>
    <w:rsid w:val="00497ECD"/>
    <w:rsid w:val="00497F8F"/>
    <w:rsid w:val="004A02E2"/>
    <w:rsid w:val="004A1AC5"/>
    <w:rsid w:val="004A1FA1"/>
    <w:rsid w:val="004A2289"/>
    <w:rsid w:val="004A241D"/>
    <w:rsid w:val="004A3210"/>
    <w:rsid w:val="004A4418"/>
    <w:rsid w:val="004A4B14"/>
    <w:rsid w:val="004A5FA8"/>
    <w:rsid w:val="004A697E"/>
    <w:rsid w:val="004A7050"/>
    <w:rsid w:val="004B0BF4"/>
    <w:rsid w:val="004B2870"/>
    <w:rsid w:val="004B4CA5"/>
    <w:rsid w:val="004B5C39"/>
    <w:rsid w:val="004B65D6"/>
    <w:rsid w:val="004B7917"/>
    <w:rsid w:val="004B795B"/>
    <w:rsid w:val="004B7B08"/>
    <w:rsid w:val="004C0792"/>
    <w:rsid w:val="004C16D8"/>
    <w:rsid w:val="004C18B3"/>
    <w:rsid w:val="004C3485"/>
    <w:rsid w:val="004C3F2B"/>
    <w:rsid w:val="004C5342"/>
    <w:rsid w:val="004C5CDE"/>
    <w:rsid w:val="004C6144"/>
    <w:rsid w:val="004D0999"/>
    <w:rsid w:val="004D1CEE"/>
    <w:rsid w:val="004D3C9C"/>
    <w:rsid w:val="004D3E89"/>
    <w:rsid w:val="004D495D"/>
    <w:rsid w:val="004E01E2"/>
    <w:rsid w:val="004E2BB5"/>
    <w:rsid w:val="004E30BF"/>
    <w:rsid w:val="004E3CDB"/>
    <w:rsid w:val="004E5578"/>
    <w:rsid w:val="004E5E0D"/>
    <w:rsid w:val="004E7DDB"/>
    <w:rsid w:val="004F2842"/>
    <w:rsid w:val="004F301E"/>
    <w:rsid w:val="004F3102"/>
    <w:rsid w:val="004F4B39"/>
    <w:rsid w:val="004F5380"/>
    <w:rsid w:val="004F5AC4"/>
    <w:rsid w:val="004F6386"/>
    <w:rsid w:val="004F68FA"/>
    <w:rsid w:val="004F7F08"/>
    <w:rsid w:val="005005C9"/>
    <w:rsid w:val="00501BD2"/>
    <w:rsid w:val="005044FD"/>
    <w:rsid w:val="00504955"/>
    <w:rsid w:val="00505D5D"/>
    <w:rsid w:val="00507331"/>
    <w:rsid w:val="00510823"/>
    <w:rsid w:val="005109E8"/>
    <w:rsid w:val="00510C54"/>
    <w:rsid w:val="00514350"/>
    <w:rsid w:val="00514DC8"/>
    <w:rsid w:val="0052032C"/>
    <w:rsid w:val="00520D8C"/>
    <w:rsid w:val="00522838"/>
    <w:rsid w:val="005230EB"/>
    <w:rsid w:val="00524919"/>
    <w:rsid w:val="00525CDF"/>
    <w:rsid w:val="00526082"/>
    <w:rsid w:val="00526226"/>
    <w:rsid w:val="005274E7"/>
    <w:rsid w:val="00527905"/>
    <w:rsid w:val="00527D01"/>
    <w:rsid w:val="00535670"/>
    <w:rsid w:val="00535B79"/>
    <w:rsid w:val="00537811"/>
    <w:rsid w:val="00537F46"/>
    <w:rsid w:val="005401CF"/>
    <w:rsid w:val="00540CD0"/>
    <w:rsid w:val="00541A45"/>
    <w:rsid w:val="00542B1C"/>
    <w:rsid w:val="005433BA"/>
    <w:rsid w:val="00543C22"/>
    <w:rsid w:val="0054432D"/>
    <w:rsid w:val="00546914"/>
    <w:rsid w:val="005471E3"/>
    <w:rsid w:val="00547EE8"/>
    <w:rsid w:val="00547F2E"/>
    <w:rsid w:val="00550BC4"/>
    <w:rsid w:val="00551A69"/>
    <w:rsid w:val="005542B8"/>
    <w:rsid w:val="00555510"/>
    <w:rsid w:val="00555D05"/>
    <w:rsid w:val="0055622E"/>
    <w:rsid w:val="00556A13"/>
    <w:rsid w:val="00560811"/>
    <w:rsid w:val="00560AEC"/>
    <w:rsid w:val="00560CB1"/>
    <w:rsid w:val="00561289"/>
    <w:rsid w:val="00561350"/>
    <w:rsid w:val="00562013"/>
    <w:rsid w:val="005621A8"/>
    <w:rsid w:val="00562842"/>
    <w:rsid w:val="00563779"/>
    <w:rsid w:val="0056387D"/>
    <w:rsid w:val="00563EA3"/>
    <w:rsid w:val="00564561"/>
    <w:rsid w:val="00564A99"/>
    <w:rsid w:val="00565925"/>
    <w:rsid w:val="00565EA9"/>
    <w:rsid w:val="00566C66"/>
    <w:rsid w:val="0056718C"/>
    <w:rsid w:val="00572C4D"/>
    <w:rsid w:val="005736E4"/>
    <w:rsid w:val="005748EC"/>
    <w:rsid w:val="00574FA0"/>
    <w:rsid w:val="005757AB"/>
    <w:rsid w:val="0057690E"/>
    <w:rsid w:val="00576DD0"/>
    <w:rsid w:val="0057796C"/>
    <w:rsid w:val="0058095C"/>
    <w:rsid w:val="00580A93"/>
    <w:rsid w:val="00581099"/>
    <w:rsid w:val="0058294D"/>
    <w:rsid w:val="00583922"/>
    <w:rsid w:val="00583EBC"/>
    <w:rsid w:val="005845B3"/>
    <w:rsid w:val="005851A2"/>
    <w:rsid w:val="0058556E"/>
    <w:rsid w:val="00585AC4"/>
    <w:rsid w:val="00585EC7"/>
    <w:rsid w:val="00587C6E"/>
    <w:rsid w:val="00587D91"/>
    <w:rsid w:val="00590A9A"/>
    <w:rsid w:val="005914BA"/>
    <w:rsid w:val="00592A69"/>
    <w:rsid w:val="005939D8"/>
    <w:rsid w:val="00594DE5"/>
    <w:rsid w:val="005A0EE6"/>
    <w:rsid w:val="005A1233"/>
    <w:rsid w:val="005A2A64"/>
    <w:rsid w:val="005A310D"/>
    <w:rsid w:val="005A38CF"/>
    <w:rsid w:val="005A7F87"/>
    <w:rsid w:val="005B091C"/>
    <w:rsid w:val="005B2DF8"/>
    <w:rsid w:val="005B45AB"/>
    <w:rsid w:val="005B4BB2"/>
    <w:rsid w:val="005B597A"/>
    <w:rsid w:val="005B7347"/>
    <w:rsid w:val="005B77C8"/>
    <w:rsid w:val="005C2A89"/>
    <w:rsid w:val="005C3086"/>
    <w:rsid w:val="005C3635"/>
    <w:rsid w:val="005C4116"/>
    <w:rsid w:val="005C41B4"/>
    <w:rsid w:val="005C429F"/>
    <w:rsid w:val="005C42E8"/>
    <w:rsid w:val="005C45B7"/>
    <w:rsid w:val="005C4EA9"/>
    <w:rsid w:val="005C508A"/>
    <w:rsid w:val="005C535A"/>
    <w:rsid w:val="005C58B7"/>
    <w:rsid w:val="005C5D0E"/>
    <w:rsid w:val="005C5D91"/>
    <w:rsid w:val="005C6B9F"/>
    <w:rsid w:val="005D00A9"/>
    <w:rsid w:val="005D00AC"/>
    <w:rsid w:val="005D28E7"/>
    <w:rsid w:val="005D2DC4"/>
    <w:rsid w:val="005D449F"/>
    <w:rsid w:val="005D4EB2"/>
    <w:rsid w:val="005D683A"/>
    <w:rsid w:val="005E0BCC"/>
    <w:rsid w:val="005E10A2"/>
    <w:rsid w:val="005E1A35"/>
    <w:rsid w:val="005E2E8A"/>
    <w:rsid w:val="005E3E0F"/>
    <w:rsid w:val="005E3EE8"/>
    <w:rsid w:val="005E4A8E"/>
    <w:rsid w:val="005E4FD6"/>
    <w:rsid w:val="005E53D5"/>
    <w:rsid w:val="005E6DCA"/>
    <w:rsid w:val="005F03C3"/>
    <w:rsid w:val="005F06AA"/>
    <w:rsid w:val="005F2B64"/>
    <w:rsid w:val="005F4FF0"/>
    <w:rsid w:val="005F55AF"/>
    <w:rsid w:val="005F76B0"/>
    <w:rsid w:val="005F79A3"/>
    <w:rsid w:val="006000A4"/>
    <w:rsid w:val="006000E8"/>
    <w:rsid w:val="00601011"/>
    <w:rsid w:val="00601395"/>
    <w:rsid w:val="00602BBB"/>
    <w:rsid w:val="00602BBE"/>
    <w:rsid w:val="00603618"/>
    <w:rsid w:val="00605733"/>
    <w:rsid w:val="006057DA"/>
    <w:rsid w:val="0060721C"/>
    <w:rsid w:val="00607A9A"/>
    <w:rsid w:val="00607CDB"/>
    <w:rsid w:val="0061344A"/>
    <w:rsid w:val="006143D1"/>
    <w:rsid w:val="00614703"/>
    <w:rsid w:val="006152B4"/>
    <w:rsid w:val="00616162"/>
    <w:rsid w:val="00617942"/>
    <w:rsid w:val="00617DAE"/>
    <w:rsid w:val="00617DC5"/>
    <w:rsid w:val="00620276"/>
    <w:rsid w:val="00620F94"/>
    <w:rsid w:val="006215FB"/>
    <w:rsid w:val="00622589"/>
    <w:rsid w:val="00624EE6"/>
    <w:rsid w:val="00625D40"/>
    <w:rsid w:val="00625FC5"/>
    <w:rsid w:val="00626A67"/>
    <w:rsid w:val="006342A4"/>
    <w:rsid w:val="00635073"/>
    <w:rsid w:val="00637006"/>
    <w:rsid w:val="00637AEC"/>
    <w:rsid w:val="00640D06"/>
    <w:rsid w:val="00640DA5"/>
    <w:rsid w:val="006413F4"/>
    <w:rsid w:val="00641443"/>
    <w:rsid w:val="006417BE"/>
    <w:rsid w:val="00642623"/>
    <w:rsid w:val="006431AB"/>
    <w:rsid w:val="00643F68"/>
    <w:rsid w:val="00645A35"/>
    <w:rsid w:val="00645D1F"/>
    <w:rsid w:val="00646FE2"/>
    <w:rsid w:val="00647093"/>
    <w:rsid w:val="00647259"/>
    <w:rsid w:val="0064776D"/>
    <w:rsid w:val="006477B7"/>
    <w:rsid w:val="00647FE9"/>
    <w:rsid w:val="006519CD"/>
    <w:rsid w:val="0065486F"/>
    <w:rsid w:val="006564D5"/>
    <w:rsid w:val="006604C5"/>
    <w:rsid w:val="00660790"/>
    <w:rsid w:val="00664EB1"/>
    <w:rsid w:val="00665431"/>
    <w:rsid w:val="006655B4"/>
    <w:rsid w:val="0066689D"/>
    <w:rsid w:val="00666AEE"/>
    <w:rsid w:val="00671066"/>
    <w:rsid w:val="0067203B"/>
    <w:rsid w:val="00673524"/>
    <w:rsid w:val="00675AC1"/>
    <w:rsid w:val="0067650F"/>
    <w:rsid w:val="00676526"/>
    <w:rsid w:val="0067772D"/>
    <w:rsid w:val="00680C5F"/>
    <w:rsid w:val="00681986"/>
    <w:rsid w:val="00682A20"/>
    <w:rsid w:val="00682AFF"/>
    <w:rsid w:val="00684908"/>
    <w:rsid w:val="00687628"/>
    <w:rsid w:val="00687BEB"/>
    <w:rsid w:val="00691FEE"/>
    <w:rsid w:val="006946A0"/>
    <w:rsid w:val="00696C78"/>
    <w:rsid w:val="00697E74"/>
    <w:rsid w:val="00697ECA"/>
    <w:rsid w:val="006A3298"/>
    <w:rsid w:val="006A51BA"/>
    <w:rsid w:val="006A5E8E"/>
    <w:rsid w:val="006A6399"/>
    <w:rsid w:val="006A695C"/>
    <w:rsid w:val="006B03C9"/>
    <w:rsid w:val="006B1867"/>
    <w:rsid w:val="006B2584"/>
    <w:rsid w:val="006B2ECC"/>
    <w:rsid w:val="006B3BB7"/>
    <w:rsid w:val="006B5D2B"/>
    <w:rsid w:val="006C09EF"/>
    <w:rsid w:val="006C123F"/>
    <w:rsid w:val="006C12FE"/>
    <w:rsid w:val="006C18BE"/>
    <w:rsid w:val="006C233D"/>
    <w:rsid w:val="006C5761"/>
    <w:rsid w:val="006C5E3A"/>
    <w:rsid w:val="006C5F9A"/>
    <w:rsid w:val="006C6DAD"/>
    <w:rsid w:val="006C76E4"/>
    <w:rsid w:val="006C795E"/>
    <w:rsid w:val="006D0547"/>
    <w:rsid w:val="006D5631"/>
    <w:rsid w:val="006D5E85"/>
    <w:rsid w:val="006D6460"/>
    <w:rsid w:val="006D68D2"/>
    <w:rsid w:val="006D6EFF"/>
    <w:rsid w:val="006D7E24"/>
    <w:rsid w:val="006E0271"/>
    <w:rsid w:val="006E0A87"/>
    <w:rsid w:val="006E0E9A"/>
    <w:rsid w:val="006E133E"/>
    <w:rsid w:val="006E2395"/>
    <w:rsid w:val="006E31AA"/>
    <w:rsid w:val="006E6D51"/>
    <w:rsid w:val="006E6D52"/>
    <w:rsid w:val="006F0D82"/>
    <w:rsid w:val="006F157C"/>
    <w:rsid w:val="006F1697"/>
    <w:rsid w:val="006F29E9"/>
    <w:rsid w:val="006F3079"/>
    <w:rsid w:val="006F3479"/>
    <w:rsid w:val="006F4A34"/>
    <w:rsid w:val="006F5FC0"/>
    <w:rsid w:val="006F607E"/>
    <w:rsid w:val="006F712A"/>
    <w:rsid w:val="006F742B"/>
    <w:rsid w:val="007014AD"/>
    <w:rsid w:val="00701EBF"/>
    <w:rsid w:val="007026E7"/>
    <w:rsid w:val="0070395B"/>
    <w:rsid w:val="00704ED4"/>
    <w:rsid w:val="00707D0A"/>
    <w:rsid w:val="00710D4D"/>
    <w:rsid w:val="0071163A"/>
    <w:rsid w:val="00711B92"/>
    <w:rsid w:val="00713E4F"/>
    <w:rsid w:val="00714A9F"/>
    <w:rsid w:val="00716C1F"/>
    <w:rsid w:val="00720188"/>
    <w:rsid w:val="00722951"/>
    <w:rsid w:val="00722EB8"/>
    <w:rsid w:val="007233CB"/>
    <w:rsid w:val="00723409"/>
    <w:rsid w:val="007237C4"/>
    <w:rsid w:val="00723B2D"/>
    <w:rsid w:val="00724AE5"/>
    <w:rsid w:val="0072640C"/>
    <w:rsid w:val="00726598"/>
    <w:rsid w:val="007271C6"/>
    <w:rsid w:val="007274DF"/>
    <w:rsid w:val="00730C37"/>
    <w:rsid w:val="0073172D"/>
    <w:rsid w:val="00731C8C"/>
    <w:rsid w:val="0073260C"/>
    <w:rsid w:val="00733899"/>
    <w:rsid w:val="00733CA2"/>
    <w:rsid w:val="00734C87"/>
    <w:rsid w:val="007362A8"/>
    <w:rsid w:val="00736B9E"/>
    <w:rsid w:val="00737252"/>
    <w:rsid w:val="00737407"/>
    <w:rsid w:val="00737B11"/>
    <w:rsid w:val="0074329A"/>
    <w:rsid w:val="00743FE4"/>
    <w:rsid w:val="007442FC"/>
    <w:rsid w:val="00745E9E"/>
    <w:rsid w:val="00746392"/>
    <w:rsid w:val="007466AE"/>
    <w:rsid w:val="00747884"/>
    <w:rsid w:val="00750572"/>
    <w:rsid w:val="00750816"/>
    <w:rsid w:val="00751CB8"/>
    <w:rsid w:val="00752040"/>
    <w:rsid w:val="00752171"/>
    <w:rsid w:val="0075296D"/>
    <w:rsid w:val="00756206"/>
    <w:rsid w:val="00756755"/>
    <w:rsid w:val="0075753A"/>
    <w:rsid w:val="0075781B"/>
    <w:rsid w:val="00757F48"/>
    <w:rsid w:val="00765661"/>
    <w:rsid w:val="0076578A"/>
    <w:rsid w:val="0076740D"/>
    <w:rsid w:val="007700C9"/>
    <w:rsid w:val="00771F8A"/>
    <w:rsid w:val="0077346A"/>
    <w:rsid w:val="00773A23"/>
    <w:rsid w:val="0077742A"/>
    <w:rsid w:val="00780510"/>
    <w:rsid w:val="00780839"/>
    <w:rsid w:val="007809FC"/>
    <w:rsid w:val="0078126E"/>
    <w:rsid w:val="00782615"/>
    <w:rsid w:val="007830FE"/>
    <w:rsid w:val="007834BA"/>
    <w:rsid w:val="00783B1C"/>
    <w:rsid w:val="00783D55"/>
    <w:rsid w:val="007845E0"/>
    <w:rsid w:val="007858C8"/>
    <w:rsid w:val="00786927"/>
    <w:rsid w:val="00787E3E"/>
    <w:rsid w:val="00790454"/>
    <w:rsid w:val="00790518"/>
    <w:rsid w:val="00791582"/>
    <w:rsid w:val="00791890"/>
    <w:rsid w:val="00791BBC"/>
    <w:rsid w:val="00792B3E"/>
    <w:rsid w:val="00794464"/>
    <w:rsid w:val="0079518B"/>
    <w:rsid w:val="007956FC"/>
    <w:rsid w:val="0079738B"/>
    <w:rsid w:val="007977A8"/>
    <w:rsid w:val="007977F8"/>
    <w:rsid w:val="007A0977"/>
    <w:rsid w:val="007A1CC6"/>
    <w:rsid w:val="007A2040"/>
    <w:rsid w:val="007A5A43"/>
    <w:rsid w:val="007A5C65"/>
    <w:rsid w:val="007A60F3"/>
    <w:rsid w:val="007A7D2C"/>
    <w:rsid w:val="007A7F48"/>
    <w:rsid w:val="007B06F3"/>
    <w:rsid w:val="007B1554"/>
    <w:rsid w:val="007B33AB"/>
    <w:rsid w:val="007B37B0"/>
    <w:rsid w:val="007B5593"/>
    <w:rsid w:val="007B58D8"/>
    <w:rsid w:val="007B6B2B"/>
    <w:rsid w:val="007B7398"/>
    <w:rsid w:val="007B743D"/>
    <w:rsid w:val="007C1406"/>
    <w:rsid w:val="007C3F4D"/>
    <w:rsid w:val="007C5B91"/>
    <w:rsid w:val="007C6BDE"/>
    <w:rsid w:val="007C6DD9"/>
    <w:rsid w:val="007C71CB"/>
    <w:rsid w:val="007D18E9"/>
    <w:rsid w:val="007D586A"/>
    <w:rsid w:val="007D64C1"/>
    <w:rsid w:val="007D70B1"/>
    <w:rsid w:val="007E0B89"/>
    <w:rsid w:val="007E0F16"/>
    <w:rsid w:val="007E1682"/>
    <w:rsid w:val="007E3253"/>
    <w:rsid w:val="007E6830"/>
    <w:rsid w:val="007E75D1"/>
    <w:rsid w:val="007F0501"/>
    <w:rsid w:val="007F2F0A"/>
    <w:rsid w:val="007F4451"/>
    <w:rsid w:val="007F48FD"/>
    <w:rsid w:val="007F5D56"/>
    <w:rsid w:val="007F5F1E"/>
    <w:rsid w:val="007F67EB"/>
    <w:rsid w:val="007F7ECC"/>
    <w:rsid w:val="008002D6"/>
    <w:rsid w:val="00800356"/>
    <w:rsid w:val="00800B81"/>
    <w:rsid w:val="00801088"/>
    <w:rsid w:val="008019D6"/>
    <w:rsid w:val="008020C6"/>
    <w:rsid w:val="00802B3F"/>
    <w:rsid w:val="00802D9B"/>
    <w:rsid w:val="0080315F"/>
    <w:rsid w:val="008035AB"/>
    <w:rsid w:val="00804231"/>
    <w:rsid w:val="00805A74"/>
    <w:rsid w:val="00805AF7"/>
    <w:rsid w:val="00807A29"/>
    <w:rsid w:val="0081040F"/>
    <w:rsid w:val="00810D68"/>
    <w:rsid w:val="008123F5"/>
    <w:rsid w:val="008138A0"/>
    <w:rsid w:val="00814283"/>
    <w:rsid w:val="00814308"/>
    <w:rsid w:val="0081599A"/>
    <w:rsid w:val="008159A4"/>
    <w:rsid w:val="00815F3E"/>
    <w:rsid w:val="00817115"/>
    <w:rsid w:val="00820EDF"/>
    <w:rsid w:val="008210B2"/>
    <w:rsid w:val="00822E2B"/>
    <w:rsid w:val="008233DC"/>
    <w:rsid w:val="00823574"/>
    <w:rsid w:val="00823A8D"/>
    <w:rsid w:val="008270DF"/>
    <w:rsid w:val="00830375"/>
    <w:rsid w:val="008323C7"/>
    <w:rsid w:val="00832CE7"/>
    <w:rsid w:val="00833474"/>
    <w:rsid w:val="008334D4"/>
    <w:rsid w:val="0083556D"/>
    <w:rsid w:val="00836A44"/>
    <w:rsid w:val="008379E5"/>
    <w:rsid w:val="00841A22"/>
    <w:rsid w:val="00842232"/>
    <w:rsid w:val="00843D8E"/>
    <w:rsid w:val="00844DED"/>
    <w:rsid w:val="00847259"/>
    <w:rsid w:val="008507C2"/>
    <w:rsid w:val="008510B2"/>
    <w:rsid w:val="008541E7"/>
    <w:rsid w:val="00854756"/>
    <w:rsid w:val="0085482A"/>
    <w:rsid w:val="00854C11"/>
    <w:rsid w:val="0085526A"/>
    <w:rsid w:val="00855534"/>
    <w:rsid w:val="00855A93"/>
    <w:rsid w:val="00855F83"/>
    <w:rsid w:val="0085642C"/>
    <w:rsid w:val="00860EC0"/>
    <w:rsid w:val="00861FE1"/>
    <w:rsid w:val="00862A14"/>
    <w:rsid w:val="00864200"/>
    <w:rsid w:val="00864DCF"/>
    <w:rsid w:val="008658DF"/>
    <w:rsid w:val="00865DCA"/>
    <w:rsid w:val="008662B7"/>
    <w:rsid w:val="00866858"/>
    <w:rsid w:val="00866860"/>
    <w:rsid w:val="00870312"/>
    <w:rsid w:val="00871D5C"/>
    <w:rsid w:val="00873049"/>
    <w:rsid w:val="008749F9"/>
    <w:rsid w:val="00875104"/>
    <w:rsid w:val="0087645E"/>
    <w:rsid w:val="00877478"/>
    <w:rsid w:val="00877D32"/>
    <w:rsid w:val="00880164"/>
    <w:rsid w:val="00881F24"/>
    <w:rsid w:val="00885381"/>
    <w:rsid w:val="008859D6"/>
    <w:rsid w:val="00885F13"/>
    <w:rsid w:val="00887582"/>
    <w:rsid w:val="00887F6E"/>
    <w:rsid w:val="00890E8C"/>
    <w:rsid w:val="0089218F"/>
    <w:rsid w:val="008921CE"/>
    <w:rsid w:val="00892D5F"/>
    <w:rsid w:val="00892E04"/>
    <w:rsid w:val="0089331B"/>
    <w:rsid w:val="00893FCF"/>
    <w:rsid w:val="00895AA5"/>
    <w:rsid w:val="0089640D"/>
    <w:rsid w:val="008972D5"/>
    <w:rsid w:val="0089749F"/>
    <w:rsid w:val="008A0503"/>
    <w:rsid w:val="008A10D0"/>
    <w:rsid w:val="008A271F"/>
    <w:rsid w:val="008A2E53"/>
    <w:rsid w:val="008A3240"/>
    <w:rsid w:val="008A44AB"/>
    <w:rsid w:val="008A45E4"/>
    <w:rsid w:val="008A486F"/>
    <w:rsid w:val="008A654D"/>
    <w:rsid w:val="008A7998"/>
    <w:rsid w:val="008A7B21"/>
    <w:rsid w:val="008A7D46"/>
    <w:rsid w:val="008B1BFD"/>
    <w:rsid w:val="008B26C9"/>
    <w:rsid w:val="008B2ABE"/>
    <w:rsid w:val="008C1CE3"/>
    <w:rsid w:val="008C218F"/>
    <w:rsid w:val="008C3C23"/>
    <w:rsid w:val="008C4295"/>
    <w:rsid w:val="008C4D1D"/>
    <w:rsid w:val="008C5435"/>
    <w:rsid w:val="008C5731"/>
    <w:rsid w:val="008C6440"/>
    <w:rsid w:val="008C6624"/>
    <w:rsid w:val="008C6960"/>
    <w:rsid w:val="008C7B64"/>
    <w:rsid w:val="008C7C29"/>
    <w:rsid w:val="008D0004"/>
    <w:rsid w:val="008D19C4"/>
    <w:rsid w:val="008D2830"/>
    <w:rsid w:val="008D2B25"/>
    <w:rsid w:val="008D2CE2"/>
    <w:rsid w:val="008D33D6"/>
    <w:rsid w:val="008D3BDF"/>
    <w:rsid w:val="008D654C"/>
    <w:rsid w:val="008D7A6E"/>
    <w:rsid w:val="008E039A"/>
    <w:rsid w:val="008E08BA"/>
    <w:rsid w:val="008E1E64"/>
    <w:rsid w:val="008E2B83"/>
    <w:rsid w:val="008E450C"/>
    <w:rsid w:val="008E4722"/>
    <w:rsid w:val="008E4A7A"/>
    <w:rsid w:val="008E5BDD"/>
    <w:rsid w:val="008E6698"/>
    <w:rsid w:val="008E7220"/>
    <w:rsid w:val="008E7906"/>
    <w:rsid w:val="008F2384"/>
    <w:rsid w:val="008F2AB9"/>
    <w:rsid w:val="008F4A56"/>
    <w:rsid w:val="008F4BDE"/>
    <w:rsid w:val="008F694B"/>
    <w:rsid w:val="008F6B6B"/>
    <w:rsid w:val="00900FE8"/>
    <w:rsid w:val="009019D2"/>
    <w:rsid w:val="00901AB8"/>
    <w:rsid w:val="0090222F"/>
    <w:rsid w:val="0090268C"/>
    <w:rsid w:val="009026A7"/>
    <w:rsid w:val="00903747"/>
    <w:rsid w:val="00903F26"/>
    <w:rsid w:val="009043C6"/>
    <w:rsid w:val="00904854"/>
    <w:rsid w:val="00906149"/>
    <w:rsid w:val="00907AE9"/>
    <w:rsid w:val="00907EB1"/>
    <w:rsid w:val="00910234"/>
    <w:rsid w:val="00914124"/>
    <w:rsid w:val="0091494E"/>
    <w:rsid w:val="00914ABA"/>
    <w:rsid w:val="0091699D"/>
    <w:rsid w:val="00920444"/>
    <w:rsid w:val="0092143A"/>
    <w:rsid w:val="00922E1E"/>
    <w:rsid w:val="00925810"/>
    <w:rsid w:val="00925A39"/>
    <w:rsid w:val="00925B4C"/>
    <w:rsid w:val="00925D26"/>
    <w:rsid w:val="0092664D"/>
    <w:rsid w:val="00926E5C"/>
    <w:rsid w:val="009310CF"/>
    <w:rsid w:val="0093115E"/>
    <w:rsid w:val="00932451"/>
    <w:rsid w:val="0093259B"/>
    <w:rsid w:val="00933214"/>
    <w:rsid w:val="00933E75"/>
    <w:rsid w:val="00934C17"/>
    <w:rsid w:val="00935400"/>
    <w:rsid w:val="00935C27"/>
    <w:rsid w:val="00937280"/>
    <w:rsid w:val="009403BE"/>
    <w:rsid w:val="00940A4A"/>
    <w:rsid w:val="00940EBA"/>
    <w:rsid w:val="00944371"/>
    <w:rsid w:val="00944AB5"/>
    <w:rsid w:val="009462CC"/>
    <w:rsid w:val="0095102B"/>
    <w:rsid w:val="009514CE"/>
    <w:rsid w:val="009534E0"/>
    <w:rsid w:val="00953EB8"/>
    <w:rsid w:val="00954073"/>
    <w:rsid w:val="0095639F"/>
    <w:rsid w:val="00956D11"/>
    <w:rsid w:val="00956E31"/>
    <w:rsid w:val="00957A28"/>
    <w:rsid w:val="00960B02"/>
    <w:rsid w:val="00962B15"/>
    <w:rsid w:val="00963C4C"/>
    <w:rsid w:val="0096597C"/>
    <w:rsid w:val="009659D3"/>
    <w:rsid w:val="009663D4"/>
    <w:rsid w:val="00967592"/>
    <w:rsid w:val="00970619"/>
    <w:rsid w:val="00970A74"/>
    <w:rsid w:val="00974604"/>
    <w:rsid w:val="009748C1"/>
    <w:rsid w:val="0097589D"/>
    <w:rsid w:val="009767D9"/>
    <w:rsid w:val="0097755F"/>
    <w:rsid w:val="0098031B"/>
    <w:rsid w:val="00980E6A"/>
    <w:rsid w:val="00982690"/>
    <w:rsid w:val="009856B1"/>
    <w:rsid w:val="00985B03"/>
    <w:rsid w:val="0098613B"/>
    <w:rsid w:val="0098688E"/>
    <w:rsid w:val="0098713B"/>
    <w:rsid w:val="0098731C"/>
    <w:rsid w:val="00987F5F"/>
    <w:rsid w:val="00990370"/>
    <w:rsid w:val="00991D57"/>
    <w:rsid w:val="00991E38"/>
    <w:rsid w:val="00993362"/>
    <w:rsid w:val="00994311"/>
    <w:rsid w:val="0099498E"/>
    <w:rsid w:val="0099584F"/>
    <w:rsid w:val="009973A0"/>
    <w:rsid w:val="009A1233"/>
    <w:rsid w:val="009A1BDB"/>
    <w:rsid w:val="009A2D3A"/>
    <w:rsid w:val="009A3370"/>
    <w:rsid w:val="009A37B0"/>
    <w:rsid w:val="009A49D4"/>
    <w:rsid w:val="009A4FF8"/>
    <w:rsid w:val="009A5319"/>
    <w:rsid w:val="009B1F26"/>
    <w:rsid w:val="009B240D"/>
    <w:rsid w:val="009B4C61"/>
    <w:rsid w:val="009B4C6C"/>
    <w:rsid w:val="009B54DC"/>
    <w:rsid w:val="009B6613"/>
    <w:rsid w:val="009B779F"/>
    <w:rsid w:val="009C00E3"/>
    <w:rsid w:val="009C0AA6"/>
    <w:rsid w:val="009C18CA"/>
    <w:rsid w:val="009C1D40"/>
    <w:rsid w:val="009C25CC"/>
    <w:rsid w:val="009C4876"/>
    <w:rsid w:val="009C50D5"/>
    <w:rsid w:val="009C7393"/>
    <w:rsid w:val="009D01BC"/>
    <w:rsid w:val="009D03B7"/>
    <w:rsid w:val="009D10B9"/>
    <w:rsid w:val="009D2850"/>
    <w:rsid w:val="009D4FF2"/>
    <w:rsid w:val="009E1F89"/>
    <w:rsid w:val="009E30D2"/>
    <w:rsid w:val="009E457F"/>
    <w:rsid w:val="009E5B84"/>
    <w:rsid w:val="009E720B"/>
    <w:rsid w:val="009E7A88"/>
    <w:rsid w:val="009F04BE"/>
    <w:rsid w:val="009F05B9"/>
    <w:rsid w:val="009F0F91"/>
    <w:rsid w:val="009F28A5"/>
    <w:rsid w:val="009F3273"/>
    <w:rsid w:val="009F48E5"/>
    <w:rsid w:val="009F5D6E"/>
    <w:rsid w:val="009F5F21"/>
    <w:rsid w:val="009F6F0A"/>
    <w:rsid w:val="00A003EA"/>
    <w:rsid w:val="00A00D71"/>
    <w:rsid w:val="00A00FA5"/>
    <w:rsid w:val="00A0155B"/>
    <w:rsid w:val="00A01DB1"/>
    <w:rsid w:val="00A03DEE"/>
    <w:rsid w:val="00A041B4"/>
    <w:rsid w:val="00A045F0"/>
    <w:rsid w:val="00A049CF"/>
    <w:rsid w:val="00A05631"/>
    <w:rsid w:val="00A0590C"/>
    <w:rsid w:val="00A0643A"/>
    <w:rsid w:val="00A1045B"/>
    <w:rsid w:val="00A1109E"/>
    <w:rsid w:val="00A11176"/>
    <w:rsid w:val="00A15247"/>
    <w:rsid w:val="00A153AF"/>
    <w:rsid w:val="00A16780"/>
    <w:rsid w:val="00A16A5C"/>
    <w:rsid w:val="00A16D27"/>
    <w:rsid w:val="00A2062B"/>
    <w:rsid w:val="00A20BC6"/>
    <w:rsid w:val="00A20C70"/>
    <w:rsid w:val="00A23215"/>
    <w:rsid w:val="00A23616"/>
    <w:rsid w:val="00A24023"/>
    <w:rsid w:val="00A24549"/>
    <w:rsid w:val="00A2564E"/>
    <w:rsid w:val="00A263FA"/>
    <w:rsid w:val="00A2683E"/>
    <w:rsid w:val="00A27183"/>
    <w:rsid w:val="00A318EE"/>
    <w:rsid w:val="00A31D2B"/>
    <w:rsid w:val="00A33F95"/>
    <w:rsid w:val="00A34EA9"/>
    <w:rsid w:val="00A35949"/>
    <w:rsid w:val="00A35E95"/>
    <w:rsid w:val="00A367D4"/>
    <w:rsid w:val="00A369CC"/>
    <w:rsid w:val="00A41119"/>
    <w:rsid w:val="00A4354E"/>
    <w:rsid w:val="00A43952"/>
    <w:rsid w:val="00A44B71"/>
    <w:rsid w:val="00A4538E"/>
    <w:rsid w:val="00A45B82"/>
    <w:rsid w:val="00A46462"/>
    <w:rsid w:val="00A4670E"/>
    <w:rsid w:val="00A46DBC"/>
    <w:rsid w:val="00A4753B"/>
    <w:rsid w:val="00A47C87"/>
    <w:rsid w:val="00A54E54"/>
    <w:rsid w:val="00A569C4"/>
    <w:rsid w:val="00A56AB6"/>
    <w:rsid w:val="00A56C42"/>
    <w:rsid w:val="00A57ACA"/>
    <w:rsid w:val="00A603FC"/>
    <w:rsid w:val="00A60B0E"/>
    <w:rsid w:val="00A61BCC"/>
    <w:rsid w:val="00A61D37"/>
    <w:rsid w:val="00A63B6E"/>
    <w:rsid w:val="00A63C30"/>
    <w:rsid w:val="00A65986"/>
    <w:rsid w:val="00A65A11"/>
    <w:rsid w:val="00A66A69"/>
    <w:rsid w:val="00A66E36"/>
    <w:rsid w:val="00A67FA7"/>
    <w:rsid w:val="00A70ABC"/>
    <w:rsid w:val="00A70B83"/>
    <w:rsid w:val="00A710BF"/>
    <w:rsid w:val="00A71627"/>
    <w:rsid w:val="00A72100"/>
    <w:rsid w:val="00A731CB"/>
    <w:rsid w:val="00A73310"/>
    <w:rsid w:val="00A73E80"/>
    <w:rsid w:val="00A76DD5"/>
    <w:rsid w:val="00A8037A"/>
    <w:rsid w:val="00A80C33"/>
    <w:rsid w:val="00A81D51"/>
    <w:rsid w:val="00A82ACE"/>
    <w:rsid w:val="00A834F2"/>
    <w:rsid w:val="00A8353F"/>
    <w:rsid w:val="00A84C40"/>
    <w:rsid w:val="00A85768"/>
    <w:rsid w:val="00A859FA"/>
    <w:rsid w:val="00A85D73"/>
    <w:rsid w:val="00A86269"/>
    <w:rsid w:val="00A87BC1"/>
    <w:rsid w:val="00A93D4A"/>
    <w:rsid w:val="00A9537D"/>
    <w:rsid w:val="00A95E02"/>
    <w:rsid w:val="00A969CD"/>
    <w:rsid w:val="00A96DC3"/>
    <w:rsid w:val="00AA001A"/>
    <w:rsid w:val="00AA1452"/>
    <w:rsid w:val="00AA175A"/>
    <w:rsid w:val="00AA292D"/>
    <w:rsid w:val="00AA2B6D"/>
    <w:rsid w:val="00AA4EF8"/>
    <w:rsid w:val="00AA50D8"/>
    <w:rsid w:val="00AA7CB2"/>
    <w:rsid w:val="00AA7F88"/>
    <w:rsid w:val="00AB0E37"/>
    <w:rsid w:val="00AB0E56"/>
    <w:rsid w:val="00AB1327"/>
    <w:rsid w:val="00AB1674"/>
    <w:rsid w:val="00AB1FC4"/>
    <w:rsid w:val="00AB259B"/>
    <w:rsid w:val="00AB2948"/>
    <w:rsid w:val="00AB4532"/>
    <w:rsid w:val="00AB5CBF"/>
    <w:rsid w:val="00AB6BA3"/>
    <w:rsid w:val="00AB6CB7"/>
    <w:rsid w:val="00AB6D01"/>
    <w:rsid w:val="00AB7D80"/>
    <w:rsid w:val="00AC0253"/>
    <w:rsid w:val="00AC04CA"/>
    <w:rsid w:val="00AC1E22"/>
    <w:rsid w:val="00AC3380"/>
    <w:rsid w:val="00AC4710"/>
    <w:rsid w:val="00AC48A4"/>
    <w:rsid w:val="00AC5AF0"/>
    <w:rsid w:val="00AC5C46"/>
    <w:rsid w:val="00AC5D01"/>
    <w:rsid w:val="00AC7D16"/>
    <w:rsid w:val="00AC7ED1"/>
    <w:rsid w:val="00AD03BF"/>
    <w:rsid w:val="00AD049F"/>
    <w:rsid w:val="00AD10E7"/>
    <w:rsid w:val="00AD1AB6"/>
    <w:rsid w:val="00AD1EAD"/>
    <w:rsid w:val="00AD2532"/>
    <w:rsid w:val="00AD32B6"/>
    <w:rsid w:val="00AD3F91"/>
    <w:rsid w:val="00AD47A2"/>
    <w:rsid w:val="00AD5E7E"/>
    <w:rsid w:val="00AD6326"/>
    <w:rsid w:val="00AD6C03"/>
    <w:rsid w:val="00AD7322"/>
    <w:rsid w:val="00AE011D"/>
    <w:rsid w:val="00AE0347"/>
    <w:rsid w:val="00AE062F"/>
    <w:rsid w:val="00AE06D7"/>
    <w:rsid w:val="00AE075B"/>
    <w:rsid w:val="00AE0B9D"/>
    <w:rsid w:val="00AE1EF5"/>
    <w:rsid w:val="00AE249D"/>
    <w:rsid w:val="00AE3A15"/>
    <w:rsid w:val="00AE6ABC"/>
    <w:rsid w:val="00AF0709"/>
    <w:rsid w:val="00AF10E7"/>
    <w:rsid w:val="00AF136C"/>
    <w:rsid w:val="00AF18A4"/>
    <w:rsid w:val="00AF2D78"/>
    <w:rsid w:val="00AF44FA"/>
    <w:rsid w:val="00AF578A"/>
    <w:rsid w:val="00AF5C63"/>
    <w:rsid w:val="00AF7E19"/>
    <w:rsid w:val="00B0191C"/>
    <w:rsid w:val="00B01D53"/>
    <w:rsid w:val="00B03040"/>
    <w:rsid w:val="00B0558C"/>
    <w:rsid w:val="00B055F9"/>
    <w:rsid w:val="00B069A8"/>
    <w:rsid w:val="00B0793B"/>
    <w:rsid w:val="00B07D08"/>
    <w:rsid w:val="00B10377"/>
    <w:rsid w:val="00B116AC"/>
    <w:rsid w:val="00B11AF9"/>
    <w:rsid w:val="00B1321C"/>
    <w:rsid w:val="00B13730"/>
    <w:rsid w:val="00B14DEF"/>
    <w:rsid w:val="00B17653"/>
    <w:rsid w:val="00B213E3"/>
    <w:rsid w:val="00B21C2D"/>
    <w:rsid w:val="00B23F10"/>
    <w:rsid w:val="00B2456F"/>
    <w:rsid w:val="00B24F93"/>
    <w:rsid w:val="00B254B8"/>
    <w:rsid w:val="00B2590F"/>
    <w:rsid w:val="00B25CE9"/>
    <w:rsid w:val="00B326D4"/>
    <w:rsid w:val="00B3333B"/>
    <w:rsid w:val="00B33555"/>
    <w:rsid w:val="00B35A64"/>
    <w:rsid w:val="00B35A73"/>
    <w:rsid w:val="00B35FF2"/>
    <w:rsid w:val="00B36EC8"/>
    <w:rsid w:val="00B403A3"/>
    <w:rsid w:val="00B4257C"/>
    <w:rsid w:val="00B42F2B"/>
    <w:rsid w:val="00B42F7E"/>
    <w:rsid w:val="00B44300"/>
    <w:rsid w:val="00B4435A"/>
    <w:rsid w:val="00B4625F"/>
    <w:rsid w:val="00B46C0A"/>
    <w:rsid w:val="00B4713A"/>
    <w:rsid w:val="00B517B8"/>
    <w:rsid w:val="00B5225E"/>
    <w:rsid w:val="00B52DB5"/>
    <w:rsid w:val="00B52E37"/>
    <w:rsid w:val="00B55125"/>
    <w:rsid w:val="00B55347"/>
    <w:rsid w:val="00B565F9"/>
    <w:rsid w:val="00B569B5"/>
    <w:rsid w:val="00B630EE"/>
    <w:rsid w:val="00B652BF"/>
    <w:rsid w:val="00B6541F"/>
    <w:rsid w:val="00B65B52"/>
    <w:rsid w:val="00B65BFE"/>
    <w:rsid w:val="00B67F9B"/>
    <w:rsid w:val="00B70318"/>
    <w:rsid w:val="00B70C0C"/>
    <w:rsid w:val="00B70D99"/>
    <w:rsid w:val="00B70F30"/>
    <w:rsid w:val="00B71749"/>
    <w:rsid w:val="00B73BC5"/>
    <w:rsid w:val="00B73EAE"/>
    <w:rsid w:val="00B74586"/>
    <w:rsid w:val="00B7483E"/>
    <w:rsid w:val="00B75612"/>
    <w:rsid w:val="00B7580C"/>
    <w:rsid w:val="00B765F1"/>
    <w:rsid w:val="00B76A96"/>
    <w:rsid w:val="00B76BC4"/>
    <w:rsid w:val="00B77515"/>
    <w:rsid w:val="00B81281"/>
    <w:rsid w:val="00B81D1F"/>
    <w:rsid w:val="00B850B6"/>
    <w:rsid w:val="00B8552B"/>
    <w:rsid w:val="00B85869"/>
    <w:rsid w:val="00B85DF6"/>
    <w:rsid w:val="00B86E90"/>
    <w:rsid w:val="00B87D20"/>
    <w:rsid w:val="00B90929"/>
    <w:rsid w:val="00B90D1A"/>
    <w:rsid w:val="00B91EFD"/>
    <w:rsid w:val="00B92C0B"/>
    <w:rsid w:val="00B9391F"/>
    <w:rsid w:val="00B93B3E"/>
    <w:rsid w:val="00B946B5"/>
    <w:rsid w:val="00B94EB2"/>
    <w:rsid w:val="00B9642F"/>
    <w:rsid w:val="00B97ECD"/>
    <w:rsid w:val="00BA0A60"/>
    <w:rsid w:val="00BA0A6F"/>
    <w:rsid w:val="00BA0CFA"/>
    <w:rsid w:val="00BA1EC4"/>
    <w:rsid w:val="00BA44BA"/>
    <w:rsid w:val="00BA5C7B"/>
    <w:rsid w:val="00BA7F2C"/>
    <w:rsid w:val="00BB01B7"/>
    <w:rsid w:val="00BB0D5E"/>
    <w:rsid w:val="00BB12D9"/>
    <w:rsid w:val="00BB2BB2"/>
    <w:rsid w:val="00BB4AE1"/>
    <w:rsid w:val="00BB5FBD"/>
    <w:rsid w:val="00BB7CFC"/>
    <w:rsid w:val="00BC236F"/>
    <w:rsid w:val="00BC27AB"/>
    <w:rsid w:val="00BC37DC"/>
    <w:rsid w:val="00BC61E0"/>
    <w:rsid w:val="00BC70ED"/>
    <w:rsid w:val="00BC723B"/>
    <w:rsid w:val="00BC76B8"/>
    <w:rsid w:val="00BD0703"/>
    <w:rsid w:val="00BD16B7"/>
    <w:rsid w:val="00BD1F34"/>
    <w:rsid w:val="00BD247F"/>
    <w:rsid w:val="00BD2C39"/>
    <w:rsid w:val="00BD37B1"/>
    <w:rsid w:val="00BD43C2"/>
    <w:rsid w:val="00BD59ED"/>
    <w:rsid w:val="00BD5D97"/>
    <w:rsid w:val="00BD70E3"/>
    <w:rsid w:val="00BE0C72"/>
    <w:rsid w:val="00BE1FE5"/>
    <w:rsid w:val="00BE395F"/>
    <w:rsid w:val="00BE52E4"/>
    <w:rsid w:val="00BE5BAF"/>
    <w:rsid w:val="00BE68AB"/>
    <w:rsid w:val="00BF041A"/>
    <w:rsid w:val="00BF0687"/>
    <w:rsid w:val="00BF0C7D"/>
    <w:rsid w:val="00BF2671"/>
    <w:rsid w:val="00BF26EF"/>
    <w:rsid w:val="00BF3A23"/>
    <w:rsid w:val="00BF3A4C"/>
    <w:rsid w:val="00BF3D22"/>
    <w:rsid w:val="00BF449A"/>
    <w:rsid w:val="00BF553A"/>
    <w:rsid w:val="00BF7A00"/>
    <w:rsid w:val="00C00F96"/>
    <w:rsid w:val="00C0253B"/>
    <w:rsid w:val="00C031BB"/>
    <w:rsid w:val="00C04A4E"/>
    <w:rsid w:val="00C04ABB"/>
    <w:rsid w:val="00C04FAC"/>
    <w:rsid w:val="00C05599"/>
    <w:rsid w:val="00C05FE8"/>
    <w:rsid w:val="00C06A9E"/>
    <w:rsid w:val="00C07603"/>
    <w:rsid w:val="00C1037E"/>
    <w:rsid w:val="00C11587"/>
    <w:rsid w:val="00C134DF"/>
    <w:rsid w:val="00C13B1A"/>
    <w:rsid w:val="00C14EFF"/>
    <w:rsid w:val="00C15428"/>
    <w:rsid w:val="00C15E02"/>
    <w:rsid w:val="00C206E8"/>
    <w:rsid w:val="00C21088"/>
    <w:rsid w:val="00C2150E"/>
    <w:rsid w:val="00C21F3F"/>
    <w:rsid w:val="00C239C6"/>
    <w:rsid w:val="00C23E96"/>
    <w:rsid w:val="00C26261"/>
    <w:rsid w:val="00C26BF7"/>
    <w:rsid w:val="00C31279"/>
    <w:rsid w:val="00C3260B"/>
    <w:rsid w:val="00C36BFD"/>
    <w:rsid w:val="00C375FD"/>
    <w:rsid w:val="00C3783B"/>
    <w:rsid w:val="00C37844"/>
    <w:rsid w:val="00C41A6D"/>
    <w:rsid w:val="00C41D5F"/>
    <w:rsid w:val="00C42DE1"/>
    <w:rsid w:val="00C4374A"/>
    <w:rsid w:val="00C44395"/>
    <w:rsid w:val="00C46343"/>
    <w:rsid w:val="00C47B23"/>
    <w:rsid w:val="00C502EE"/>
    <w:rsid w:val="00C52326"/>
    <w:rsid w:val="00C5284A"/>
    <w:rsid w:val="00C52F6C"/>
    <w:rsid w:val="00C53221"/>
    <w:rsid w:val="00C609CE"/>
    <w:rsid w:val="00C61231"/>
    <w:rsid w:val="00C6178F"/>
    <w:rsid w:val="00C6412A"/>
    <w:rsid w:val="00C64EC2"/>
    <w:rsid w:val="00C65E6F"/>
    <w:rsid w:val="00C668C8"/>
    <w:rsid w:val="00C6690D"/>
    <w:rsid w:val="00C6757D"/>
    <w:rsid w:val="00C67A5F"/>
    <w:rsid w:val="00C70A89"/>
    <w:rsid w:val="00C77FB5"/>
    <w:rsid w:val="00C81295"/>
    <w:rsid w:val="00C8149C"/>
    <w:rsid w:val="00C81564"/>
    <w:rsid w:val="00C828A2"/>
    <w:rsid w:val="00C86DAD"/>
    <w:rsid w:val="00C90486"/>
    <w:rsid w:val="00C908A5"/>
    <w:rsid w:val="00C90F1A"/>
    <w:rsid w:val="00C9172C"/>
    <w:rsid w:val="00C91EA2"/>
    <w:rsid w:val="00C94466"/>
    <w:rsid w:val="00C94B63"/>
    <w:rsid w:val="00C9675A"/>
    <w:rsid w:val="00C97928"/>
    <w:rsid w:val="00C97D8C"/>
    <w:rsid w:val="00CA48C7"/>
    <w:rsid w:val="00CA49CC"/>
    <w:rsid w:val="00CA4E9C"/>
    <w:rsid w:val="00CA536D"/>
    <w:rsid w:val="00CA5A95"/>
    <w:rsid w:val="00CA6E87"/>
    <w:rsid w:val="00CA72B2"/>
    <w:rsid w:val="00CB0A69"/>
    <w:rsid w:val="00CB2C9D"/>
    <w:rsid w:val="00CB41A4"/>
    <w:rsid w:val="00CB4E23"/>
    <w:rsid w:val="00CB5B3A"/>
    <w:rsid w:val="00CB7BEC"/>
    <w:rsid w:val="00CB7D4F"/>
    <w:rsid w:val="00CC1AB2"/>
    <w:rsid w:val="00CC349B"/>
    <w:rsid w:val="00CC377C"/>
    <w:rsid w:val="00CC3A9B"/>
    <w:rsid w:val="00CC43A8"/>
    <w:rsid w:val="00CC5AB1"/>
    <w:rsid w:val="00CC6BF3"/>
    <w:rsid w:val="00CC76D5"/>
    <w:rsid w:val="00CD00CA"/>
    <w:rsid w:val="00CD0C04"/>
    <w:rsid w:val="00CD1CF9"/>
    <w:rsid w:val="00CD3B79"/>
    <w:rsid w:val="00CD4DEB"/>
    <w:rsid w:val="00CD592F"/>
    <w:rsid w:val="00CD6515"/>
    <w:rsid w:val="00CD7F51"/>
    <w:rsid w:val="00CE0F82"/>
    <w:rsid w:val="00CE1AA0"/>
    <w:rsid w:val="00CE2123"/>
    <w:rsid w:val="00CE4977"/>
    <w:rsid w:val="00CE4CC6"/>
    <w:rsid w:val="00CE50A1"/>
    <w:rsid w:val="00CE5403"/>
    <w:rsid w:val="00CE56AB"/>
    <w:rsid w:val="00CE69AB"/>
    <w:rsid w:val="00CE6E25"/>
    <w:rsid w:val="00CE77C4"/>
    <w:rsid w:val="00CF3CD6"/>
    <w:rsid w:val="00CF48C6"/>
    <w:rsid w:val="00CF5C23"/>
    <w:rsid w:val="00CF6265"/>
    <w:rsid w:val="00CF6AC1"/>
    <w:rsid w:val="00CF6E5A"/>
    <w:rsid w:val="00CF7B5B"/>
    <w:rsid w:val="00CF7EBA"/>
    <w:rsid w:val="00D00371"/>
    <w:rsid w:val="00D014C1"/>
    <w:rsid w:val="00D0250F"/>
    <w:rsid w:val="00D02BE8"/>
    <w:rsid w:val="00D04BCB"/>
    <w:rsid w:val="00D064A9"/>
    <w:rsid w:val="00D06A0D"/>
    <w:rsid w:val="00D07749"/>
    <w:rsid w:val="00D078D9"/>
    <w:rsid w:val="00D07B76"/>
    <w:rsid w:val="00D07BC0"/>
    <w:rsid w:val="00D07FCD"/>
    <w:rsid w:val="00D10086"/>
    <w:rsid w:val="00D10F89"/>
    <w:rsid w:val="00D11D3A"/>
    <w:rsid w:val="00D1225B"/>
    <w:rsid w:val="00D12884"/>
    <w:rsid w:val="00D12A6B"/>
    <w:rsid w:val="00D12E4F"/>
    <w:rsid w:val="00D13962"/>
    <w:rsid w:val="00D16406"/>
    <w:rsid w:val="00D17A42"/>
    <w:rsid w:val="00D20134"/>
    <w:rsid w:val="00D2089A"/>
    <w:rsid w:val="00D22E63"/>
    <w:rsid w:val="00D2555C"/>
    <w:rsid w:val="00D26351"/>
    <w:rsid w:val="00D30E64"/>
    <w:rsid w:val="00D318A5"/>
    <w:rsid w:val="00D31F9C"/>
    <w:rsid w:val="00D334BE"/>
    <w:rsid w:val="00D3683C"/>
    <w:rsid w:val="00D373F6"/>
    <w:rsid w:val="00D410AF"/>
    <w:rsid w:val="00D41E81"/>
    <w:rsid w:val="00D4388B"/>
    <w:rsid w:val="00D46965"/>
    <w:rsid w:val="00D47F04"/>
    <w:rsid w:val="00D50E9F"/>
    <w:rsid w:val="00D51407"/>
    <w:rsid w:val="00D51D5F"/>
    <w:rsid w:val="00D52ABA"/>
    <w:rsid w:val="00D530A5"/>
    <w:rsid w:val="00D531D0"/>
    <w:rsid w:val="00D53771"/>
    <w:rsid w:val="00D56668"/>
    <w:rsid w:val="00D57190"/>
    <w:rsid w:val="00D57B88"/>
    <w:rsid w:val="00D61BE5"/>
    <w:rsid w:val="00D61D29"/>
    <w:rsid w:val="00D63792"/>
    <w:rsid w:val="00D63BE8"/>
    <w:rsid w:val="00D63F47"/>
    <w:rsid w:val="00D64B2B"/>
    <w:rsid w:val="00D65B8C"/>
    <w:rsid w:val="00D66573"/>
    <w:rsid w:val="00D67F9D"/>
    <w:rsid w:val="00D7133A"/>
    <w:rsid w:val="00D71886"/>
    <w:rsid w:val="00D71D42"/>
    <w:rsid w:val="00D72118"/>
    <w:rsid w:val="00D744B5"/>
    <w:rsid w:val="00D7465A"/>
    <w:rsid w:val="00D74A7F"/>
    <w:rsid w:val="00D752E8"/>
    <w:rsid w:val="00D765C0"/>
    <w:rsid w:val="00D77DBD"/>
    <w:rsid w:val="00D80E9C"/>
    <w:rsid w:val="00D818B4"/>
    <w:rsid w:val="00D81C43"/>
    <w:rsid w:val="00D82137"/>
    <w:rsid w:val="00D82138"/>
    <w:rsid w:val="00D83A39"/>
    <w:rsid w:val="00D85390"/>
    <w:rsid w:val="00D854BA"/>
    <w:rsid w:val="00D857AE"/>
    <w:rsid w:val="00D85998"/>
    <w:rsid w:val="00D8711E"/>
    <w:rsid w:val="00D873D7"/>
    <w:rsid w:val="00D900F2"/>
    <w:rsid w:val="00D917C8"/>
    <w:rsid w:val="00D93C96"/>
    <w:rsid w:val="00D9424A"/>
    <w:rsid w:val="00D94F26"/>
    <w:rsid w:val="00D95675"/>
    <w:rsid w:val="00D95CEF"/>
    <w:rsid w:val="00D96EEE"/>
    <w:rsid w:val="00DA2EC2"/>
    <w:rsid w:val="00DA35B4"/>
    <w:rsid w:val="00DA3C37"/>
    <w:rsid w:val="00DA4762"/>
    <w:rsid w:val="00DA47B7"/>
    <w:rsid w:val="00DA5291"/>
    <w:rsid w:val="00DA6DAD"/>
    <w:rsid w:val="00DB021D"/>
    <w:rsid w:val="00DB1F95"/>
    <w:rsid w:val="00DB2C2B"/>
    <w:rsid w:val="00DB3435"/>
    <w:rsid w:val="00DB35F6"/>
    <w:rsid w:val="00DB491D"/>
    <w:rsid w:val="00DB64F4"/>
    <w:rsid w:val="00DC0035"/>
    <w:rsid w:val="00DC079A"/>
    <w:rsid w:val="00DC1D06"/>
    <w:rsid w:val="00DC2337"/>
    <w:rsid w:val="00DC3AFF"/>
    <w:rsid w:val="00DC4206"/>
    <w:rsid w:val="00DC5163"/>
    <w:rsid w:val="00DC5415"/>
    <w:rsid w:val="00DC6298"/>
    <w:rsid w:val="00DC7488"/>
    <w:rsid w:val="00DD0C36"/>
    <w:rsid w:val="00DD2203"/>
    <w:rsid w:val="00DD424C"/>
    <w:rsid w:val="00DD4C6F"/>
    <w:rsid w:val="00DD54BF"/>
    <w:rsid w:val="00DD5819"/>
    <w:rsid w:val="00DD7B5F"/>
    <w:rsid w:val="00DE0BDE"/>
    <w:rsid w:val="00DE1AD6"/>
    <w:rsid w:val="00DE1C40"/>
    <w:rsid w:val="00DE1D21"/>
    <w:rsid w:val="00DE32D8"/>
    <w:rsid w:val="00DE50F6"/>
    <w:rsid w:val="00DE51F4"/>
    <w:rsid w:val="00DE57A8"/>
    <w:rsid w:val="00DE5E2D"/>
    <w:rsid w:val="00DE601A"/>
    <w:rsid w:val="00DE6599"/>
    <w:rsid w:val="00DF09E0"/>
    <w:rsid w:val="00DF2FF2"/>
    <w:rsid w:val="00DF31EB"/>
    <w:rsid w:val="00DF3342"/>
    <w:rsid w:val="00DF52B0"/>
    <w:rsid w:val="00DF6320"/>
    <w:rsid w:val="00DF7AF4"/>
    <w:rsid w:val="00DF7E99"/>
    <w:rsid w:val="00E01342"/>
    <w:rsid w:val="00E023EC"/>
    <w:rsid w:val="00E02B88"/>
    <w:rsid w:val="00E04FAA"/>
    <w:rsid w:val="00E0543D"/>
    <w:rsid w:val="00E0596E"/>
    <w:rsid w:val="00E05F6D"/>
    <w:rsid w:val="00E07710"/>
    <w:rsid w:val="00E1117B"/>
    <w:rsid w:val="00E120AE"/>
    <w:rsid w:val="00E12608"/>
    <w:rsid w:val="00E14154"/>
    <w:rsid w:val="00E14823"/>
    <w:rsid w:val="00E15FAF"/>
    <w:rsid w:val="00E200AB"/>
    <w:rsid w:val="00E20A3B"/>
    <w:rsid w:val="00E20EB6"/>
    <w:rsid w:val="00E210AB"/>
    <w:rsid w:val="00E23927"/>
    <w:rsid w:val="00E256A8"/>
    <w:rsid w:val="00E25A44"/>
    <w:rsid w:val="00E26B52"/>
    <w:rsid w:val="00E270BC"/>
    <w:rsid w:val="00E27277"/>
    <w:rsid w:val="00E278B3"/>
    <w:rsid w:val="00E27951"/>
    <w:rsid w:val="00E30B2E"/>
    <w:rsid w:val="00E30FD7"/>
    <w:rsid w:val="00E3288D"/>
    <w:rsid w:val="00E329BF"/>
    <w:rsid w:val="00E32DE7"/>
    <w:rsid w:val="00E32E02"/>
    <w:rsid w:val="00E32EBD"/>
    <w:rsid w:val="00E35615"/>
    <w:rsid w:val="00E35682"/>
    <w:rsid w:val="00E3784F"/>
    <w:rsid w:val="00E40D95"/>
    <w:rsid w:val="00E411D1"/>
    <w:rsid w:val="00E429E1"/>
    <w:rsid w:val="00E43661"/>
    <w:rsid w:val="00E43B50"/>
    <w:rsid w:val="00E43BAE"/>
    <w:rsid w:val="00E443E2"/>
    <w:rsid w:val="00E46772"/>
    <w:rsid w:val="00E476C8"/>
    <w:rsid w:val="00E47DE9"/>
    <w:rsid w:val="00E514F4"/>
    <w:rsid w:val="00E516F5"/>
    <w:rsid w:val="00E51CD6"/>
    <w:rsid w:val="00E51D90"/>
    <w:rsid w:val="00E51E8F"/>
    <w:rsid w:val="00E52515"/>
    <w:rsid w:val="00E53E14"/>
    <w:rsid w:val="00E55E39"/>
    <w:rsid w:val="00E56DCF"/>
    <w:rsid w:val="00E57F1D"/>
    <w:rsid w:val="00E602ED"/>
    <w:rsid w:val="00E606C2"/>
    <w:rsid w:val="00E611C3"/>
    <w:rsid w:val="00E63BFA"/>
    <w:rsid w:val="00E64483"/>
    <w:rsid w:val="00E64F47"/>
    <w:rsid w:val="00E65BFA"/>
    <w:rsid w:val="00E6691E"/>
    <w:rsid w:val="00E70EB8"/>
    <w:rsid w:val="00E711D3"/>
    <w:rsid w:val="00E71357"/>
    <w:rsid w:val="00E736D1"/>
    <w:rsid w:val="00E74842"/>
    <w:rsid w:val="00E74A23"/>
    <w:rsid w:val="00E75429"/>
    <w:rsid w:val="00E77AD9"/>
    <w:rsid w:val="00E77B8C"/>
    <w:rsid w:val="00E813D8"/>
    <w:rsid w:val="00E81F7E"/>
    <w:rsid w:val="00E82344"/>
    <w:rsid w:val="00E8267A"/>
    <w:rsid w:val="00E8410A"/>
    <w:rsid w:val="00E84526"/>
    <w:rsid w:val="00E85F86"/>
    <w:rsid w:val="00E861D0"/>
    <w:rsid w:val="00E86414"/>
    <w:rsid w:val="00E918B4"/>
    <w:rsid w:val="00E92AB0"/>
    <w:rsid w:val="00E92EF7"/>
    <w:rsid w:val="00E93C96"/>
    <w:rsid w:val="00E94112"/>
    <w:rsid w:val="00E949C0"/>
    <w:rsid w:val="00E953CC"/>
    <w:rsid w:val="00E96DD8"/>
    <w:rsid w:val="00E96EEB"/>
    <w:rsid w:val="00E97355"/>
    <w:rsid w:val="00E97374"/>
    <w:rsid w:val="00E9796F"/>
    <w:rsid w:val="00EA0746"/>
    <w:rsid w:val="00EA084D"/>
    <w:rsid w:val="00EA0A9C"/>
    <w:rsid w:val="00EA282D"/>
    <w:rsid w:val="00EA4B2B"/>
    <w:rsid w:val="00EA52B7"/>
    <w:rsid w:val="00EA7A68"/>
    <w:rsid w:val="00EB1314"/>
    <w:rsid w:val="00EB198F"/>
    <w:rsid w:val="00EB1C96"/>
    <w:rsid w:val="00EB1CF0"/>
    <w:rsid w:val="00EB2D7E"/>
    <w:rsid w:val="00EB33B7"/>
    <w:rsid w:val="00EB359D"/>
    <w:rsid w:val="00EB3BE2"/>
    <w:rsid w:val="00EB4BEA"/>
    <w:rsid w:val="00EB504F"/>
    <w:rsid w:val="00EB51EC"/>
    <w:rsid w:val="00EB5F0E"/>
    <w:rsid w:val="00EB6CAB"/>
    <w:rsid w:val="00EC2A8F"/>
    <w:rsid w:val="00EC31CC"/>
    <w:rsid w:val="00EC60E2"/>
    <w:rsid w:val="00EC6D55"/>
    <w:rsid w:val="00ED14C1"/>
    <w:rsid w:val="00ED1ECB"/>
    <w:rsid w:val="00ED2EE6"/>
    <w:rsid w:val="00ED34F1"/>
    <w:rsid w:val="00ED5D4A"/>
    <w:rsid w:val="00ED5F66"/>
    <w:rsid w:val="00ED6051"/>
    <w:rsid w:val="00ED65FF"/>
    <w:rsid w:val="00ED68A1"/>
    <w:rsid w:val="00ED6BC0"/>
    <w:rsid w:val="00ED78B1"/>
    <w:rsid w:val="00ED7B98"/>
    <w:rsid w:val="00ED7D23"/>
    <w:rsid w:val="00ED7DB0"/>
    <w:rsid w:val="00EE0B78"/>
    <w:rsid w:val="00EE132B"/>
    <w:rsid w:val="00EE270B"/>
    <w:rsid w:val="00EE2FD3"/>
    <w:rsid w:val="00EE3368"/>
    <w:rsid w:val="00EE3FE2"/>
    <w:rsid w:val="00EE4EA6"/>
    <w:rsid w:val="00EE5BB5"/>
    <w:rsid w:val="00EE72B3"/>
    <w:rsid w:val="00EE7CB4"/>
    <w:rsid w:val="00EF1D2A"/>
    <w:rsid w:val="00EF4D5C"/>
    <w:rsid w:val="00EF611E"/>
    <w:rsid w:val="00EF6A0D"/>
    <w:rsid w:val="00EF7136"/>
    <w:rsid w:val="00F00B9A"/>
    <w:rsid w:val="00F00C14"/>
    <w:rsid w:val="00F01577"/>
    <w:rsid w:val="00F01B00"/>
    <w:rsid w:val="00F024A0"/>
    <w:rsid w:val="00F02D0A"/>
    <w:rsid w:val="00F03CEE"/>
    <w:rsid w:val="00F03DF9"/>
    <w:rsid w:val="00F043BE"/>
    <w:rsid w:val="00F044E7"/>
    <w:rsid w:val="00F04679"/>
    <w:rsid w:val="00F0717E"/>
    <w:rsid w:val="00F07453"/>
    <w:rsid w:val="00F076B6"/>
    <w:rsid w:val="00F078A3"/>
    <w:rsid w:val="00F101F1"/>
    <w:rsid w:val="00F10C81"/>
    <w:rsid w:val="00F12226"/>
    <w:rsid w:val="00F1308B"/>
    <w:rsid w:val="00F134B0"/>
    <w:rsid w:val="00F140F0"/>
    <w:rsid w:val="00F15EC9"/>
    <w:rsid w:val="00F21150"/>
    <w:rsid w:val="00F23C5B"/>
    <w:rsid w:val="00F24C24"/>
    <w:rsid w:val="00F25613"/>
    <w:rsid w:val="00F26429"/>
    <w:rsid w:val="00F2677E"/>
    <w:rsid w:val="00F27CA1"/>
    <w:rsid w:val="00F32048"/>
    <w:rsid w:val="00F32610"/>
    <w:rsid w:val="00F3323E"/>
    <w:rsid w:val="00F332D4"/>
    <w:rsid w:val="00F35776"/>
    <w:rsid w:val="00F35BDA"/>
    <w:rsid w:val="00F35CB9"/>
    <w:rsid w:val="00F35E77"/>
    <w:rsid w:val="00F40EB4"/>
    <w:rsid w:val="00F411E2"/>
    <w:rsid w:val="00F414F6"/>
    <w:rsid w:val="00F4268E"/>
    <w:rsid w:val="00F43C6A"/>
    <w:rsid w:val="00F45188"/>
    <w:rsid w:val="00F47250"/>
    <w:rsid w:val="00F50992"/>
    <w:rsid w:val="00F50D7B"/>
    <w:rsid w:val="00F51B02"/>
    <w:rsid w:val="00F556DE"/>
    <w:rsid w:val="00F56E11"/>
    <w:rsid w:val="00F574C6"/>
    <w:rsid w:val="00F5758D"/>
    <w:rsid w:val="00F621DB"/>
    <w:rsid w:val="00F62BB0"/>
    <w:rsid w:val="00F6318B"/>
    <w:rsid w:val="00F63997"/>
    <w:rsid w:val="00F64165"/>
    <w:rsid w:val="00F65CEE"/>
    <w:rsid w:val="00F669BC"/>
    <w:rsid w:val="00F673C8"/>
    <w:rsid w:val="00F70ACA"/>
    <w:rsid w:val="00F73E5A"/>
    <w:rsid w:val="00F74021"/>
    <w:rsid w:val="00F74828"/>
    <w:rsid w:val="00F761D7"/>
    <w:rsid w:val="00F77B8A"/>
    <w:rsid w:val="00F77F20"/>
    <w:rsid w:val="00F80040"/>
    <w:rsid w:val="00F80483"/>
    <w:rsid w:val="00F8142D"/>
    <w:rsid w:val="00F81E65"/>
    <w:rsid w:val="00F82242"/>
    <w:rsid w:val="00F83233"/>
    <w:rsid w:val="00F83572"/>
    <w:rsid w:val="00F83E42"/>
    <w:rsid w:val="00F84116"/>
    <w:rsid w:val="00F84365"/>
    <w:rsid w:val="00F8515A"/>
    <w:rsid w:val="00F85FF7"/>
    <w:rsid w:val="00F86229"/>
    <w:rsid w:val="00F8639C"/>
    <w:rsid w:val="00F86CD3"/>
    <w:rsid w:val="00F90CFF"/>
    <w:rsid w:val="00F923E5"/>
    <w:rsid w:val="00F931E4"/>
    <w:rsid w:val="00F94CC4"/>
    <w:rsid w:val="00FA06A8"/>
    <w:rsid w:val="00FA0F68"/>
    <w:rsid w:val="00FA10A6"/>
    <w:rsid w:val="00FA25BC"/>
    <w:rsid w:val="00FA48BF"/>
    <w:rsid w:val="00FA5C2D"/>
    <w:rsid w:val="00FA6FF2"/>
    <w:rsid w:val="00FA7624"/>
    <w:rsid w:val="00FB0AC4"/>
    <w:rsid w:val="00FB0C32"/>
    <w:rsid w:val="00FB110C"/>
    <w:rsid w:val="00FB1CC0"/>
    <w:rsid w:val="00FB2009"/>
    <w:rsid w:val="00FB3A41"/>
    <w:rsid w:val="00FB413A"/>
    <w:rsid w:val="00FB41C2"/>
    <w:rsid w:val="00FB45B4"/>
    <w:rsid w:val="00FB45C0"/>
    <w:rsid w:val="00FB4D01"/>
    <w:rsid w:val="00FB5068"/>
    <w:rsid w:val="00FB70D6"/>
    <w:rsid w:val="00FC259D"/>
    <w:rsid w:val="00FC39F2"/>
    <w:rsid w:val="00FC3D87"/>
    <w:rsid w:val="00FC54E4"/>
    <w:rsid w:val="00FC5937"/>
    <w:rsid w:val="00FC667E"/>
    <w:rsid w:val="00FC6B24"/>
    <w:rsid w:val="00FC72E4"/>
    <w:rsid w:val="00FD0A29"/>
    <w:rsid w:val="00FD102E"/>
    <w:rsid w:val="00FD19B4"/>
    <w:rsid w:val="00FD4167"/>
    <w:rsid w:val="00FD4EDF"/>
    <w:rsid w:val="00FD67D9"/>
    <w:rsid w:val="00FD7753"/>
    <w:rsid w:val="00FE0FC9"/>
    <w:rsid w:val="00FE1F67"/>
    <w:rsid w:val="00FE4DA2"/>
    <w:rsid w:val="00FE6758"/>
    <w:rsid w:val="00FE7341"/>
    <w:rsid w:val="00FE758A"/>
    <w:rsid w:val="00FF005D"/>
    <w:rsid w:val="00FF0D30"/>
    <w:rsid w:val="00FF0F82"/>
    <w:rsid w:val="00FF2C37"/>
    <w:rsid w:val="00FF41DB"/>
    <w:rsid w:val="00FF4801"/>
    <w:rsid w:val="00FF4EAB"/>
    <w:rsid w:val="00FF4FEF"/>
    <w:rsid w:val="00FF6BEF"/>
    <w:rsid w:val="00FF7593"/>
    <w:rsid w:val="1D333585"/>
    <w:rsid w:val="5F216304"/>
    <w:rsid w:val="6681648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A119700"/>
  <w15:docId w15:val="{C6ED3BAD-3BC4-42CF-9EAE-29103583BB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qFormat="1"/>
    <w:lsdException w:name="Table Theme" w:semiHidden="1" w:unhideWhenUsed="1"/>
    <w:lsdException w:name="Placeholder Text" w:semiHidden="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rPr>
      <w:kern w:val="2"/>
      <w:sz w:val="21"/>
      <w:szCs w:val="22"/>
    </w:rPr>
  </w:style>
  <w:style w:type="paragraph" w:styleId="1">
    <w:name w:val="heading 1"/>
    <w:basedOn w:val="a"/>
    <w:next w:val="a"/>
    <w:link w:val="10"/>
    <w:uiPriority w:val="9"/>
    <w:qFormat/>
    <w:pPr>
      <w:keepNext/>
      <w:keepLines/>
      <w:spacing w:before="340" w:after="330" w:line="578" w:lineRule="auto"/>
      <w:outlineLvl w:val="0"/>
    </w:pPr>
    <w:rPr>
      <w:b/>
      <w:bCs/>
      <w:kern w:val="44"/>
      <w:sz w:val="44"/>
      <w:szCs w:val="44"/>
    </w:rPr>
  </w:style>
  <w:style w:type="paragraph" w:styleId="2">
    <w:name w:val="heading 2"/>
    <w:basedOn w:val="a"/>
    <w:next w:val="a"/>
    <w:link w:val="20"/>
    <w:uiPriority w:val="9"/>
    <w:unhideWhenUsed/>
    <w:qFormat/>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3">
    <w:name w:val="heading 3"/>
    <w:basedOn w:val="a"/>
    <w:next w:val="a"/>
    <w:link w:val="30"/>
    <w:uiPriority w:val="9"/>
    <w:unhideWhenUsed/>
    <w:qFormat/>
    <w:pPr>
      <w:keepNext/>
      <w:keepLines/>
      <w:spacing w:before="260" w:after="260" w:line="416" w:lineRule="auto"/>
      <w:outlineLvl w:val="2"/>
    </w:pPr>
    <w:rPr>
      <w:b/>
      <w:bCs/>
      <w:sz w:val="32"/>
      <w:szCs w:val="32"/>
    </w:rPr>
  </w:style>
  <w:style w:type="paragraph" w:styleId="4">
    <w:name w:val="heading 4"/>
    <w:basedOn w:val="a"/>
    <w:next w:val="a"/>
    <w:link w:val="40"/>
    <w:uiPriority w:val="9"/>
    <w:semiHidden/>
    <w:unhideWhenUsed/>
    <w:qFormat/>
    <w:pPr>
      <w:keepNext/>
      <w:keepLines/>
      <w:spacing w:before="280" w:after="290" w:line="376" w:lineRule="auto"/>
      <w:outlineLvl w:val="3"/>
    </w:pPr>
    <w:rPr>
      <w:rFonts w:asciiTheme="majorHAnsi" w:eastAsiaTheme="majorEastAsia" w:hAnsiTheme="majorHAnsi" w:cstheme="majorBidi"/>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qFormat/>
    <w:rPr>
      <w:sz w:val="18"/>
      <w:szCs w:val="18"/>
    </w:rPr>
  </w:style>
  <w:style w:type="paragraph" w:styleId="a5">
    <w:name w:val="footer"/>
    <w:basedOn w:val="a"/>
    <w:link w:val="a6"/>
    <w:uiPriority w:val="99"/>
    <w:unhideWhenUsed/>
    <w:qFormat/>
    <w:pPr>
      <w:tabs>
        <w:tab w:val="center" w:pos="4153"/>
        <w:tab w:val="right" w:pos="8306"/>
      </w:tabs>
      <w:snapToGrid w:val="0"/>
      <w:jc w:val="left"/>
    </w:pPr>
    <w:rPr>
      <w:sz w:val="18"/>
      <w:szCs w:val="18"/>
    </w:rPr>
  </w:style>
  <w:style w:type="paragraph" w:styleId="a7">
    <w:name w:val="header"/>
    <w:basedOn w:val="a"/>
    <w:link w:val="a8"/>
    <w:uiPriority w:val="99"/>
    <w:unhideWhenUsed/>
    <w:qFormat/>
    <w:pPr>
      <w:pBdr>
        <w:bottom w:val="single" w:sz="6" w:space="1" w:color="auto"/>
      </w:pBdr>
      <w:tabs>
        <w:tab w:val="center" w:pos="4153"/>
        <w:tab w:val="right" w:pos="8306"/>
      </w:tabs>
      <w:snapToGrid w:val="0"/>
      <w:jc w:val="center"/>
    </w:pPr>
    <w:rPr>
      <w:sz w:val="18"/>
      <w:szCs w:val="18"/>
    </w:rPr>
  </w:style>
  <w:style w:type="table" w:styleId="a9">
    <w:name w:val="Table Grid"/>
    <w:basedOn w:val="a1"/>
    <w:uiPriority w:val="3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a">
    <w:name w:val="Hyperlink"/>
    <w:basedOn w:val="a0"/>
    <w:uiPriority w:val="99"/>
    <w:unhideWhenUsed/>
    <w:qFormat/>
    <w:rPr>
      <w:color w:val="0563C1" w:themeColor="hyperlink"/>
      <w:u w:val="single"/>
    </w:rPr>
  </w:style>
  <w:style w:type="character" w:customStyle="1" w:styleId="a8">
    <w:name w:val="页眉 字符"/>
    <w:basedOn w:val="a0"/>
    <w:link w:val="a7"/>
    <w:uiPriority w:val="99"/>
    <w:qFormat/>
    <w:rPr>
      <w:sz w:val="18"/>
      <w:szCs w:val="18"/>
    </w:rPr>
  </w:style>
  <w:style w:type="character" w:customStyle="1" w:styleId="a6">
    <w:name w:val="页脚 字符"/>
    <w:basedOn w:val="a0"/>
    <w:link w:val="a5"/>
    <w:uiPriority w:val="99"/>
    <w:qFormat/>
    <w:rPr>
      <w:sz w:val="18"/>
      <w:szCs w:val="18"/>
    </w:rPr>
  </w:style>
  <w:style w:type="character" w:styleId="ab">
    <w:name w:val="Placeholder Text"/>
    <w:basedOn w:val="a0"/>
    <w:uiPriority w:val="99"/>
    <w:semiHidden/>
    <w:qFormat/>
    <w:rPr>
      <w:color w:val="808080"/>
    </w:rPr>
  </w:style>
  <w:style w:type="character" w:customStyle="1" w:styleId="10">
    <w:name w:val="标题 1 字符"/>
    <w:basedOn w:val="a0"/>
    <w:link w:val="1"/>
    <w:uiPriority w:val="9"/>
    <w:qFormat/>
    <w:rPr>
      <w:b/>
      <w:bCs/>
      <w:kern w:val="44"/>
      <w:sz w:val="44"/>
      <w:szCs w:val="44"/>
    </w:rPr>
  </w:style>
  <w:style w:type="character" w:customStyle="1" w:styleId="20">
    <w:name w:val="标题 2 字符"/>
    <w:basedOn w:val="a0"/>
    <w:link w:val="2"/>
    <w:uiPriority w:val="9"/>
    <w:rPr>
      <w:rFonts w:asciiTheme="majorHAnsi" w:eastAsiaTheme="majorEastAsia" w:hAnsiTheme="majorHAnsi" w:cstheme="majorBidi"/>
      <w:b/>
      <w:bCs/>
      <w:sz w:val="32"/>
      <w:szCs w:val="32"/>
    </w:rPr>
  </w:style>
  <w:style w:type="paragraph" w:customStyle="1" w:styleId="EndNoteBibliographyTitle">
    <w:name w:val="EndNote Bibliography Title"/>
    <w:basedOn w:val="a"/>
    <w:link w:val="EndNoteBibliographyTitle0"/>
    <w:qFormat/>
    <w:pPr>
      <w:jc w:val="center"/>
    </w:pPr>
    <w:rPr>
      <w:rFonts w:ascii="等线" w:eastAsia="等线" w:hAnsi="等线"/>
      <w:sz w:val="20"/>
    </w:rPr>
  </w:style>
  <w:style w:type="character" w:customStyle="1" w:styleId="EndNoteBibliographyTitle0">
    <w:name w:val="EndNote Bibliography Title 字符"/>
    <w:basedOn w:val="a0"/>
    <w:link w:val="EndNoteBibliographyTitle"/>
    <w:qFormat/>
    <w:rPr>
      <w:rFonts w:ascii="等线" w:eastAsia="等线" w:hAnsi="等线"/>
      <w:sz w:val="20"/>
    </w:rPr>
  </w:style>
  <w:style w:type="paragraph" w:customStyle="1" w:styleId="EndNoteBibliography">
    <w:name w:val="EndNote Bibliography"/>
    <w:basedOn w:val="a"/>
    <w:link w:val="EndNoteBibliography0"/>
    <w:qFormat/>
    <w:rPr>
      <w:rFonts w:ascii="等线" w:eastAsia="等线" w:hAnsi="等线"/>
      <w:sz w:val="20"/>
    </w:rPr>
  </w:style>
  <w:style w:type="character" w:customStyle="1" w:styleId="EndNoteBibliography0">
    <w:name w:val="EndNote Bibliography 字符"/>
    <w:basedOn w:val="a0"/>
    <w:link w:val="EndNoteBibliography"/>
    <w:qFormat/>
    <w:rPr>
      <w:rFonts w:ascii="等线" w:eastAsia="等线" w:hAnsi="等线"/>
      <w:sz w:val="20"/>
    </w:rPr>
  </w:style>
  <w:style w:type="paragraph" w:styleId="ac">
    <w:name w:val="List Paragraph"/>
    <w:basedOn w:val="a"/>
    <w:uiPriority w:val="34"/>
    <w:qFormat/>
    <w:pPr>
      <w:ind w:firstLineChars="200" w:firstLine="420"/>
    </w:pPr>
  </w:style>
  <w:style w:type="character" w:customStyle="1" w:styleId="30">
    <w:name w:val="标题 3 字符"/>
    <w:basedOn w:val="a0"/>
    <w:link w:val="3"/>
    <w:uiPriority w:val="9"/>
    <w:qFormat/>
    <w:rPr>
      <w:b/>
      <w:bCs/>
      <w:sz w:val="32"/>
      <w:szCs w:val="32"/>
    </w:rPr>
  </w:style>
  <w:style w:type="character" w:customStyle="1" w:styleId="40">
    <w:name w:val="标题 4 字符"/>
    <w:basedOn w:val="a0"/>
    <w:link w:val="4"/>
    <w:uiPriority w:val="9"/>
    <w:semiHidden/>
    <w:qFormat/>
    <w:rPr>
      <w:rFonts w:asciiTheme="majorHAnsi" w:eastAsiaTheme="majorEastAsia" w:hAnsiTheme="majorHAnsi" w:cstheme="majorBidi"/>
      <w:b/>
      <w:bCs/>
      <w:sz w:val="28"/>
      <w:szCs w:val="28"/>
    </w:rPr>
  </w:style>
  <w:style w:type="character" w:customStyle="1" w:styleId="a4">
    <w:name w:val="批注框文本 字符"/>
    <w:basedOn w:val="a0"/>
    <w:link w:val="a3"/>
    <w:uiPriority w:val="99"/>
    <w:semiHidden/>
    <w:qFormat/>
    <w:rPr>
      <w:sz w:val="18"/>
      <w:szCs w:val="18"/>
    </w:rPr>
  </w:style>
  <w:style w:type="character" w:styleId="ad">
    <w:name w:val="Unresolved Mention"/>
    <w:basedOn w:val="a0"/>
    <w:uiPriority w:val="99"/>
    <w:semiHidden/>
    <w:unhideWhenUsed/>
    <w:rsid w:val="0035040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wmf"/><Relationship Id="rId18" Type="http://schemas.openxmlformats.org/officeDocument/2006/relationships/oleObject" Target="embeddings/oleObject4.bin"/><Relationship Id="rId26" Type="http://schemas.openxmlformats.org/officeDocument/2006/relationships/image" Target="media/image11.emf"/><Relationship Id="rId39" Type="http://schemas.openxmlformats.org/officeDocument/2006/relationships/oleObject" Target="embeddings/oleObject13.bin"/><Relationship Id="rId21" Type="http://schemas.openxmlformats.org/officeDocument/2006/relationships/oleObject" Target="embeddings/oleObject5.bin"/><Relationship Id="rId34" Type="http://schemas.openxmlformats.org/officeDocument/2006/relationships/image" Target="media/image15.emf"/><Relationship Id="rId42" Type="http://schemas.openxmlformats.org/officeDocument/2006/relationships/image" Target="media/image19.emf"/><Relationship Id="rId47" Type="http://schemas.openxmlformats.org/officeDocument/2006/relationships/oleObject" Target="embeddings/oleObject17.bin"/><Relationship Id="rId50" Type="http://schemas.openxmlformats.org/officeDocument/2006/relationships/image" Target="media/image23.emf"/><Relationship Id="rId55" Type="http://schemas.openxmlformats.org/officeDocument/2006/relationships/oleObject" Target="embeddings/oleObject21.bin"/><Relationship Id="rId63" Type="http://schemas.openxmlformats.org/officeDocument/2006/relationships/oleObject" Target="embeddings/oleObject25.bin"/><Relationship Id="rId68" Type="http://schemas.openxmlformats.org/officeDocument/2006/relationships/image" Target="media/image32.emf"/><Relationship Id="rId76" Type="http://schemas.openxmlformats.org/officeDocument/2006/relationships/fontTable" Target="fontTable.xml"/><Relationship Id="rId7" Type="http://schemas.openxmlformats.org/officeDocument/2006/relationships/footnotes" Target="footnotes.xml"/><Relationship Id="rId71" Type="http://schemas.openxmlformats.org/officeDocument/2006/relationships/oleObject" Target="embeddings/oleObject29.bin"/><Relationship Id="rId2" Type="http://schemas.openxmlformats.org/officeDocument/2006/relationships/customXml" Target="../customXml/item2.xml"/><Relationship Id="rId16" Type="http://schemas.openxmlformats.org/officeDocument/2006/relationships/oleObject" Target="embeddings/oleObject3.bin"/><Relationship Id="rId29" Type="http://schemas.openxmlformats.org/officeDocument/2006/relationships/oleObject" Target="embeddings/oleObject8.bin"/><Relationship Id="rId11" Type="http://schemas.openxmlformats.org/officeDocument/2006/relationships/oleObject" Target="embeddings/oleObject1.bin"/><Relationship Id="rId24" Type="http://schemas.openxmlformats.org/officeDocument/2006/relationships/image" Target="media/image9.png"/><Relationship Id="rId32" Type="http://schemas.openxmlformats.org/officeDocument/2006/relationships/image" Target="media/image14.emf"/><Relationship Id="rId37" Type="http://schemas.openxmlformats.org/officeDocument/2006/relationships/oleObject" Target="embeddings/oleObject12.bin"/><Relationship Id="rId40" Type="http://schemas.openxmlformats.org/officeDocument/2006/relationships/image" Target="media/image18.emf"/><Relationship Id="rId45" Type="http://schemas.openxmlformats.org/officeDocument/2006/relationships/oleObject" Target="embeddings/oleObject16.bin"/><Relationship Id="rId53" Type="http://schemas.openxmlformats.org/officeDocument/2006/relationships/oleObject" Target="embeddings/oleObject20.bin"/><Relationship Id="rId58" Type="http://schemas.openxmlformats.org/officeDocument/2006/relationships/image" Target="media/image27.wmf"/><Relationship Id="rId66" Type="http://schemas.openxmlformats.org/officeDocument/2006/relationships/image" Target="media/image31.emf"/><Relationship Id="rId74" Type="http://schemas.openxmlformats.org/officeDocument/2006/relationships/image" Target="media/image35.emf"/><Relationship Id="rId5" Type="http://schemas.openxmlformats.org/officeDocument/2006/relationships/settings" Target="settings.xml"/><Relationship Id="rId15" Type="http://schemas.openxmlformats.org/officeDocument/2006/relationships/image" Target="media/image4.wmf"/><Relationship Id="rId23" Type="http://schemas.openxmlformats.org/officeDocument/2006/relationships/oleObject" Target="embeddings/oleObject6.bin"/><Relationship Id="rId28" Type="http://schemas.openxmlformats.org/officeDocument/2006/relationships/image" Target="media/image12.emf"/><Relationship Id="rId36" Type="http://schemas.openxmlformats.org/officeDocument/2006/relationships/image" Target="media/image16.emf"/><Relationship Id="rId49" Type="http://schemas.openxmlformats.org/officeDocument/2006/relationships/oleObject" Target="embeddings/oleObject18.bin"/><Relationship Id="rId57" Type="http://schemas.openxmlformats.org/officeDocument/2006/relationships/oleObject" Target="embeddings/oleObject22.bin"/><Relationship Id="rId61" Type="http://schemas.openxmlformats.org/officeDocument/2006/relationships/oleObject" Target="embeddings/oleObject24.bin"/><Relationship Id="rId10" Type="http://schemas.openxmlformats.org/officeDocument/2006/relationships/image" Target="media/image1.emf"/><Relationship Id="rId19" Type="http://schemas.openxmlformats.org/officeDocument/2006/relationships/image" Target="media/image6.png"/><Relationship Id="rId31" Type="http://schemas.openxmlformats.org/officeDocument/2006/relationships/oleObject" Target="embeddings/oleObject9.bin"/><Relationship Id="rId44" Type="http://schemas.openxmlformats.org/officeDocument/2006/relationships/image" Target="media/image20.emf"/><Relationship Id="rId52" Type="http://schemas.openxmlformats.org/officeDocument/2006/relationships/image" Target="media/image24.emf"/><Relationship Id="rId60" Type="http://schemas.openxmlformats.org/officeDocument/2006/relationships/image" Target="media/image28.emf"/><Relationship Id="rId65" Type="http://schemas.openxmlformats.org/officeDocument/2006/relationships/oleObject" Target="embeddings/oleObject26.bin"/><Relationship Id="rId73" Type="http://schemas.openxmlformats.org/officeDocument/2006/relationships/oleObject" Target="embeddings/oleObject30.bin"/><Relationship Id="rId4" Type="http://schemas.openxmlformats.org/officeDocument/2006/relationships/styles" Target="styles.xml"/><Relationship Id="rId9" Type="http://schemas.openxmlformats.org/officeDocument/2006/relationships/hyperlink" Target="mailto:chenjf@mail.buct.edu.cn" TargetMode="External"/><Relationship Id="rId14" Type="http://schemas.openxmlformats.org/officeDocument/2006/relationships/oleObject" Target="embeddings/oleObject2.bin"/><Relationship Id="rId22" Type="http://schemas.openxmlformats.org/officeDocument/2006/relationships/image" Target="media/image8.emf"/><Relationship Id="rId27" Type="http://schemas.openxmlformats.org/officeDocument/2006/relationships/oleObject" Target="embeddings/oleObject7.bin"/><Relationship Id="rId30" Type="http://schemas.openxmlformats.org/officeDocument/2006/relationships/image" Target="media/image13.emf"/><Relationship Id="rId35" Type="http://schemas.openxmlformats.org/officeDocument/2006/relationships/oleObject" Target="embeddings/oleObject11.bin"/><Relationship Id="rId43" Type="http://schemas.openxmlformats.org/officeDocument/2006/relationships/oleObject" Target="embeddings/oleObject15.bin"/><Relationship Id="rId48" Type="http://schemas.openxmlformats.org/officeDocument/2006/relationships/image" Target="media/image22.emf"/><Relationship Id="rId56" Type="http://schemas.openxmlformats.org/officeDocument/2006/relationships/image" Target="media/image26.emf"/><Relationship Id="rId64" Type="http://schemas.openxmlformats.org/officeDocument/2006/relationships/image" Target="media/image30.emf"/><Relationship Id="rId69" Type="http://schemas.openxmlformats.org/officeDocument/2006/relationships/oleObject" Target="embeddings/oleObject28.bin"/><Relationship Id="rId77" Type="http://schemas.openxmlformats.org/officeDocument/2006/relationships/theme" Target="theme/theme1.xml"/><Relationship Id="rId8" Type="http://schemas.openxmlformats.org/officeDocument/2006/relationships/endnotes" Target="endnotes.xml"/><Relationship Id="rId51" Type="http://schemas.openxmlformats.org/officeDocument/2006/relationships/oleObject" Target="embeddings/oleObject19.bin"/><Relationship Id="rId72" Type="http://schemas.openxmlformats.org/officeDocument/2006/relationships/image" Target="media/image34.emf"/><Relationship Id="rId3" Type="http://schemas.openxmlformats.org/officeDocument/2006/relationships/numbering" Target="numbering.xml"/><Relationship Id="rId12" Type="http://schemas.openxmlformats.org/officeDocument/2006/relationships/image" Target="media/image2.png"/><Relationship Id="rId17" Type="http://schemas.openxmlformats.org/officeDocument/2006/relationships/image" Target="media/image5.wmf"/><Relationship Id="rId25" Type="http://schemas.openxmlformats.org/officeDocument/2006/relationships/image" Target="media/image10.png"/><Relationship Id="rId33" Type="http://schemas.openxmlformats.org/officeDocument/2006/relationships/oleObject" Target="embeddings/oleObject10.bin"/><Relationship Id="rId38" Type="http://schemas.openxmlformats.org/officeDocument/2006/relationships/image" Target="media/image17.emf"/><Relationship Id="rId46" Type="http://schemas.openxmlformats.org/officeDocument/2006/relationships/image" Target="media/image21.emf"/><Relationship Id="rId59" Type="http://schemas.openxmlformats.org/officeDocument/2006/relationships/oleObject" Target="embeddings/oleObject23.bin"/><Relationship Id="rId67" Type="http://schemas.openxmlformats.org/officeDocument/2006/relationships/oleObject" Target="embeddings/oleObject27.bin"/><Relationship Id="rId20" Type="http://schemas.openxmlformats.org/officeDocument/2006/relationships/image" Target="media/image7.wmf"/><Relationship Id="rId41" Type="http://schemas.openxmlformats.org/officeDocument/2006/relationships/oleObject" Target="embeddings/oleObject14.bin"/><Relationship Id="rId54" Type="http://schemas.openxmlformats.org/officeDocument/2006/relationships/image" Target="media/image25.emf"/><Relationship Id="rId62" Type="http://schemas.openxmlformats.org/officeDocument/2006/relationships/image" Target="media/image29.emf"/><Relationship Id="rId70" Type="http://schemas.openxmlformats.org/officeDocument/2006/relationships/image" Target="media/image33.emf"/><Relationship Id="rId75" Type="http://schemas.openxmlformats.org/officeDocument/2006/relationships/oleObject" Target="embeddings/oleObject31.bin"/><Relationship Id="rId1" Type="http://schemas.openxmlformats.org/officeDocument/2006/relationships/customXml" Target="../customXml/item1.xml"/><Relationship Id="rId6" Type="http://schemas.openxmlformats.org/officeDocument/2006/relationships/webSettings" Target="webSetting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75CC2E5F-2EEB-4E9A-A597-FF7D40DAFA5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1968</TotalTime>
  <Pages>35</Pages>
  <Words>5878</Words>
  <Characters>33509</Characters>
  <Application>Microsoft Office Word</Application>
  <DocSecurity>0</DocSecurity>
  <Lines>279</Lines>
  <Paragraphs>78</Paragraphs>
  <ScaleCrop>false</ScaleCrop>
  <Company/>
  <LinksUpToDate>false</LinksUpToDate>
  <CharactersWithSpaces>39309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 用户</dc:creator>
  <cp:lastModifiedBy>DK</cp:lastModifiedBy>
  <cp:revision>392</cp:revision>
  <cp:lastPrinted>2019-12-12T13:55:00Z</cp:lastPrinted>
  <dcterms:created xsi:type="dcterms:W3CDTF">2018-09-09T13:13:00Z</dcterms:created>
  <dcterms:modified xsi:type="dcterms:W3CDTF">2020-05-02T07:22:00Z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y fmtid="{D5CDD505-2E9C-101B-9397-08002B2CF9AE}" pid="3" name="KSOProductBuildVer">
    <vt:lpwstr>2052-11.1.0.9339</vt:lpwstr>
  </property>
</Properties>
</file>