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0291D" w14:textId="38531B38" w:rsidR="00AB36E3" w:rsidRPr="00E80E15" w:rsidRDefault="00AB36E3" w:rsidP="00E80E15">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Ensemble Learning </w:t>
      </w:r>
      <w:r w:rsidRPr="00E80E15">
        <w:rPr>
          <w:rFonts w:ascii="Times New Roman" w:hAnsi="Times New Roman" w:cs="Times New Roman"/>
          <w:b/>
          <w:sz w:val="24"/>
          <w:szCs w:val="24"/>
        </w:rPr>
        <w:t>for bioprocess dynamic modelling and prediction</w:t>
      </w:r>
    </w:p>
    <w:p w14:paraId="03068A93" w14:textId="77777777" w:rsidR="0097204C" w:rsidRPr="00E80E15" w:rsidRDefault="0097204C" w:rsidP="00E80E15">
      <w:pPr>
        <w:spacing w:after="0" w:line="480" w:lineRule="auto"/>
        <w:rPr>
          <w:rFonts w:ascii="Times New Roman" w:hAnsi="Times New Roman" w:cs="Times New Roman"/>
          <w:b/>
          <w:sz w:val="24"/>
          <w:szCs w:val="24"/>
        </w:rPr>
      </w:pPr>
    </w:p>
    <w:p w14:paraId="2CFEE054" w14:textId="77777777"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Max R. Mowbray</w:t>
      </w:r>
      <w:r w:rsidRPr="00E80E15">
        <w:rPr>
          <w:rFonts w:ascii="Times New Roman" w:hAnsi="Times New Roman" w:cs="Times New Roman"/>
          <w:sz w:val="24"/>
          <w:szCs w:val="24"/>
          <w:vertAlign w:val="superscript"/>
        </w:rPr>
        <w:t>a</w:t>
      </w:r>
      <w:r w:rsidRPr="00E80E15">
        <w:rPr>
          <w:rFonts w:ascii="Times New Roman" w:hAnsi="Times New Roman" w:cs="Times New Roman"/>
          <w:sz w:val="24"/>
          <w:szCs w:val="24"/>
        </w:rPr>
        <w:t>, Ehecatl A. Del Rio-Chanona</w:t>
      </w:r>
      <w:r w:rsidRPr="00E80E15">
        <w:rPr>
          <w:rFonts w:ascii="Times New Roman" w:hAnsi="Times New Roman" w:cs="Times New Roman"/>
          <w:sz w:val="24"/>
          <w:szCs w:val="24"/>
          <w:vertAlign w:val="superscript"/>
        </w:rPr>
        <w:t>b</w:t>
      </w:r>
      <w:r w:rsidRPr="00E80E15">
        <w:rPr>
          <w:rFonts w:ascii="Times New Roman" w:hAnsi="Times New Roman" w:cs="Times New Roman"/>
          <w:color w:val="000000" w:themeColor="text1"/>
          <w:sz w:val="24"/>
          <w:szCs w:val="24"/>
        </w:rPr>
        <w:t xml:space="preserve">, </w:t>
      </w:r>
      <w:r w:rsidRPr="00E80E15">
        <w:rPr>
          <w:rFonts w:ascii="Times New Roman" w:hAnsi="Times New Roman" w:cs="Times New Roman"/>
          <w:sz w:val="24"/>
          <w:szCs w:val="24"/>
        </w:rPr>
        <w:t>Irina Harun</w:t>
      </w:r>
      <w:r w:rsidRPr="00E80E15">
        <w:rPr>
          <w:rFonts w:ascii="Times New Roman" w:hAnsi="Times New Roman" w:cs="Times New Roman"/>
          <w:sz w:val="24"/>
          <w:szCs w:val="24"/>
          <w:vertAlign w:val="superscript"/>
        </w:rPr>
        <w:t>a</w:t>
      </w:r>
      <w:r w:rsidRPr="00E80E15">
        <w:rPr>
          <w:rFonts w:ascii="Times New Roman" w:hAnsi="Times New Roman" w:cs="Times New Roman"/>
          <w:sz w:val="24"/>
          <w:szCs w:val="24"/>
        </w:rPr>
        <w:t>, Jonathan L. Wagner</w:t>
      </w:r>
      <w:r w:rsidRPr="00E80E15">
        <w:rPr>
          <w:rFonts w:ascii="Times New Roman" w:hAnsi="Times New Roman" w:cs="Times New Roman"/>
          <w:sz w:val="24"/>
          <w:szCs w:val="24"/>
          <w:vertAlign w:val="superscript"/>
        </w:rPr>
        <w:t>c</w:t>
      </w:r>
      <w:r w:rsidRPr="00E80E15">
        <w:rPr>
          <w:rFonts w:ascii="Times New Roman" w:hAnsi="Times New Roman" w:cs="Times New Roman"/>
          <w:sz w:val="24"/>
          <w:szCs w:val="24"/>
        </w:rPr>
        <w:t>, Klaus Hellgardt</w:t>
      </w:r>
      <w:r w:rsidRPr="00E80E15">
        <w:rPr>
          <w:rFonts w:ascii="Times New Roman" w:hAnsi="Times New Roman" w:cs="Times New Roman"/>
          <w:sz w:val="24"/>
          <w:szCs w:val="24"/>
          <w:vertAlign w:val="superscript"/>
        </w:rPr>
        <w:t>b</w:t>
      </w:r>
      <w:r w:rsidRPr="00E80E15">
        <w:rPr>
          <w:rFonts w:ascii="Times New Roman" w:hAnsi="Times New Roman" w:cs="Times New Roman"/>
          <w:sz w:val="24"/>
          <w:szCs w:val="24"/>
        </w:rPr>
        <w:t>, Dongda Zhang</w:t>
      </w:r>
      <w:r w:rsidRPr="00E80E15">
        <w:rPr>
          <w:rFonts w:ascii="Times New Roman" w:hAnsi="Times New Roman" w:cs="Times New Roman"/>
          <w:sz w:val="24"/>
          <w:szCs w:val="24"/>
          <w:vertAlign w:val="superscript"/>
        </w:rPr>
        <w:t>a,b</w:t>
      </w:r>
      <w:r w:rsidRPr="00E80E15">
        <w:rPr>
          <w:rFonts w:ascii="Times New Roman" w:hAnsi="Times New Roman" w:cs="Times New Roman"/>
          <w:color w:val="000000" w:themeColor="text1"/>
          <w:sz w:val="24"/>
          <w:szCs w:val="24"/>
          <w:vertAlign w:val="superscript"/>
        </w:rPr>
        <w:t>,*</w:t>
      </w:r>
    </w:p>
    <w:p w14:paraId="48F0AF77" w14:textId="77777777" w:rsidR="0097204C" w:rsidRPr="00E80E15" w:rsidRDefault="0097204C" w:rsidP="00E80E15">
      <w:pPr>
        <w:spacing w:after="0" w:line="480" w:lineRule="auto"/>
        <w:jc w:val="both"/>
        <w:rPr>
          <w:rFonts w:ascii="Times New Roman" w:hAnsi="Times New Roman" w:cs="Times New Roman"/>
          <w:b/>
          <w:sz w:val="24"/>
          <w:szCs w:val="24"/>
        </w:rPr>
      </w:pPr>
    </w:p>
    <w:p w14:paraId="54883482" w14:textId="77777777"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vertAlign w:val="superscript"/>
        </w:rPr>
        <w:t>a</w:t>
      </w:r>
      <w:r w:rsidRPr="00E80E15">
        <w:rPr>
          <w:rFonts w:ascii="Times New Roman" w:hAnsi="Times New Roman" w:cs="Times New Roman"/>
          <w:sz w:val="24"/>
          <w:szCs w:val="24"/>
        </w:rPr>
        <w:t>Department of Chemical Engineering and Analytical Science, the University of Manchester, Oxford Road, Manchester, M1 3BU, UK.</w:t>
      </w:r>
    </w:p>
    <w:p w14:paraId="0853359F" w14:textId="77777777"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vertAlign w:val="superscript"/>
        </w:rPr>
        <w:t>b</w:t>
      </w:r>
      <w:r w:rsidRPr="00E80E15">
        <w:rPr>
          <w:rFonts w:ascii="Times New Roman" w:hAnsi="Times New Roman" w:cs="Times New Roman"/>
          <w:sz w:val="24"/>
          <w:szCs w:val="24"/>
        </w:rPr>
        <w:t>Department of Chemical Engineering, Imperial College London, South Kensington, United Kingdom, SW7 2AZ, UK.</w:t>
      </w:r>
    </w:p>
    <w:p w14:paraId="7B3CD8CB" w14:textId="77777777"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vertAlign w:val="superscript"/>
        </w:rPr>
        <w:t>c</w:t>
      </w:r>
      <w:r w:rsidRPr="00E80E15">
        <w:rPr>
          <w:rFonts w:ascii="Times New Roman" w:hAnsi="Times New Roman" w:cs="Times New Roman"/>
          <w:sz w:val="24"/>
          <w:szCs w:val="24"/>
        </w:rPr>
        <w:t>Department of Chemical Engineering, Loughborough University, Loughborough, LE11 3TU, UK.</w:t>
      </w:r>
    </w:p>
    <w:p w14:paraId="6855E140" w14:textId="77777777" w:rsidR="0097204C" w:rsidRPr="00E80E15" w:rsidRDefault="0097204C" w:rsidP="00E80E15">
      <w:pPr>
        <w:spacing w:after="0" w:line="480" w:lineRule="auto"/>
        <w:jc w:val="both"/>
        <w:rPr>
          <w:rFonts w:ascii="Times New Roman" w:hAnsi="Times New Roman" w:cs="Times New Roman"/>
          <w:i/>
          <w:sz w:val="24"/>
          <w:szCs w:val="24"/>
        </w:rPr>
      </w:pPr>
    </w:p>
    <w:p w14:paraId="79F7E978" w14:textId="77777777" w:rsidR="0097204C" w:rsidRPr="00E80E15" w:rsidRDefault="0097204C" w:rsidP="00E80E15">
      <w:pPr>
        <w:tabs>
          <w:tab w:val="left" w:pos="8070"/>
        </w:tabs>
        <w:spacing w:after="0" w:line="480" w:lineRule="auto"/>
        <w:jc w:val="both"/>
        <w:rPr>
          <w:rFonts w:ascii="Times New Roman" w:hAnsi="Times New Roman" w:cs="Times New Roman"/>
          <w:i/>
          <w:color w:val="000000" w:themeColor="text1"/>
          <w:sz w:val="24"/>
          <w:szCs w:val="24"/>
        </w:rPr>
      </w:pPr>
      <w:r w:rsidRPr="00E80E15">
        <w:rPr>
          <w:rFonts w:ascii="Times New Roman" w:hAnsi="Times New Roman" w:cs="Times New Roman"/>
          <w:i/>
          <w:color w:val="000000" w:themeColor="text1"/>
          <w:sz w:val="24"/>
          <w:szCs w:val="24"/>
        </w:rPr>
        <w:t xml:space="preserve">*: corresponding author, email: </w:t>
      </w:r>
      <w:hyperlink r:id="rId6" w:history="1">
        <w:r w:rsidRPr="00E80E15">
          <w:rPr>
            <w:rStyle w:val="Hyperlink"/>
            <w:rFonts w:ascii="Times New Roman" w:hAnsi="Times New Roman" w:cs="Times New Roman"/>
            <w:i/>
            <w:sz w:val="24"/>
            <w:szCs w:val="24"/>
          </w:rPr>
          <w:t>dongda.zhang@manchester.ac.uk</w:t>
        </w:r>
      </w:hyperlink>
      <w:r w:rsidRPr="00E80E15">
        <w:rPr>
          <w:rFonts w:ascii="Times New Roman" w:hAnsi="Times New Roman" w:cs="Times New Roman"/>
          <w:i/>
          <w:color w:val="000000" w:themeColor="text1"/>
          <w:sz w:val="24"/>
          <w:szCs w:val="24"/>
        </w:rPr>
        <w:t xml:space="preserve"> (</w:t>
      </w:r>
      <w:r w:rsidRPr="00E80E15">
        <w:rPr>
          <w:rFonts w:ascii="Times New Roman" w:hAnsi="Times New Roman" w:cs="Times New Roman"/>
          <w:i/>
          <w:sz w:val="24"/>
          <w:szCs w:val="24"/>
        </w:rPr>
        <w:t>Dongda Zhang</w:t>
      </w:r>
      <w:r w:rsidRPr="00E80E15">
        <w:rPr>
          <w:rFonts w:ascii="Times New Roman" w:hAnsi="Times New Roman" w:cs="Times New Roman"/>
          <w:i/>
          <w:color w:val="000000" w:themeColor="text1"/>
          <w:sz w:val="24"/>
          <w:szCs w:val="24"/>
        </w:rPr>
        <w:t>).</w:t>
      </w:r>
    </w:p>
    <w:p w14:paraId="36C4A9F0" w14:textId="77777777" w:rsidR="0097204C" w:rsidRPr="00E80E15" w:rsidRDefault="0097204C" w:rsidP="00E80E15">
      <w:pPr>
        <w:spacing w:after="0" w:line="480" w:lineRule="auto"/>
        <w:rPr>
          <w:rFonts w:ascii="Times New Roman" w:hAnsi="Times New Roman" w:cs="Times New Roman"/>
          <w:b/>
          <w:sz w:val="24"/>
          <w:szCs w:val="24"/>
        </w:rPr>
      </w:pPr>
    </w:p>
    <w:p w14:paraId="31B83414" w14:textId="77777777" w:rsidR="0097204C" w:rsidRPr="00E80E15" w:rsidRDefault="0097204C" w:rsidP="00E80E15">
      <w:pPr>
        <w:spacing w:after="0" w:line="480" w:lineRule="auto"/>
        <w:rPr>
          <w:rFonts w:ascii="Times New Roman" w:hAnsi="Times New Roman" w:cs="Times New Roman"/>
          <w:b/>
          <w:sz w:val="24"/>
          <w:szCs w:val="24"/>
        </w:rPr>
      </w:pPr>
      <w:r w:rsidRPr="00E80E15">
        <w:rPr>
          <w:rFonts w:ascii="Times New Roman" w:hAnsi="Times New Roman" w:cs="Times New Roman"/>
          <w:b/>
          <w:sz w:val="24"/>
          <w:szCs w:val="24"/>
        </w:rPr>
        <w:br w:type="page"/>
      </w:r>
    </w:p>
    <w:p w14:paraId="02B2BF95" w14:textId="77777777" w:rsidR="0097204C" w:rsidRPr="00E80E15" w:rsidRDefault="0097204C" w:rsidP="00E80E15">
      <w:pPr>
        <w:spacing w:after="0" w:line="480" w:lineRule="auto"/>
        <w:jc w:val="center"/>
        <w:rPr>
          <w:rFonts w:ascii="Times New Roman" w:hAnsi="Times New Roman" w:cs="Times New Roman"/>
          <w:b/>
          <w:sz w:val="24"/>
          <w:szCs w:val="24"/>
        </w:rPr>
      </w:pPr>
      <w:r w:rsidRPr="00E80E15">
        <w:rPr>
          <w:rFonts w:ascii="Times New Roman" w:hAnsi="Times New Roman" w:cs="Times New Roman"/>
          <w:b/>
          <w:sz w:val="24"/>
          <w:szCs w:val="24"/>
        </w:rPr>
        <w:lastRenderedPageBreak/>
        <w:t>Abstract</w:t>
      </w:r>
    </w:p>
    <w:p w14:paraId="1E6C6237" w14:textId="36376F93" w:rsidR="0097204C" w:rsidRPr="00E80E15" w:rsidRDefault="0097204C" w:rsidP="00E80E15">
      <w:pPr>
        <w:widowControl w:val="0"/>
        <w:autoSpaceDE w:val="0"/>
        <w:autoSpaceDN w:val="0"/>
        <w:adjustRightInd w:val="0"/>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Machine learning techniques have been successfully used to simulate </w:t>
      </w:r>
      <w:r w:rsidR="007348B9" w:rsidRPr="00E80E15">
        <w:rPr>
          <w:rFonts w:ascii="Times New Roman" w:hAnsi="Times New Roman" w:cs="Times New Roman"/>
          <w:sz w:val="24"/>
          <w:szCs w:val="24"/>
        </w:rPr>
        <w:t xml:space="preserve">and optimise </w:t>
      </w:r>
      <w:r w:rsidRPr="00E80E15">
        <w:rPr>
          <w:rFonts w:ascii="Times New Roman" w:hAnsi="Times New Roman" w:cs="Times New Roman"/>
          <w:sz w:val="24"/>
          <w:szCs w:val="24"/>
        </w:rPr>
        <w:t xml:space="preserve">bioprocesses. This study explores the feasibility to apply Gradient Boosting, an emerging Ensemble Learning algorithm, which combines weak learners to generate better predictions for </w:t>
      </w:r>
      <w:r w:rsidR="000E371C" w:rsidRPr="00E80E15">
        <w:rPr>
          <w:rFonts w:ascii="Times New Roman" w:hAnsi="Times New Roman" w:cs="Times New Roman"/>
          <w:sz w:val="24"/>
          <w:szCs w:val="24"/>
        </w:rPr>
        <w:t>bioprocess</w:t>
      </w:r>
      <w:r w:rsidRPr="00E80E15">
        <w:rPr>
          <w:rFonts w:ascii="Times New Roman" w:hAnsi="Times New Roman" w:cs="Times New Roman"/>
          <w:sz w:val="24"/>
          <w:szCs w:val="24"/>
        </w:rPr>
        <w:t xml:space="preserve"> dynamic modelling and prediction</w:t>
      </w:r>
      <w:r w:rsidR="000E371C" w:rsidRPr="00E80E15">
        <w:rPr>
          <w:rFonts w:ascii="Times New Roman" w:hAnsi="Times New Roman" w:cs="Times New Roman"/>
          <w:sz w:val="24"/>
          <w:szCs w:val="24"/>
        </w:rPr>
        <w:t>.</w:t>
      </w:r>
      <w:r w:rsidRPr="00E80E15">
        <w:rPr>
          <w:rFonts w:ascii="Times New Roman" w:hAnsi="Times New Roman" w:cs="Times New Roman"/>
          <w:sz w:val="24"/>
          <w:szCs w:val="24"/>
        </w:rPr>
        <w:t xml:space="preserve"> </w:t>
      </w:r>
      <w:r w:rsidR="00D83CE8">
        <w:rPr>
          <w:rFonts w:ascii="Times New Roman" w:hAnsi="Times New Roman" w:cs="Times New Roman"/>
          <w:sz w:val="24"/>
          <w:szCs w:val="24"/>
        </w:rPr>
        <w:t xml:space="preserve">A thorough procedure was presented for Gradient Boosting based data-driven model construction. </w:t>
      </w:r>
      <w:r w:rsidR="000E371C" w:rsidRPr="00E80E15">
        <w:rPr>
          <w:rFonts w:ascii="Times New Roman" w:hAnsi="Times New Roman" w:cs="Times New Roman"/>
          <w:sz w:val="24"/>
          <w:szCs w:val="24"/>
        </w:rPr>
        <w:t>Different case studies</w:t>
      </w:r>
      <w:r w:rsidR="007348B9" w:rsidRPr="00E80E15">
        <w:rPr>
          <w:rFonts w:ascii="Times New Roman" w:hAnsi="Times New Roman" w:cs="Times New Roman"/>
          <w:sz w:val="24"/>
          <w:szCs w:val="24"/>
        </w:rPr>
        <w:t xml:space="preserve"> </w:t>
      </w:r>
      <w:r w:rsidR="000E371C" w:rsidRPr="00E80E15">
        <w:rPr>
          <w:rFonts w:ascii="Times New Roman" w:hAnsi="Times New Roman" w:cs="Times New Roman"/>
          <w:sz w:val="24"/>
          <w:szCs w:val="24"/>
        </w:rPr>
        <w:t xml:space="preserve">were employed </w:t>
      </w:r>
      <w:r w:rsidRPr="00E80E15">
        <w:rPr>
          <w:rFonts w:ascii="Times New Roman" w:hAnsi="Times New Roman" w:cs="Times New Roman"/>
          <w:sz w:val="24"/>
          <w:szCs w:val="24"/>
        </w:rPr>
        <w:t xml:space="preserve">including fermentation and algal photo-production processes. </w:t>
      </w:r>
      <w:r w:rsidR="00184D17" w:rsidRPr="00E80E15">
        <w:rPr>
          <w:rFonts w:ascii="Times New Roman" w:hAnsi="Times New Roman" w:cs="Times New Roman"/>
          <w:sz w:val="24"/>
          <w:szCs w:val="24"/>
        </w:rPr>
        <w:t xml:space="preserve">Given that generating a large size of </w:t>
      </w:r>
      <w:r w:rsidR="000E371C" w:rsidRPr="00E80E15">
        <w:rPr>
          <w:rFonts w:ascii="Times New Roman" w:hAnsi="Times New Roman" w:cs="Times New Roman"/>
          <w:sz w:val="24"/>
          <w:szCs w:val="24"/>
        </w:rPr>
        <w:t xml:space="preserve">experimental </w:t>
      </w:r>
      <w:r w:rsidR="00184D17" w:rsidRPr="00E80E15">
        <w:rPr>
          <w:rFonts w:ascii="Times New Roman" w:hAnsi="Times New Roman" w:cs="Times New Roman"/>
          <w:sz w:val="24"/>
          <w:szCs w:val="24"/>
        </w:rPr>
        <w:t>data</w:t>
      </w:r>
      <w:r w:rsidR="000E371C" w:rsidRPr="00E80E15">
        <w:rPr>
          <w:rFonts w:ascii="Times New Roman" w:hAnsi="Times New Roman" w:cs="Times New Roman"/>
          <w:sz w:val="24"/>
          <w:szCs w:val="24"/>
        </w:rPr>
        <w:t xml:space="preserve"> for model training</w:t>
      </w:r>
      <w:r w:rsidR="00184D17" w:rsidRPr="00E80E15">
        <w:rPr>
          <w:rFonts w:ascii="Times New Roman" w:hAnsi="Times New Roman" w:cs="Times New Roman"/>
          <w:sz w:val="24"/>
          <w:szCs w:val="24"/>
        </w:rPr>
        <w:t xml:space="preserve"> is time consuming and challenging </w:t>
      </w:r>
      <w:r w:rsidR="000E371C" w:rsidRPr="00E80E15">
        <w:rPr>
          <w:rFonts w:ascii="Times New Roman" w:hAnsi="Times New Roman" w:cs="Times New Roman"/>
          <w:sz w:val="24"/>
          <w:szCs w:val="24"/>
        </w:rPr>
        <w:t>to</w:t>
      </w:r>
      <w:r w:rsidR="00184D17" w:rsidRPr="00E80E15">
        <w:rPr>
          <w:rFonts w:ascii="Times New Roman" w:hAnsi="Times New Roman" w:cs="Times New Roman"/>
          <w:sz w:val="24"/>
          <w:szCs w:val="24"/>
        </w:rPr>
        <w:t xml:space="preserve"> </w:t>
      </w:r>
      <w:r w:rsidR="000E371C" w:rsidRPr="00E80E15">
        <w:rPr>
          <w:rFonts w:ascii="Times New Roman" w:hAnsi="Times New Roman" w:cs="Times New Roman"/>
          <w:sz w:val="24"/>
          <w:szCs w:val="24"/>
        </w:rPr>
        <w:t>many</w:t>
      </w:r>
      <w:r w:rsidR="00184D17" w:rsidRPr="00E80E15">
        <w:rPr>
          <w:rFonts w:ascii="Times New Roman" w:hAnsi="Times New Roman" w:cs="Times New Roman"/>
          <w:sz w:val="24"/>
          <w:szCs w:val="24"/>
        </w:rPr>
        <w:t xml:space="preserve"> bioprocess</w:t>
      </w:r>
      <w:r w:rsidR="000E371C" w:rsidRPr="00E80E15">
        <w:rPr>
          <w:rFonts w:ascii="Times New Roman" w:hAnsi="Times New Roman" w:cs="Times New Roman"/>
          <w:sz w:val="24"/>
          <w:szCs w:val="24"/>
        </w:rPr>
        <w:t>es</w:t>
      </w:r>
      <w:r w:rsidR="00184D17" w:rsidRPr="00E80E15">
        <w:rPr>
          <w:rFonts w:ascii="Times New Roman" w:hAnsi="Times New Roman" w:cs="Times New Roman"/>
          <w:sz w:val="24"/>
          <w:szCs w:val="24"/>
        </w:rPr>
        <w:t xml:space="preserve">, </w:t>
      </w:r>
      <w:r w:rsidR="007348B9" w:rsidRPr="00E80E15">
        <w:rPr>
          <w:rFonts w:ascii="Times New Roman" w:hAnsi="Times New Roman" w:cs="Times New Roman"/>
          <w:sz w:val="24"/>
          <w:szCs w:val="24"/>
        </w:rPr>
        <w:t xml:space="preserve">this work launched a first investigation on the data efficiency of Gradient Boosting </w:t>
      </w:r>
      <w:r w:rsidR="000E371C" w:rsidRPr="00E80E15">
        <w:rPr>
          <w:rFonts w:ascii="Times New Roman" w:hAnsi="Times New Roman" w:cs="Times New Roman"/>
          <w:sz w:val="24"/>
          <w:szCs w:val="24"/>
        </w:rPr>
        <w:t>by comparing</w:t>
      </w:r>
      <w:r w:rsidR="007348B9" w:rsidRPr="00E80E15">
        <w:rPr>
          <w:rFonts w:ascii="Times New Roman" w:hAnsi="Times New Roman" w:cs="Times New Roman"/>
          <w:sz w:val="24"/>
          <w:szCs w:val="24"/>
        </w:rPr>
        <w:t xml:space="preserve"> its predictive </w:t>
      </w:r>
      <w:r w:rsidR="000E371C" w:rsidRPr="00E80E15">
        <w:rPr>
          <w:rFonts w:ascii="Times New Roman" w:hAnsi="Times New Roman" w:cs="Times New Roman"/>
          <w:sz w:val="24"/>
          <w:szCs w:val="24"/>
        </w:rPr>
        <w:t>capability</w:t>
      </w:r>
      <w:r w:rsidR="007348B9" w:rsidRPr="00E80E15">
        <w:rPr>
          <w:rFonts w:ascii="Times New Roman" w:hAnsi="Times New Roman" w:cs="Times New Roman"/>
          <w:sz w:val="24"/>
          <w:szCs w:val="24"/>
        </w:rPr>
        <w:t xml:space="preserve"> against the </w:t>
      </w:r>
      <w:r w:rsidR="000E371C" w:rsidRPr="00E80E15">
        <w:rPr>
          <w:rFonts w:ascii="Times New Roman" w:hAnsi="Times New Roman" w:cs="Times New Roman"/>
          <w:sz w:val="24"/>
          <w:szCs w:val="24"/>
        </w:rPr>
        <w:t>predominantly</w:t>
      </w:r>
      <w:r w:rsidR="007348B9" w:rsidRPr="00E80E15">
        <w:rPr>
          <w:rFonts w:ascii="Times New Roman" w:hAnsi="Times New Roman" w:cs="Times New Roman"/>
          <w:sz w:val="24"/>
          <w:szCs w:val="24"/>
        </w:rPr>
        <w:t xml:space="preserve"> used artificial neural network</w:t>
      </w:r>
      <w:r w:rsidR="00F60D4E">
        <w:rPr>
          <w:rFonts w:ascii="Times New Roman" w:hAnsi="Times New Roman" w:cs="Times New Roman"/>
          <w:sz w:val="24"/>
          <w:szCs w:val="24"/>
        </w:rPr>
        <w:t>s</w:t>
      </w:r>
      <w:r w:rsidR="007348B9" w:rsidRPr="00E80E15">
        <w:rPr>
          <w:rFonts w:ascii="Times New Roman" w:hAnsi="Times New Roman" w:cs="Times New Roman"/>
          <w:sz w:val="24"/>
          <w:szCs w:val="24"/>
        </w:rPr>
        <w:t>. By carrying out</w:t>
      </w:r>
      <w:r w:rsidRPr="00E80E15">
        <w:rPr>
          <w:rFonts w:ascii="Times New Roman" w:hAnsi="Times New Roman" w:cs="Times New Roman"/>
          <w:sz w:val="24"/>
          <w:szCs w:val="24"/>
        </w:rPr>
        <w:t xml:space="preserve"> </w:t>
      </w:r>
      <w:r w:rsidR="007348B9" w:rsidRPr="00E80E15">
        <w:rPr>
          <w:rFonts w:ascii="Times New Roman" w:hAnsi="Times New Roman" w:cs="Times New Roman"/>
          <w:sz w:val="24"/>
          <w:szCs w:val="24"/>
        </w:rPr>
        <w:t xml:space="preserve">a series of </w:t>
      </w:r>
      <w:r w:rsidRPr="00E80E15">
        <w:rPr>
          <w:rFonts w:ascii="Times New Roman" w:hAnsi="Times New Roman" w:cs="Times New Roman"/>
          <w:sz w:val="24"/>
          <w:szCs w:val="24"/>
        </w:rPr>
        <w:t>experimental verification</w:t>
      </w:r>
      <w:r w:rsidR="007348B9" w:rsidRPr="00E80E15">
        <w:rPr>
          <w:rFonts w:ascii="Times New Roman" w:hAnsi="Times New Roman" w:cs="Times New Roman"/>
          <w:sz w:val="24"/>
          <w:szCs w:val="24"/>
        </w:rPr>
        <w:t xml:space="preserve">s over a broad spectrum of </w:t>
      </w:r>
      <w:r w:rsidR="00D83CE8">
        <w:rPr>
          <w:rFonts w:ascii="Times New Roman" w:hAnsi="Times New Roman" w:cs="Times New Roman"/>
          <w:sz w:val="24"/>
          <w:szCs w:val="24"/>
        </w:rPr>
        <w:t xml:space="preserve">process </w:t>
      </w:r>
      <w:r w:rsidR="007348B9" w:rsidRPr="00E80E15">
        <w:rPr>
          <w:rFonts w:ascii="Times New Roman" w:hAnsi="Times New Roman" w:cs="Times New Roman"/>
          <w:sz w:val="24"/>
          <w:szCs w:val="24"/>
        </w:rPr>
        <w:t>operating conditions</w:t>
      </w:r>
      <w:r w:rsidRPr="00E80E15">
        <w:rPr>
          <w:rFonts w:ascii="Times New Roman" w:hAnsi="Times New Roman" w:cs="Times New Roman"/>
          <w:sz w:val="24"/>
          <w:szCs w:val="24"/>
        </w:rPr>
        <w:t xml:space="preserve">, </w:t>
      </w:r>
      <w:r w:rsidR="00AB53F4" w:rsidRPr="00E80E15">
        <w:rPr>
          <w:rFonts w:ascii="Times New Roman" w:hAnsi="Times New Roman" w:cs="Times New Roman"/>
          <w:sz w:val="24"/>
          <w:szCs w:val="24"/>
        </w:rPr>
        <w:t>this</w:t>
      </w:r>
      <w:r w:rsidR="007348B9" w:rsidRPr="00E80E15">
        <w:rPr>
          <w:rFonts w:ascii="Times New Roman" w:hAnsi="Times New Roman" w:cs="Times New Roman"/>
          <w:sz w:val="24"/>
          <w:szCs w:val="24"/>
        </w:rPr>
        <w:t xml:space="preserve"> study concluded</w:t>
      </w:r>
      <w:r w:rsidRPr="00E80E15">
        <w:rPr>
          <w:rFonts w:ascii="Times New Roman" w:hAnsi="Times New Roman" w:cs="Times New Roman"/>
          <w:sz w:val="24"/>
          <w:szCs w:val="24"/>
        </w:rPr>
        <w:t xml:space="preserve"> that Gradient Boosting </w:t>
      </w:r>
      <w:r w:rsidR="00F60D4E">
        <w:rPr>
          <w:rFonts w:ascii="Times New Roman" w:hAnsi="Times New Roman" w:cs="Times New Roman"/>
          <w:sz w:val="24"/>
          <w:szCs w:val="24"/>
        </w:rPr>
        <w:t xml:space="preserve">may have </w:t>
      </w:r>
      <w:r w:rsidR="00D83CE8">
        <w:rPr>
          <w:rFonts w:ascii="Times New Roman" w:hAnsi="Times New Roman" w:cs="Times New Roman"/>
          <w:sz w:val="24"/>
          <w:szCs w:val="24"/>
        </w:rPr>
        <w:t>several</w:t>
      </w:r>
      <w:r w:rsidR="00F60D4E">
        <w:rPr>
          <w:rFonts w:ascii="Times New Roman" w:hAnsi="Times New Roman" w:cs="Times New Roman"/>
          <w:sz w:val="24"/>
          <w:szCs w:val="24"/>
        </w:rPr>
        <w:t xml:space="preserve"> advantages</w:t>
      </w:r>
      <w:r w:rsidR="00F60D4E" w:rsidRPr="00E80E15">
        <w:rPr>
          <w:rFonts w:ascii="Times New Roman" w:hAnsi="Times New Roman" w:cs="Times New Roman"/>
          <w:sz w:val="24"/>
          <w:szCs w:val="24"/>
        </w:rPr>
        <w:t xml:space="preserve"> </w:t>
      </w:r>
      <w:r w:rsidR="00F60D4E">
        <w:rPr>
          <w:rFonts w:ascii="Times New Roman" w:hAnsi="Times New Roman" w:cs="Times New Roman"/>
          <w:sz w:val="24"/>
          <w:szCs w:val="24"/>
        </w:rPr>
        <w:t>in</w:t>
      </w:r>
      <w:r w:rsidR="007348B9" w:rsidRPr="00E80E15">
        <w:rPr>
          <w:rFonts w:ascii="Times New Roman" w:hAnsi="Times New Roman" w:cs="Times New Roman"/>
          <w:sz w:val="24"/>
          <w:szCs w:val="24"/>
        </w:rPr>
        <w:t xml:space="preserve"> small </w:t>
      </w:r>
      <w:r w:rsidR="00AB53F4" w:rsidRPr="00E80E15">
        <w:rPr>
          <w:rFonts w:ascii="Times New Roman" w:hAnsi="Times New Roman" w:cs="Times New Roman"/>
          <w:sz w:val="24"/>
          <w:szCs w:val="24"/>
        </w:rPr>
        <w:t xml:space="preserve">experimental </w:t>
      </w:r>
      <w:r w:rsidR="007348B9" w:rsidRPr="00E80E15">
        <w:rPr>
          <w:rFonts w:ascii="Times New Roman" w:hAnsi="Times New Roman" w:cs="Times New Roman"/>
          <w:sz w:val="24"/>
          <w:szCs w:val="24"/>
        </w:rPr>
        <w:t xml:space="preserve">datasets and </w:t>
      </w:r>
      <w:r w:rsidR="00F60D4E">
        <w:rPr>
          <w:rFonts w:ascii="Times New Roman" w:hAnsi="Times New Roman" w:cs="Times New Roman"/>
          <w:sz w:val="24"/>
          <w:szCs w:val="24"/>
        </w:rPr>
        <w:t>can</w:t>
      </w:r>
      <w:r w:rsidR="007348B9" w:rsidRPr="00E80E15">
        <w:rPr>
          <w:rFonts w:ascii="Times New Roman" w:hAnsi="Times New Roman" w:cs="Times New Roman"/>
          <w:sz w:val="24"/>
          <w:szCs w:val="24"/>
        </w:rPr>
        <w:t xml:space="preserve"> outperform</w:t>
      </w:r>
      <w:r w:rsidRPr="00E80E15">
        <w:rPr>
          <w:rFonts w:ascii="Times New Roman" w:hAnsi="Times New Roman" w:cs="Times New Roman"/>
          <w:sz w:val="24"/>
          <w:szCs w:val="24"/>
        </w:rPr>
        <w:t xml:space="preserve"> </w:t>
      </w:r>
      <w:r w:rsidR="007348B9" w:rsidRPr="00E80E15">
        <w:rPr>
          <w:rFonts w:ascii="Times New Roman" w:hAnsi="Times New Roman" w:cs="Times New Roman"/>
          <w:sz w:val="24"/>
          <w:szCs w:val="24"/>
        </w:rPr>
        <w:t xml:space="preserve">artificial neural networks for bioprocess predictive modelling, </w:t>
      </w:r>
      <w:r w:rsidRPr="00E80E15">
        <w:rPr>
          <w:rFonts w:ascii="Times New Roman" w:hAnsi="Times New Roman" w:cs="Times New Roman"/>
          <w:sz w:val="24"/>
          <w:szCs w:val="24"/>
        </w:rPr>
        <w:t xml:space="preserve">indicating its </w:t>
      </w:r>
      <w:r w:rsidR="007348B9" w:rsidRPr="00E80E15">
        <w:rPr>
          <w:rFonts w:ascii="Times New Roman" w:hAnsi="Times New Roman" w:cs="Times New Roman"/>
          <w:sz w:val="24"/>
          <w:szCs w:val="24"/>
        </w:rPr>
        <w:t xml:space="preserve">potential for </w:t>
      </w:r>
      <w:r w:rsidR="00D83CE8">
        <w:rPr>
          <w:rFonts w:ascii="Times New Roman" w:hAnsi="Times New Roman" w:cs="Times New Roman"/>
          <w:sz w:val="24"/>
          <w:szCs w:val="24"/>
        </w:rPr>
        <w:t xml:space="preserve">future </w:t>
      </w:r>
      <w:r w:rsidR="007348B9" w:rsidRPr="00E80E15">
        <w:rPr>
          <w:rFonts w:ascii="Times New Roman" w:hAnsi="Times New Roman" w:cs="Times New Roman"/>
          <w:sz w:val="24"/>
          <w:szCs w:val="24"/>
        </w:rPr>
        <w:t>bioprocess digitalisation</w:t>
      </w:r>
      <w:r w:rsidR="00D83CE8">
        <w:rPr>
          <w:rFonts w:ascii="Times New Roman" w:hAnsi="Times New Roman" w:cs="Times New Roman"/>
          <w:sz w:val="24"/>
          <w:szCs w:val="24"/>
        </w:rPr>
        <w:t xml:space="preserve"> and optimisation</w:t>
      </w:r>
      <w:r w:rsidR="007348B9" w:rsidRPr="00E80E15">
        <w:rPr>
          <w:rFonts w:ascii="Times New Roman" w:hAnsi="Times New Roman" w:cs="Times New Roman"/>
          <w:sz w:val="24"/>
          <w:szCs w:val="24"/>
        </w:rPr>
        <w:t>.</w:t>
      </w:r>
    </w:p>
    <w:p w14:paraId="3F009C78" w14:textId="77777777" w:rsidR="0097204C" w:rsidRPr="00E80E15" w:rsidRDefault="0097204C" w:rsidP="00E80E15">
      <w:pPr>
        <w:spacing w:after="0" w:line="480" w:lineRule="auto"/>
        <w:jc w:val="both"/>
        <w:rPr>
          <w:rFonts w:ascii="Times New Roman" w:hAnsi="Times New Roman" w:cs="Times New Roman"/>
          <w:sz w:val="24"/>
          <w:szCs w:val="24"/>
        </w:rPr>
      </w:pPr>
    </w:p>
    <w:p w14:paraId="157F72D3" w14:textId="2C1BB52B"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b/>
          <w:sz w:val="24"/>
          <w:szCs w:val="24"/>
        </w:rPr>
        <w:t>Keywords:</w:t>
      </w:r>
      <w:r w:rsidRPr="00E80E15">
        <w:rPr>
          <w:rFonts w:ascii="Times New Roman" w:hAnsi="Times New Roman" w:cs="Times New Roman"/>
          <w:sz w:val="24"/>
          <w:szCs w:val="24"/>
        </w:rPr>
        <w:t xml:space="preserve"> Gradient Boosting; artificial neural network; </w:t>
      </w:r>
      <w:r w:rsidR="000E371C" w:rsidRPr="00E80E15">
        <w:rPr>
          <w:rFonts w:ascii="Times New Roman" w:hAnsi="Times New Roman" w:cs="Times New Roman"/>
          <w:sz w:val="24"/>
          <w:szCs w:val="24"/>
        </w:rPr>
        <w:t>dynamic modelling</w:t>
      </w:r>
      <w:r w:rsidRPr="00E80E15">
        <w:rPr>
          <w:rFonts w:ascii="Times New Roman" w:hAnsi="Times New Roman" w:cs="Times New Roman"/>
          <w:sz w:val="24"/>
          <w:szCs w:val="24"/>
        </w:rPr>
        <w:t>;</w:t>
      </w:r>
      <w:r w:rsidR="000E371C" w:rsidRPr="00E80E15">
        <w:rPr>
          <w:rFonts w:ascii="Times New Roman" w:hAnsi="Times New Roman" w:cs="Times New Roman"/>
          <w:sz w:val="24"/>
          <w:szCs w:val="24"/>
        </w:rPr>
        <w:t xml:space="preserve"> </w:t>
      </w:r>
      <w:r w:rsidR="00AB36E3">
        <w:rPr>
          <w:rFonts w:ascii="Times New Roman" w:hAnsi="Times New Roman" w:cs="Times New Roman"/>
          <w:sz w:val="24"/>
          <w:szCs w:val="24"/>
        </w:rPr>
        <w:t>data-driven modelling</w:t>
      </w:r>
      <w:r w:rsidR="000E371C" w:rsidRPr="00E80E15">
        <w:rPr>
          <w:rFonts w:ascii="Times New Roman" w:hAnsi="Times New Roman" w:cs="Times New Roman"/>
          <w:sz w:val="24"/>
          <w:szCs w:val="24"/>
        </w:rPr>
        <w:t>; excreted biofuel</w:t>
      </w:r>
      <w:r w:rsidRPr="00E80E15">
        <w:rPr>
          <w:rFonts w:ascii="Times New Roman" w:hAnsi="Times New Roman" w:cs="Times New Roman"/>
          <w:sz w:val="24"/>
          <w:szCs w:val="24"/>
        </w:rPr>
        <w:t>.</w:t>
      </w:r>
    </w:p>
    <w:p w14:paraId="5564CA37" w14:textId="77777777" w:rsidR="0097204C" w:rsidRPr="00E80E15" w:rsidRDefault="0097204C" w:rsidP="00E80E15">
      <w:pPr>
        <w:spacing w:after="0" w:line="480" w:lineRule="auto"/>
        <w:jc w:val="both"/>
        <w:rPr>
          <w:rFonts w:ascii="Times New Roman" w:hAnsi="Times New Roman" w:cs="Times New Roman"/>
          <w:sz w:val="24"/>
          <w:szCs w:val="24"/>
        </w:rPr>
      </w:pPr>
    </w:p>
    <w:p w14:paraId="16AE775A" w14:textId="77777777" w:rsidR="0097204C" w:rsidRPr="00E80E15" w:rsidRDefault="0097204C" w:rsidP="00E80E15">
      <w:pPr>
        <w:spacing w:after="0" w:line="480" w:lineRule="auto"/>
        <w:rPr>
          <w:rFonts w:ascii="Times New Roman" w:hAnsi="Times New Roman" w:cs="Times New Roman"/>
          <w:sz w:val="24"/>
          <w:szCs w:val="24"/>
        </w:rPr>
      </w:pPr>
      <w:r w:rsidRPr="00E80E15">
        <w:rPr>
          <w:rFonts w:ascii="Times New Roman" w:hAnsi="Times New Roman" w:cs="Times New Roman"/>
          <w:sz w:val="24"/>
          <w:szCs w:val="24"/>
        </w:rPr>
        <w:br w:type="page"/>
      </w:r>
      <w:r w:rsidRPr="00E80E15">
        <w:rPr>
          <w:rFonts w:ascii="Times New Roman" w:hAnsi="Times New Roman" w:cs="Times New Roman"/>
          <w:b/>
          <w:sz w:val="24"/>
          <w:szCs w:val="24"/>
        </w:rPr>
        <w:lastRenderedPageBreak/>
        <w:t>1. Introduction</w:t>
      </w:r>
    </w:p>
    <w:p w14:paraId="3E25633B" w14:textId="64B1E51C"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Industrially focused mathematical modelling technologies have been extensively used for the design, optimisation, control, and scale-up of various bio-production processes. At present, using biological resources such as microalgae and cyanobacteria for producing and processing materials and chemicals has been identified as a global strategic plan to reduce the dependency on petrochemicals and achieve a low carbon economy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{"citationID":"4XCgyjmU","properties":{"formattedCitation":"(Manirafasha, Ndikubwimana, Zeng, Lu, &amp; Jing, 2016; Vavitsas, Fabris, &amp; Vickers, 2018)","plainCitation":"(Manirafasha, Ndikubwimana, Zeng, Lu, &amp; Jing, 2016; Vavitsas, Fabris, &amp; Vickers, 2018)","noteIndex":0},"citationItems":[{"id":"PXfxt7lO/m9Lq7FC0","uris":["http://www.mendeley.com/documents/?uuid=09f09598-fc1c-47fc-a65b-bcde0d723404"],"uri":["http://www.mendeley.com/documents/?uuid=09f09598-fc1c-47fc-a65b-bcde0d723404"],"itemData":{"DOI":"10.1016/j.bej.2016.01.025","ISSN":"1369703X","author":[{"dropping-particle":"","family":"Manirafasha","given":"Emmanuel","non-dropping-particle":"","parse-names":false,"suffix":""},{"dropping-particle":"","family":"Ndikubwimana","given":"Theoneste","non-dropping-particle":"","parse-names":false,"suffix":""},{"dropping-particle":"","family":"Zeng","given":"Xianhai","non-dropping-particle":"","parse-names":false,"suffix":""},{"dropping-particle":"","family":"Lu","given":"Yinghua","non-dropping-particle":"","parse-names":false,"suffix":""},{"dropping-particle":"","family":"Jing","given":"Keju","non-dropping-particle":"","parse-names":false,"suffix":""}],"container-title":"Biochemical Engineering Journal","id":"ITEM-1","issued":{"date-parts":[["2016","5"]]},"page":"282-296","title":"Phycobiliprotein: Potential microalgae derived pharmaceutical and biological reagent","type":"article-journal","volume":"109"}},{"id":"PXfxt7lO/0UoYgZBJ","uris":["http://www.mendeley.com/documents/?uuid=ccde3aaa-a025-4e61-92c5-07c0714d46ba"],"uri":["http://www.mendeley.com/documents/?uuid=ccde3aaa-a025-4e61-92c5-07c0714d46ba"],"itemData":{"DOI":"10.3390/genes9110520","ISSN":"2073-4425","abstract":"Terpenoids are a group of natural products that have a variety of roles, both essential and non-essential, in metabolism and in biotic and abiotic interactions, as well as commercial applications such as pharmaceuticals, food additives, and chemical feedstocks. Economic viability for commercial applications is commonly not achievable by using natural source organisms or chemical synthesis. Engineered bio-production in suitable heterologous hosts is often required to achieve commercial viability. However, our poor understanding of regulatory mechanisms and other biochemical processes makes obtaining efficient conversion yields from feedstocks challenging. Moreover, production from carbon dioxide via photosynthesis would significantly increase the environmental and potentially the economic credentials of these processes by disintermediating biomass feedstocks. In this paper, we briefly review terpenoid metabolism, outline some recent advances in terpenoid metabolic engineering, and discuss why photosynthetic unicellular organisms—such as algae and cyanobacteria—might be preferred production platforms for the expression of some of the more challenging terpenoid pathways","author":[{"dropping-particle":"","family":"Vavitsas","given":"Konstantinos","non-dropping-particle":"","parse-names":false,"suffix":""},{"dropping-particle":"","family":"Fabris","given":"Michele","non-dropping-particle":"","parse-names":false,"suffix":""},{"dropping-particle":"","family":"Vickers","given":"Claudia","non-dropping-particle":"","parse-names":false,"suffix":""}],"container-title":"Genes","id":"ITEM-2","issue":"11","issued":{"date-parts":[["2018","10","23"]]},"page":"520","title":"Terpenoid Metabolic Engineering in Photosynthetic Microorganisms","type":"article-journal","volume":"9"}}],"schema":"https://github.com/citation-style-language/schema/raw/master/csl-citation.json"}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(Manirafasha, Ndikubwimana, Zeng, Lu, &amp; Jing, 2016; Vavitsas, Fabris, &amp; Vickers,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A number of biosynthetic routes have been developed to produce commercial biorenewables used in the chemical, energy, food, cosmetics, and pharmaceutical industries by utilising organic wastes, CO</w:t>
      </w:r>
      <w:r w:rsidRPr="00E80E15">
        <w:rPr>
          <w:rFonts w:ascii="Times New Roman" w:hAnsi="Times New Roman" w:cs="Times New Roman"/>
          <w:sz w:val="24"/>
          <w:szCs w:val="24"/>
          <w:vertAlign w:val="subscript"/>
        </w:rPr>
        <w:t>2</w:t>
      </w:r>
      <w:r w:rsidRPr="00E80E15">
        <w:rPr>
          <w:rFonts w:ascii="Times New Roman" w:hAnsi="Times New Roman" w:cs="Times New Roman"/>
          <w:sz w:val="24"/>
          <w:szCs w:val="24"/>
        </w:rPr>
        <w:t xml:space="preserve"> and solar energy as the feedstock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{"citationID":"w5MfsVtc","properties":{"formattedCitation":"(Davies, Work, Beliaev, &amp; Posewitz, 2014; Manirafasha et al., 2018)","plainCitation":"(Davies, Work, Beliaev, &amp; Posewitz, 2014; Manirafasha et al., 2018)","noteIndex":0},"citationItems":[{"id":"PXfxt7lO/S1WdOkKd","uris":["http://www.mendeley.com/documents/?uuid=caa58242-c801-4521-af65-3f16ba341ae5"],"uri":["http://www.mendeley.com/documents/?uuid=caa58242-c801-4521-af65-3f16ba341ae5"],"itemData":{"DOI":"10.3389/fbioe.2014.00021","ISSN":"2296-4185","author":[{"dropping-particle":"","family":"Davies","given":"Fiona K.","non-dropping-particle":"","parse-names":false,"suffix":""},{"dropping-particle":"","family":"Work","given":"Victoria H.","non-dropping-particle":"","parse-names":false,"suffix":""},{"dropping-particle":"","family":"Beliaev","given":"Alexander S.","non-dropping-particle":"","parse-names":false,"suffix":""},{"dropping-particle":"","family":"Posewitz","given":"Matthew C.","non-dropping-particle":"","parse-names":false,"suffix":""}],"container-title":"Frontiers in Bioengineering and Biotechnology","id":"ITEM-1","issued":{"date-parts":[["2014","6","19"]]},"title":"Engineering Limonene and Bisabolene Production in Wild Type and a Glycogen-Deficient Mutant of Synechococcus sp. PCC 7002","type":"article-journal","volume":"2"}},{"id":"PXfxt7lO/cuwcJnXm","uris":["http://www.mendeley.com/documents/?uuid=940737db-4cf0-4710-909e-59565527c05b"],"uri":["http://www.mendeley.com/documents/?uuid=940737db-4cf0-4710-909e-59565527c05b"],"itemData":{"DOI":"10.1016/j.biortech.2017.12.068","ISSN":"09608524","author":[{"dropping-particle":"","family":"Manirafasha","given":"Emmanuel","non-dropping-particle":"","parse-names":false,"suffix":""},{"dropping-particle":"","family":"Murwanashyaka","given":"Theophile","non-dropping-particle":"","parse-names":false,"suffix":""},{"dropping-particle":"","family":"Ndikubwimana","given":"Theoneste","non-dropping-particle":"","parse-names":false,"suffix":""},{"dropping-particle":"","family":"Rashid Ahmed","given":"Nur","non-dropping-particle":"","parse-names":false,"suffix":""},{"dropping-particle":"","family":"Liu","given":"Jingyi","non-dropping-particle":"","parse-names":false,"suffix":""},{"dropping-particle":"","family":"Lu","given":"Yinghua","non-dropping-particle":"","parse-names":false,"suffix":""},{"dropping-particle":"","family":"Zeng","given":"Xianhai","non-dropping-particle":"","parse-names":false,"suffix":""},{"dropping-particle":"","family":"Ling","given":"Xueping","non-dropping-particle":"","parse-names":false,"suffix":""},{"dropping-particle":"","family":"Jing","given":"Keju","non-dropping-particle":"","parse-names":false,"suffix":""}],"container-title":"Bioresource Technology","id":"ITEM-2","issued":{"date-parts":[["2018","5"]]},"page":"293-301","title":"Enhancement of cell growth and phycocyanin production in Arthrospira (Spirulina) platensis by metabolic stress and nitrate fed-batch","type":"article-journal","volume":"255"}}],"schema":"https://github.com/citation-style-language/schema/raw/master/csl-citation.json"}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(Davies, Work, Beliaev, &amp; Posewitz, 2014; Manirafasha et al.,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However, in contrast to industrial chemical processes which are operated under steady-state conditions, bioprocesses are predominantly operated dynamically (</w:t>
      </w:r>
      <w:r w:rsidRPr="00E80E15">
        <w:rPr>
          <w:rFonts w:ascii="Times New Roman" w:hAnsi="Times New Roman" w:cs="Times New Roman"/>
          <w:i/>
          <w:sz w:val="24"/>
          <w:szCs w:val="24"/>
        </w:rPr>
        <w:t>e.g.</w:t>
      </w:r>
      <w:r w:rsidRPr="00E80E15">
        <w:rPr>
          <w:rFonts w:ascii="Times New Roman" w:hAnsi="Times New Roman" w:cs="Times New Roman"/>
          <w:sz w:val="24"/>
          <w:szCs w:val="24"/>
        </w:rPr>
        <w:t xml:space="preserve"> fed-batch operation) and periodically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{"citationID":"yzpa4GVe","properties":{"formattedCitation":"(Del Rio-Chanona, Cong, Bradford, Zhang, &amp; Jing, 2018)","plainCitation":"(Del Rio-Chanona, Cong, Bradford, Zhang, &amp; Jing, 2018)","noteIndex":0},"citationItems":[{"id":"PXfxt7lO/HBOsO9zj","uris":["http://www.mendeley.com/documents/?uuid=91524866-c17b-4807-a2b1-c950d0309c20"],"uri":["http://www.mendeley.com/documents/?uuid=91524866-c17b-4807-a2b1-c950d0309c20"],"itemData":{"DOI":"10.1002/bit.26881","ISSN":"0006-3592","author":[{"dropping-particle":"","family":"Rio-Chanona","given":"Ehecatl Antonio","non-dropping-particle":"Del","parse-names":false,"suffix":""},{"dropping-particle":"","family":"Cong","given":"Xiaoyan","non-dropping-particle":"","parse-names":false,"suffix":""},{"dropping-particle":"","family":"Bradford","given":"Eric","non-dropping-particle":"","parse-names":false,"suffix":""},{"dropping-particle":"","family":"Zhang","given":"Dongda","non-dropping-particle":"","parse-names":false,"suffix":""},{"dropping-particle":"","family":"Jing","given":"Keju","non-dropping-particle":"","parse-names":false,"suffix":""}],"container-title":"Biotechnology and Bioengineering","id":"ITEM-1","issued":{"date-parts":[["2018","12","14"]]},"page":"bit.26881","title":"Review of advanced physical and data</w:instrText>
      </w:r>
      <w:r w:rsidR="007E3095" w:rsidRPr="00E80E15">
        <w:rPr>
          <w:rFonts w:ascii="Cambria Math" w:hAnsi="Cambria Math" w:cs="Cambria Math"/>
          <w:sz w:val="24"/>
          <w:szCs w:val="24"/>
        </w:rPr>
        <w:instrText>‐</w:instrText>
      </w:r>
      <w:r w:rsidR="007E3095" w:rsidRPr="00E80E15">
        <w:rPr>
          <w:rFonts w:ascii="Times New Roman" w:hAnsi="Times New Roman" w:cs="Times New Roman"/>
          <w:sz w:val="24"/>
          <w:szCs w:val="24"/>
        </w:rPr>
        <w:instrText xml:space="preserve">driven models for dynamic bioprocess simulation: Case study of algae–bacteria consortium wastewater treatment","type":"article-journal"}}],"schema":"https://github.com/citation-style-language/schema/raw/master/csl-citation.json"}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(Del Rio-Chanona, Cong, Bradford, Zhang, &amp; Jing,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In addition, bioprocesses are governed by complex metabolic mechanisms characterised by unknown natural patterns and low reproducibility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{"citationID":"72wpnSxb","properties":{"formattedCitation":"(Vatcheva, de Jong, Bernard, &amp; Mars, 2006a)","plainCitation":"(Vatcheva, de Jong, Bernard, &amp; Mars, 2006a)","noteIndex":0},"citationItems":[{"id":107,"uris":["http://zotero.org/users/6265624/items/YAUC38J9"],"uri":["http://zotero.org/users/6265624/items/YAUC38J9"],"itemData":{"id":107,"type":"article-journal","container-title":"Artificial Intelligence","DOI":"10.1016/j.artint.2005.11.001","ISSN":"00043702","issue":"4-5","page":"472–506","title":"Experiment selection for the discrimination of semi-quantitative models of dynamical systems","volume":"170","author":[{"family":"Vatcheva","given":"Ivayla"},{"family":"Jong","given":"Hidde","non-dropping-particle":"de"},{"family":"Bernard","given":"Olivier"},{"family":"Mars","given":"Nicolaas J.I."}],"issued":{"date-parts":[["2006"]],"season":"04"}}}],"schema":"https://github.com/citation-style-language/schema/raw/master/csl-citation.json"}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(Vatcheva, de Jong, Bernard, &amp; Mars, 2006a)</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As a result, it is particularly challenging to establish high-accuracy mathematical models to simulate and predict </w:t>
      </w:r>
      <w:r w:rsidR="005E0702">
        <w:rPr>
          <w:rFonts w:ascii="Times New Roman" w:hAnsi="Times New Roman" w:cs="Times New Roman"/>
          <w:sz w:val="24"/>
          <w:szCs w:val="24"/>
        </w:rPr>
        <w:t xml:space="preserve">the </w:t>
      </w:r>
      <w:r w:rsidRPr="00E80E15">
        <w:rPr>
          <w:rFonts w:ascii="Times New Roman" w:hAnsi="Times New Roman" w:cs="Times New Roman"/>
          <w:sz w:val="24"/>
          <w:szCs w:val="24"/>
        </w:rPr>
        <w:t>behaviours of a bioprocess.</w:t>
      </w:r>
    </w:p>
    <w:p w14:paraId="3B5C965E" w14:textId="77777777" w:rsidR="0097204C" w:rsidRPr="00E80E15" w:rsidRDefault="0097204C" w:rsidP="00E80E15">
      <w:pPr>
        <w:spacing w:after="0" w:line="480" w:lineRule="auto"/>
        <w:jc w:val="both"/>
        <w:rPr>
          <w:rFonts w:ascii="Times New Roman" w:hAnsi="Times New Roman" w:cs="Times New Roman"/>
          <w:sz w:val="24"/>
          <w:szCs w:val="24"/>
        </w:rPr>
      </w:pPr>
    </w:p>
    <w:p w14:paraId="6A015602" w14:textId="71535115" w:rsidR="0097204C" w:rsidRPr="00E80E15" w:rsidRDefault="0097204C" w:rsidP="00E80E15">
      <w:pPr>
        <w:pStyle w:val="PlainText"/>
        <w:spacing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Traditionally, bioprocess modelling is accomplished by constructing a predictive kinetic model modified from several classic kinetic models such as the Monod model, the Droop model, and the Logistic model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{"citationID":"cEEpeqBP","properties":{"formattedCitation":"(Vatcheva, de Jong, Bernard, &amp; Mars, 2006b)","plainCitation":"(Vatcheva, de Jong, Bernard, &amp; Mars, 2006b)","noteIndex":0},"citationItems":[{"id":"PXfxt7lO/G9shdbMy","uris":["http://www.mendeley.com/documents/?uuid=ea8e5372-9e39-4e77-8871-bcc3ddb096be"],"uri":["http://www.mendeley.com/documents/?uuid=ea8e5372-9e39-4e77-8871-bcc3ddb096be"],"itemData":{"DOI":"10.1016/j.artint.2005.11.001","ISSN":"00043702","author":[{"dropping-particle":"","family":"Vatcheva","given":"Ivayla","non-dropping-particle":"","parse-names":false,"suffix":""},{"dropping-particle":"","family":"Jong","given":"Hidde","non-dropping-particle":"de","parse-names":false,"suffix":""},{"dropping-particle":"","family":"Bernard","given":"Olivier","non-dropping-particle":"","parse-names":false,"suffix":""},{"dropping-particle":"","family":"Mars","given":"Nicolaas J.I.","non-dropping-particle":"","parse-names":false,"suffix":""}],"container-title":"Artificial Intelligence","id":"ITEM-1","issue":"4-5","issued":{"date-parts":[["2006","4"]]},"page":"472-506","title":"Experiment selection for the discrimination of semi-quantitative models of dynamical systems","type":"article-journal","volume":"170"}}],"schema":"https://github.com/citation-style-language/schema/raw/master/csl-citation.json"}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(Vatcheva, de Jong, Bernard, &amp; Mars, 2006b)</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These predictive kinetic models have demonstrated excellent efficiency in simulating and optimising fermentation processes. They have been successfully exploited to design and scale up a number of bioprocesses for the </w:t>
      </w:r>
      <w:r w:rsidRPr="00E80E15">
        <w:rPr>
          <w:rFonts w:ascii="Times New Roman" w:hAnsi="Times New Roman" w:cs="Times New Roman"/>
          <w:sz w:val="24"/>
          <w:szCs w:val="24"/>
        </w:rPr>
        <w:lastRenderedPageBreak/>
        <w:t xml:space="preserve">industrialisation of different compounds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{"citationID":"xwIJl8FS","properties":{"formattedCitation":"(Jing et al., 2018; Wagner, Lee-Lane, Monaghan, Sharifzadeh, &amp; Hellgardt, 2019; D. Zhang, Chanona, Vassiliadis, &amp; Tamburic, 2015)","plainCitation":"(Jing et al., 2018; Wagner, Lee-Lane, Monaghan, Sharifzadeh, &amp; Hellgardt, 2019; D. Zhang, Chanona, Vassiliadis, &amp; Tamburic, 2015)","noteIndex":0},"citationItems":[{"id":"PXfxt7lO/wfYsX6YC","uris":["http://www.mendeley.com/documents/?uuid=f0e4f2bd-6dd3-4d46-bbe2-1d7c2ccd2319"],"uri":["http://www.mendeley.com/documents/?uuid=f0e4f2bd-6dd3-4d46-bbe2-1d7c2ccd2319"],"itemData":{"DOI":"10.1002/bit.26398","ISSN":"00063592","abstract":"© 2017 Wiley Periodicals, Inc. L-tryptophan is an essential amino acid widely used in food and pharmaceutical industries. However, its production via Escherichia coli fermentation suffers severely from both low glucose conversion efficiency and acetic acid inhibition, and to date effective process control methods have rarely been explored to facilitate its industrial scale production. To resolve these challenges, in the current research an engineered strain of E. coli was used to overproduce L-tryptophan. To achieve this, a novel dynamic control strategy which incorporates an optimized anthranilic acid feeding into a dissolved oxygen-stat (DO-stat) glucose feeding framework was proposed for the first time. Three original contributions were observed. Firstly, compared to previous DO control methods, the current strategy was able to inhibit completely the production of acetic acid, and its glucose to L-tryptophan yield reached 0.211 g/g, 62.3% higher than the previously reported. Secondly, a rigorous kinetic model was constructed to simulate the underlying biochemical process and identify the effect of anthranilic acid on both glucose conversion and L-tryptophan synthesis. Finally, a thorough investigation was conducted to testify the capability of both the kinetic model and the novel control strategy for process scale-up. It was found that the model possesses great predictive power, and the presented strategy achieved the highest glucose to L-tryptophan yield (0.224 g/g) ever reported in large scale processes, which approaches the theoretical maximum yield of 0.227 g/g. This research, therefore, paves the way to significantly enhance the profitability of the investigated bioprocess.","author":[{"dropping-particle":"","family":"Jing","given":"Keju","non-dropping-particle":"","parse-names":false,"suffix":""},{"dropping-particle":"","family":"Tang","given":"Yuanwei","non-dropping-particle":"","parse-names":false,"suffix":""},{"dropping-particle":"","family":"Yao","given":"Chuanyi","non-dropping-particle":"","parse-names":false,"suffix":""},{"dropping-particle":"","family":"Rio-Chanona","given":"Ehecatl Antonio","non-dropping-particle":"del","parse-names":false,"suffix":""},{"dropping-particle":"","family":"Ling","given":"Xueping","non-dropping-particle":"","parse-names":false,"suffix":""},{"dropping-particle":"","family":"Zhang","given":"Dongda","non-dropping-particle":"","parse-names":false,"suffix":""}],"container-title":"Biotechnology and Bioengineering","id":"ITEM-1","issue":"2","issued":{"date-parts":[["2018","2","7"]]},"page":"371-381","title":"Overproduction of L-tryptophan via simultaneous feed of glucose and anthranilic acid from recombinant Escherichia coli W3110: Kinetic modeling and process scale-up","type":"article-journal","volume":"115"}},{"id":"PXfxt7lO/1Wjt8qZl","uris":["http://www.mendeley.com/documents/?uuid=d8eb4d9e-42de-33a0-81b7-0290266ceada"],"uri":["http://www.mendeley.com/documents/?uuid=d8eb4d9e-42de-33a0-81b7-0290266ceada"],"itemData":{"DOI":"10.1002/bit.25610","ISSN":"10970290 00063592","abstract":"? 2015 Wiley Periodicals, Inc.Chlamydomonas reinhardtii is a green microalga with the potential to generate sustainable biofuels for the future. Process simulation models are required to predict the impact of laboratory-scale growth experiments on future scaled-up system operation. Two dynamic models were constructed to simulate C. reinhardtii photo-autotrophic and photo-mixotrophic growth. A novel parameter estimation methodology was applied to determine the values of key parameters in both models, which were then verified using experimental results. The photo-mixotrophic model was used to accurately predict C. reinhardtii growth under different light intensities and in different photobioreactor configurations. The optimal dissolved CO2 concentration for C. reinhardtii photo-autotrophic growth was determined to be 0.0643 g?L-1, and the optimal light intensity for algal growth was 47 W?m-2. Sensitivity analysis revealed that the primary factor limiting C. reinhardtii growth was its intrinsic cell decay rate rather than light attenuation, regardless of the growth mode. The photo-mixotrophic growth model was also applied to predict the maximum biomass concentration at different flat-plate photobioreactors scales. A double-exposure-surface photobioreactor with a lower light intensity (less than 50 W?m-2) was the best configuration for scaled-up C. reinhardtii cultivation. Three different short-term (30-day) C. reinhardtii photo-mixotrophic cultivation processes were simulated and optimised. The maximum biomass productivity was 0.053 g?L-1?hr-1, achieved under continuous photobioreactor operation. The continuous stirred-tank reactor was the best operating mode, as it provides both the highest biomass productivity and lowest electricity cost of pump operation.","author":[{"dropping-particle":"","family":"Zhang","given":"D.","non-dropping-particle":"","parse-names":false,"suffix":""},{"dropping-particle":"","family":"Chanona","given":"E.A.D.-R.","non-dropping-particle":"","parse-names":false,"suffix":""},{"dropping-particle":"","family":"Vassiliadis","given":"V.S.","non-dropping-particle":"","parse-names":false,"suffix":""},{"dropping-particle":"","family":"Tamburic","given":"B.","non-dropping-particle":"","parse-names":false,"suffix":""}],"container-title":"Biotechnology and Bioengineering","id":"ITEM-2","issue":"10","issued":{"date-parts":[["2015"]]},"title":"Analysis of green algal growth via dynamic model simulation and process optimization","type":"article-journal","volume":"112"}},{"id":"PXfxt7lO/gGV06lYF","uris":["http://www.mendeley.com/documents/?uuid=3e255eac-22b3-40d5-8c6f-7b5dfbbb6a9b"],"uri":["http://www.mendeley.com/documents/?uuid=3e255eac-22b3-40d5-8c6f-7b5dfbbb6a9b"],"itemData":{"DOI":"10.1016/j.algal.2018.11.008","ISSN":"22119264","author":[{"dropping-particle":"","family":"Wagner","given":"Jonathan L.","non-dropping-particle":"","parse-names":false,"suffix":""},{"dropping-particle":"","family":"Lee-Lane","given":"Daniel","non-dropping-particle":"","parse-names":false,"suffix":""},{"dropping-particle":"","family":"Monaghan","given":"Mark","non-dropping-particle":"","parse-names":false,"suffix":""},{"dropping-particle":"","family":"Sharifzadeh","given":"Mahdi","non-dropping-particle":"","parse-names":false,"suffix":""},{"dropping-particle":"","family":"Hellgardt","given":"Klaus","non-dropping-particle":"","parse-names":false,"suffix":""}],"container-title":"Algal Research","id":"ITEM-3","issued":{"date-parts":[["2019","1"]]},"page":"92-102","title":"Recovery of excreted n-butanol from genetically engineered cyanobacteria cultures: Process modelling to quantify energy and economic costs of different separation technologies","type":"article-journal","volume":"37"}}],"schema":"https://github.com/citation-style-language/schema/raw/master/csl-citation.json"}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(Jing et al., 2018; Wagner, Lee-Lane, Monaghan, Sharifzadeh, &amp; Hellgardt, 2019; D. Zhang, Chanona, Vassiliadis, &amp; Tamburic, 2015)</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Furthermore, their applications have also been extended to simulate more complex systems </w:t>
      </w:r>
      <w:r w:rsidRPr="00E80E15">
        <w:rPr>
          <w:rFonts w:ascii="Times New Roman" w:hAnsi="Times New Roman" w:cs="Times New Roman"/>
          <w:i/>
          <w:sz w:val="24"/>
          <w:szCs w:val="24"/>
        </w:rPr>
        <w:t>e.g.</w:t>
      </w:r>
      <w:r w:rsidRPr="00E80E15">
        <w:rPr>
          <w:rFonts w:ascii="Times New Roman" w:hAnsi="Times New Roman" w:cs="Times New Roman"/>
          <w:sz w:val="24"/>
          <w:szCs w:val="24"/>
        </w:rPr>
        <w:t xml:space="preserve"> algal and cyanobacterial photo-production processes by incorporating other physical models tackling light transmission and fluid dynamics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{"citationID":"p8RTl1fw","properties":{"formattedCitation":"(Cho &amp; Pott, 2019; Dongda Zhang, Dechatiwongse, &amp; Hellgardt, 2015)","plainCitation":"(Cho &amp; Pott, 2019; Dongda Zhang, Dechatiwongse, &amp; Hellgardt, 2015)","noteIndex":0},"citationItems":[{"id":"PXfxt7lO/c8rzzkI1","uris":["http://www.mendeley.com/documents/?uuid=544e48c3-1fd1-4ddf-92e6-fa862f6700d0"],"uri":["http://www.mendeley.com/documents/?uuid=544e48c3-1fd1-4ddf-92e6-fa862f6700d0"],"itemData":{"DOI":"10.1016/j.algal.2015.01.006","ISSN":"22119264","abstract":"? 2015 Elsevier B.V.An integrated reactor model was designed in this research to simulate fluid dynamics, local light intensity and the growth rate of nitrogen-fixing cyanobacterium Cyanothece sp. ATCC 51142 in a flat-plate photo-bioreactor by CFD technique. Previous research had already given the parameters in different algal growth kinetic equations. In this research, parameters were modified by CFD technique to improve the accuracy of cyanobacterial growth kinetic models. Finally, effects of recycling gas flow rate and geometry of sparger on local light intensity, growth rate, and fluid dynamics were analysed. Results show that recycling gas flow can increase liquid velocity and bubble volume fraction, however it prevents light transmission and the growth of cyanobacterium. Geometry of the sparger can affect liquid movement and distribution of both local light intensity and local growth rate.","author":[{"dropping-particle":"","family":"Zhang","given":"Dongda","non-dropping-particle":"","parse-names":false,"suffix":""},{"dropping-particle":"","family":"Dechatiwongse","given":"Pongsathorn","non-dropping-particle":"","parse-names":false,"suffix":""},{"dropping-particle":"","family":"Hellgardt","given":"Klaus","non-dropping-particle":"","parse-names":false,"suffix":""}],"container-title":"Algal Research","id":"ITEM-1","issue":"0","issued":{"date-parts":[["2015","3"]]},"page":"99-107","title":"Modelling light transmission, cyanobacterial growth kinetics and fluid dynamics in a laboratory scale multiphase photo-bioreactor for biological hydrogen production","type":"article-journal","volume":"8"}},{"id":"PXfxt7lO/JulLjwVc","uris":["http://www.mendeley.com/documents/?uuid=411be528-ffdc-48e4-8fdd-89f247fb6438","http://www.mendeley.com/documents/?uuid=82152ff0-8621-4ad2-8c55-5871907f8ac2"],"uri":["http://www.mendeley.com/documents/?uuid=411be528-ffdc-48e4-8fdd-89f247fb6438","http://www.mendeley.com/documents/?uuid=82152ff0-8621-4ad2-8c55-5871907f8ac2"],"itemData":{"DOI":"10.1016/j.cej.2019.01.104","ISSN":"13858947","author":[{"dropping-particle":"","family":"Cho","given":"Bovinille Anye","non-dropping-particle":"","parse-names":false,"suffix":""},{"dropping-particle":"","family":"Pott","given":"Robert William McClelland","non-dropping-particle":"","parse-names":false,"suffix":""}],"container-title":"Chemical Engineering Journal","id":"ITEM-2","issued":{"date-parts":[["2019","5"]]},"page":"141-154","title":"The development of a thermosiphon photobioreactor and analysis using Computational Fluid Dynamics (CFD)","type":"article-journal","volume":"363"}}],"schema":"https://github.com/citation-style-language/schema/raw/master/csl-citation.json"}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(Cho &amp; Pott, 2019; Dongda Zhang, Dechatiwongse, &amp; Hellgardt, 2015)</w:t>
      </w:r>
      <w:r w:rsidRPr="00E80E15">
        <w:rPr>
          <w:rFonts w:ascii="Times New Roman" w:hAnsi="Times New Roman" w:cs="Times New Roman"/>
          <w:sz w:val="24"/>
          <w:szCs w:val="24"/>
        </w:rPr>
        <w:fldChar w:fldCharType="end"/>
      </w:r>
      <w:r w:rsidRPr="00E80E15">
        <w:rPr>
          <w:rFonts w:ascii="Times New Roman" w:hAnsi="Times New Roman" w:cs="Times New Roman"/>
          <w:noProof/>
          <w:sz w:val="24"/>
          <w:szCs w:val="24"/>
        </w:rPr>
        <w:t>.</w:t>
      </w:r>
      <w:r w:rsidRPr="00E80E15">
        <w:rPr>
          <w:rFonts w:ascii="Times New Roman" w:hAnsi="Times New Roman" w:cs="Times New Roman"/>
          <w:sz w:val="24"/>
          <w:szCs w:val="24"/>
        </w:rPr>
        <w:t xml:space="preserve"> However, their predictive ability has been found low in these cases due to the lack of prior knowledge of the underlying systems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{"citationID":"zMxwBZaM","properties":{"formattedCitation":"(Adesanya, Davey, Scott, &amp; Smith, 2014; Del Rio-Chanona et al., 2018)","plainCitation":"(Adesanya, Davey, Scott, &amp; Smith, 2014; Del Rio-Chanona et al., 2018)","noteIndex":0},"citationItems":[{"id":"PXfxt7lO/mQVhmk8i","uris":["http://www.mendeley.com/documents/?uuid=7c931b86-e338-4b9d-b70c-d967cf0695bf"],"uri":["http://www.mendeley.com/documents/?uuid=7c931b86-e338-4b9d-b70c-d967cf0695bf"],"itemData":{"DOI":"10.1016/j.biortech.2014.01.032","ISSN":"09608524","PMID":"24576922","abstract":"In order to improve algal biofuel production on a commercial-scale, an understanding of algal growth and fuel molecule accumulation is essential. A mathematical model is presented that describes biomass growth and storage molecule (TAG lipid and starch) accumulation in the freshwater microalga Chlorella vulgaris, under mixotrophic and autotrophic conditions. Biomass growth was formulated based on the Droop model, while the storage molecule production was calculated based on the carbon balance within the algal cells incorporating carbon fixation via photosynthesis, organic carbon uptake and functional biomass growth. The model was validated with experimental growth data of C. vulgaris and was found to fit the data well. Sensitivity analysis showed that the model performance was highly sensitive to variations in parameters associated with nutrient factors, photosynthesis and light intensity. The maximum productivity and biomass concentration were achieved under mixotrophic nitrogen sufficient conditions, while the maximum storage content was obtained under mixotrophic nitrogen deficient conditions.","author":[{"dropping-particle":"","family":"Adesanya","given":"Victoria O.","non-dropping-particle":"","parse-names":false,"suffix":""},{"dropping-particle":"","family":"Davey","given":"Matthew P.","non-dropping-particle":"","parse-names":false,"suffix":""},{"dropping-particle":"","family":"Scott","given":"Stuart A.","non-dropping-particle":"","parse-names":false,"suffix":""},{"dropping-particle":"","family":"Smith","given":"Alison G.","non-dropping-particle":"","parse-names":false,"suffix":""}],"container-title":"Bioresource Technology","id":"ITEM-1","issued":{"date-parts":[["2014","4"]]},"page":"293-304","title":"Kinetic modelling of growth and storage molecule production in microalgae under mixotrophic and autotrophic conditions","type":"article-journal","volume":"157"}},{"id":"PXfxt7lO/HBOsO9zj","uris":["http://www.mendeley.com/documents/?uuid=91524866-c17b-4807-a2b1-c950d0309c20"],"uri":["http://www.mendeley.com/documents/?uuid=91524866-c17b-4807-a2b1-c950d0309c20"],"itemData":{"DOI":"10.1002/bit.26881","ISSN":"0006-3592","author":[{"dropping-particle":"","family":"Rio-Chanona","given":"Ehecatl Antonio","non-dropping-particle":"Del","parse-names":false,"suffix":""},{"dropping-particle":"","family":"Cong","given":"Xiaoyan","non-dropping-particle":"","parse-names":false,"suffix":""},{"dropping-particle":"","family":"Bradford","given":"Eric","non-dropping-particle":"","parse-names":false,"suffix":""},{"dropping-particle":"","family":"Zhang","given":"Dongda","non-dropping-particle":"","parse-names":false,"suffix":""},{"dropping-particle":"","family":"Jing","given":"Keju","non-dropping-particle":"","parse-names":false,"suffix":""}],"container-title":"Biotechnology and Bioengineering","id":"ITEM-2","issued":{"date-parts":[["2018","12","14"]]},"page":"bit.26881","title":"Review of advanced physical and data</w:instrText>
      </w:r>
      <w:r w:rsidR="007E3095" w:rsidRPr="00E80E15">
        <w:rPr>
          <w:rFonts w:ascii="Cambria Math" w:hAnsi="Cambria Math" w:cs="Cambria Math"/>
          <w:sz w:val="24"/>
          <w:szCs w:val="24"/>
        </w:rPr>
        <w:instrText>‐</w:instrText>
      </w:r>
      <w:r w:rsidR="007E3095" w:rsidRPr="00E80E15">
        <w:rPr>
          <w:rFonts w:ascii="Times New Roman" w:hAnsi="Times New Roman" w:cs="Times New Roman"/>
          <w:sz w:val="24"/>
          <w:szCs w:val="24"/>
        </w:rPr>
        <w:instrText xml:space="preserve">driven models for dynamic bioprocess simulation: Case study of algae–bacteria consortium wastewater treatment","type":"article-journal"}}],"schema":"https://github.com/citation-style-language/schema/raw/master/csl-citation.json"}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(Adesanya, Davey, Scott, &amp; Smith, 2014; Del Rio-Chanona et al.,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In addition, identifying the suitable mathematical structure of a kinetic model is time consuming and often presents structural problems relevant to parameter estimation and identifiability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{"citationID":"41Z5yodo","properties":{"formattedCitation":"(Bernard, Dochain, Genovesi, Gouze, &amp; Guay, 2008)","plainCitation":"(Bernard, Dochain, Genovesi, Gouze, &amp; Guay, 2008)","noteIndex":0},"citationItems":[{"id":"PXfxt7lO/2LEG2G8C","uris":["http://www.mendeley.com/documents/?uuid=8bf437a8-1194-496f-9371-8f34bbdad7b1"],"uri":["http://www.mendeley.com/documents/?uuid=8bf437a8-1194-496f-9371-8f34bbdad7b1"],"itemData":{"DOI":"10.1002/9780470611128","ISBN":"9780470611128","author":[{"dropping-particle":"","family":"Bernard","given":"Olivier","non-dropping-particle":"","parse-names":false,"suffix":""},{"dropping-particle":"","family":"Dochain","given":"Denis","non-dropping-particle":"","parse-names":false,"suffix":""},{"dropping-particle":"","family":"Genovesi","given":"Antoine","non-dropping-particle":"","parse-names":false,"suffix":""},{"dropping-particle":"","family":"Gouze","given":"Jean-Luc","non-dropping-particle":"","parse-names":false,"suffix":""},{"dropping-particle":"","family":"Guay","given":"Martin","non-dropping-particle":"","parse-names":false,"suffix":""}],"editor":[{"dropping-particle":"","family":"Dochain","given":"Denis","non-dropping-particle":"","parse-names":false,"suffix":""}],"id":"NJ0XWWFP/Y9CRy5yK","issued":{"date-parts":[["2008","1","1"]]},"number-of-pages":"242","publisher":"ISTE","publisher-place":"London, UK","title":"Bioprocess Control","type":"book"}}],"schema":"https://github.com/citation-style-language/schema/raw/master/csl-citation.json"}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(Bernard, Dochain, Genovesi, Gouze, &amp; Guay, 2008)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w:t>
      </w:r>
    </w:p>
    <w:p w14:paraId="504D7DF7" w14:textId="77777777" w:rsidR="0097204C" w:rsidRPr="00E80E15" w:rsidRDefault="0097204C" w:rsidP="00E80E15">
      <w:pPr>
        <w:spacing w:after="0" w:line="480" w:lineRule="auto"/>
        <w:jc w:val="both"/>
        <w:rPr>
          <w:rFonts w:ascii="Times New Roman" w:hAnsi="Times New Roman" w:cs="Times New Roman"/>
          <w:sz w:val="24"/>
          <w:szCs w:val="24"/>
        </w:rPr>
      </w:pPr>
    </w:p>
    <w:p w14:paraId="47E65482" w14:textId="65EAEBE6"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As a result, machine learning based models have been widely studied over the last decade to overcome the above challenges. In particular, feedforward neural network</w:t>
      </w:r>
      <w:r w:rsidR="00F60D4E">
        <w:rPr>
          <w:rFonts w:ascii="Times New Roman" w:hAnsi="Times New Roman" w:cs="Times New Roman"/>
          <w:sz w:val="24"/>
          <w:szCs w:val="24"/>
        </w:rPr>
        <w:t>s</w:t>
      </w:r>
      <w:r w:rsidRPr="00E80E15">
        <w:rPr>
          <w:rFonts w:ascii="Times New Roman" w:hAnsi="Times New Roman" w:cs="Times New Roman"/>
          <w:sz w:val="24"/>
          <w:szCs w:val="24"/>
        </w:rPr>
        <w:t xml:space="preserve">, one of the most commonly used artificial neural networks (ANNs), </w:t>
      </w:r>
      <w:r w:rsidR="005E0702">
        <w:rPr>
          <w:rFonts w:ascii="Times New Roman" w:hAnsi="Times New Roman" w:cs="Times New Roman"/>
          <w:sz w:val="24"/>
          <w:szCs w:val="24"/>
        </w:rPr>
        <w:t>have</w:t>
      </w:r>
      <w:r w:rsidR="005E0702" w:rsidRPr="00E80E15">
        <w:rPr>
          <w:rFonts w:ascii="Times New Roman" w:hAnsi="Times New Roman" w:cs="Times New Roman"/>
          <w:sz w:val="24"/>
          <w:szCs w:val="24"/>
        </w:rPr>
        <w:t xml:space="preserve"> </w:t>
      </w:r>
      <w:r w:rsidRPr="00E80E15">
        <w:rPr>
          <w:rFonts w:ascii="Times New Roman" w:hAnsi="Times New Roman" w:cs="Times New Roman"/>
          <w:sz w:val="24"/>
          <w:szCs w:val="24"/>
        </w:rPr>
        <w:t xml:space="preserve">been adopted to simulate chemical and biochemical systems operated under different scales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{"citationID":"6jJzQvVa","properties":{"formattedCitation":"(del Rio-Chanona et al., 2018; Peng et al., 2014)","plainCitation":"(del Rio-Chanona et al., 2018; Peng et al., 2014)","noteIndex":0},"citationItems":[{"id":"PXfxt7lO/k7NqGJIG","uris":["http://www.mendeley.com/documents/?uuid=0efa90b9-8be4-4c57-8661-a1ee51711a20"],"uri":["http://www.mendeley.com/documents/?uuid=0efa90b9-8be4-4c57-8661-a1ee51711a20"],"itemData":{"DOI":"10.1002/aic.16473","ISSN":"0001-1541","author":[{"dropping-particle":"","family":"Rio-Chanona","given":"Ehecatl Antonio","non-dropping-particle":"del","parse-names":false,"suffix":""},{"dropping-particle":"","family":"Wagner","given":"Jonathan L.","non-dropping-particle":"","parse-names":false,"suffix":""},{"dropping-particle":"","family":"Ali","given":"Haider","non-dropping-particle":"","parse-names":false,"suffix":""},{"dropping-particle":"","family":"Fiorelli","given":"Fabio","non-dropping-particle":"","parse-names":false,"suffix":""},{"dropping-particle":"","family":"Zhang","given":"Dongda","non-dropping-particle":"","parse-names":false,"suffix":""},{"dropping-particle":"","family":"Hellgardt","given":"Klaus","non-dropping-particle":"","parse-names":false,"suffix":""}],"container-title":"AIChE Journal","id":"ITEM-1","issued":{"date-parts":[["2018","12","13"]]},"page":"aic.16473","title":"Deep learning</w:instrText>
      </w:r>
      <w:r w:rsidR="007E3095" w:rsidRPr="00E80E15">
        <w:rPr>
          <w:rFonts w:ascii="Cambria Math" w:hAnsi="Cambria Math" w:cs="Cambria Math"/>
          <w:sz w:val="24"/>
          <w:szCs w:val="24"/>
        </w:rPr>
        <w:instrText>‐</w:instrText>
      </w:r>
      <w:r w:rsidR="007E3095" w:rsidRPr="00E80E15">
        <w:rPr>
          <w:rFonts w:ascii="Times New Roman" w:hAnsi="Times New Roman" w:cs="Times New Roman"/>
          <w:sz w:val="24"/>
          <w:szCs w:val="24"/>
        </w:rPr>
        <w:instrText xml:space="preserve">Based surrogate modeling and optimization for microalgal biofuel production and photobioreactor design","type":"article-journal"}},{"id":"PXfxt7lO/RrUvaoYD","uris":["http://www.mendeley.com/documents/?uuid=3034ee89-4b34-46a9-9a0e-cdd6de08ce51"],"uri":["http://www.mendeley.com/documents/?uuid=3034ee89-4b34-46a9-9a0e-cdd6de08ce51"],"itemData":{"DOI":"10.1186/1475-2859-13-54","ISSN":"1475-2859","author":[{"dropping-particle":"","family":"Peng","given":"Wenjing","non-dropping-particle":"","parse-names":false,"suffix":""},{"dropping-particle":"","family":"Zhong","given":"Juan","non-dropping-particle":"","parse-names":false,"suffix":""},{"dropping-particle":"","family":"Yang","given":"Jie","non-dropping-particle":"","parse-names":false,"suffix":""},{"dropping-particle":"","family":"Ren","given":"Yanli","non-dropping-particle":"","parse-names":false,"suffix":""},{"dropping-particle":"","family":"Xu","given":"Tan","non-dropping-particle":"","parse-names":false,"suffix":""},{"dropping-particle":"","family":"Xiao","given":"Song","non-dropping-particle":"","parse-names":false,"suffix":""},{"dropping-particle":"","family":"Zhou","given":"Jinyan","non-dropping-particle":"","parse-names":false,"suffix":""},{"dropping-particle":"","family":"Tan","given":"Hong","non-dropping-particle":"","parse-names":false,"suffix":""}],"container-title":"Microbial Cell Factories","id":"ITEM-2","issue":"1","issued":{"date-parts":[["2014"]]},"page":"54","title":"The artificial neural network approach based on uniform design to optimize the fed-batch fermentation condition: application to the production of iturin A","type":"article-journal","volume":"13"}}],"schema":"https://github.com/citation-style-language/schema/raw/master/csl-citation.json"}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(del Rio-Chanona et al., 2018; Peng et al., 2014)</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and </w:t>
      </w:r>
      <w:r w:rsidR="005E0702">
        <w:rPr>
          <w:rFonts w:ascii="Times New Roman" w:hAnsi="Times New Roman" w:cs="Times New Roman"/>
          <w:sz w:val="24"/>
          <w:szCs w:val="24"/>
        </w:rPr>
        <w:t>have</w:t>
      </w:r>
      <w:r w:rsidR="005E0702" w:rsidRPr="00E80E15">
        <w:rPr>
          <w:rFonts w:ascii="Times New Roman" w:hAnsi="Times New Roman" w:cs="Times New Roman"/>
          <w:sz w:val="24"/>
          <w:szCs w:val="24"/>
        </w:rPr>
        <w:t xml:space="preserve"> </w:t>
      </w:r>
      <w:r w:rsidRPr="00E80E15">
        <w:rPr>
          <w:rFonts w:ascii="Times New Roman" w:hAnsi="Times New Roman" w:cs="Times New Roman"/>
          <w:sz w:val="24"/>
          <w:szCs w:val="24"/>
        </w:rPr>
        <w:t xml:space="preserve">been applied to the chemical industry for process control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{"citationID":"M555CLgy","properties":{"formattedCitation":"(Baughman &amp; Liu, 1995)","plainCitation":"(Baughman &amp; Liu, 1995)","noteIndex":0},"citationItems":[{"id":"PXfxt7lO/XZLSXKDj","uris":["http://www.mendeley.com/documents/?uuid=135872d0-4455-4c6e-a488-6f2956fd0afd"],"uri":["http://www.mendeley.com/documents/?uuid=135872d0-4455-4c6e-a488-6f2956fd0afd"],"itemData":{"DOI":"10.1016/C2009-0-21189-5","ISBN":"9780120830305","author":[{"dropping-particle":"","family":"Baughman","given":"D.R.","non-dropping-particle":"","parse-names":false,"suffix":""},{"dropping-particle":"","family":"Liu","given":"Y.A.","non-dropping-particle":"","parse-names":false,"suffix":""}],"id":"ITEM-1","issued":{"date-parts":[["1995"]]},"number-of-pages":"488","publisher":"Elsevier","title":"Neural Networks in Bioprocessing and Chemical Engineering","type":"book"}}],"schema":"https://github.com/citation-style-language/schema/raw/master/csl-citation.json"}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(Baughman &amp; Liu, 1995)</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w:t>
      </w:r>
      <w:r w:rsidR="005E0702">
        <w:rPr>
          <w:rFonts w:ascii="Times New Roman" w:hAnsi="Times New Roman" w:cs="Times New Roman"/>
          <w:sz w:val="24"/>
          <w:szCs w:val="24"/>
        </w:rPr>
        <w:t>ANNs have</w:t>
      </w:r>
      <w:r w:rsidRPr="00E80E15">
        <w:rPr>
          <w:rFonts w:ascii="Times New Roman" w:hAnsi="Times New Roman" w:cs="Times New Roman"/>
          <w:sz w:val="24"/>
          <w:szCs w:val="24"/>
        </w:rPr>
        <w:t xml:space="preserve"> also exhibited </w:t>
      </w:r>
      <w:r w:rsidR="00D83CE8">
        <w:rPr>
          <w:rFonts w:ascii="Times New Roman" w:hAnsi="Times New Roman" w:cs="Times New Roman"/>
          <w:sz w:val="24"/>
          <w:szCs w:val="24"/>
        </w:rPr>
        <w:t xml:space="preserve">excellent </w:t>
      </w:r>
      <w:r w:rsidRPr="00E80E15">
        <w:rPr>
          <w:rFonts w:ascii="Times New Roman" w:hAnsi="Times New Roman" w:cs="Times New Roman"/>
          <w:sz w:val="24"/>
          <w:szCs w:val="24"/>
        </w:rPr>
        <w:t xml:space="preserve">predictive power when optimising complex biosystems, and </w:t>
      </w:r>
      <w:r w:rsidR="005E0702">
        <w:rPr>
          <w:rFonts w:ascii="Times New Roman" w:hAnsi="Times New Roman" w:cs="Times New Roman"/>
          <w:sz w:val="24"/>
          <w:szCs w:val="24"/>
        </w:rPr>
        <w:t>have</w:t>
      </w:r>
      <w:r w:rsidR="005E0702" w:rsidRPr="00E80E15">
        <w:rPr>
          <w:rFonts w:ascii="Times New Roman" w:hAnsi="Times New Roman" w:cs="Times New Roman"/>
          <w:sz w:val="24"/>
          <w:szCs w:val="24"/>
        </w:rPr>
        <w:t xml:space="preserve"> </w:t>
      </w:r>
      <w:r w:rsidRPr="00E80E15">
        <w:rPr>
          <w:rFonts w:ascii="Times New Roman" w:hAnsi="Times New Roman" w:cs="Times New Roman"/>
          <w:sz w:val="24"/>
          <w:szCs w:val="24"/>
        </w:rPr>
        <w:t>yielded the highest productivity o</w:t>
      </w:r>
      <w:r w:rsidR="00F60D4E">
        <w:rPr>
          <w:rFonts w:ascii="Times New Roman" w:hAnsi="Times New Roman" w:cs="Times New Roman"/>
          <w:sz w:val="24"/>
          <w:szCs w:val="24"/>
        </w:rPr>
        <w:t>n</w:t>
      </w:r>
      <w:r w:rsidRPr="00E80E15">
        <w:rPr>
          <w:rFonts w:ascii="Times New Roman" w:hAnsi="Times New Roman" w:cs="Times New Roman"/>
          <w:sz w:val="24"/>
          <w:szCs w:val="24"/>
        </w:rPr>
        <w:t xml:space="preserve"> several valuable biomaterials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{"citationID":"5z9MB9r8","properties":{"formattedCitation":"(del Rio-Chanona, Manirafasha, Zhang, Yue, &amp; Jing, 2016; Dineshkumar, Dhanarajan, Dash, &amp; Sen, 2015)","plainCitation":"(del Rio-Chanona, Manirafasha, Zhang, Yue, &amp; Jing, 2016; Dineshkumar, Dhanarajan, Dash, &amp; Sen, 2015)","noteIndex":0},"citationItems":[{"id":"PXfxt7lO/VIlvz0Qj","uris":["http://www.mendeley.com/documents/?uuid=cbc5a800-40fa-458f-8298-db95696cf068"],"uri":["http://www.mendeley.com/documents/?uuid=cbc5a800-40fa-458f-8298-db95696cf068"],"itemData":{"DOI":"10.1016/j.algal.2014.11.010","ISSN":"22119264","author":[{"dropping-particle":"","family":"Dineshkumar","given":"R.","non-dropping-particle":"","parse-names":false,"suffix":""},{"dropping-particle":"","family":"Dhanarajan","given":"Gunaseelan","non-dropping-particle":"","parse-names":false,"suffix":""},{"dropping-particle":"","family":"Dash","given":"Sukanta Kumar","non-dropping-particle":"","parse-names":false,"suffix":""},{"dropping-particle":"","family":"Sen","given":"Ramkrishna","non-dropping-particle":"","parse-names":false,"suffix":""}],"container-title":"Algal Research","id":"ITEM-1","issued":{"date-parts":[["2015","1"]]},"page":"24-32","title":"An advanced hybrid medium optimization strategy for the enhanced productivity of lutein in Chlorella minutissima","type":"article-journal","volume":"7"}},{"id":"PXfxt7lO/PeGVQ99h","uris":["http://www.mendeley.com/documents/?uuid=8eda551b-f0f4-4dec-a1d9-e7e92000a206"],"uri":["http://www.mendeley.com/documents/?uuid=8eda551b-f0f4-4dec-a1d9-e7e92000a206"],"itemData":{"DOI":"10.1016/j.algal.2015.11.004","ISSN":"22119264","abstract":"? 2015 Elsevier B.V..Artificial neural networks have been widely applied in bioprocess simulation and control due to their advantageous properties. However, their feasibility in long-term photo-production process modeling and prediction as well as their efficiency on process optimization have not been well studied so far. In the current study, an artificial neural network was constructed to simulate a 15-day fed-batch process for cyanobacterial C-phycocyanin production, which to the best of our knowledge has never been conducted. To guarantee the accuracy of artificial neural network, two strategies were implemented. The first strategy is to generate artificial data sets by adding random noise to the original data set, and the second is to choose the change of state variables as training data output. In addition, the first strategy showed the distinctive advantage of reducing the experimental effort in generating training data. </w:instrText>
      </w:r>
      <w:r w:rsidR="007E3095" w:rsidRPr="00D83CE8">
        <w:rPr>
          <w:rFonts w:ascii="Times New Roman" w:hAnsi="Times New Roman" w:cs="Times New Roman"/>
          <w:sz w:val="24"/>
          <w:szCs w:val="24"/>
          <w:lang w:val="es-MX"/>
        </w:rPr>
        <w:instrText xml:space="preserve">By comparing with current experimental results, it is concluded that both strategies give the network great modeling and predictive power to estimate the entire fed-batch process performance, even when few original experimental data are supplied. Furthermore, by optimizing the operating conditions of a 12-day fed-batch process, a significant increase of 85.6% on C-phycocyanin production was achieved compared to previous work, which suggests the high efficiency of artificial neural network on process optimization.","author":[{"dropping-particle":"","family":"Rio-Chanona","given":"Ehecatl Antonio","non-dropping-particle":"del","parse-names":false,"suffix":""},{"dropping-particle":"","family":"Manirafasha","given":"Emmanuel","non-dropping-particle":"","parse-names":false,"suffix":""},{"dropping-particle":"","family":"Zhang","given":"Dongda","non-dropping-particle":"","parse-names":false,"suffix":""},{"dropping-particle":"","family":"Yue","given":"Qian","non-dropping-particle":"","parse-names":false,"suffix":""},{"dropping-particle":"","family":"Jing","given":"Keju","non-dropping-particle":"","parse-names":false,"suffix":""}],"container-title":"Algal Research","id":"ITEM-2","issued":{"date-parts":[["2016","1"]]},"page":"7-15","title":"Dynamic modeling and optimization of cyanobacterial C-phycocyanin production process by artificial neural network","type":"article-journal","volume":"13"}}],"schema":"https://github.com/citation-style-language/schema/raw/master/csl-citation.json"}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lang w:val="es-ES"/>
        </w:rPr>
        <w:t>(del Rio-Chanona, Manirafasha, Zhang, Yue, &amp; Jing, 2016; Dineshkumar, Dhanarajan, Dash, &amp; Sen, 2015)</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lang w:val="es-ES"/>
        </w:rPr>
        <w:t xml:space="preserve">. </w:t>
      </w:r>
      <w:r w:rsidRPr="00E80E15">
        <w:rPr>
          <w:rFonts w:ascii="Times New Roman" w:hAnsi="Times New Roman" w:cs="Times New Roman"/>
          <w:sz w:val="24"/>
          <w:szCs w:val="24"/>
        </w:rPr>
        <w:t xml:space="preserve">From 2018, another machine learning technique, Gaussian processes (GPs) which automatically estimate process uncertainty, </w:t>
      </w:r>
      <w:r w:rsidR="005E0702">
        <w:rPr>
          <w:rFonts w:ascii="Times New Roman" w:hAnsi="Times New Roman" w:cs="Times New Roman"/>
          <w:sz w:val="24"/>
          <w:szCs w:val="24"/>
        </w:rPr>
        <w:t>have</w:t>
      </w:r>
      <w:r w:rsidR="005E0702" w:rsidRPr="00E80E15">
        <w:rPr>
          <w:rFonts w:ascii="Times New Roman" w:hAnsi="Times New Roman" w:cs="Times New Roman"/>
          <w:sz w:val="24"/>
          <w:szCs w:val="24"/>
        </w:rPr>
        <w:t xml:space="preserve"> </w:t>
      </w:r>
      <w:r w:rsidRPr="00E80E15">
        <w:rPr>
          <w:rFonts w:ascii="Times New Roman" w:hAnsi="Times New Roman" w:cs="Times New Roman"/>
          <w:sz w:val="24"/>
          <w:szCs w:val="24"/>
        </w:rPr>
        <w:t xml:space="preserve">received significant attention for model-plant mismatch estimation, bioprocess monitoring, dynamic optimisation, and product quality control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{"citationID":"cor3qcPO","properties":{"formattedCitation":"(Bradford, Schweidtmann, Zhang, Jing, &amp; del Rio-Chanona, 2018; Tulsyan, Garvin, &amp; \\uc0\\u220{}ndey, 2018)","plainCitation":"(Bradford, Schweidtmann, Zhang, Jing, &amp; del Rio-Chanona, 2018; Tulsyan, Garvin, &amp; Ündey, 2018)","noteIndex":0},"citationItems":[{"id":"PXfxt7lO/k1tJmpdg","uris":["http://www.mendeley.com/documents/?uuid=5ef59508-a7de-4c39-81ef-6ec2e49ca03b"],"uri":["http://www.mendeley.com/documents/?uuid=5ef59508-a7de-4c39-81ef-6ec2e49ca03b"],"itemData":{"DOI":"10.1016/j.compchemeng.2018.07.015","ISSN":"00981354","author":[{"dropping-particle":"","family":"Bradford","given":"Eric","non-dropping-particle":"","parse-names":false,"suffix":""},{"dropping-particle":"","family":"Schweidtmann","given":"Artur M.","non-dropping-particle":"","parse-names":false,"suffix":""},{"dropping-particle":"","family":"Zhang","given":"Dongda","non-dropping-particle":"","parse-names":false,"suffix":""},{"dropping-particle":"","family":"Jing","given":"Keju","non-dropping-particle":"","parse-names":false,"suffix":""},{"dropping-particle":"","family":"Rio-Chanona","given":"Ehecatl Antonio","non-dropping-particle":"del","parse-names":false,"suffix":""}],"container-title":"Computers &amp; Chemical Engineering","id":"ITEM-1","issued":{"date-parts":[["2018","10"]]},"page":"143-158","title":"Dynamic modeling and optimization of sustainable algal production with uncertainty using multivariate Gaussian processes","type":"article-journal","volume":"118"}},{"id":"PXfxt7lO/uPWnkMP5","uris":["http://www.mendeley.com/documents/?uuid=91143906-6b11-453c-8d01-140edd7a209c"],"uri":["http://www.mendeley.com/documents/?uuid=91143906-6b11-453c-8d01-140edd7a209c"],"itemData":{"DOI":"10.1002/bit.26605","ISSN":"00063592","author":[{"dropping-particle":"","family":"Tulsyan","given":"Aditya","non-dropping-particle":"","parse-names":false,"suffix":""},{"dropping-particle":"","family":"Garvin","given":"Christopher","non-dropping-particle":"","parse-names":false,"suffix":""},{"dropping-particle":"","family":"Ündey","given":"Cenk","non-dropping-particle":"","parse-names":false,"suffix":""}],"container-title":"Biotechnology and Bioengineering","id":"ITEM-2","issue":"8","issued":{"date-parts":[["2018","8"]]},"page":"1915-1924","title":"Advances in industrial biopharmaceutical batch process monitoring: Machine-learning methods for small data problems","type":"article-journal","volume":"115"}}],"schema":"https://github.com/citation-style-language/schema/raw/master/csl-citation.json"} </w:instrText>
      </w:r>
      <w:r w:rsidRPr="00E80E15">
        <w:rPr>
          <w:rFonts w:ascii="Times New Roman" w:hAnsi="Times New Roman" w:cs="Times New Roman"/>
          <w:sz w:val="24"/>
          <w:szCs w:val="24"/>
        </w:rPr>
        <w:fldChar w:fldCharType="separate"/>
      </w:r>
      <w:r w:rsidR="008F729C" w:rsidRPr="00224909">
        <w:rPr>
          <w:rFonts w:ascii="Times New Roman" w:hAnsi="Times New Roman" w:cs="Times New Roman"/>
          <w:sz w:val="24"/>
          <w:szCs w:val="24"/>
        </w:rPr>
        <w:t xml:space="preserve">(Bradford, Schweidtmann, Zhang, Jing, &amp; del Rio-Chanona, 2018; Tulsyan, Garvin, &amp; </w:t>
      </w:r>
      <w:r w:rsidR="008F729C" w:rsidRPr="008F729C">
        <w:rPr>
          <w:rFonts w:ascii="Times New Roman" w:hAnsi="Times New Roman" w:cs="Times New Roman"/>
          <w:sz w:val="24"/>
          <w:szCs w:val="24"/>
        </w:rPr>
        <w:t>Ündey,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w:t>
      </w:r>
      <w:r w:rsidRPr="00E80E15">
        <w:rPr>
          <w:rFonts w:ascii="Times New Roman" w:hAnsi="Times New Roman" w:cs="Times New Roman"/>
          <w:sz w:val="24"/>
          <w:szCs w:val="24"/>
        </w:rPr>
        <w:lastRenderedPageBreak/>
        <w:t xml:space="preserve">Nonetheless, due to the lack of physical knowledge support, most data-driven models rely on the availability of substantial datasets obtained from a wide range of operating conditions, which could be very time consuming. Such prerequisite can </w:t>
      </w:r>
      <w:r w:rsidR="005E0702" w:rsidRPr="00E80E15">
        <w:rPr>
          <w:rFonts w:ascii="Times New Roman" w:hAnsi="Times New Roman" w:cs="Times New Roman"/>
          <w:sz w:val="24"/>
          <w:szCs w:val="24"/>
        </w:rPr>
        <w:t xml:space="preserve">even </w:t>
      </w:r>
      <w:r w:rsidRPr="00E80E15">
        <w:rPr>
          <w:rFonts w:ascii="Times New Roman" w:hAnsi="Times New Roman" w:cs="Times New Roman"/>
          <w:sz w:val="24"/>
          <w:szCs w:val="24"/>
        </w:rPr>
        <w:t>be infeasible when dealing with photo-production processes where microalgae and cyanobacteria are cultivated to produce biorenewables via photosynthesis, as these strains grow much slower than bacteria or yeast and each process may take up to months. Thus, it is worthwhile to investigate other machine learning methods, which could be potentially</w:t>
      </w:r>
      <w:r w:rsidR="00F60D4E">
        <w:rPr>
          <w:rFonts w:ascii="Times New Roman" w:hAnsi="Times New Roman" w:cs="Times New Roman"/>
          <w:sz w:val="24"/>
          <w:szCs w:val="24"/>
        </w:rPr>
        <w:t xml:space="preserve"> </w:t>
      </w:r>
      <w:r w:rsidRPr="00E80E15">
        <w:rPr>
          <w:rFonts w:ascii="Times New Roman" w:hAnsi="Times New Roman" w:cs="Times New Roman"/>
          <w:sz w:val="24"/>
          <w:szCs w:val="24"/>
        </w:rPr>
        <w:t>more data efficient.</w:t>
      </w:r>
    </w:p>
    <w:p w14:paraId="6A44C8A7" w14:textId="77777777" w:rsidR="0097204C" w:rsidRPr="00E80E15" w:rsidRDefault="0097204C" w:rsidP="00E80E15">
      <w:pPr>
        <w:spacing w:after="0" w:line="480" w:lineRule="auto"/>
        <w:jc w:val="both"/>
        <w:rPr>
          <w:rFonts w:ascii="Times New Roman" w:hAnsi="Times New Roman" w:cs="Times New Roman"/>
          <w:sz w:val="24"/>
          <w:szCs w:val="24"/>
        </w:rPr>
      </w:pPr>
    </w:p>
    <w:p w14:paraId="6BD2AF2B" w14:textId="751D5366"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In particular, the current study aims to explore the applicability of an emerging Ensemble Learning technique, Gradient Boosting, for bioprocess modelling and prediction. Ensemble Learning is a class of machine learning methods, which combines a number of weak learners to generate better predictions (a stronger learner)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{"citationID":"KcIdRZwn","properties":{"formattedCitation":"(Yang, Hwa Yang, B. Zhou, &amp; Y. Zomaya, 2010)","plainCitation":"(Yang, Hwa Yang, B. Zhou, &amp; Y. Zomaya, 2010)","noteIndex":0},"citationItems":[{"id":"PXfxt7lO/3ipVszk0","uris":["http://www.mendeley.com/documents/?uuid=8b2f5ed8-0522-4fde-afcf-7f8e6e6d4d90"],"uri":["http://www.mendeley.com/documents/?uuid=8b2f5ed8-0522-4fde-afcf-7f8e6e6d4d90"],"itemData":{"DOI":"10.2174/157489310794072508","ISSN":"15748936","author":[{"dropping-particle":"","family":"Yang","given":"Pengyi","non-dropping-particle":"","parse-names":false,"suffix":""},{"dropping-particle":"","family":"Hwa Yang","given":"Yee","non-dropping-particle":"","parse-names":false,"suffix":""},{"dropping-particle":"","family":"B. Zhou","given":"Bing","non-dropping-particle":"","parse-names":false,"suffix":""},{"dropping-particle":"","family":"Y. Zomaya","given":"Albert","non-dropping-particle":"","parse-names":false,"suffix":""}],"container-title":"Current Bioinformatics","id":"ITEM-1","issue":"4","issued":{"date-parts":[["2010","12","1"]]},"page":"296-308","title":"A Review of Ensemble Methods in Bioinformatics","type":"article-journal","volume":"5"}}],"schema":"https://github.com/citation-style-language/schema/raw/master/csl-citation.json"}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(Yang, Hwa Yang, B. Zhou, &amp; Y. Zomaya, 2010)</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w:t>
      </w:r>
      <w:r w:rsidR="005E0702">
        <w:rPr>
          <w:rFonts w:ascii="Times New Roman" w:hAnsi="Times New Roman" w:cs="Times New Roman"/>
          <w:sz w:val="24"/>
          <w:szCs w:val="24"/>
        </w:rPr>
        <w:t>This work</w:t>
      </w:r>
      <w:r w:rsidR="005E0702" w:rsidRPr="00E80E15">
        <w:rPr>
          <w:rFonts w:ascii="Times New Roman" w:hAnsi="Times New Roman" w:cs="Times New Roman"/>
          <w:sz w:val="24"/>
          <w:szCs w:val="24"/>
        </w:rPr>
        <w:t xml:space="preserve"> </w:t>
      </w:r>
      <w:r w:rsidRPr="00E80E15">
        <w:rPr>
          <w:rFonts w:ascii="Times New Roman" w:hAnsi="Times New Roman" w:cs="Times New Roman"/>
          <w:sz w:val="24"/>
          <w:szCs w:val="24"/>
        </w:rPr>
        <w:t xml:space="preserve">uses decision trees as the weak learners given their high interpolation but poor extrapolation effectiveness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{"citationID":"KnmFxyRY","properties":{"formattedCitation":"(Guido &amp; Mueller, 2016)","plainCitation":"(Guido &amp; Mueller, 2016)","noteIndex":0},"citationItems":[{"id":"PXfxt7lO/B9b8PGwy","uris":["http://www.mendeley.com/documents/?uuid=c714ee02-3976-45b9-ac23-f5147ddcd7c7"],"uri":["http://www.mendeley.com/documents/?uuid=c714ee02-3976-45b9-ac23-f5147ddcd7c7"],"itemData":{"author":[{"dropping-particle":"","family":"Guido","given":"Sarah","non-dropping-particle":"","parse-names":false,"suffix":""},{"dropping-particle":"","family":"Mueller","given":"Andreas C.","non-dropping-particle":"","parse-names":false,"suffix":""}],"id":"ITEM-1","issued":{"date-parts":[["2016"]]},"number-of-pages":"285","publisher":"O'Reilly Media","title":"Introduction to Machine Learning with Python: A Guide for Data Scientists","type":"book"}}],"schema":"https://github.com/citation-style-language/schema/raw/master/csl-citation.json"}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(Guido &amp; Mueller, 2016)</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Gradient Boosting has achieved state-of-the-art performance across a wide variety of tasks such as multi-class classification, data mining, and learning-to-rank (</w:t>
      </w:r>
      <w:r w:rsidRPr="00E80E15">
        <w:rPr>
          <w:rFonts w:ascii="Times New Roman" w:hAnsi="Times New Roman" w:cs="Times New Roman"/>
          <w:i/>
          <w:sz w:val="24"/>
          <w:szCs w:val="24"/>
        </w:rPr>
        <w:t>e.g.</w:t>
      </w:r>
      <w:r w:rsidRPr="00E80E15">
        <w:rPr>
          <w:rFonts w:ascii="Times New Roman" w:hAnsi="Times New Roman" w:cs="Times New Roman"/>
          <w:sz w:val="24"/>
          <w:szCs w:val="24"/>
        </w:rPr>
        <w:t xml:space="preserve"> website ranking)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{"citationID":"UHBibks4","properties":{"formattedCitation":"(Ke et al., 2017; Natekin &amp; Knoll, 2013)","plainCitation":"(Ke et al., 2017; Natekin &amp; Knoll, 2013)","noteIndex":0},"citationItems":[{"id":"PXfxt7lO/X12kXtZG","uris":["http://www.mendeley.com/documents/?uuid=e62e788a-748b-41fb-87fb-5604038a920b"],"uri":["http://www.mendeley.com/documents/?uuid=e62e788a-748b-41fb-87fb-5604038a920b"],"itemData":{"author":[{"dropping-particle":"","family":"Ke","given":"Guolin","non-dropping-particle":"","parse-names":false,"suffix":""},{"dropping-particle":"","family":"Meng","given":"Qi","non-dropping-particle":"","parse-names":false,"suffix":""},{"dropping-particle":"","family":"Finley","given":"Thomas","non-dropping-particle":"","parse-names":false,"suffix":""},{"dropping-particle":"","family":"Wang","given":"Taifeng","non-dropping-particle":"","parse-names":false,"suffix":""},{"dropping-particle":"","family":"Chen","given":"Wei","non-dropping-particle":"","parse-names":false,"suffix":""},{"dropping-particle":"","family":"Ma","given":"Weidong","non-dropping-particle":"","parse-names":false,"suffix":""},{"dropping-particle":"","family":"Ye","given":"Qiwei","non-dropping-particle":"","parse-names":false,"suffix":""},{"dropping-particle":"","family":"Liu","given":"Tie-Yan","non-dropping-particle":"","parse-names":false,"suffix":""}],"container-title":"31st Conference on Neural Information Processing Systems","id":"ITEM-1","issued":{"date-parts":[["2017"]]},"page":"9","publisher":"NIPS Proceedings","title":"LightGBM: A Highly Efficient Gradient Boosting Decision Tree","type":"paper-conference"}},{"id":"PXfxt7lO/Pog4Vmct","uris":["http://www.mendeley.com/documents/?uuid=54a5100a-6837-47d6-9bfd-7e480615ff6e"],"uri":["http://www.mendeley.com/documents/?uuid=54a5100a-6837-47d6-9bfd-7e480615ff6e"],"itemData":{"DOI":"10.3389/fnbot.2013.00021","ISSN":"1662-5218","author":[{"dropping-particle":"","family":"Natekin","given":"Alexey","non-dropping-particle":"","parse-names":false,"suffix":""},{"dropping-particle":"","family":"Knoll","given":"Alois","non-dropping-particle":"","parse-names":false,"suffix":""}],"container-title":"Frontiers in Neurorobotics","id":"ITEM-2","issued":{"date-parts":[["2013"]]},"title":"Gradient boosting machines, a tutorial","type":"article-journal","volume":"7"}}],"schema":"https://github.com/citation-style-language/schema/raw/master/csl-citation.json"}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(Ke et al., 2017; Natekin &amp; Knoll, 2013)</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It has been used to test quantitative structure-activity relationships for the pharmaceutical industry in 2016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{"citationID":"6yVPRQ9H","properties":{"formattedCitation":"(Sheridan, Wang, Liaw, Ma, &amp; Gifford, 2016)","plainCitation":"(Sheridan, Wang, Liaw, Ma, &amp; Gifford, 2016)","noteIndex":0},"citationItems":[{"id":"PXfxt7lO/XJMkner7","uris":["http://www.mendeley.com/documents/?uuid=c0830124-a3a3-4685-ba09-107f7d2c81eb"],"uri":["http://www.mendeley.com/documents/?uuid=c0830124-a3a3-4685-ba09-107f7d2c81eb"],"itemData":{"DOI":"10.1021/acs.jcim.6b00591","ISSN":"1549-9596","author":[{"dropping-particle":"","family":"Sheridan","given":"Robert P.","non-dropping-particle":"","parse-names":false,"suffix":""},{"dropping-particle":"","family":"Wang","given":"Wei Min","non-dropping-particle":"","parse-names":false,"suffix":""},{"dropping-particle":"","family":"Liaw","given":"Andy","non-dropping-particle":"","parse-names":false,"suffix":""},{"dropping-particle":"","family":"Ma","given":"Junshui","non-dropping-particle":"","parse-names":false,"suffix":""},{"dropping-particle":"","family":"Gifford","given":"Eric M.","non-dropping-particle":"","parse-names":false,"suffix":""}],"container-title":"Journal of Chemical Information and Modeling","id":"ITEM-1","issue":"12","issued":{"date-parts":[["2016","12","27"]]},"page":"2353-2360","title":"Extreme Gradient Boosting as a Method for Quantitative Structure–Activity Relationships","type":"article-journal","volume":"56"}}],"schema":"https://github.com/citation-style-language/schema/raw/master/csl-citation.json"}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(Sheridan, Wang, Liaw, Ma, &amp; Gifford, 2016)</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and estimate catalyst effectiveness by the chemical industry in 2018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{"citationID":"8U9fJvQ5","properties":{"formattedCitation":"(Mistry, Letsios, Krennrich, Lee, &amp; Misener, 2018)","plainCitation":"(Mistry, Letsios, Krennrich, Lee, &amp; Misener, 2018)","noteIndex":0},"citationItems":[{"id":"PXfxt7lO/90WxUzxo","uris":["http://www.mendeley.com/documents/?uuid=2a1de9e1-fa8b-488f-85c2-3fba53b931ab"],"uri":["http://www.mendeley.com/documents/?uuid=2a1de9e1-fa8b-488f-85c2-3fba53b931ab"],"itemData":{"abstract":"Decision trees usefully represent sparse, high dimensional and noisy data. Having learned a function from this data, we may want to thereafter integrate the function into a larger decision-making problem, e.g., for picking the best chemical process catalyst. We study a large-scale, industrially-relevant mixed-integer nonlinear nonconvex optimization problem involving both gradient-boosted trees and penalty functions mitigating risk. This mixed-integer optimization problem with convex penalty terms broadly applies to optimizing pre-trained regression tree models. Decision makers may wish to optimize discrete models to repurpose legacy predictive models, or they may wish to optimize a discrete model that particularly well-represents a data set. We develop several heuristic methods to find feasible solutions, and an exact, branch-and-bound algorithm leveraging structural properties of the gradient-boosted trees and penalty functions. We computationally test our methods on concrete mixture design instance and a chemical catalysis industrial instance.","author":[{"dropping-particle":"","family":"Mistry","given":"Miten","non-dropping-particle":"","parse-names":false,"suffix":""},{"dropping-particle":"","family":"Letsios","given":"Dimitrios","non-dropping-particle":"","parse-names":false,"suffix":""},{"dropping-particle":"","family":"Krennrich","given":"Gerhard","non-dropping-particle":"","parse-names":false,"suffix":""},{"dropping-particle":"","family":"Lee","given":"Robert M.","non-dropping-particle":"","parse-names":false,"suffix":""},{"dropping-particle":"","family":"Misener","given":"Ruth","non-dropping-particle":"","parse-names":false,"suffix":""}],"id":"ITEM-1","issued":{"date-parts":[["2018","3","2"]]},"title":"Mixed-Integer Convex Nonlinear Optimization with Gradient-Boosted Trees Embedded","type":"article-journal"}}],"schema":"https://github.com/citation-style-language/schema/raw/master/csl-citation.json"}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(Mistry, Letsios, Krennrich, Lee, &amp; Misener,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However, its efficiency in dynamic bioprocess modelling is yet to be tested. As a result, this work aims to launch the first investigation on its potential in bio</w:t>
      </w:r>
      <w:r w:rsidR="00823EC9" w:rsidRPr="00E80E15">
        <w:rPr>
          <w:rFonts w:ascii="Times New Roman" w:hAnsi="Times New Roman" w:cs="Times New Roman"/>
          <w:sz w:val="24"/>
          <w:szCs w:val="24"/>
        </w:rPr>
        <w:t>process predictive modelling and digitalisation</w:t>
      </w:r>
      <w:r w:rsidRPr="00E80E15">
        <w:rPr>
          <w:rFonts w:ascii="Times New Roman" w:hAnsi="Times New Roman" w:cs="Times New Roman"/>
          <w:sz w:val="24"/>
          <w:szCs w:val="24"/>
        </w:rPr>
        <w:t xml:space="preserve">, and compare its performance against </w:t>
      </w:r>
      <w:r w:rsidR="00823EC9" w:rsidRPr="00E80E15">
        <w:rPr>
          <w:rFonts w:ascii="Times New Roman" w:hAnsi="Times New Roman" w:cs="Times New Roman"/>
          <w:sz w:val="24"/>
          <w:szCs w:val="24"/>
        </w:rPr>
        <w:t>artificial neural network</w:t>
      </w:r>
      <w:r w:rsidR="00F60D4E">
        <w:rPr>
          <w:rFonts w:ascii="Times New Roman" w:hAnsi="Times New Roman" w:cs="Times New Roman"/>
          <w:sz w:val="24"/>
          <w:szCs w:val="24"/>
        </w:rPr>
        <w:t>s</w:t>
      </w:r>
      <w:r w:rsidR="00823EC9" w:rsidRPr="00E80E15">
        <w:rPr>
          <w:rFonts w:ascii="Times New Roman" w:hAnsi="Times New Roman" w:cs="Times New Roman"/>
          <w:sz w:val="24"/>
          <w:szCs w:val="24"/>
        </w:rPr>
        <w:t>, the most widely used data-driven model</w:t>
      </w:r>
      <w:r w:rsidRPr="00E80E15">
        <w:rPr>
          <w:rFonts w:ascii="Times New Roman" w:hAnsi="Times New Roman" w:cs="Times New Roman"/>
          <w:sz w:val="24"/>
          <w:szCs w:val="24"/>
        </w:rPr>
        <w:t xml:space="preserve">. </w:t>
      </w:r>
    </w:p>
    <w:p w14:paraId="0C96F22B" w14:textId="77777777" w:rsidR="0097204C" w:rsidRPr="00E80E15" w:rsidRDefault="0097204C" w:rsidP="00E80E15">
      <w:pPr>
        <w:spacing w:after="0" w:line="480" w:lineRule="auto"/>
        <w:jc w:val="both"/>
        <w:rPr>
          <w:rFonts w:ascii="Times New Roman" w:hAnsi="Times New Roman" w:cs="Times New Roman"/>
          <w:sz w:val="24"/>
          <w:szCs w:val="24"/>
        </w:rPr>
      </w:pPr>
    </w:p>
    <w:p w14:paraId="15D524AE"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lastRenderedPageBreak/>
        <w:t>2. Methodology</w:t>
      </w:r>
    </w:p>
    <w:p w14:paraId="2CECDE82"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2.1 Introduction to Gradient Boosting</w:t>
      </w:r>
    </w:p>
    <w:p w14:paraId="4CCAA4C8" w14:textId="315CAD60" w:rsidR="00DD641B"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Gradient Boosting (GB) is a subclass of Ensemble Learning methods. The technique used in GB to connect individual weak models and improve model accuracy is named </w:t>
      </w:r>
      <w:r w:rsidRPr="00E80E15">
        <w:rPr>
          <w:rFonts w:ascii="Times New Roman" w:hAnsi="Times New Roman" w:cs="Times New Roman"/>
          <w:i/>
          <w:sz w:val="24"/>
          <w:szCs w:val="24"/>
        </w:rPr>
        <w:t>boosting</w:t>
      </w:r>
      <w:r w:rsidRPr="00E80E15">
        <w:rPr>
          <w:rFonts w:ascii="Times New Roman" w:hAnsi="Times New Roman" w:cs="Times New Roman"/>
          <w:sz w:val="24"/>
          <w:szCs w:val="24"/>
        </w:rPr>
        <w:t xml:space="preserve">, in which a new predictor is learned sequentially to correct the mistake made by its previous predictor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{"citationID":"iTYX7Vve","properties":{"formattedCitation":"(Satop\\uc0\\u228{}\\uc0\\u228{} &amp; Veaux, 2011)","plainCitation":"(Satopää &amp; Veaux, 2011)","noteIndex":0},"citationItems":[{"id":"PXfxt7lO/CeVvvvm9","uris":["http://www.mendeley.com/documents/?uuid=deb00b97-36ab-4f80-ac86-01eb0bf82539"],"uri":["http://www.mendeley.com/documents/?uuid=deb00b97-36ab-4f80-ac86-01eb0bf82539"],"itemData":{"author":[{"dropping-particle":"","family":"Satopää","given":"Ville A.","non-dropping-particle":"","parse-names":false,"suffix":""},{"dropping-particle":"De","family":"Veaux","given":"Richard D.","non-dropping-particle":"","parse-names":false,"suffix":""}],"id":"ITEM-1","issued":{"date-parts":[["2011"]]},"number-of-pages":"32","publisher-place":"Philadelphia","title":"A Robust Boosting Algorithm for Chemical Modeling","type":"report"}}],"schema":"https://github.com/citation-style-language/schema/raw/master/csl-citation.json"} </w:instrText>
      </w:r>
      <w:r w:rsidRPr="00E80E15">
        <w:rPr>
          <w:rFonts w:ascii="Times New Roman" w:hAnsi="Times New Roman" w:cs="Times New Roman"/>
          <w:sz w:val="24"/>
          <w:szCs w:val="24"/>
        </w:rPr>
        <w:fldChar w:fldCharType="separate"/>
      </w:r>
      <w:r w:rsidR="008F729C" w:rsidRPr="00224909">
        <w:rPr>
          <w:rFonts w:ascii="Times New Roman" w:hAnsi="Times New Roman" w:cs="Times New Roman"/>
          <w:sz w:val="24"/>
          <w:szCs w:val="24"/>
        </w:rPr>
        <w:t>(Satopää</w:t>
      </w:r>
      <w:r w:rsidR="008F729C" w:rsidRPr="008F729C">
        <w:rPr>
          <w:rFonts w:ascii="Times New Roman" w:hAnsi="Times New Roman" w:cs="Times New Roman"/>
          <w:sz w:val="24"/>
          <w:szCs w:val="24"/>
        </w:rPr>
        <w:t xml:space="preserve"> &amp; Veaux, 2011)</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In the case of a GB model, construction is such that the decision trees inside are trained in a stepwise, sequential fashion to minimise the net error generated from their predecessor, as illustrated in Fig. 1(a). For process regression and prediction, boosting is found to outperform </w:t>
      </w:r>
      <w:r w:rsidRPr="00E80E15">
        <w:rPr>
          <w:rFonts w:ascii="Times New Roman" w:hAnsi="Times New Roman" w:cs="Times New Roman"/>
          <w:i/>
          <w:sz w:val="24"/>
          <w:szCs w:val="24"/>
        </w:rPr>
        <w:t>bagging</w:t>
      </w:r>
      <w:r w:rsidRPr="00E80E15">
        <w:rPr>
          <w:rFonts w:ascii="Times New Roman" w:hAnsi="Times New Roman" w:cs="Times New Roman"/>
          <w:sz w:val="24"/>
          <w:szCs w:val="24"/>
        </w:rPr>
        <w:t xml:space="preserve"> – another ensembling technique that enhances model accuracy by collecting and averaging results from individual independent decision trees (</w:t>
      </w:r>
      <w:r w:rsidRPr="00E80E15">
        <w:rPr>
          <w:rFonts w:ascii="Times New Roman" w:hAnsi="Times New Roman" w:cs="Times New Roman"/>
          <w:i/>
          <w:sz w:val="24"/>
          <w:szCs w:val="24"/>
        </w:rPr>
        <w:t xml:space="preserve">e.g. </w:t>
      </w:r>
      <w:r w:rsidRPr="00E80E15">
        <w:rPr>
          <w:rFonts w:ascii="Times New Roman" w:hAnsi="Times New Roman" w:cs="Times New Roman"/>
          <w:sz w:val="24"/>
          <w:szCs w:val="24"/>
        </w:rPr>
        <w:t xml:space="preserve">Random Forest which is predominantly used in classification as shown in Fig. 1(b))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{"citationID":"Zm7YADSX","properties":{"formattedCitation":"(Guido &amp; Mueller, 2016)","plainCitation":"(Guido &amp; Mueller, 2016)","noteIndex":0},"citationItems":[{"id":"PXfxt7lO/B9b8PGwy","uris":["http://www.mendeley.com/documents/?uuid=c714ee02-3976-45b9-ac23-f5147ddcd7c7"],"uri":["http://www.mendeley.com/documents/?uuid=c714ee02-3976-45b9-ac23-f5147ddcd7c7"],"itemData":{"author":[{"dropping-particle":"","family":"Guido","given":"Sarah","non-dropping-particle":"","parse-names":false,"suffix":""},{"dropping-particle":"","family":"Mueller","given":"Andreas C.","non-dropping-particle":"","parse-names":false,"suffix":""}],"id":"ITEM-1","issued":{"date-parts":[["2016"]]},"number-of-pages":"285","publisher":"O'Reilly Media","title":"Introduction to Machine Learning with Python: A Guide for Data Scientists","type":"book"}}],"schema":"https://github.com/citation-style-language/schema/raw/master/csl-citation.json"}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(Guido &amp; Mueller, 2016)</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w:t>
      </w:r>
    </w:p>
    <w:p w14:paraId="15DDF543" w14:textId="77777777" w:rsidR="00DD641B" w:rsidRPr="00E80E15" w:rsidRDefault="00DD641B" w:rsidP="00E80E15">
      <w:pPr>
        <w:spacing w:after="0" w:line="480" w:lineRule="auto"/>
        <w:jc w:val="both"/>
        <w:rPr>
          <w:rFonts w:ascii="Times New Roman" w:hAnsi="Times New Roman" w:cs="Times New Roman"/>
          <w:sz w:val="24"/>
          <w:szCs w:val="24"/>
        </w:rPr>
      </w:pPr>
    </w:p>
    <w:p w14:paraId="253AFE2C" w14:textId="06813816"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The development of GB is inspired by the steepest descent method</w:t>
      </w:r>
      <w:r w:rsidR="00F60D4E">
        <w:rPr>
          <w:rFonts w:ascii="Times New Roman" w:hAnsi="Times New Roman" w:cs="Times New Roman"/>
          <w:sz w:val="24"/>
          <w:szCs w:val="24"/>
        </w:rPr>
        <w:t xml:space="preserve"> in optimisation </w:t>
      </w:r>
      <w:r w:rsidR="00AB4662">
        <w:rPr>
          <w:rFonts w:ascii="Times New Roman" w:hAnsi="Times New Roman" w:cs="Times New Roman"/>
          <w:sz w:val="24"/>
          <w:szCs w:val="24"/>
        </w:rPr>
        <w:fldChar w:fldCharType="begin"/>
      </w:r>
      <w:r w:rsidR="00AB4662">
        <w:rPr>
          <w:rFonts w:ascii="Times New Roman" w:hAnsi="Times New Roman" w:cs="Times New Roman"/>
          <w:sz w:val="24"/>
          <w:szCs w:val="24"/>
        </w:rPr>
        <w:instrText xml:space="preserve"> ADDIN ZOTERO_ITEM CSL_CITATION {"citationID":"4XPwNzNO","properties":{"formattedCitation":"(Nocedal &amp; Wright, 2006)","plainCitation":"(Nocedal &amp; Wright, 2006)","noteIndex":0},"citationItems":[{"id":122,"uris":["http://zotero.org/users/6265624/items/FMHDPPZF"],"uri":["http://zotero.org/users/6265624/items/FMHDPPZF"],"itemData":{"id":122,"type":"book","abstract":"Numerical Optimization presents a comprehensive and up-to-date description of the most effective methods in continuous optimization. It responds to the growing interest in optimization in engineering, science, and business by focusing on the methods that are best suited to practical problems. For this new edition the book has been thoroughly updated throughout. There are new chapters on nonlinear interior methods and derivative-free methods for optimization, both of which are used widely in practice and the focus of much current research. Because of the emphasis on practical methods, as well as the extensive illustrations and exercises, the book is accessible to a wide audience. It can be used as a graduate text in engineering, operations research, mathematics, computer science, and business. It also serves as a handbook for researchers and practitioners in the field. The authors have strived to produce a text that is pleasant to read, informative, and rigorous - one that reveals both the beautiful nature of the discipline and its practical side.","collection-title":"Springer Series in Operations Research and Financial Engineering","edition":"Second Edition.","event-place":"New York, NY","ISBN":"978-0-387-40065-5","language":"eng","publisher":"Springer New York","publisher-place":"New York, NY","title":"Numerical Optimization","author":[{"family":"Nocedal","given":"Jorge."},{"family":"Wright","given":"Stephen"}],"issued":{"date-parts":[["2006"]]}}}],"schema":"https://github.com/citation-style-language/schema/raw/master/csl-citation.json"} </w:instrText>
      </w:r>
      <w:r w:rsidR="00AB4662">
        <w:rPr>
          <w:rFonts w:ascii="Times New Roman" w:hAnsi="Times New Roman" w:cs="Times New Roman"/>
          <w:sz w:val="24"/>
          <w:szCs w:val="24"/>
        </w:rPr>
        <w:fldChar w:fldCharType="separate"/>
      </w:r>
      <w:r w:rsidR="008F729C" w:rsidRPr="00895EAF">
        <w:rPr>
          <w:rFonts w:ascii="Times New Roman" w:hAnsi="Times New Roman" w:cs="Times New Roman"/>
          <w:sz w:val="24"/>
        </w:rPr>
        <w:t>(Nocedal &amp; Wright, 2006)</w:t>
      </w:r>
      <w:r w:rsidR="00AB4662">
        <w:rPr>
          <w:rFonts w:ascii="Times New Roman" w:hAnsi="Times New Roman" w:cs="Times New Roman"/>
          <w:sz w:val="24"/>
          <w:szCs w:val="24"/>
        </w:rPr>
        <w:fldChar w:fldCharType="end"/>
      </w:r>
      <w:r w:rsidRPr="00E80E15">
        <w:rPr>
          <w:rFonts w:ascii="Times New Roman" w:hAnsi="Times New Roman" w:cs="Times New Roman"/>
          <w:sz w:val="24"/>
          <w:szCs w:val="24"/>
        </w:rPr>
        <w:t>. In mathematical optimisation, steepest descent method (shown as Eq. (1a)) search</w:t>
      </w:r>
      <w:r w:rsidR="005E0702">
        <w:rPr>
          <w:rFonts w:ascii="Times New Roman" w:hAnsi="Times New Roman" w:cs="Times New Roman"/>
          <w:sz w:val="24"/>
          <w:szCs w:val="24"/>
        </w:rPr>
        <w:t>es</w:t>
      </w:r>
      <w:r w:rsidRPr="00E80E15">
        <w:rPr>
          <w:rFonts w:ascii="Times New Roman" w:hAnsi="Times New Roman" w:cs="Times New Roman"/>
          <w:sz w:val="24"/>
          <w:szCs w:val="24"/>
        </w:rPr>
        <w:t xml:space="preserve"> a local minimum of an objective function by taking steps along the opposite direction to the gradient of the function at the current point, as gradient represents the direction of greatest increase of the function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{"citationID":"gbjiEgEf","properties":{"formattedCitation":"(Ganjisaffar, Caruana, &amp; Lopes, 2011)","plainCitation":"(Ganjisaffar, Caruana, &amp; Lopes, 2011)","noteIndex":0},"citationItems":[{"id":"PXfxt7lO/mWpUljd3","uris":["http://www.mendeley.com/documents/?uuid=11eee94a-dd30-4367-af78-7844087d7695"],"uri":["http://www.mendeley.com/documents/?uuid=11eee94a-dd30-4367-af78-7844087d7695"],"itemData":{"DOI":"10.1145/2009916.2009932","ISBN":"9781450307574","author":[{"dropping-particle":"","family":"Ganjisaffar","given":"Yasser","non-dropping-particle":"","parse-names":false,"suffix":""},{"dropping-particle":"","family":"Caruana","given":"Rich","non-dropping-particle":"","parse-names":false,"suffix":""},{"dropping-particle":"","family":"Lopes","given":"Cristina Videira","non-dropping-particle":"","parse-names":false,"suffix":""}],"container-title":"Proceedings of the 34th international ACM SIGIR conference on Research and development in Information - SIGIR '11","id":"ITEM-1","issued":{"date-parts":[["2011"]]},"page":"85","publisher":"ACM Press","publisher-place":"New York, New York, USA","title":"Bagging gradient-boosted trees for high precision, low variance ranking models","type":"paper-conference"}}],"schema":"https://github.com/citation-style-language/schema/raw/master/csl-citation.json"}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(Ganjisaffar, Caruana, &amp; Lopes, 2011)</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GB incorporates this concept for its construction. Assume that GB consists of </w:t>
      </w:r>
      <m:oMath>
        <m:r>
          <w:rPr>
            <w:rFonts w:ascii="Cambria Math" w:hAnsi="Cambria Math" w:cs="Times New Roman"/>
            <w:sz w:val="24"/>
            <w:szCs w:val="24"/>
          </w:rPr>
          <m:t>m</m:t>
        </m:r>
      </m:oMath>
      <w:r w:rsidRPr="00E80E15">
        <w:rPr>
          <w:rFonts w:ascii="Times New Roman" w:hAnsi="Times New Roman" w:cs="Times New Roman"/>
          <w:sz w:val="24"/>
          <w:szCs w:val="24"/>
        </w:rPr>
        <w:t xml:space="preserve"> decision trees. The training data has input </w:t>
      </w:r>
      <m:oMath>
        <m:r>
          <m:rPr>
            <m:sty m:val="bi"/>
          </m:rPr>
          <w:rPr>
            <w:rFonts w:ascii="Cambria Math" w:hAnsi="Cambria Math" w:cs="Times New Roman"/>
            <w:sz w:val="24"/>
            <w:szCs w:val="24"/>
          </w:rPr>
          <m:t>X</m:t>
        </m:r>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sSub>
                  <m:sSubPr>
                    <m:ctrlPr>
                      <w:rPr>
                        <w:rFonts w:ascii="Cambria Math" w:hAnsi="Cambria Math" w:cs="Times New Roman"/>
                        <w:b/>
                        <w:i/>
                        <w:sz w:val="24"/>
                        <w:szCs w:val="24"/>
                      </w:rPr>
                    </m:ctrlPr>
                  </m:sSubPr>
                  <m:e>
                    <m:r>
                      <m:rPr>
                        <m:sty m:val="bi"/>
                      </m:rPr>
                      <w:rPr>
                        <w:rFonts w:ascii="Cambria Math" w:hAnsi="Cambria Math" w:cs="Times New Roman"/>
                        <w:sz w:val="24"/>
                        <w:szCs w:val="24"/>
                      </w:rPr>
                      <m:t>x</m:t>
                    </m:r>
                  </m:e>
                  <m:sub>
                    <m:r>
                      <m:rPr>
                        <m:sty m:val="bi"/>
                      </m:rP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b/>
                        <w:i/>
                        <w:sz w:val="24"/>
                        <w:szCs w:val="24"/>
                      </w:rPr>
                    </m:ctrlPr>
                  </m:sSubPr>
                  <m:e>
                    <m:r>
                      <m:rPr>
                        <m:sty m:val="bi"/>
                      </m:rPr>
                      <w:rPr>
                        <w:rFonts w:ascii="Cambria Math" w:hAnsi="Cambria Math" w:cs="Times New Roman"/>
                        <w:sz w:val="24"/>
                        <w:szCs w:val="24"/>
                      </w:rPr>
                      <m:t>x</m:t>
                    </m:r>
                  </m:e>
                  <m:sub>
                    <m:r>
                      <m:rPr>
                        <m:sty m:val="bi"/>
                      </m:rPr>
                      <w:rPr>
                        <w:rFonts w:ascii="Cambria Math" w:hAnsi="Cambria Math" w:cs="Times New Roman"/>
                        <w:sz w:val="24"/>
                        <w:szCs w:val="24"/>
                      </w:rPr>
                      <m:t>n</m:t>
                    </m:r>
                  </m:sub>
                </m:sSub>
              </m:e>
            </m:d>
          </m:e>
          <m:sup>
            <m:r>
              <w:rPr>
                <w:rFonts w:ascii="Cambria Math" w:hAnsi="Cambria Math" w:cs="Times New Roman"/>
                <w:sz w:val="24"/>
                <w:szCs w:val="24"/>
              </w:rPr>
              <m:t>T</m:t>
            </m:r>
          </m:sup>
        </m:sSup>
      </m:oMath>
      <w:r w:rsidRPr="00E80E15">
        <w:rPr>
          <w:rFonts w:ascii="Times New Roman" w:hAnsi="Times New Roman" w:cs="Times New Roman"/>
          <w:sz w:val="24"/>
          <w:szCs w:val="24"/>
        </w:rPr>
        <w:t xml:space="preserve">, where each element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x</m:t>
            </m:r>
          </m:e>
          <m:sub>
            <m:r>
              <m:rPr>
                <m:sty m:val="bi"/>
              </m:rPr>
              <w:rPr>
                <w:rFonts w:ascii="Cambria Math" w:hAnsi="Cambria Math" w:cs="Times New Roman"/>
                <w:sz w:val="24"/>
                <w:szCs w:val="24"/>
              </w:rPr>
              <m:t>i</m:t>
            </m:r>
          </m:sub>
        </m:sSub>
      </m:oMath>
      <w:r w:rsidRPr="00E80E15">
        <w:rPr>
          <w:rFonts w:ascii="Times New Roman" w:hAnsi="Times New Roman" w:cs="Times New Roman"/>
          <w:b/>
          <w:sz w:val="24"/>
          <w:szCs w:val="24"/>
        </w:rPr>
        <w:t xml:space="preserve"> </w:t>
      </w:r>
      <w:r w:rsidRPr="00E80E15">
        <w:rPr>
          <w:rFonts w:ascii="Times New Roman" w:hAnsi="Times New Roman" w:cs="Times New Roman"/>
          <w:sz w:val="24"/>
          <w:szCs w:val="24"/>
        </w:rPr>
        <w:t xml:space="preserve">is a vector containing different features, and output </w:t>
      </w:r>
      <m:oMath>
        <m:r>
          <m:rPr>
            <m:sty m:val="bi"/>
          </m:rPr>
          <w:rPr>
            <w:rFonts w:ascii="Cambria Math" w:hAnsi="Cambria Math" w:cs="Times New Roman"/>
            <w:sz w:val="24"/>
            <w:szCs w:val="24"/>
          </w:rPr>
          <m:t>Y</m:t>
        </m:r>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n</m:t>
                    </m:r>
                  </m:sub>
                </m:sSub>
              </m:e>
            </m:d>
          </m:e>
          <m:sup>
            <m:r>
              <w:rPr>
                <w:rFonts w:ascii="Cambria Math" w:hAnsi="Cambria Math" w:cs="Times New Roman"/>
                <w:sz w:val="24"/>
                <w:szCs w:val="24"/>
              </w:rPr>
              <m:t>T</m:t>
            </m:r>
          </m:sup>
        </m:sSup>
      </m:oMath>
      <w:r w:rsidRPr="00E80E15">
        <w:rPr>
          <w:rFonts w:ascii="Times New Roman" w:hAnsi="Times New Roman" w:cs="Times New Roman"/>
          <w:sz w:val="24"/>
          <w:szCs w:val="24"/>
        </w:rPr>
        <w:t xml:space="preserve">, where each element </w:t>
      </w: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oMath>
      <w:r w:rsidRPr="00E80E15">
        <w:rPr>
          <w:rFonts w:ascii="Times New Roman" w:hAnsi="Times New Roman" w:cs="Times New Roman"/>
          <w:sz w:val="24"/>
          <w:szCs w:val="24"/>
        </w:rPr>
        <w:t xml:space="preserve"> is a single value. The GB is a Multiple-Input and Single-Output (MISO) model. Using the concept of steepest descent, the output of the </w:t>
      </w:r>
      <w:r w:rsidRPr="00E80E15">
        <w:rPr>
          <w:rFonts w:ascii="Times New Roman" w:hAnsi="Times New Roman" w:cs="Times New Roman"/>
          <w:i/>
          <w:sz w:val="24"/>
          <w:szCs w:val="24"/>
        </w:rPr>
        <w:t>k+1</w:t>
      </w:r>
      <w:r w:rsidRPr="00E80E15">
        <w:rPr>
          <w:rFonts w:ascii="Times New Roman" w:hAnsi="Times New Roman" w:cs="Times New Roman"/>
          <w:i/>
          <w:sz w:val="24"/>
          <w:szCs w:val="24"/>
          <w:vertAlign w:val="superscript"/>
        </w:rPr>
        <w:t>th</w:t>
      </w:r>
      <w:r w:rsidRPr="00E80E15">
        <w:rPr>
          <w:rFonts w:ascii="Times New Roman" w:hAnsi="Times New Roman" w:cs="Times New Roman"/>
          <w:sz w:val="24"/>
          <w:szCs w:val="24"/>
        </w:rPr>
        <w:t xml:space="preserve"> decision tree is calculated by Eq. (1b), where the term </w:t>
      </w:r>
      <m:oMath>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oMath>
      <w:r w:rsidRPr="00E80E15">
        <w:rPr>
          <w:rFonts w:ascii="Times New Roman" w:hAnsi="Times New Roman" w:cs="Times New Roman"/>
          <w:sz w:val="24"/>
          <w:szCs w:val="24"/>
        </w:rPr>
        <w:t xml:space="preserve"> approximates the gradient of a loss function </w:t>
      </w:r>
      <m:oMath>
        <m:r>
          <w:rPr>
            <w:rFonts w:ascii="Cambria Math" w:hAnsi="Cambria Math" w:cs="Times New Roman"/>
            <w:sz w:val="24"/>
            <w:szCs w:val="24"/>
          </w:rPr>
          <m:t>L</m:t>
        </m:r>
      </m:oMath>
      <w:r w:rsidRPr="00E80E15">
        <w:rPr>
          <w:rFonts w:ascii="Times New Roman" w:hAnsi="Times New Roman" w:cs="Times New Roman"/>
          <w:sz w:val="24"/>
          <w:szCs w:val="24"/>
        </w:rPr>
        <w:t xml:space="preserve"> at </w:t>
      </w:r>
      <m:oMath>
        <m:r>
          <w:rPr>
            <w:rFonts w:ascii="Cambria Math" w:hAnsi="Cambria Math" w:cs="Times New Roman"/>
            <w:sz w:val="24"/>
            <w:szCs w:val="24"/>
          </w:rPr>
          <m:t>G=</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oMath>
      <w:r w:rsidRPr="00E80E15">
        <w:rPr>
          <w:rFonts w:ascii="Times New Roman" w:hAnsi="Times New Roman" w:cs="Times New Roman"/>
          <w:sz w:val="24"/>
          <w:szCs w:val="24"/>
        </w:rPr>
        <w:t xml:space="preserve"> which minimises the residue between GB’s prediction </w:t>
      </w:r>
      <m:oMath>
        <m:r>
          <w:rPr>
            <w:rFonts w:ascii="Cambria Math" w:hAnsi="Cambria Math" w:cs="Times New Roman"/>
            <w:sz w:val="24"/>
            <w:szCs w:val="24"/>
          </w:rPr>
          <m:t>G</m:t>
        </m:r>
        <m:d>
          <m:dPr>
            <m:ctrlPr>
              <w:rPr>
                <w:rFonts w:ascii="Cambria Math" w:hAnsi="Cambria Math" w:cs="Times New Roman"/>
                <w:i/>
                <w:sz w:val="24"/>
                <w:szCs w:val="24"/>
              </w:rPr>
            </m:ctrlPr>
          </m:dPr>
          <m:e>
            <m:r>
              <m:rPr>
                <m:sty m:val="bi"/>
              </m:rPr>
              <w:rPr>
                <w:rFonts w:ascii="Cambria Math" w:hAnsi="Cambria Math" w:cs="Times New Roman"/>
                <w:sz w:val="24"/>
                <w:szCs w:val="24"/>
              </w:rPr>
              <m:t>X</m:t>
            </m:r>
          </m:e>
        </m:d>
      </m:oMath>
      <w:r w:rsidRPr="00E80E15">
        <w:rPr>
          <w:rFonts w:ascii="Times New Roman" w:hAnsi="Times New Roman" w:cs="Times New Roman"/>
          <w:sz w:val="24"/>
          <w:szCs w:val="24"/>
        </w:rPr>
        <w:t xml:space="preserve"> and </w:t>
      </w:r>
      <m:oMath>
        <m:r>
          <m:rPr>
            <m:sty m:val="bi"/>
          </m:rPr>
          <w:rPr>
            <w:rFonts w:ascii="Cambria Math" w:hAnsi="Cambria Math" w:cs="Times New Roman"/>
            <w:sz w:val="24"/>
            <w:szCs w:val="24"/>
          </w:rPr>
          <m:t>Y</m:t>
        </m:r>
      </m:oMath>
      <w:r w:rsidRPr="00E80E15">
        <w:rPr>
          <w:rFonts w:ascii="Times New Roman" w:hAnsi="Times New Roman" w:cs="Times New Roman"/>
          <w:sz w:val="24"/>
          <w:szCs w:val="24"/>
        </w:rPr>
        <w:t xml:space="preserve">. Both </w:t>
      </w:r>
      <m:oMath>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oMath>
      <w:r w:rsidRPr="00E80E15">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k</m:t>
            </m:r>
          </m:sub>
        </m:sSub>
      </m:oMath>
      <w:r w:rsidRPr="00E80E15">
        <w:rPr>
          <w:rFonts w:ascii="Times New Roman" w:hAnsi="Times New Roman" w:cs="Times New Roman"/>
          <w:sz w:val="24"/>
          <w:szCs w:val="24"/>
        </w:rPr>
        <w:t xml:space="preserve"> are learned during the training process until the model is constructed. A more detailed training algorithm has been described by </w:t>
      </w:r>
      <w:r w:rsidRPr="00E80E15">
        <w:rPr>
          <w:rFonts w:ascii="Times New Roman" w:hAnsi="Times New Roman" w:cs="Times New Roman"/>
          <w:noProof/>
          <w:sz w:val="24"/>
          <w:szCs w:val="24"/>
        </w:rPr>
        <w:t>Satopää and Veaux</w:t>
      </w:r>
      <w:r w:rsidRPr="00E80E15">
        <w:rPr>
          <w:rFonts w:ascii="Times New Roman" w:hAnsi="Times New Roman" w:cs="Times New Roman"/>
          <w:sz w:val="24"/>
          <w:szCs w:val="24"/>
        </w:rPr>
        <w:t xml:space="preserve">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{"citationID":"S647GF8v","properties":{"formattedCitation":"(Satop\\uc0\\u228{}\\uc0\\u228{} &amp; Veaux, 2011)","plainCitation":"(Satopää &amp; Veaux, 2011)","noteIndex":0},"citationItems":[{"id":"PXfxt7lO/CeVvvvm9","uris":["http://www.mendeley.com/documents/?uuid=deb00b97-36ab-4f80-ac86-01eb0bf82539"],"uri":["http://www.mendeley.com/documents/?uuid=deb00b97-36ab-4f80-ac86-01eb0bf82539"],"itemData":{"author":[{"dropping-particle":"","family":"Satopää","given":"Ville A.","non-dropping-particle":"","parse-names":false,"suffix":""},{"dropping-particle":"De","family":"Veaux","given":"Richard D.","non-dropping-particle":"","parse-names":false,"suffix":""}],"id":"ITEM-1","issued":{"date-parts":[["2011"]]},"number-of-pages":"32","publisher-place":"Philadelphia","title":"A Robust Boosting Algorithm for Chemical Modeling","type":"report"}}],"schema":"https://github.com/citation-style-language/schema/raw/master/csl-citation.json"} </w:instrText>
      </w:r>
      <w:r w:rsidRPr="00E80E15">
        <w:rPr>
          <w:rFonts w:ascii="Times New Roman" w:hAnsi="Times New Roman" w:cs="Times New Roman"/>
          <w:sz w:val="24"/>
          <w:szCs w:val="24"/>
        </w:rPr>
        <w:fldChar w:fldCharType="separate"/>
      </w:r>
      <w:r w:rsidR="008F729C" w:rsidRPr="00224909">
        <w:rPr>
          <w:rFonts w:ascii="Times New Roman" w:hAnsi="Times New Roman" w:cs="Times New Roman"/>
          <w:sz w:val="24"/>
          <w:szCs w:val="24"/>
        </w:rPr>
        <w:t>(Satopää</w:t>
      </w:r>
      <w:r w:rsidR="008F729C" w:rsidRPr="008F729C">
        <w:rPr>
          <w:rFonts w:ascii="Times New Roman" w:hAnsi="Times New Roman" w:cs="Times New Roman"/>
          <w:sz w:val="24"/>
          <w:szCs w:val="24"/>
        </w:rPr>
        <w:t xml:space="preserve"> &amp; Veaux, 2011)</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w:t>
      </w:r>
    </w:p>
    <w:p w14:paraId="6335AB4F" w14:textId="5683096D" w:rsidR="0097204C" w:rsidRPr="00E80E15" w:rsidRDefault="000E2A1A" w:rsidP="00E80E15">
      <w:pPr>
        <w:spacing w:after="0" w:line="48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k+1</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γ</m:t>
              </m:r>
            </m:e>
            <m:sub>
              <m:r>
                <w:rPr>
                  <w:rFonts w:ascii="Cambria Math" w:hAnsi="Cambria Math" w:cs="Times New Roman"/>
                  <w:sz w:val="24"/>
                  <w:szCs w:val="24"/>
                </w:rPr>
                <m:t>k</m:t>
              </m:r>
            </m:sub>
          </m:sSub>
          <m:r>
            <w:rPr>
              <w:rFonts w:ascii="Cambria Math" w:hAnsi="Cambria Math" w:cs="Times New Roman"/>
              <w:sz w:val="24"/>
              <w:szCs w:val="24"/>
            </w:rPr>
            <m:t>∙</m:t>
          </m:r>
          <m:r>
            <m:rPr>
              <m:sty m:val="p"/>
            </m:rPr>
            <w:rPr>
              <w:rFonts w:ascii="Cambria Math" w:hAnsi="Cambria Math" w:cs="Times New Roman"/>
              <w:sz w:val="24"/>
              <w:szCs w:val="24"/>
            </w:rPr>
            <m:t>∇</m:t>
          </m:r>
          <m:r>
            <w:rPr>
              <w:rFonts w:ascii="Cambria Math" w:hAnsi="Cambria Math" w:cs="Times New Roman"/>
              <w:sz w:val="24"/>
              <w:szCs w:val="24"/>
            </w:rPr>
            <m:t>F</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k</m:t>
                  </m:r>
                </m:sub>
              </m:sSub>
            </m:e>
          </m:d>
          <m:r>
            <w:rPr>
              <w:rFonts w:ascii="Cambria Math" w:hAnsi="Cambria Math" w:cs="Times New Roman"/>
              <w:sz w:val="24"/>
              <w:szCs w:val="24"/>
            </w:rPr>
            <m:t xml:space="preserve">                                                                                                       </m:t>
          </m:r>
          <m:r>
            <m:rPr>
              <m:sty m:val="p"/>
            </m:rPr>
            <w:rPr>
              <w:rFonts w:ascii="Cambria Math" w:hAnsi="Cambria Math" w:cs="Times New Roman"/>
              <w:sz w:val="24"/>
              <w:szCs w:val="24"/>
            </w:rPr>
            <m:t xml:space="preserve">                  </m:t>
          </m:r>
          <m:d>
            <m:dPr>
              <m:ctrlPr>
                <w:rPr>
                  <w:rFonts w:ascii="Cambria Math" w:hAnsi="Cambria Math" w:cs="Times New Roman"/>
                  <w:sz w:val="24"/>
                  <w:szCs w:val="24"/>
                </w:rPr>
              </m:ctrlPr>
            </m:dPr>
            <m:e>
              <m:r>
                <m:rPr>
                  <m:sty m:val="p"/>
                </m:rPr>
                <w:rPr>
                  <w:rFonts w:ascii="Cambria Math" w:hAnsi="Cambria Math" w:cs="Times New Roman"/>
                  <w:sz w:val="24"/>
                  <w:szCs w:val="24"/>
                </w:rPr>
                <m:t>1a</m:t>
              </m:r>
            </m:e>
          </m:d>
        </m:oMath>
      </m:oMathPara>
    </w:p>
    <w:p w14:paraId="1CF9E0ED" w14:textId="7CC2F657" w:rsidR="0097204C" w:rsidRPr="00E80E15" w:rsidRDefault="000E2A1A" w:rsidP="00E80E15">
      <w:pPr>
        <w:spacing w:after="0" w:line="48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k+1</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h</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r>
            <w:rPr>
              <w:rFonts w:ascii="Cambria Math" w:hAnsi="Cambria Math" w:cs="Times New Roman"/>
              <w:sz w:val="24"/>
              <w:szCs w:val="24"/>
            </w:rPr>
            <m:t xml:space="preserve">                                                                                        </m:t>
          </m:r>
          <m:r>
            <m:rPr>
              <m:sty m:val="p"/>
            </m:rPr>
            <w:rPr>
              <w:rFonts w:ascii="Cambria Math" w:hAnsi="Cambria Math" w:cs="Times New Roman"/>
              <w:sz w:val="24"/>
              <w:szCs w:val="24"/>
            </w:rPr>
            <m:t xml:space="preserve">                     </m:t>
          </m:r>
          <m:d>
            <m:dPr>
              <m:ctrlPr>
                <w:rPr>
                  <w:rFonts w:ascii="Cambria Math" w:hAnsi="Cambria Math" w:cs="Times New Roman"/>
                  <w:sz w:val="24"/>
                  <w:szCs w:val="24"/>
                </w:rPr>
              </m:ctrlPr>
            </m:dPr>
            <m:e>
              <m:r>
                <m:rPr>
                  <m:sty m:val="p"/>
                </m:rPr>
                <w:rPr>
                  <w:rFonts w:ascii="Cambria Math" w:hAnsi="Cambria Math" w:cs="Times New Roman"/>
                  <w:sz w:val="24"/>
                  <w:szCs w:val="24"/>
                </w:rPr>
                <m:t>1b</m:t>
              </m:r>
            </m:e>
          </m:d>
        </m:oMath>
      </m:oMathPara>
    </w:p>
    <w:p w14:paraId="393694CD" w14:textId="3F3B06DC" w:rsidR="0097204C" w:rsidRPr="00E80E15" w:rsidRDefault="000E2A1A" w:rsidP="00E80E15">
      <w:pPr>
        <w:spacing w:after="0" w:line="48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k+1</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r>
            <w:rPr>
              <w:rFonts w:ascii="Cambria Math" w:hAnsi="Cambria Math" w:cs="Times New Roman"/>
              <w:sz w:val="24"/>
              <w:szCs w:val="24"/>
            </w:rPr>
            <m:t>-θ∙</m:t>
          </m:r>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h</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r>
            <w:rPr>
              <w:rFonts w:ascii="Cambria Math" w:hAnsi="Cambria Math" w:cs="Times New Roman"/>
              <w:sz w:val="24"/>
              <w:szCs w:val="24"/>
            </w:rPr>
            <m:t xml:space="preserve">                                                                                     </m:t>
          </m:r>
          <m:r>
            <m:rPr>
              <m:sty m:val="p"/>
            </m:rPr>
            <w:rPr>
              <w:rFonts w:ascii="Cambria Math" w:hAnsi="Cambria Math" w:cs="Times New Roman"/>
              <w:sz w:val="24"/>
              <w:szCs w:val="24"/>
            </w:rPr>
            <m:t xml:space="preserve">                   </m:t>
          </m:r>
          <m:d>
            <m:dPr>
              <m:ctrlPr>
                <w:rPr>
                  <w:rFonts w:ascii="Cambria Math" w:hAnsi="Cambria Math" w:cs="Times New Roman"/>
                  <w:sz w:val="24"/>
                  <w:szCs w:val="24"/>
                </w:rPr>
              </m:ctrlPr>
            </m:dPr>
            <m:e>
              <m:r>
                <m:rPr>
                  <m:sty m:val="p"/>
                </m:rPr>
                <w:rPr>
                  <w:rFonts w:ascii="Cambria Math" w:hAnsi="Cambria Math" w:cs="Times New Roman"/>
                  <w:sz w:val="24"/>
                  <w:szCs w:val="24"/>
                </w:rPr>
                <m:t>1c</m:t>
              </m:r>
            </m:e>
          </m:d>
        </m:oMath>
      </m:oMathPara>
    </w:p>
    <w:p w14:paraId="7DF758DB" w14:textId="251E1E57"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where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k+1</m:t>
            </m:r>
          </m:sub>
        </m:sSub>
      </m:oMath>
      <w:r w:rsidRPr="00E80E15">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k</m:t>
            </m:r>
          </m:sub>
        </m:sSub>
      </m:oMath>
      <w:r w:rsidRPr="00E80E15">
        <w:rPr>
          <w:rFonts w:ascii="Times New Roman" w:hAnsi="Times New Roman" w:cs="Times New Roman"/>
          <w:sz w:val="24"/>
          <w:szCs w:val="24"/>
        </w:rPr>
        <w:t xml:space="preserve"> are the point found at the </w:t>
      </w:r>
      <w:r w:rsidRPr="00E80E15">
        <w:rPr>
          <w:rFonts w:ascii="Times New Roman" w:hAnsi="Times New Roman" w:cs="Times New Roman"/>
          <w:i/>
          <w:sz w:val="24"/>
          <w:szCs w:val="24"/>
        </w:rPr>
        <w:t>k+1</w:t>
      </w:r>
      <w:r w:rsidRPr="00E80E15">
        <w:rPr>
          <w:rFonts w:ascii="Times New Roman" w:hAnsi="Times New Roman" w:cs="Times New Roman"/>
          <w:i/>
          <w:sz w:val="24"/>
          <w:szCs w:val="24"/>
          <w:vertAlign w:val="superscript"/>
        </w:rPr>
        <w:t>th</w:t>
      </w:r>
      <w:r w:rsidRPr="00E80E15">
        <w:rPr>
          <w:rFonts w:ascii="Times New Roman" w:hAnsi="Times New Roman" w:cs="Times New Roman"/>
          <w:sz w:val="24"/>
          <w:szCs w:val="24"/>
        </w:rPr>
        <w:t xml:space="preserve"> and </w:t>
      </w:r>
      <w:r w:rsidRPr="00E80E15">
        <w:rPr>
          <w:rFonts w:ascii="Times New Roman" w:hAnsi="Times New Roman" w:cs="Times New Roman"/>
          <w:i/>
          <w:sz w:val="24"/>
          <w:szCs w:val="24"/>
        </w:rPr>
        <w:t>k</w:t>
      </w:r>
      <w:r w:rsidRPr="00E80E15">
        <w:rPr>
          <w:rFonts w:ascii="Times New Roman" w:hAnsi="Times New Roman" w:cs="Times New Roman"/>
          <w:i/>
          <w:sz w:val="24"/>
          <w:szCs w:val="24"/>
          <w:vertAlign w:val="superscript"/>
        </w:rPr>
        <w:t>th</w:t>
      </w:r>
      <w:r w:rsidRPr="00E80E15">
        <w:rPr>
          <w:rFonts w:ascii="Times New Roman" w:hAnsi="Times New Roman" w:cs="Times New Roman"/>
          <w:sz w:val="24"/>
          <w:szCs w:val="24"/>
        </w:rPr>
        <w:t xml:space="preserve"> step, respectively, </w:t>
      </w:r>
      <m:oMath>
        <m:sSub>
          <m:sSubPr>
            <m:ctrlPr>
              <w:rPr>
                <w:rFonts w:ascii="Cambria Math" w:hAnsi="Cambria Math" w:cs="Times New Roman"/>
                <w:i/>
                <w:sz w:val="24"/>
                <w:szCs w:val="24"/>
              </w:rPr>
            </m:ctrlPr>
          </m:sSubPr>
          <m:e>
            <m:r>
              <w:rPr>
                <w:rFonts w:ascii="Cambria Math" w:hAnsi="Cambria Math" w:cs="Times New Roman"/>
                <w:sz w:val="24"/>
                <w:szCs w:val="24"/>
              </w:rPr>
              <m:t>γ</m:t>
            </m:r>
          </m:e>
          <m:sub>
            <m:r>
              <w:rPr>
                <w:rFonts w:ascii="Cambria Math" w:hAnsi="Cambria Math" w:cs="Times New Roman"/>
                <w:sz w:val="24"/>
                <w:szCs w:val="24"/>
              </w:rPr>
              <m:t>k</m:t>
            </m:r>
          </m:sub>
        </m:sSub>
      </m:oMath>
      <w:r w:rsidRPr="00E80E15">
        <w:rPr>
          <w:rFonts w:ascii="Times New Roman" w:hAnsi="Times New Roman" w:cs="Times New Roman"/>
          <w:sz w:val="24"/>
          <w:szCs w:val="24"/>
        </w:rPr>
        <w:t xml:space="preserve"> is the step length at the </w:t>
      </w:r>
      <w:r w:rsidRPr="00E80E15">
        <w:rPr>
          <w:rFonts w:ascii="Times New Roman" w:hAnsi="Times New Roman" w:cs="Times New Roman"/>
          <w:i/>
          <w:sz w:val="24"/>
          <w:szCs w:val="24"/>
        </w:rPr>
        <w:t>k</w:t>
      </w:r>
      <w:r w:rsidRPr="00E80E15">
        <w:rPr>
          <w:rFonts w:ascii="Times New Roman" w:hAnsi="Times New Roman" w:cs="Times New Roman"/>
          <w:i/>
          <w:sz w:val="24"/>
          <w:szCs w:val="24"/>
          <w:vertAlign w:val="superscript"/>
        </w:rPr>
        <w:t>th</w:t>
      </w:r>
      <w:r w:rsidRPr="00E80E15">
        <w:rPr>
          <w:rFonts w:ascii="Times New Roman" w:hAnsi="Times New Roman" w:cs="Times New Roman"/>
          <w:sz w:val="24"/>
          <w:szCs w:val="24"/>
        </w:rPr>
        <w:t xml:space="preserve"> step, and </w:t>
      </w:r>
      <m:oMath>
        <m:r>
          <m:rPr>
            <m:sty m:val="p"/>
          </m:rPr>
          <w:rPr>
            <w:rFonts w:ascii="Cambria Math" w:hAnsi="Cambria Math" w:cs="Times New Roman"/>
            <w:sz w:val="24"/>
            <w:szCs w:val="24"/>
          </w:rPr>
          <m:t>∇</m:t>
        </m:r>
        <m:r>
          <w:rPr>
            <w:rFonts w:ascii="Cambria Math" w:hAnsi="Cambria Math" w:cs="Times New Roman"/>
            <w:sz w:val="24"/>
            <w:szCs w:val="24"/>
          </w:rPr>
          <m:t>F</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x</m:t>
                </m:r>
              </m:e>
              <m:sub>
                <m:r>
                  <w:rPr>
                    <w:rFonts w:ascii="Cambria Math" w:hAnsi="Cambria Math" w:cs="Times New Roman"/>
                    <w:sz w:val="24"/>
                    <w:szCs w:val="24"/>
                  </w:rPr>
                  <m:t>k</m:t>
                </m:r>
              </m:sub>
            </m:sSub>
          </m:e>
        </m:d>
      </m:oMath>
      <w:r w:rsidRPr="00E80E15">
        <w:rPr>
          <w:rFonts w:ascii="Times New Roman" w:hAnsi="Times New Roman" w:cs="Times New Roman"/>
          <w:sz w:val="24"/>
          <w:szCs w:val="24"/>
        </w:rPr>
        <w:t xml:space="preserve"> is the gradient of an objective function </w:t>
      </w:r>
      <m:oMath>
        <m:r>
          <w:rPr>
            <w:rFonts w:ascii="Cambria Math" w:hAnsi="Cambria Math" w:cs="Times New Roman"/>
            <w:sz w:val="24"/>
            <w:szCs w:val="24"/>
          </w:rPr>
          <m:t>F</m:t>
        </m:r>
        <m:d>
          <m:dPr>
            <m:ctrlPr>
              <w:rPr>
                <w:rFonts w:ascii="Cambria Math" w:hAnsi="Cambria Math" w:cs="Times New Roman"/>
                <w:i/>
                <w:sz w:val="24"/>
                <w:szCs w:val="24"/>
              </w:rPr>
            </m:ctrlPr>
          </m:dPr>
          <m:e>
            <m:r>
              <m:rPr>
                <m:sty m:val="bi"/>
              </m:rPr>
              <w:rPr>
                <w:rFonts w:ascii="Cambria Math" w:hAnsi="Cambria Math" w:cs="Times New Roman"/>
                <w:sz w:val="24"/>
                <w:szCs w:val="24"/>
              </w:rPr>
              <m:t>x</m:t>
            </m:r>
          </m:e>
        </m:d>
      </m:oMath>
      <w:r w:rsidRPr="00E80E15">
        <w:rPr>
          <w:rFonts w:ascii="Times New Roman" w:hAnsi="Times New Roman" w:cs="Times New Roman"/>
          <w:sz w:val="24"/>
          <w:szCs w:val="24"/>
        </w:rPr>
        <w:t xml:space="preserve"> at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k</m:t>
            </m:r>
          </m:sub>
        </m:sSub>
      </m:oMath>
      <w:r w:rsidRPr="00E80E15">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k+1</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oMath>
      <w:r w:rsidRPr="00E80E15">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oMath>
      <w:r w:rsidRPr="00E80E15">
        <w:rPr>
          <w:rFonts w:ascii="Times New Roman" w:hAnsi="Times New Roman" w:cs="Times New Roman"/>
          <w:sz w:val="24"/>
          <w:szCs w:val="24"/>
        </w:rPr>
        <w:t xml:space="preserve"> are the output of the </w:t>
      </w:r>
      <w:r w:rsidRPr="00E80E15">
        <w:rPr>
          <w:rFonts w:ascii="Times New Roman" w:hAnsi="Times New Roman" w:cs="Times New Roman"/>
          <w:i/>
          <w:sz w:val="24"/>
          <w:szCs w:val="24"/>
        </w:rPr>
        <w:t>k+1</w:t>
      </w:r>
      <w:r w:rsidRPr="00E80E15">
        <w:rPr>
          <w:rFonts w:ascii="Times New Roman" w:hAnsi="Times New Roman" w:cs="Times New Roman"/>
          <w:i/>
          <w:sz w:val="24"/>
          <w:szCs w:val="24"/>
          <w:vertAlign w:val="superscript"/>
        </w:rPr>
        <w:t>th</w:t>
      </w:r>
      <w:r w:rsidRPr="00E80E15">
        <w:rPr>
          <w:rFonts w:ascii="Times New Roman" w:hAnsi="Times New Roman" w:cs="Times New Roman"/>
          <w:sz w:val="24"/>
          <w:szCs w:val="24"/>
        </w:rPr>
        <w:t xml:space="preserve"> and </w:t>
      </w:r>
      <w:r w:rsidRPr="00E80E15">
        <w:rPr>
          <w:rFonts w:ascii="Times New Roman" w:hAnsi="Times New Roman" w:cs="Times New Roman"/>
          <w:i/>
          <w:sz w:val="24"/>
          <w:szCs w:val="24"/>
        </w:rPr>
        <w:t>k</w:t>
      </w:r>
      <w:r w:rsidRPr="00E80E15">
        <w:rPr>
          <w:rFonts w:ascii="Times New Roman" w:hAnsi="Times New Roman" w:cs="Times New Roman"/>
          <w:i/>
          <w:sz w:val="24"/>
          <w:szCs w:val="24"/>
          <w:vertAlign w:val="superscript"/>
        </w:rPr>
        <w:t>th</w:t>
      </w:r>
      <w:r w:rsidRPr="00E80E15">
        <w:rPr>
          <w:rFonts w:ascii="Times New Roman" w:hAnsi="Times New Roman" w:cs="Times New Roman"/>
          <w:sz w:val="24"/>
          <w:szCs w:val="24"/>
        </w:rPr>
        <w:t xml:space="preserve"> decision tree, respectively, </w:t>
      </w:r>
      <m:oMath>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k</m:t>
            </m:r>
          </m:sub>
        </m:sSub>
      </m:oMath>
      <w:r w:rsidRPr="00E80E15">
        <w:rPr>
          <w:rFonts w:ascii="Times New Roman" w:hAnsi="Times New Roman" w:cs="Times New Roman"/>
          <w:sz w:val="24"/>
          <w:szCs w:val="24"/>
        </w:rPr>
        <w:t xml:space="preserve"> is the weight associated with the </w:t>
      </w:r>
      <w:r w:rsidRPr="00E80E15">
        <w:rPr>
          <w:rFonts w:ascii="Times New Roman" w:hAnsi="Times New Roman" w:cs="Times New Roman"/>
          <w:i/>
          <w:sz w:val="24"/>
          <w:szCs w:val="24"/>
        </w:rPr>
        <w:t>k</w:t>
      </w:r>
      <w:r w:rsidRPr="00E80E15">
        <w:rPr>
          <w:rFonts w:ascii="Times New Roman" w:hAnsi="Times New Roman" w:cs="Times New Roman"/>
          <w:i/>
          <w:sz w:val="24"/>
          <w:szCs w:val="24"/>
          <w:vertAlign w:val="superscript"/>
        </w:rPr>
        <w:t>th</w:t>
      </w:r>
      <w:r w:rsidRPr="00E80E15">
        <w:rPr>
          <w:rFonts w:ascii="Times New Roman" w:hAnsi="Times New Roman" w:cs="Times New Roman"/>
          <w:sz w:val="24"/>
          <w:szCs w:val="24"/>
        </w:rPr>
        <w:t xml:space="preserve"> tree, </w:t>
      </w:r>
      <m:oMath>
        <m:r>
          <w:rPr>
            <w:rFonts w:ascii="Cambria Math" w:hAnsi="Cambria Math" w:cs="Times New Roman"/>
            <w:sz w:val="24"/>
            <w:szCs w:val="24"/>
          </w:rPr>
          <m:t>θ</m:t>
        </m:r>
      </m:oMath>
      <w:r w:rsidRPr="00E80E15">
        <w:rPr>
          <w:rFonts w:ascii="Times New Roman" w:hAnsi="Times New Roman" w:cs="Times New Roman"/>
          <w:sz w:val="24"/>
          <w:szCs w:val="24"/>
        </w:rPr>
        <w:t xml:space="preserve"> is learning rate, and </w:t>
      </w:r>
      <m:oMath>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r>
          <w:rPr>
            <w:rFonts w:ascii="Cambria Math" w:hAnsi="Cambria Math" w:cs="Times New Roman"/>
            <w:sz w:val="24"/>
            <w:szCs w:val="24"/>
          </w:rPr>
          <m:t>=</m:t>
        </m:r>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∂L</m:t>
                    </m:r>
                    <m:d>
                      <m:dPr>
                        <m:ctrlPr>
                          <w:rPr>
                            <w:rFonts w:ascii="Cambria Math" w:hAnsi="Cambria Math" w:cs="Times New Roman"/>
                            <w:i/>
                            <w:sz w:val="24"/>
                            <w:szCs w:val="24"/>
                          </w:rPr>
                        </m:ctrlPr>
                      </m:dPr>
                      <m:e>
                        <m:r>
                          <m:rPr>
                            <m:sty m:val="bi"/>
                          </m:rPr>
                          <w:rPr>
                            <w:rFonts w:ascii="Cambria Math" w:hAnsi="Cambria Math" w:cs="Times New Roman"/>
                            <w:sz w:val="24"/>
                            <w:szCs w:val="24"/>
                          </w:rPr>
                          <m:t>Y</m:t>
                        </m:r>
                        <m:r>
                          <w:rPr>
                            <w:rFonts w:ascii="Cambria Math" w:hAnsi="Cambria Math" w:cs="Times New Roman"/>
                            <w:sz w:val="24"/>
                            <w:szCs w:val="24"/>
                          </w:rPr>
                          <m:t>-G</m:t>
                        </m:r>
                        <m:d>
                          <m:dPr>
                            <m:ctrlPr>
                              <w:rPr>
                                <w:rFonts w:ascii="Cambria Math" w:hAnsi="Cambria Math" w:cs="Times New Roman"/>
                                <w:i/>
                                <w:sz w:val="24"/>
                                <w:szCs w:val="24"/>
                              </w:rPr>
                            </m:ctrlPr>
                          </m:dPr>
                          <m:e>
                            <m:r>
                              <m:rPr>
                                <m:sty m:val="bi"/>
                              </m:rPr>
                              <w:rPr>
                                <w:rFonts w:ascii="Cambria Math" w:hAnsi="Cambria Math" w:cs="Times New Roman"/>
                                <w:sz w:val="24"/>
                                <w:szCs w:val="24"/>
                              </w:rPr>
                              <m:t>X</m:t>
                            </m:r>
                          </m:e>
                        </m:d>
                      </m:e>
                    </m:d>
                  </m:num>
                  <m:den>
                    <m:r>
                      <w:rPr>
                        <w:rFonts w:ascii="Cambria Math" w:hAnsi="Cambria Math" w:cs="Times New Roman"/>
                        <w:sz w:val="24"/>
                        <w:szCs w:val="24"/>
                      </w:rPr>
                      <m:t>∂G</m:t>
                    </m:r>
                    <m:d>
                      <m:dPr>
                        <m:ctrlPr>
                          <w:rPr>
                            <w:rFonts w:ascii="Cambria Math" w:hAnsi="Cambria Math" w:cs="Times New Roman"/>
                            <w:i/>
                            <w:sz w:val="24"/>
                            <w:szCs w:val="24"/>
                          </w:rPr>
                        </m:ctrlPr>
                      </m:dPr>
                      <m:e>
                        <m:r>
                          <m:rPr>
                            <m:sty m:val="bi"/>
                          </m:rPr>
                          <w:rPr>
                            <w:rFonts w:ascii="Cambria Math" w:hAnsi="Cambria Math" w:cs="Times New Roman"/>
                            <w:sz w:val="24"/>
                            <w:szCs w:val="24"/>
                          </w:rPr>
                          <m:t>X</m:t>
                        </m:r>
                      </m:e>
                    </m:d>
                  </m:den>
                </m:f>
              </m:e>
            </m:d>
          </m:e>
          <m:sub>
            <m:r>
              <w:rPr>
                <w:rFonts w:ascii="Cambria Math" w:hAnsi="Cambria Math" w:cs="Times New Roman"/>
                <w:sz w:val="24"/>
                <w:szCs w:val="24"/>
              </w:rPr>
              <m:t>G=</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k</m:t>
                </m:r>
              </m:sub>
            </m:sSub>
            <m:d>
              <m:dPr>
                <m:ctrlPr>
                  <w:rPr>
                    <w:rFonts w:ascii="Cambria Math" w:hAnsi="Cambria Math" w:cs="Times New Roman"/>
                    <w:i/>
                    <w:sz w:val="24"/>
                    <w:szCs w:val="24"/>
                  </w:rPr>
                </m:ctrlPr>
              </m:dPr>
              <m:e>
                <m:r>
                  <m:rPr>
                    <m:sty m:val="bi"/>
                  </m:rPr>
                  <w:rPr>
                    <w:rFonts w:ascii="Cambria Math" w:hAnsi="Cambria Math" w:cs="Times New Roman"/>
                    <w:sz w:val="24"/>
                    <w:szCs w:val="24"/>
                  </w:rPr>
                  <m:t>X</m:t>
                </m:r>
              </m:e>
            </m:d>
          </m:sub>
        </m:sSub>
      </m:oMath>
      <w:r w:rsidRPr="00E80E15">
        <w:rPr>
          <w:rFonts w:ascii="Times New Roman" w:hAnsi="Times New Roman" w:cs="Times New Roman"/>
          <w:sz w:val="24"/>
          <w:szCs w:val="24"/>
        </w:rPr>
        <w:t>.</w:t>
      </w:r>
    </w:p>
    <w:p w14:paraId="1518C857" w14:textId="77777777" w:rsidR="0097204C" w:rsidRPr="00E80E15" w:rsidRDefault="0097204C" w:rsidP="00E80E15">
      <w:pPr>
        <w:spacing w:after="0" w:line="480" w:lineRule="auto"/>
        <w:jc w:val="both"/>
        <w:rPr>
          <w:rFonts w:ascii="Times New Roman" w:hAnsi="Times New Roman" w:cs="Times New Roman"/>
          <w:sz w:val="24"/>
          <w:szCs w:val="24"/>
        </w:rPr>
      </w:pPr>
    </w:p>
    <w:p w14:paraId="72CA71F7" w14:textId="271313C7"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Decision trees in GB have an “if-else” structure to partition data into different groupings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{"citationID":"SAgSFuxX","properties":{"formattedCitation":"(Mistry et al., 2018)","plainCitation":"(Mistry et al., 2018)","noteIndex":0},"citationItems":[{"id":"PXfxt7lO/90WxUzxo","uris":["http://www.mendeley.com/documents/?uuid=2a1de9e1-fa8b-488f-85c2-3fba53b931ab"],"uri":["http://www.mendeley.com/documents/?uuid=2a1de9e1-fa8b-488f-85c2-3fba53b931ab"],"itemData":{"abstract":"Decision trees usefully represent sparse, high dimensional and noisy data. Having learned a function from this data, we may want to thereafter integrate the function into a larger decision-making problem, e.g., for picking the best chemical process catalyst. We study a large-scale, industrially-relevant mixed-integer nonlinear nonconvex optimization problem involving both gradient-boosted trees and penalty functions mitigating risk. This mixed-integer optimization problem with convex penalty terms broadly applies to optimizing pre-trained regression tree models. Decision makers may wish to optimize discrete models to repurpose legacy predictive models, or they may wish to optimize a discrete model that particularly well-represents a data set. We develop several heuristic methods to find feasible solutions, and an exact, branch-and-bound algorithm leveraging structural properties of the gradient-boosted trees and penalty functions. We computationally test our methods on concrete mixture design instance and a chemical catalysis industrial instance.","author":[{"dropping-particle":"","family":"Mistry","given":"Miten","non-dropping-particle":"","parse-names":false,"suffix":""},{"dropping-particle":"","family":"Letsios","given":"Dimitrios","non-dropping-particle":"","parse-names":false,"suffix":""},{"dropping-particle":"","family":"Krennrich","given":"Gerhard","non-dropping-particle":"","parse-names":false,"suffix":""},{"dropping-particle":"","family":"Lee","given":"Robert M.","non-dropping-particle":"","parse-names":false,"suffix":""},{"dropping-particle":"","family":"Misener","given":"Ruth","non-dropping-particle":"","parse-names":false,"suffix":""}],"id":"ITEM-1","issued":{"date-parts":[["2018","3","2"]]},"title":"Mixed-Integer Convex Nonlinear Optimization with Gradient-Boosted Trees Embedded","type":"article-journal"}}],"schema":"https://github.com/citation-style-language/schema/raw/master/csl-citation.json"}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(Mistry et al.,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Each of the terminal nodes (leaves) of a tree represents a cell of the partition, and contains a simple model that only applies to the specific leaf. Traditionally, each leaf in a decision tree is assigned to a single value, meaning that all the training samples entering the same leaf are given the same prediction. These trees are called piecewise constant trees, resulting in a piecewise linear GB model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{"citationID":"0AZE5kRr","properties":{"formattedCitation":"(Shi, Li, &amp; Li, 2018)","plainCitation":"(Shi, Li, &amp; Li, 2018)","noteIndex":0},"citationItems":[{"id":"PXfxt7lO/BaXMLBnf","uris":["http://www.mendeley.com/documents/?uuid=5f719b9d-963e-4fdb-9217-c5394304516e"],"uri":["http://www.mendeley.com/documents/?uuid=5f719b9d-963e-4fdb-9217-c5394304516e"],"itemData":{"abstract":"Gradient boosting using decision trees as base learners, so called Gradient Boosted Decision Trees (GBDT), is a very successful ensemble learning algorithm widely used across a variety of applications. Recently, various GDBT construction algorithms and implementation have been designed and heavily optimized in some very popular open sourced toolkits such as XGBoost and LightGBM. In this paper, we show that both the accuracy and efficiency of GBDT can be further enhanced by using more complex base learners. Specifically, we extend gradient boosting to use piecewise linear regression trees (PL Trees), instead of piecewise constant regression trees. We show PL Trees can accelerate convergence of GBDT. Moreover, our new algorithm fits better to modern computer architectures with powerful Single Instruction Multiple Data (SIMD) parallelism. We propose optimization techniques to speedup our algorithm. The experimental results show that GBDT with PL Trees can provide very competitive testing accuracy with comparable or less training time. Our algorithm also produces much concise tree ensembles, thus can often reduce testing time costs.","author":[{"dropping-particle":"","family":"Shi","given":"Yu","non-dropping-particle":"","parse-names":false,"suffix":""},{"dropping-particle":"","family":"Li","given":"Jian","non-dropping-particle":"","parse-names":false,"suffix":""},{"dropping-particle":"","family":"Li","given":"Zhize","non-dropping-particle":"","parse-names":false,"suffix":""}],"id":"ITEM-1","issued":{"date-parts":[["2018","2","15"]]},"title":"Gradient Boosting With Piece-Wise Linear Regression Trees","type":"article-journal"}}],"schema":"https://github.com/citation-style-language/schema/raw/master/csl-citation.json"}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(Shi, Li, &amp; Li,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Such GBs are easy to construct and have shown excellent prediction accuracy to various tasks. For more complex systems, recent advances have embedded linear and nonlinear equations into the leaves to improve model efficiency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{"citationID":"1F8PbxPQ","properties":{"formattedCitation":"(Shi et al., 2018)","plainCitation":"(Shi et al., 2018)","noteIndex":0},"citationItems":[{"id":"PXfxt7lO/BaXMLBnf","uris":["http://www.mendeley.com/documents/?uuid=5f719b9d-963e-4fdb-9217-c5394304516e"],"uri":["http://www.mendeley.com/documents/?uuid=5f719b9d-963e-4fdb-9217-c5394304516e"],"itemData":{"abstract":"Gradient boosting using decision trees as base learners, so called Gradient Boosted Decision Trees (GBDT), is a very successful ensemble learning algorithm widely used across a variety of applications. Recently, various GDBT construction algorithms and implementation have been designed and heavily optimized in some very popular open sourced toolkits such as XGBoost and LightGBM. In this paper, we show that both the accuracy and efficiency of GBDT can be further enhanced by using more complex base learners. Specifically, we extend gradient boosting to use piecewise linear regression trees (PL Trees), instead of piecewise constant regression trees. We show PL Trees can accelerate convergence of GBDT. Moreover, our new algorithm fits better to modern computer architectures with powerful Single Instruction Multiple Data (SIMD) parallelism. We propose optimization techniques to speedup our algorithm. The experimental results show that GBDT with PL Trees can provide very competitive testing accuracy with comparable or less training time. Our algorithm also produces much concise tree ensembles, thus can often reduce testing time costs.","author":[{"dropping-particle":"","family":"Shi","given":"Yu","non-dropping-particle":"","parse-names":false,"suffix":""},{"dropping-particle":"","family":"Li","given":"Jian","non-dropping-particle":"","parse-names":false,"suffix":""},{"dropping-particle":"","family":"Li","given":"Zhize","non-dropping-particle":"","parse-names":false,"suffix":""}],"id":"ITEM-1","issued":{"date-parts":[["2018","2","15"]]},"title":"Gradient Boosting With Piece-Wise Linear Regression Trees","type":"article-journal"}}],"schema":"https://github.com/citation-style-language/schema/raw/master/csl-citation.json"}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(Shi et al.,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w:t>
      </w:r>
    </w:p>
    <w:p w14:paraId="5B83120E" w14:textId="77777777" w:rsidR="0097204C" w:rsidRPr="00E80E15" w:rsidRDefault="0097204C" w:rsidP="00E80E15">
      <w:pPr>
        <w:spacing w:after="0" w:line="480" w:lineRule="auto"/>
        <w:jc w:val="both"/>
        <w:rPr>
          <w:rFonts w:ascii="Times New Roman" w:hAnsi="Times New Roman" w:cs="Times New Roman"/>
          <w:sz w:val="24"/>
          <w:szCs w:val="24"/>
        </w:rPr>
      </w:pPr>
    </w:p>
    <w:p w14:paraId="4E5890B5" w14:textId="462D9E12"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Compared to other widely used machine learning methods </w:t>
      </w:r>
      <w:r w:rsidRPr="00E80E15">
        <w:rPr>
          <w:rFonts w:ascii="Times New Roman" w:hAnsi="Times New Roman" w:cs="Times New Roman"/>
          <w:i/>
          <w:sz w:val="24"/>
          <w:szCs w:val="24"/>
        </w:rPr>
        <w:t>e.g.</w:t>
      </w:r>
      <w:r w:rsidRPr="00E80E15">
        <w:rPr>
          <w:rFonts w:ascii="Times New Roman" w:hAnsi="Times New Roman" w:cs="Times New Roman"/>
          <w:sz w:val="24"/>
          <w:szCs w:val="24"/>
        </w:rPr>
        <w:t xml:space="preserve"> ANN and GP, the advantages of GB include that its training algorithm is invariant to scaling of the data and that it is efficient to learn from datasets with a small size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{"citationID":"kG9p3d9q","properties":{"formattedCitation":"(Guido &amp; Mueller, 2016)","plainCitation":"(Guido &amp; Mueller, 2016)","noteIndex":0},"citationItems":[{"id":"PXfxt7lO/B9b8PGwy","uris":["http://www.mendeley.com/documents/?uuid=c714ee02-3976-45b9-ac23-f5147ddcd7c7"],"uri":["http://www.mendeley.com/documents/?uuid=c714ee02-3976-45b9-ac23-f5147ddcd7c7"],"itemData":{"author":[{"dropping-particle":"","family":"Guido","given":"Sarah","non-dropping-particle":"","parse-names":false,"suffix":""},{"dropping-particle":"","family":"Mueller","given":"Andreas C.","non-dropping-particle":"","parse-names":false,"suffix":""}],"id":"ITEM-1","issued":{"date-parts":[["2016"]]},"number-of-pages":"285","publisher":"O'Reilly Media","title":"Introduction to Machine Learning with Python: A Guide for Data Scientists","type":"book"}}],"schema":"https://github.com/citation-style-language/schema/raw/master/csl-citation.json"}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(Guido &amp; Mueller, 2016)</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However, its accuracy is sensitive to several hyperparameters including number of trees </w:t>
      </w:r>
      <m:oMath>
        <m:r>
          <w:rPr>
            <w:rFonts w:ascii="Cambria Math" w:hAnsi="Cambria Math" w:cs="Times New Roman"/>
            <w:sz w:val="24"/>
            <w:szCs w:val="24"/>
          </w:rPr>
          <m:t>K</m:t>
        </m:r>
      </m:oMath>
      <w:r w:rsidRPr="00E80E15">
        <w:rPr>
          <w:rFonts w:ascii="Times New Roman" w:hAnsi="Times New Roman" w:cs="Times New Roman"/>
          <w:sz w:val="24"/>
          <w:szCs w:val="24"/>
        </w:rPr>
        <w:t xml:space="preserve">, and maximum depth of each tree </w:t>
      </w:r>
      <m:oMath>
        <m:r>
          <w:rPr>
            <w:rFonts w:ascii="Cambria Math" w:hAnsi="Cambria Math" w:cs="Times New Roman"/>
            <w:sz w:val="24"/>
            <w:szCs w:val="24"/>
          </w:rPr>
          <m:t>R</m:t>
        </m:r>
      </m:oMath>
      <w:r w:rsidRPr="00E80E15">
        <w:rPr>
          <w:rFonts w:ascii="Times New Roman" w:hAnsi="Times New Roman" w:cs="Times New Roman"/>
          <w:sz w:val="24"/>
          <w:szCs w:val="24"/>
        </w:rPr>
        <w:t xml:space="preserve"> (or </w:t>
      </w:r>
      <w:r w:rsidRPr="00E80E15">
        <w:rPr>
          <w:rFonts w:ascii="Times New Roman" w:hAnsi="Times New Roman" w:cs="Times New Roman"/>
          <w:sz w:val="24"/>
          <w:szCs w:val="24"/>
        </w:rPr>
        <w:lastRenderedPageBreak/>
        <w:t xml:space="preserve">maximum number of leaves per tree) and learning rate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{"citationID":"fY2E59u0","properties":{"formattedCitation":"(Ganjisaffar et al., 2011)","plainCitation":"(Ganjisaffar et al., 2011)","noteIndex":0},"citationItems":[{"id":"PXfxt7lO/mWpUljd3","uris":["http://www.mendeley.com/documents/?uuid=11eee94a-dd30-4367-af78-7844087d7695"],"uri":["http://www.mendeley.com/documents/?uuid=11eee94a-dd30-4367-af78-7844087d7695"],"itemData":{"DOI":"10.1145/2009916.2009932","ISBN":"9781450307574","author":[{"dropping-particle":"","family":"Ganjisaffar","given":"Yasser","non-dropping-particle":"","parse-names":false,"suffix":""},{"dropping-particle":"","family":"Caruana","given":"Rich","non-dropping-particle":"","parse-names":false,"suffix":""},{"dropping-particle":"","family":"Lopes","given":"Cristina Videira","non-dropping-particle":"","parse-names":false,"suffix":""}],"container-title":"Proceedings of the 34th international ACM SIGIR conference on Research and development in Information - SIGIR '11","id":"ITEM-1","issued":{"date-parts":[["2011"]]},"page":"85","publisher":"ACM Press","publisher-place":"New York, New York, USA","title":"Bagging gradient-boosted trees for high precision, low variance ranking models","type":"paper-conference"}}],"schema":"https://github.com/citation-style-language/schema/raw/master/csl-citation.json"}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(Ganjisaffar et al., 2011)</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Learning rate </w:t>
      </w:r>
      <m:oMath>
        <m:r>
          <w:rPr>
            <w:rFonts w:ascii="Cambria Math" w:hAnsi="Cambria Math" w:cs="Times New Roman"/>
            <w:sz w:val="24"/>
            <w:szCs w:val="24"/>
          </w:rPr>
          <m:t>θ</m:t>
        </m:r>
      </m:oMath>
      <w:r w:rsidRPr="00E80E15">
        <w:rPr>
          <w:rFonts w:ascii="Times New Roman" w:hAnsi="Times New Roman" w:cs="Times New Roman"/>
          <w:sz w:val="24"/>
          <w:szCs w:val="24"/>
        </w:rPr>
        <w:t xml:space="preserve"> in Eq. (1c) is a parameter used to modify the weight (step length) </w:t>
      </w:r>
      <m:oMath>
        <m:sSub>
          <m:sSubPr>
            <m:ctrlPr>
              <w:rPr>
                <w:rFonts w:ascii="Cambria Math" w:hAnsi="Cambria Math" w:cs="Times New Roman"/>
                <w:i/>
                <w:sz w:val="24"/>
                <w:szCs w:val="24"/>
              </w:rPr>
            </m:ctrlPr>
          </m:sSubPr>
          <m:e>
            <m:r>
              <w:rPr>
                <w:rFonts w:ascii="Cambria Math" w:hAnsi="Cambria Math" w:cs="Times New Roman"/>
                <w:sz w:val="24"/>
                <w:szCs w:val="24"/>
              </w:rPr>
              <m:t>δ</m:t>
            </m:r>
          </m:e>
          <m:sub>
            <m:r>
              <w:rPr>
                <w:rFonts w:ascii="Cambria Math" w:hAnsi="Cambria Math" w:cs="Times New Roman"/>
                <w:sz w:val="24"/>
                <w:szCs w:val="24"/>
              </w:rPr>
              <m:t>k</m:t>
            </m:r>
          </m:sub>
        </m:sSub>
      </m:oMath>
      <w:r w:rsidRPr="00E80E15">
        <w:rPr>
          <w:rFonts w:ascii="Times New Roman" w:hAnsi="Times New Roman" w:cs="Times New Roman"/>
          <w:sz w:val="24"/>
          <w:szCs w:val="24"/>
        </w:rPr>
        <w:t xml:space="preserve"> for the boosting update. It controls how strongly each tree tries to correct the mistake made by its predecessor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{"citationID":"I6ApiW0n","properties":{"formattedCitation":"(Natekin &amp; Knoll, 2013)","plainCitation":"(Natekin &amp; Knoll, 2013)","noteIndex":0},"citationItems":[{"id":"PXfxt7lO/Pog4Vmct","uris":["http://www.mendeley.com/documents/?uuid=54a5100a-6837-47d6-9bfd-7e480615ff6e"],"uri":["http://www.mendeley.com/documents/?uuid=54a5100a-6837-47d6-9bfd-7e480615ff6e"],"itemData":{"DOI":"10.3389/fnbot.2013.00021","ISSN":"1662-5218","author":[{"dropping-particle":"","family":"Natekin","given":"Alexey","non-dropping-particle":"","parse-names":false,"suffix":""},{"dropping-particle":"","family":"Knoll","given":"Alois","non-dropping-particle":"","parse-names":false,"suffix":""}],"container-title":"Frontiers in Neurorobotics","id":"ITEM-1","issued":{"date-parts":[["2013"]]},"title":"Gradient boosting machines, a tutorial","type":"article-journal","volume":"7"}}],"schema":"https://github.com/citation-style-language/schema/raw/master/csl-citation.json"}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(Natekin &amp; Knoll, 2013)</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Decreasing learning rate can reduce the risk of model overfitting. Whilst smaller learning rates require a higher number of boosting iterations, resulting in a larger model with an increased number of trees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{"citationID":"aJrUR0Dd","properties":{"formattedCitation":"(Ganjisaffar et al., 2011)","plainCitation":"(Ganjisaffar et al., 2011)","noteIndex":0},"citationItems":[{"id":"PXfxt7lO/mWpUljd3","uris":["http://www.mendeley.com/documents/?uuid=11eee94a-dd30-4367-af78-7844087d7695"],"uri":["http://www.mendeley.com/documents/?uuid=11eee94a-dd30-4367-af78-7844087d7695"],"itemData":{"DOI":"10.1145/2009916.2009932","ISBN":"9781450307574","author":[{"dropping-particle":"","family":"Ganjisaffar","given":"Yasser","non-dropping-particle":"","parse-names":false,"suffix":""},{"dropping-particle":"","family":"Caruana","given":"Rich","non-dropping-particle":"","parse-names":false,"suffix":""},{"dropping-particle":"","family":"Lopes","given":"Cristina Videira","non-dropping-particle":"","parse-names":false,"suffix":""}],"container-title":"Proceedings of the 34th international ACM SIGIR conference on Research and development in Information - SIGIR '11","id":"ITEM-1","issued":{"date-parts":[["2011"]]},"page":"85","publisher":"ACM Press","publisher-place":"New York, New York, USA","title":"Bagging gradient-boosted trees for high precision, low variance ranking models","type":"paper-conference"}}],"schema":"https://github.com/citation-style-language/schema/raw/master/csl-citation.json"}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(Ganjisaffar et al., 2011)</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Although the addition of trees can lead to a better training result, it once again increases the risk of overfitting. To avoid this trade-off, GB often uses shallow trees (</w:t>
      </w:r>
      <w:r w:rsidRPr="00E80E15">
        <w:rPr>
          <w:rFonts w:ascii="Times New Roman" w:hAnsi="Times New Roman" w:cs="Times New Roman"/>
          <w:i/>
          <w:sz w:val="24"/>
          <w:szCs w:val="24"/>
        </w:rPr>
        <w:t xml:space="preserve">e.g. </w:t>
      </w:r>
      <w:r w:rsidRPr="00E80E15">
        <w:rPr>
          <w:rFonts w:ascii="Times New Roman" w:hAnsi="Times New Roman" w:cs="Times New Roman"/>
          <w:sz w:val="24"/>
          <w:szCs w:val="24"/>
        </w:rPr>
        <w:t xml:space="preserve">depth less than five) for regression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{"citationID":"1pw1VDos","properties":{"formattedCitation":"(Guido &amp; Mueller, 2016)","plainCitation":"(Guido &amp; Mueller, 2016)","noteIndex":0},"citationItems":[{"id":"PXfxt7lO/B9b8PGwy","uris":["http://www.mendeley.com/documents/?uuid=c714ee02-3976-45b9-ac23-f5147ddcd7c7"],"uri":["http://www.mendeley.com/documents/?uuid=c714ee02-3976-45b9-ac23-f5147ddcd7c7"],"itemData":{"author":[{"dropping-particle":"","family":"Guido","given":"Sarah","non-dropping-particle":"","parse-names":false,"suffix":""},{"dropping-particle":"","family":"Mueller","given":"Andreas C.","non-dropping-particle":"","parse-names":false,"suffix":""}],"id":"ITEM-1","issued":{"date-parts":[["2016"]]},"number-of-pages":"285","publisher":"O'Reilly Media","title":"Introduction to Machine Learning with Python: A Guide for Data Scientists","type":"book"}}],"schema":"https://github.com/citation-style-language/schema/raw/master/csl-citation.json"}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(Guido &amp; Mueller, 2016)</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The optimal combination of these hyperparameters was thoroughly explored in this study utilising a variance-bias framework as detailed in the subsequent sections.</w:t>
      </w:r>
    </w:p>
    <w:p w14:paraId="36B43FA1" w14:textId="77777777" w:rsidR="0097204C" w:rsidRPr="00E80E15" w:rsidRDefault="0097204C" w:rsidP="00E80E15">
      <w:pPr>
        <w:spacing w:after="0" w:line="480" w:lineRule="auto"/>
        <w:jc w:val="both"/>
        <w:rPr>
          <w:rFonts w:ascii="Times New Roman" w:hAnsi="Times New Roman" w:cs="Times New Roman"/>
          <w:sz w:val="24"/>
          <w:szCs w:val="24"/>
        </w:rPr>
      </w:pPr>
    </w:p>
    <w:p w14:paraId="3BF9CF17"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2.2 GB model structure identification</w:t>
      </w:r>
    </w:p>
    <w:p w14:paraId="798A89C2" w14:textId="68AFB406"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The identification of a proper model structure is fundamental to the quality of any estimator, irrespective of whether it is mechanistic or data-driven. Mechanistic model structure identification has a strong basis in process knowledge, whereas determination of the topology and parameters defining a data-driven model poses a complex nonlinear, combinatorial optimisation problem where gradients are typically unavailable. Hyperparameter optimisation of data-driven models has been well reported in the literature, with the emergence and growth of the automated machine learning community primarily driven by wider-industries, particularly Google and Amazon </w:t>
      </w:r>
      <w:r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{"citationID":"mqiz2xn2","properties":{"formattedCitation":"(He, Zhao, &amp; Chu, 2019)","plainCitation":"(He, Zhao, &amp; Chu, 2019)","noteIndex":0},"citationItems":[{"id":57,"uris":["http://zotero.org/users/6265624/items/EUPRM2DK"],"uri":["http://zotero.org/users/6265624/items/EUPRM2DK"],"itemData":{"id":57,"type":"article-journal","abstract":"Deep learning has penetrated all aspects of our lives and brought us great convenience. However, the process of building a high-quality deep learning system for a specific task is not only time-consuming but also requires lots of resources and relies on human expertise, which hinders the development of deep learning in both industry and academia. To alleviate this problem, a growing number of research projects focus on automated machine learning (AutoML). In this paper, we provide a comprehensive and up-to-date study on the state-of-the-art AutoML. First, we introduce the AutoML techniques in details according to the machine learning pipeline. Then we summarize existing Neural Architecture Search (NAS) research, which is one of the most popular topics in AutoML. We also compare the models generated by NAS algorithms with those human-designed models. Finally, we present several open problems for future research.","container-title":"arXiv.org","language":"eng","title":"AutoML: A Survey of the State-of-the-Art","URL":"http://search.proquest.com/docview/2268454117/","author":[{"family":"He","given":"Xin"},{"family":"Zhao","given":"Kaiyong"},{"family":"Chu","given":"Xiaowen"}],"issued":{"date-parts":[["2019",8,14]]}}}],"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(He, Zhao, &amp; Chu, 2019)</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In demonstrating the utility of GB trees for the prediction of dynamic bioprocess systems, this work implements a direct search or simplex method, known as Nelder-Mead. The work utilises this approach in view of its ease of implementation and the computational </w:t>
      </w:r>
      <w:r w:rsidRPr="00E80E15">
        <w:rPr>
          <w:rFonts w:ascii="Times New Roman" w:hAnsi="Times New Roman" w:cs="Times New Roman"/>
          <w:sz w:val="24"/>
          <w:szCs w:val="24"/>
        </w:rPr>
        <w:lastRenderedPageBreak/>
        <w:t>demands associated with manual and exhaustive grid search procedures. The following details further advantages and implementation of the algorithm.</w:t>
      </w:r>
    </w:p>
    <w:p w14:paraId="52D3C09A" w14:textId="77777777" w:rsidR="0097204C" w:rsidRPr="00E80E15" w:rsidRDefault="0097204C" w:rsidP="00E80E15">
      <w:pPr>
        <w:spacing w:after="0" w:line="480" w:lineRule="auto"/>
        <w:jc w:val="both"/>
        <w:rPr>
          <w:rFonts w:ascii="Times New Roman" w:hAnsi="Times New Roman" w:cs="Times New Roman"/>
          <w:sz w:val="24"/>
          <w:szCs w:val="24"/>
        </w:rPr>
      </w:pPr>
    </w:p>
    <w:p w14:paraId="6881D409" w14:textId="379A2BAA"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The Nelder-Mead method acts to sample an </w:t>
      </w:r>
      <w:r w:rsidRPr="00E80E15">
        <w:rPr>
          <w:rFonts w:ascii="Times New Roman" w:hAnsi="Times New Roman" w:cs="Times New Roman"/>
          <w:i/>
          <w:sz w:val="24"/>
          <w:szCs w:val="24"/>
        </w:rPr>
        <w:t xml:space="preserve">n </w:t>
      </w:r>
      <w:r w:rsidRPr="00E80E15">
        <w:rPr>
          <w:rFonts w:ascii="Times New Roman" w:hAnsi="Times New Roman" w:cs="Times New Roman"/>
          <w:sz w:val="24"/>
          <w:szCs w:val="24"/>
        </w:rPr>
        <w:t xml:space="preserve">dimensional search space via the maintenance and transformation of a non-degenerate </w:t>
      </w:r>
      <w:r w:rsidRPr="00E80E15">
        <w:rPr>
          <w:rFonts w:ascii="Times New Roman" w:hAnsi="Times New Roman" w:cs="Times New Roman"/>
          <w:i/>
          <w:sz w:val="24"/>
          <w:szCs w:val="24"/>
        </w:rPr>
        <w:t>n</w:t>
      </w:r>
      <w:r w:rsidRPr="00E80E15">
        <w:rPr>
          <w:rFonts w:ascii="Times New Roman" w:hAnsi="Times New Roman" w:cs="Times New Roman"/>
          <w:sz w:val="24"/>
          <w:szCs w:val="24"/>
        </w:rPr>
        <w:t xml:space="preserve"> + 1 dimensional simplex. A number of conditional rules guide this transformation with activation based on the relative values of each vertex of the simplex as evaluated by the objective function. At each iteration, appropriate activation of a rule instigates either a reflection, contraction, expansion or shrinkage, enabling the simplex to traverse the search space. The optimisation procedure terminates upon the satisfaction of a criterion,</w:t>
      </w:r>
      <w:r w:rsidR="005B62A5" w:rsidRPr="00E80E15">
        <w:rPr>
          <w:rFonts w:ascii="Times New Roman" w:hAnsi="Times New Roman" w:cs="Times New Roman"/>
          <w:sz w:val="24"/>
          <w:szCs w:val="24"/>
        </w:rPr>
        <w:t xml:space="preserve"> </w:t>
      </w:r>
      <w:r w:rsidR="00307259" w:rsidRPr="00E80E15">
        <w:rPr>
          <w:rFonts w:ascii="Times New Roman" w:hAnsi="Times New Roman" w:cs="Times New Roman"/>
          <w:sz w:val="24"/>
          <w:szCs w:val="24"/>
        </w:rPr>
        <w:t>typically a relative bound on transformation of the simplex</w:t>
      </w:r>
      <w:r w:rsidR="007E3095" w:rsidRPr="00E80E15">
        <w:rPr>
          <w:rFonts w:ascii="Times New Roman" w:hAnsi="Times New Roman" w:cs="Times New Roman"/>
          <w:sz w:val="24"/>
          <w:szCs w:val="24"/>
        </w:rPr>
        <w:t xml:space="preserve"> to inhibit </w:t>
      </w:r>
      <w:r w:rsidR="00D35894" w:rsidRPr="00E80E15">
        <w:rPr>
          <w:rFonts w:ascii="Times New Roman" w:hAnsi="Times New Roman" w:cs="Times New Roman"/>
          <w:sz w:val="24"/>
          <w:szCs w:val="24"/>
        </w:rPr>
        <w:t xml:space="preserve">the algorithm from implementing </w:t>
      </w:r>
      <w:r w:rsidR="007E3095" w:rsidRPr="00E80E15">
        <w:rPr>
          <w:rFonts w:ascii="Times New Roman" w:hAnsi="Times New Roman" w:cs="Times New Roman"/>
          <w:sz w:val="24"/>
          <w:szCs w:val="24"/>
        </w:rPr>
        <w:t>to</w:t>
      </w:r>
      <w:r w:rsidR="00D35894" w:rsidRPr="00E80E15">
        <w:rPr>
          <w:rFonts w:ascii="Times New Roman" w:hAnsi="Times New Roman" w:cs="Times New Roman"/>
          <w:sz w:val="24"/>
          <w:szCs w:val="24"/>
        </w:rPr>
        <w:t>o</w:t>
      </w:r>
      <w:r w:rsidR="007E3095" w:rsidRPr="00E80E15">
        <w:rPr>
          <w:rFonts w:ascii="Times New Roman" w:hAnsi="Times New Roman" w:cs="Times New Roman"/>
          <w:sz w:val="24"/>
          <w:szCs w:val="24"/>
        </w:rPr>
        <w:t xml:space="preserve"> small a step size</w:t>
      </w:r>
      <w:r w:rsidR="00307259" w:rsidRPr="00E80E15">
        <w:rPr>
          <w:rFonts w:ascii="Times New Roman" w:hAnsi="Times New Roman" w:cs="Times New Roman"/>
          <w:sz w:val="24"/>
          <w:szCs w:val="24"/>
        </w:rPr>
        <w:t xml:space="preserve"> </w:t>
      </w:r>
      <w:r w:rsidR="00307259"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{"citationID":"VU5MsoDE","properties":{"formattedCitation":"(Bartholomew\\uc0\\u8211{}Biggs, 2008; Kolda, Lewis, &amp; Torczon, 2003)","plainCitation":"(Bartholomew–Biggs, 2008; Kolda, Lewis, &amp; Torczon, 2003)","noteIndex":0},"citationItems":[{"id":64,"uris":["http://zotero.org/users/6265624/items/V5AWQDVT"],"uri":["http://zotero.org/users/6265624/items/V5AWQDVT"],"itemData":{"id":64,"type":"chapter","container-title":"Nonlinear Optimization with Engineering Applications","event-place":"Boston, MA","ISBN":"978-0-387-78723-7","note":"DOI: 10.1007/978-0-387-78723-7_5","page":"1–10","publisher":"Springer US","publisher-place":"Boston, MA","title":"Direct Search Methods","URL":"https://doi.org/10.1007/978-0-387-78723-7_5","author":[{"family":"Bartholomew–Biggs","given":"Michael"}],"issued":{"date-parts":[["2008"]]}}},{"id":62,"uris":["http://zotero.org/users/6265624/items/4TEZ6RBB"],"uri":["http://zotero.org/users/6265624/items/4TEZ6RBB"],"itemData":{"id":62,"type":"article-journal","abstract":"Direct search methods are best known as unconstrained optimization techniques that do not explicitly use derivatives. Direct search methods were formally proposed and widely applied in the 1960s but fell out of favor with the mathematical optimization community by the early 1970s because they lacked coherent mathematical analysis. Nonetheless, users remained loyal to these methods, most of which were easy to program, some of which were reliable. In the past fifteen years, these methods have seen a revival due, in part, to the appearance of mathematical analysis, as well as to interest in parallel and distributed computing. This review begins by briefly summarizing the history of direct search methods and considering the special properties of problems for which they are well suited. Our focus then turns to a broad class of methods for which we provide a unifying framework that lends itself to a variety of convergence results. The underlying principles allow generalization to handle bound constraints and linear constraints. We also discuss extensions to problems with nonlinear constraints.","container-title":"SIAM Review","ISSN":"0036-1445","issue":"3","language":"eng","page":"385,482","title":"Optimization by Direct Search: New Perspectives on Some Classical and Modern Methods","volume":"45","author":[{"family":"Kolda","given":"Tamara G."},{"family":"Lewis","given":"Robert Michael"},{"family":"Torczon","given":"Virginia"}],"issued":{"date-parts":[["2003"]]}}}],"schema":"https://github.com/citation-style-language/schema/raw/master/csl-citation.json"} </w:instrText>
      </w:r>
      <w:r w:rsidR="00307259" w:rsidRPr="00E80E15">
        <w:rPr>
          <w:rFonts w:ascii="Times New Roman" w:hAnsi="Times New Roman" w:cs="Times New Roman"/>
          <w:sz w:val="24"/>
          <w:szCs w:val="24"/>
        </w:rPr>
        <w:fldChar w:fldCharType="separate"/>
      </w:r>
      <w:r w:rsidR="008F729C" w:rsidRPr="00224909">
        <w:rPr>
          <w:rFonts w:ascii="Times New Roman" w:hAnsi="Times New Roman" w:cs="Times New Roman"/>
          <w:sz w:val="24"/>
          <w:szCs w:val="24"/>
        </w:rPr>
        <w:t>(Bartholomew–</w:t>
      </w:r>
      <w:r w:rsidR="008F729C" w:rsidRPr="008F729C">
        <w:rPr>
          <w:rFonts w:ascii="Times New Roman" w:hAnsi="Times New Roman" w:cs="Times New Roman"/>
          <w:sz w:val="24"/>
          <w:szCs w:val="24"/>
        </w:rPr>
        <w:t>Biggs, 2008; Kolda, Lewis, &amp; Torczon, 2003)</w:t>
      </w:r>
      <w:r w:rsidR="00307259" w:rsidRPr="00E80E15">
        <w:rPr>
          <w:rFonts w:ascii="Times New Roman" w:hAnsi="Times New Roman" w:cs="Times New Roman"/>
          <w:sz w:val="24"/>
          <w:szCs w:val="24"/>
        </w:rPr>
        <w:fldChar w:fldCharType="end"/>
      </w:r>
      <w:r w:rsidRPr="00E80E15">
        <w:rPr>
          <w:rFonts w:ascii="Times New Roman" w:hAnsi="Times New Roman" w:cs="Times New Roman"/>
          <w:sz w:val="24"/>
          <w:szCs w:val="24"/>
        </w:rPr>
        <w:t>. A more detailed description of</w:t>
      </w:r>
      <w:r w:rsidR="005D7A5F" w:rsidRPr="00E80E15">
        <w:rPr>
          <w:rFonts w:ascii="Times New Roman" w:hAnsi="Times New Roman" w:cs="Times New Roman"/>
          <w:sz w:val="24"/>
          <w:szCs w:val="24"/>
        </w:rPr>
        <w:t xml:space="preserve"> the</w:t>
      </w:r>
      <w:r w:rsidRPr="00E80E15">
        <w:rPr>
          <w:rFonts w:ascii="Times New Roman" w:hAnsi="Times New Roman" w:cs="Times New Roman"/>
          <w:sz w:val="24"/>
          <w:szCs w:val="24"/>
        </w:rPr>
        <w:t xml:space="preserve"> implementation of this algorith</w:t>
      </w:r>
      <w:r w:rsidR="00BD2023" w:rsidRPr="00E80E15">
        <w:rPr>
          <w:rFonts w:ascii="Times New Roman" w:hAnsi="Times New Roman" w:cs="Times New Roman"/>
          <w:sz w:val="24"/>
          <w:szCs w:val="24"/>
        </w:rPr>
        <w:t xml:space="preserve">m is presented in Algorithm 1. </w:t>
      </w:r>
    </w:p>
    <w:p w14:paraId="76AD673A" w14:textId="77777777" w:rsidR="00BD2023" w:rsidRPr="00E80E15" w:rsidRDefault="00BD2023" w:rsidP="00E80E15">
      <w:pPr>
        <w:spacing w:after="0" w:line="480" w:lineRule="auto"/>
        <w:jc w:val="both"/>
        <w:rPr>
          <w:rFonts w:ascii="Times New Roman" w:hAnsi="Times New Roman" w:cs="Times New Roman"/>
          <w:sz w:val="24"/>
          <w:szCs w:val="24"/>
        </w:rPr>
      </w:pPr>
    </w:p>
    <w:p w14:paraId="57B04D70" w14:textId="14DACC62"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Despite wide use within many engineering fields, this method is unable to guarantee convergence upon global optima and is reported to terminate at minimax points within high-dimensional search spaces. Detailed review of </w:t>
      </w:r>
      <w:r w:rsidR="00D35894" w:rsidRPr="00E80E15">
        <w:rPr>
          <w:rFonts w:ascii="Times New Roman" w:hAnsi="Times New Roman" w:cs="Times New Roman"/>
          <w:sz w:val="24"/>
          <w:szCs w:val="24"/>
        </w:rPr>
        <w:t xml:space="preserve">the Nelder-Mead algorithm, in the context of other direct search methods, </w:t>
      </w:r>
      <w:r w:rsidRPr="00E80E15">
        <w:rPr>
          <w:rFonts w:ascii="Times New Roman" w:hAnsi="Times New Roman" w:cs="Times New Roman"/>
          <w:sz w:val="24"/>
          <w:szCs w:val="24"/>
        </w:rPr>
        <w:t xml:space="preserve"> is provided by Lewis</w:t>
      </w:r>
      <w:r w:rsidRPr="00E80E15">
        <w:rPr>
          <w:rFonts w:ascii="Times New Roman" w:hAnsi="Times New Roman" w:cs="Times New Roman"/>
          <w:i/>
          <w:sz w:val="24"/>
          <w:szCs w:val="24"/>
        </w:rPr>
        <w:t xml:space="preserve"> </w:t>
      </w:r>
      <w:r w:rsidRPr="00E80E15">
        <w:rPr>
          <w:rFonts w:ascii="Times New Roman" w:hAnsi="Times New Roman" w:cs="Times New Roman"/>
          <w:i/>
          <w:sz w:val="24"/>
          <w:szCs w:val="24"/>
        </w:rPr>
        <w:fldChar w:fldCharType="begin"/>
      </w:r>
      <w:r w:rsidR="007E3095" w:rsidRPr="00E80E15">
        <w:rPr>
          <w:rFonts w:ascii="Times New Roman" w:hAnsi="Times New Roman" w:cs="Times New Roman"/>
          <w:i/>
          <w:sz w:val="24"/>
          <w:szCs w:val="24"/>
        </w:rPr>
        <w:instrText xml:space="preserve"> ADDIN ZOTERO_ITEM CSL_CITATION {"citationID":"ZJK6GW1f","properties":{"formattedCitation":"(Lewis, Torczon, &amp; Trosset, 2000)","plainCitation":"(Lewis, Torczon, &amp; Trosset, 2000)","noteIndex":0},"citationItems":[{"id":61,"uris":["http://zotero.org/users/6265624/items/RL9MN2VT"],"uri":["http://zotero.org/users/6265624/items/RL9MN2VT"],"itemData":{"id":61,"type":"article-journal","abstract":"We discuss direct search methods for unconstrained optimization. We give a modern perspective on this classical family of derivative-free algorithms, focusing on the development of direct search methods during their golden age from 1960 to 1971. We discuss how direct search methods are characterized by the absence of the construction of a model of the objective. We then consider a number of the classical direct search methods and discuss what research in the intervening years has uncovered about these algorithms. In particular, while the original direct search methods were consciously based on straightforward heuristics, more recent analysis has shown that in most — but not all — cases these heuristics actually suffice to ensure global convergence of at least one subsequence of the sequence of iterates to a first-order stationary point of the objective function.","container-title":"Journal of Computational and Applied Mathematics","DOI":"https://doi.org/10.1016/S0377-0427(00)00423-4","ISSN":"0377-0427","issue":"1","page":"191 - 207","title":"Direct search methods: then and now","volume":"124","author":[{"family":"Lewis","given":"Robert Michael"},{"family":"Torczon","given":"Virginia"},{"family":"Trosset","given":"Michael W."}],"issued":{"date-parts":[["2000"]]}}}],"schema":"https://github.com/citation-style-language/schema/raw/master/csl-citation.json"} </w:instrText>
      </w:r>
      <w:r w:rsidRPr="00E80E15">
        <w:rPr>
          <w:rFonts w:ascii="Times New Roman" w:hAnsi="Times New Roman" w:cs="Times New Roman"/>
          <w:i/>
          <w:sz w:val="24"/>
          <w:szCs w:val="24"/>
        </w:rPr>
        <w:fldChar w:fldCharType="separate"/>
      </w:r>
      <w:r w:rsidR="008F729C" w:rsidRPr="00895EAF">
        <w:rPr>
          <w:rFonts w:ascii="Times New Roman" w:hAnsi="Times New Roman" w:cs="Times New Roman"/>
          <w:sz w:val="24"/>
        </w:rPr>
        <w:t>(Lewis, Torczon, &amp; Trosset, 2000)</w:t>
      </w:r>
      <w:r w:rsidRPr="00E80E15">
        <w:rPr>
          <w:rFonts w:ascii="Times New Roman" w:hAnsi="Times New Roman" w:cs="Times New Roman"/>
          <w:i/>
          <w:sz w:val="24"/>
          <w:szCs w:val="24"/>
        </w:rPr>
        <w:fldChar w:fldCharType="end"/>
      </w:r>
      <w:r w:rsidRPr="00E80E15">
        <w:rPr>
          <w:rFonts w:ascii="Times New Roman" w:hAnsi="Times New Roman" w:cs="Times New Roman"/>
          <w:i/>
          <w:sz w:val="24"/>
          <w:szCs w:val="24"/>
        </w:rPr>
        <w:t xml:space="preserve">. </w:t>
      </w:r>
      <w:r w:rsidRPr="00E80E15">
        <w:rPr>
          <w:rFonts w:ascii="Times New Roman" w:hAnsi="Times New Roman" w:cs="Times New Roman"/>
          <w:sz w:val="24"/>
          <w:szCs w:val="24"/>
        </w:rPr>
        <w:t>Nevertheless, the method is appropriate for this work given the low computational demand, relatively low-dimensionality of the search space and ease of implementation. Model selection was made via the akaike information criterion (AIC),</w:t>
      </w:r>
      <w:r w:rsidR="00511A15" w:rsidRPr="00E80E15">
        <w:rPr>
          <w:rFonts w:ascii="Times New Roman" w:hAnsi="Times New Roman" w:cs="Times New Roman"/>
          <w:sz w:val="24"/>
          <w:szCs w:val="24"/>
        </w:rPr>
        <w:t xml:space="preserve">which facilitates bias-variance analysis and identification of parsimonious model structures via balance of a parameter penalty and model error </w:t>
      </w:r>
      <w:r w:rsidR="00511A15"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{"citationID":"jTHmJjbn","properties":{"formattedCitation":"(Konishi, 2008; Von Stosch, Peres, de Azevedo, &amp; Oliveira, 2010)","plainCitation":"(Konishi, 2008; Von Stosch, Peres, de Azevedo, &amp; Oliveira, 2010)","noteIndex":0},"citationItems":[{"id":56,"uris":["http://zotero.org/users/6265624/items/JSIFZLL6"],"uri":["http://zotero.org/users/6265624/items/JSIFZLL6"],"itemData":{"id":56,"type":"book","abstract":"Winner of the 2009 Japan Statistical Association Publication Prize. The Akaike information criterion (AIC) derived as an estimator of the Kullback-Leibler information discrepancy provides a useful tool for evaluating statistical models, and numerous successful applications of the AIC have been reported in various fields of natural sciences, social sciences and engineering. One of the main objectives of this book is to provide comprehensive explanations of the concepts and derivations of the AIC and related criteria, including Schwarz’s Bayesian information criterion (BIC), together with a wide range of practical examples of model selection and evaluation criteria. A secondary objective is to provide a theoretical basis for the analysis and extension of information criteria via a statistical functional approach. A generalized information criterion (GIC) and a bootstrap information criterion are presented, which provide unified tools for modeling and model evaluation for a diverse range of models, including various types of nonlinear models and model estimation procedures such as robust estimation, the maximum penalized likelihood method and a Bayesian approach. Sadanori Konishi is Professor of Faculty of Mathematics at Kyushu University. His primary research interests are in multivariate analysis, statistical learning, pattern recognition and nonlinear statistical modeling. He is the editor of the Bulletin of Informatics and Cybernetics and is co-author of several Japanese books. He was awarded the Japan Statistical Society Prize in 2004 and is a Fellow of the American Statistical Association. Genshiro Kitagawa is Director-General of the Institute of Statistical Mathematics and Professor of Statistical Science at the Graduate University for Advanced Study. His primary interests are in time series analysis, non-Gaussian nonlinear filtering and statistical modeling. He is the executive editor of the Annals of the Institute of Statistical Mathematics, co-author of Smoothness Priors Analysis of Time Series, Akaike Information Criterion Statistics, and several Japanese books. He was awarded the Japan Statistical Society Prize in 1997 and Ishikawa Prize in 1999, and is a Fellow of the American Statistical Association.","collection-title":"Springer Series in Statistics","event-place":"New York, NY","ISBN":"978-0-387-71887-3","language":"eng","publisher":"Springer New York","publisher-place":"New York, NY","title":"Information Criteria and Statistical Modeling","author":[{"family":"Konishi","given":"Sadanori."}],"issued":{"date-parts":[["2008"]]}}},{"id":54,"uris":["http://zotero.org/users/6265624/items/RENZQHQB"],"uri":["http://zotero.org/users/6265624/items/RENZQHQB"],"itemData":{"id":54,"type":"article-journal","abstract":"Abstract Background: This paper presents a method for modelling dynamical biochemical networks with intrinsic time delays. Since the fundamental mechanisms leading to such delays are many times unknown, non conventional modelling approaches become necessary....","container-title":"BMC Systems Biology","ISSN":"1752-0509","issue":"1","language":"eng","page":"131","title":"Modelling biochemical networks with intrinsic time delays: a hybrid semi-parametric approach","volume":"4","author":[{"family":"Von Stosch","given":"Moritz"},{"family":"Peres","given":"Joana"},{"family":"Azevedo","given":"Sebastião","non-dropping-particle":"de"},{"family":"Oliveira","given":"Rui"}],"issued":{"date-parts":[["2010",9,23]]}}}],"schema":"https://github.com/citation-style-language/schema/raw/master/csl-citation.json"} </w:instrText>
      </w:r>
      <w:r w:rsidR="00511A15"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(Konishi, 2008; Von Stosch, Peres, de Azevedo, &amp; Oliveira, 2010)</w:t>
      </w:r>
      <w:r w:rsidR="00511A15" w:rsidRPr="00E80E15">
        <w:rPr>
          <w:rFonts w:ascii="Times New Roman" w:hAnsi="Times New Roman" w:cs="Times New Roman"/>
          <w:sz w:val="24"/>
          <w:szCs w:val="24"/>
        </w:rPr>
        <w:fldChar w:fldCharType="end"/>
      </w:r>
      <w:r w:rsidR="00511A15" w:rsidRPr="00E80E15">
        <w:rPr>
          <w:rFonts w:ascii="Times New Roman" w:hAnsi="Times New Roman" w:cs="Times New Roman"/>
          <w:sz w:val="24"/>
          <w:szCs w:val="24"/>
        </w:rPr>
        <w:t>. The AIC is defined by Eq. (2a) to Eq. (2c):</w:t>
      </w:r>
    </w:p>
    <w:p w14:paraId="2197984F" w14:textId="4AFF1888" w:rsidR="0097204C" w:rsidRPr="00E80E15" w:rsidRDefault="0097204C" w:rsidP="00E80E15">
      <w:pPr>
        <w:spacing w:after="0" w:line="480" w:lineRule="auto"/>
        <w:jc w:val="both"/>
        <w:rPr>
          <w:rFonts w:ascii="Times New Roman" w:hAnsi="Times New Roman" w:cs="Times New Roman"/>
          <w:sz w:val="24"/>
          <w:szCs w:val="24"/>
        </w:rPr>
      </w:pPr>
      <m:oMathPara>
        <m:oMath>
          <m:r>
            <w:rPr>
              <w:rFonts w:ascii="Cambria Math" w:hAnsi="Cambria Math" w:cs="Times New Roman"/>
              <w:sz w:val="24"/>
              <w:szCs w:val="24"/>
            </w:rPr>
            <m:t>P=</m:t>
          </m:r>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R</m:t>
              </m:r>
            </m:sup>
          </m:sSup>
          <m:r>
            <w:rPr>
              <w:rFonts w:ascii="Cambria Math" w:hAnsi="Cambria Math" w:cs="Times New Roman"/>
              <w:sz w:val="24"/>
              <w:szCs w:val="24"/>
            </w:rPr>
            <m:t xml:space="preserve">K                                                                                                                                                       </m:t>
          </m:r>
          <m:d>
            <m:dPr>
              <m:ctrlPr>
                <w:rPr>
                  <w:rFonts w:ascii="Cambria Math" w:hAnsi="Cambria Math" w:cs="Times New Roman"/>
                  <w:i/>
                  <w:sz w:val="24"/>
                  <w:szCs w:val="24"/>
                </w:rPr>
              </m:ctrlPr>
            </m:dPr>
            <m:e>
              <m:r>
                <w:rPr>
                  <w:rFonts w:ascii="Cambria Math" w:hAnsi="Cambria Math" w:cs="Times New Roman"/>
                  <w:sz w:val="24"/>
                  <w:szCs w:val="24"/>
                </w:rPr>
                <m:t>2a</m:t>
              </m:r>
            </m:e>
          </m:d>
        </m:oMath>
      </m:oMathPara>
    </w:p>
    <w:p w14:paraId="4FBAC146" w14:textId="77777777" w:rsidR="0097204C" w:rsidRPr="00E80E15" w:rsidRDefault="0097204C" w:rsidP="00E80E15">
      <w:pPr>
        <w:spacing w:after="0" w:line="480" w:lineRule="auto"/>
        <w:jc w:val="both"/>
        <w:rPr>
          <w:rFonts w:ascii="Times New Roman" w:hAnsi="Times New Roman" w:cs="Times New Roman"/>
          <w:sz w:val="24"/>
          <w:szCs w:val="24"/>
        </w:rPr>
      </w:pPr>
      <m:oMathPara>
        <m:oMath>
          <m:r>
            <w:rPr>
              <w:rFonts w:ascii="Cambria Math" w:hAnsi="Cambria Math" w:cs="Times New Roman"/>
              <w:sz w:val="24"/>
              <w:szCs w:val="24"/>
            </w:rPr>
            <w:lastRenderedPageBreak/>
            <m:t xml:space="preserve">RSS= </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 xml:space="preserve">i=1 </m:t>
              </m:r>
            </m:sub>
            <m:sup>
              <m:r>
                <w:rPr>
                  <w:rFonts w:ascii="Cambria Math" w:hAnsi="Cambria Math" w:cs="Times New Roman"/>
                  <w:sz w:val="24"/>
                  <w:szCs w:val="24"/>
                </w:rPr>
                <m:t>n</m:t>
              </m:r>
            </m:sup>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r>
                        <w:rPr>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X</m:t>
                          </m:r>
                        </m:e>
                      </m:d>
                    </m:e>
                  </m:d>
                </m:e>
                <m:sup>
                  <m:r>
                    <w:rPr>
                      <w:rFonts w:ascii="Cambria Math" w:hAnsi="Cambria Math" w:cs="Times New Roman"/>
                      <w:sz w:val="24"/>
                      <w:szCs w:val="24"/>
                    </w:rPr>
                    <m:t>2</m:t>
                  </m:r>
                </m:sup>
              </m:sSup>
              <m:r>
                <w:rPr>
                  <w:rFonts w:ascii="Cambria Math" w:hAnsi="Cambria Math" w:cs="Times New Roman"/>
                  <w:sz w:val="24"/>
                  <w:szCs w:val="24"/>
                </w:rPr>
                <m:t xml:space="preserve">     </m:t>
              </m:r>
            </m:e>
          </m:nary>
          <m:r>
            <w:rPr>
              <w:rFonts w:ascii="Cambria Math" w:hAnsi="Cambria Math" w:cs="Times New Roman"/>
              <w:sz w:val="24"/>
              <w:szCs w:val="24"/>
            </w:rPr>
            <m:t xml:space="preserve">                                                                                                                    (2b)</m:t>
          </m:r>
        </m:oMath>
      </m:oMathPara>
    </w:p>
    <w:p w14:paraId="0E3B8B36" w14:textId="28057F59" w:rsidR="00224D5A" w:rsidRPr="00E80E15" w:rsidRDefault="00224D5A" w:rsidP="00E80E15">
      <w:pPr>
        <w:spacing w:after="0" w:line="480" w:lineRule="auto"/>
        <w:jc w:val="both"/>
        <w:rPr>
          <w:rFonts w:ascii="Times New Roman" w:hAnsi="Times New Roman" w:cs="Times New Roman"/>
          <w:i/>
          <w:sz w:val="24"/>
          <w:szCs w:val="24"/>
        </w:rPr>
      </w:pPr>
      <m:oMathPara>
        <m:oMath>
          <m:r>
            <w:rPr>
              <w:rFonts w:ascii="Cambria Math" w:hAnsi="Cambria Math" w:cs="Times New Roman"/>
              <w:sz w:val="24"/>
              <w:szCs w:val="24"/>
            </w:rPr>
            <m:t>AIC=2P+Nlog</m:t>
          </m:r>
          <m:d>
            <m:dPr>
              <m:ctrlPr>
                <w:rPr>
                  <w:rFonts w:ascii="Cambria Math" w:hAnsi="Cambria Math" w:cs="Times New Roman"/>
                  <w:i/>
                  <w:sz w:val="24"/>
                  <w:szCs w:val="24"/>
                </w:rPr>
              </m:ctrlPr>
            </m:dPr>
            <m:e>
              <m:r>
                <w:rPr>
                  <w:rFonts w:ascii="Cambria Math" w:hAnsi="Cambria Math" w:cs="Times New Roman"/>
                  <w:sz w:val="24"/>
                  <w:szCs w:val="24"/>
                </w:rPr>
                <m:t>RSS</m:t>
              </m:r>
            </m:e>
          </m:d>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2c</m:t>
              </m:r>
            </m:e>
          </m:d>
        </m:oMath>
      </m:oMathPara>
    </w:p>
    <w:p w14:paraId="4507E316" w14:textId="28DF896B" w:rsidR="00DD641B" w:rsidRDefault="00A00243"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w</w:t>
      </w:r>
      <w:r w:rsidR="00224D5A" w:rsidRPr="00E80E15">
        <w:rPr>
          <w:rFonts w:ascii="Times New Roman" w:hAnsi="Times New Roman" w:cs="Times New Roman"/>
          <w:sz w:val="24"/>
          <w:szCs w:val="24"/>
        </w:rPr>
        <w:t xml:space="preserve">here </w:t>
      </w:r>
      <m:oMath>
        <m:r>
          <w:rPr>
            <w:rFonts w:ascii="Cambria Math" w:hAnsi="Cambria Math" w:cs="Times New Roman"/>
            <w:sz w:val="24"/>
            <w:szCs w:val="24"/>
          </w:rPr>
          <m:t>K</m:t>
        </m:r>
      </m:oMath>
      <w:r w:rsidR="00224D5A" w:rsidRPr="00E80E15">
        <w:rPr>
          <w:rFonts w:ascii="Times New Roman" w:hAnsi="Times New Roman" w:cs="Times New Roman"/>
          <w:sz w:val="24"/>
          <w:szCs w:val="24"/>
        </w:rPr>
        <w:t xml:space="preserve"> is the number of trees, </w:t>
      </w:r>
      <m:oMath>
        <m:r>
          <w:rPr>
            <w:rFonts w:ascii="Cambria Math" w:hAnsi="Cambria Math" w:cs="Times New Roman"/>
            <w:sz w:val="24"/>
            <w:szCs w:val="24"/>
          </w:rPr>
          <m:t>R</m:t>
        </m:r>
      </m:oMath>
      <w:r w:rsidR="00224D5A" w:rsidRPr="00E80E15">
        <w:rPr>
          <w:rFonts w:ascii="Times New Roman" w:hAnsi="Times New Roman" w:cs="Times New Roman"/>
          <w:sz w:val="24"/>
          <w:szCs w:val="24"/>
        </w:rPr>
        <w:t xml:space="preserve"> is the maximum depth of each tree</w:t>
      </w:r>
      <w:r w:rsidR="002A4885">
        <w:rPr>
          <w:rFonts w:ascii="Times New Roman" w:hAnsi="Times New Roman" w:cs="Times New Roman"/>
          <w:sz w:val="24"/>
          <w:szCs w:val="24"/>
        </w:rPr>
        <w:t xml:space="preserve">, </w:t>
      </w:r>
      <m:oMath>
        <m:r>
          <w:rPr>
            <w:rFonts w:ascii="Cambria Math" w:hAnsi="Cambria Math" w:cs="Times New Roman"/>
            <w:sz w:val="24"/>
            <w:szCs w:val="24"/>
          </w:rPr>
          <m:t>P</m:t>
        </m:r>
      </m:oMath>
      <w:r w:rsidR="002A4885">
        <w:rPr>
          <w:rFonts w:ascii="Times New Roman" w:eastAsiaTheme="minorEastAsia" w:hAnsi="Times New Roman" w:cs="Times New Roman"/>
          <w:sz w:val="24"/>
          <w:szCs w:val="24"/>
        </w:rPr>
        <w:t xml:space="preserve"> is the number of model parameters</w:t>
      </w:r>
      <w:r w:rsidR="00224D5A" w:rsidRPr="00E80E15">
        <w:rPr>
          <w:rFonts w:ascii="Times New Roman" w:hAnsi="Times New Roman" w:cs="Times New Roman"/>
          <w:sz w:val="24"/>
          <w:szCs w:val="24"/>
        </w:rPr>
        <w:t xml:space="preserve"> and </w:t>
      </w:r>
      <m:oMath>
        <m:r>
          <w:rPr>
            <w:rFonts w:ascii="Cambria Math" w:hAnsi="Cambria Math" w:cs="Times New Roman"/>
            <w:sz w:val="24"/>
            <w:szCs w:val="24"/>
          </w:rPr>
          <m:t>N</m:t>
        </m:r>
      </m:oMath>
      <w:r w:rsidR="00224D5A" w:rsidRPr="00E80E15">
        <w:rPr>
          <w:rFonts w:ascii="Times New Roman" w:hAnsi="Times New Roman" w:cs="Times New Roman"/>
          <w:sz w:val="24"/>
          <w:szCs w:val="24"/>
        </w:rPr>
        <w:t xml:space="preserve"> is the number of data</w:t>
      </w:r>
      <w:r w:rsidR="00DD641B" w:rsidRPr="00E80E15">
        <w:rPr>
          <w:rFonts w:ascii="Times New Roman" w:hAnsi="Times New Roman" w:cs="Times New Roman"/>
          <w:sz w:val="24"/>
          <w:szCs w:val="24"/>
        </w:rPr>
        <w:t xml:space="preserve"> points</w:t>
      </w:r>
      <w:r w:rsidR="00224D5A" w:rsidRPr="00E80E15">
        <w:rPr>
          <w:rFonts w:ascii="Times New Roman" w:hAnsi="Times New Roman" w:cs="Times New Roman"/>
          <w:sz w:val="24"/>
          <w:szCs w:val="24"/>
        </w:rPr>
        <w:t>.</w:t>
      </w:r>
    </w:p>
    <w:p w14:paraId="4ACC4F8C" w14:textId="77777777" w:rsidR="000E2A1A" w:rsidRPr="00E80E15" w:rsidRDefault="000E2A1A" w:rsidP="00E80E15">
      <w:pPr>
        <w:spacing w:after="0" w:line="480" w:lineRule="auto"/>
        <w:jc w:val="both"/>
        <w:rPr>
          <w:rFonts w:ascii="Times New Roman" w:hAnsi="Times New Roman" w:cs="Times New Roman"/>
          <w:sz w:val="24"/>
          <w:szCs w:val="24"/>
        </w:rPr>
      </w:pPr>
      <w:bookmarkStart w:id="0" w:name="_GoBack"/>
      <w:bookmarkEnd w:id="0"/>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DD641B" w:rsidRPr="00E80E15" w14:paraId="4F23442D" w14:textId="77777777" w:rsidTr="00DD641B">
        <w:tc>
          <w:tcPr>
            <w:tcW w:w="9350" w:type="dxa"/>
            <w:tcBorders>
              <w:top w:val="single" w:sz="12" w:space="0" w:color="auto"/>
              <w:bottom w:val="single" w:sz="12" w:space="0" w:color="auto"/>
            </w:tcBorders>
          </w:tcPr>
          <w:p w14:paraId="7453D51A" w14:textId="0E175448" w:rsidR="00DD641B" w:rsidRPr="00E80E15" w:rsidRDefault="00DD641B" w:rsidP="00E80E15">
            <w:pPr>
              <w:spacing w:line="480" w:lineRule="auto"/>
              <w:jc w:val="both"/>
              <w:rPr>
                <w:rFonts w:ascii="Times New Roman" w:hAnsi="Times New Roman" w:cs="Times New Roman"/>
                <w:sz w:val="24"/>
                <w:szCs w:val="24"/>
              </w:rPr>
            </w:pPr>
            <w:r w:rsidRPr="00E80E15">
              <w:rPr>
                <w:rFonts w:ascii="Times New Roman" w:hAnsi="Times New Roman" w:cs="Times New Roman"/>
                <w:b/>
                <w:sz w:val="24"/>
                <w:szCs w:val="24"/>
              </w:rPr>
              <w:t xml:space="preserve">Algorithm 1 </w:t>
            </w:r>
            <w:r w:rsidRPr="00E80E15">
              <w:rPr>
                <w:rFonts w:ascii="Times New Roman" w:hAnsi="Times New Roman" w:cs="Times New Roman"/>
                <w:sz w:val="24"/>
                <w:szCs w:val="24"/>
              </w:rPr>
              <w:t>Nelder-Mead Algorithm for Model Selection</w:t>
            </w:r>
          </w:p>
        </w:tc>
      </w:tr>
      <w:tr w:rsidR="00DD641B" w:rsidRPr="00E80E15" w14:paraId="407BAC8F" w14:textId="77777777" w:rsidTr="00E44028">
        <w:trPr>
          <w:trHeight w:val="2947"/>
        </w:trPr>
        <w:tc>
          <w:tcPr>
            <w:tcW w:w="9350" w:type="dxa"/>
            <w:tcBorders>
              <w:top w:val="single" w:sz="12" w:space="0" w:color="auto"/>
              <w:bottom w:val="single" w:sz="12" w:space="0" w:color="auto"/>
            </w:tcBorders>
          </w:tcPr>
          <w:p w14:paraId="7664D5C1" w14:textId="68EB4868" w:rsidR="00DD641B" w:rsidRPr="00E80E15" w:rsidRDefault="00DD641B" w:rsidP="00E80E15">
            <w:pPr>
              <w:spacing w:line="480" w:lineRule="auto"/>
              <w:jc w:val="both"/>
              <w:rPr>
                <w:rFonts w:ascii="Times New Roman" w:hAnsi="Times New Roman" w:cs="Times New Roman"/>
                <w:sz w:val="24"/>
                <w:szCs w:val="24"/>
              </w:rPr>
            </w:pPr>
            <w:r w:rsidRPr="00E80E15">
              <w:rPr>
                <w:rFonts w:ascii="Times New Roman" w:hAnsi="Times New Roman" w:cs="Times New Roman"/>
                <w:b/>
                <w:sz w:val="24"/>
                <w:szCs w:val="24"/>
              </w:rPr>
              <w:t xml:space="preserve">Input: </w:t>
            </w:r>
            <w:r w:rsidRPr="00E80E15">
              <w:rPr>
                <w:rFonts w:ascii="Times New Roman" w:hAnsi="Times New Roman" w:cs="Times New Roman"/>
                <w:sz w:val="24"/>
                <w:szCs w:val="24"/>
              </w:rPr>
              <w:t>Initialise:</w:t>
            </w:r>
            <m:oMath>
              <m:r>
                <w:rPr>
                  <w:rFonts w:ascii="Cambria Math" w:hAnsi="Cambria Math" w:cs="Times New Roman"/>
                  <w:sz w:val="24"/>
                  <w:szCs w:val="24"/>
                </w:rPr>
                <m:t xml:space="preserve"> </m:t>
              </m:r>
              <m:r>
                <m:rPr>
                  <m:sty m:val="b"/>
                </m:rPr>
                <w:rPr>
                  <w:rFonts w:ascii="Cambria Math" w:hAnsi="Cambria Math" w:cs="Times New Roman"/>
                  <w:sz w:val="24"/>
                  <w:szCs w:val="24"/>
                </w:rPr>
                <m:t>Β</m:t>
              </m:r>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1</m:t>
                  </m:r>
                </m:sub>
              </m:sSub>
              <m:r>
                <m:rPr>
                  <m:sty m:val="bi"/>
                </m:rPr>
                <w:rPr>
                  <w:rFonts w:ascii="Cambria Math" w:hAnsi="Cambria Math" w:cs="Times New Roman"/>
                  <w:sz w:val="24"/>
                  <w:szCs w:val="24"/>
                </w:rPr>
                <m:t xml:space="preserve">, </m:t>
              </m:r>
              <m:sSub>
                <m:sSubPr>
                  <m:ctrlPr>
                    <w:rPr>
                      <w:rFonts w:ascii="Cambria Math" w:hAnsi="Cambria Math" w:cs="Times New Roman"/>
                      <w:b/>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2</m:t>
                  </m:r>
                </m:sub>
              </m:sSub>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n+1</m:t>
                  </m:r>
                </m:sub>
              </m:sSub>
              <m:r>
                <m:rPr>
                  <m:sty m:val="bi"/>
                </m:rPr>
                <w:rPr>
                  <w:rFonts w:ascii="Cambria Math" w:hAnsi="Cambria Math" w:cs="Times New Roman"/>
                  <w:sz w:val="24"/>
                  <w:szCs w:val="24"/>
                </w:rPr>
                <m:t xml:space="preserve">), </m:t>
              </m:r>
            </m:oMath>
            <w:r w:rsidRPr="00E80E15">
              <w:rPr>
                <w:rFonts w:ascii="Times New Roman" w:hAnsi="Times New Roman" w:cs="Times New Roman"/>
                <w:sz w:val="24"/>
                <w:szCs w:val="24"/>
              </w:rPr>
              <w:t xml:space="preserve">where </w:t>
            </w:r>
            <w:r w:rsidR="001A35D5">
              <w:rPr>
                <w:rFonts w:ascii="Times New Roman" w:hAnsi="Times New Roman" w:cs="Times New Roman"/>
                <w:sz w:val="24"/>
                <w:szCs w:val="24"/>
              </w:rPr>
              <w:t xml:space="preserve"> </w:t>
            </w:r>
            <m:oMath>
              <m:r>
                <m:rPr>
                  <m:sty m:val="bi"/>
                </m:rPr>
                <w:rPr>
                  <w:rFonts w:ascii="Cambria Math" w:hAnsi="Cambria Math" w:cs="Times New Roman"/>
                  <w:sz w:val="24"/>
                  <w:szCs w:val="24"/>
                </w:rPr>
                <m:t>β</m:t>
              </m:r>
              <m:r>
                <w:rPr>
                  <w:rFonts w:ascii="Cambria Math" w:hAnsi="Cambria Math" w:cs="Times New Roman"/>
                  <w:sz w:val="24"/>
                  <w:szCs w:val="24"/>
                </w:rPr>
                <m:t xml:space="preserve"> ∈ </m:t>
              </m:r>
              <m:sSup>
                <m:sSupPr>
                  <m:ctrlPr>
                    <w:rPr>
                      <w:rFonts w:ascii="Cambria Math" w:hAnsi="Cambria Math" w:cs="Times New Roman"/>
                      <w:i/>
                      <w:sz w:val="24"/>
                      <w:szCs w:val="24"/>
                    </w:rPr>
                  </m:ctrlPr>
                </m:sSupPr>
                <m:e>
                  <m:r>
                    <m:rPr>
                      <m:scr m:val="double-struck"/>
                    </m:rPr>
                    <w:rPr>
                      <w:rFonts w:ascii="Cambria Math" w:hAnsi="Cambria Math" w:cs="Times New Roman"/>
                      <w:sz w:val="24"/>
                      <w:szCs w:val="24"/>
                    </w:rPr>
                    <m:t>R</m:t>
                  </m:r>
                </m:e>
                <m:sup>
                  <m:r>
                    <w:rPr>
                      <w:rFonts w:ascii="Cambria Math" w:hAnsi="Cambria Math" w:cs="Times New Roman"/>
                      <w:sz w:val="24"/>
                      <w:szCs w:val="24"/>
                    </w:rPr>
                    <m:t>n</m:t>
                  </m:r>
                </m:sup>
              </m:sSup>
            </m:oMath>
            <w:r w:rsidR="00C16C6F">
              <w:rPr>
                <w:rFonts w:ascii="Times New Roman" w:hAnsi="Times New Roman" w:cs="Times New Roman"/>
                <w:sz w:val="24"/>
                <w:szCs w:val="24"/>
              </w:rPr>
              <w:t xml:space="preserve"> – in </w:t>
            </w:r>
            <w:r w:rsidR="006A69BC">
              <w:rPr>
                <w:rFonts w:ascii="Times New Roman" w:hAnsi="Times New Roman" w:cs="Times New Roman"/>
                <w:sz w:val="24"/>
                <w:szCs w:val="24"/>
              </w:rPr>
              <w:t xml:space="preserve">this work </w:t>
            </w:r>
            <m:oMath>
              <m:r>
                <m:rPr>
                  <m:sty m:val="bi"/>
                </m:rPr>
                <w:rPr>
                  <w:rFonts w:ascii="Cambria Math" w:hAnsi="Cambria Math" w:cs="Times New Roman"/>
                  <w:sz w:val="24"/>
                  <w:szCs w:val="24"/>
                </w:rPr>
                <m:t>β=(</m:t>
              </m:r>
              <m:r>
                <w:rPr>
                  <w:rFonts w:ascii="Cambria Math" w:hAnsi="Cambria Math" w:cs="Times New Roman"/>
                  <w:sz w:val="24"/>
                  <w:szCs w:val="24"/>
                </w:rPr>
                <m:t>θ, R, K)</m:t>
              </m:r>
              <m:r>
                <m:rPr>
                  <m:sty m:val="bi"/>
                </m:rPr>
                <w:rPr>
                  <w:rFonts w:ascii="Cambria Math" w:hAnsi="Cambria Math" w:cs="Times New Roman"/>
                  <w:sz w:val="24"/>
                  <w:szCs w:val="24"/>
                </w:rPr>
                <m:t xml:space="preserve"> </m:t>
              </m:r>
            </m:oMath>
            <w:r w:rsidR="001A35D5">
              <w:rPr>
                <w:rFonts w:ascii="Times New Roman" w:hAnsi="Times New Roman" w:cs="Times New Roman"/>
                <w:sz w:val="24"/>
                <w:szCs w:val="24"/>
              </w:rPr>
              <w:t xml:space="preserve"> </w:t>
            </w:r>
            <w:r w:rsidR="00C16C6F">
              <w:rPr>
                <w:rFonts w:ascii="Times New Roman" w:hAnsi="Times New Roman" w:cs="Times New Roman"/>
                <w:sz w:val="24"/>
                <w:szCs w:val="24"/>
              </w:rPr>
              <w:t>(</w:t>
            </w:r>
            <w:r w:rsidRPr="00E80E15">
              <w:rPr>
                <w:rFonts w:ascii="Times New Roman" w:hAnsi="Times New Roman" w:cs="Times New Roman"/>
                <w:sz w:val="24"/>
                <w:szCs w:val="24"/>
              </w:rPr>
              <w:t>see Eq (1c) and (2a) for notation</w:t>
            </w:r>
            <w:r w:rsidR="00C16C6F">
              <w:rPr>
                <w:rFonts w:ascii="Times New Roman" w:hAnsi="Times New Roman" w:cs="Times New Roman"/>
                <w:sz w:val="24"/>
                <w:szCs w:val="24"/>
              </w:rPr>
              <w:t>)</w:t>
            </w:r>
            <w:r w:rsidRPr="00E80E15">
              <w:rPr>
                <w:rFonts w:ascii="Times New Roman" w:hAnsi="Times New Roman" w:cs="Times New Roman"/>
                <w:sz w:val="24"/>
                <w:szCs w:val="24"/>
              </w:rPr>
              <w:t xml:space="preserve">; </w:t>
            </w:r>
            <w:r w:rsidR="00F82172" w:rsidRPr="00E80E15">
              <w:rPr>
                <w:rFonts w:ascii="Times New Roman" w:hAnsi="Times New Roman" w:cs="Times New Roman"/>
                <w:sz w:val="24"/>
                <w:szCs w:val="24"/>
              </w:rPr>
              <w:t xml:space="preserve">the </w:t>
            </w:r>
            <w:r w:rsidRPr="00E80E15">
              <w:rPr>
                <w:rFonts w:ascii="Times New Roman" w:hAnsi="Times New Roman" w:cs="Times New Roman"/>
                <w:sz w:val="24"/>
                <w:szCs w:val="24"/>
              </w:rPr>
              <w:t xml:space="preserve">parameters of transformation, </w:t>
            </w:r>
            <m:oMath>
              <m:r>
                <m:rPr>
                  <m:sty m:val="bi"/>
                </m:rPr>
                <w:rPr>
                  <w:rFonts w:ascii="Cambria Math" w:hAnsi="Cambria Math" w:cs="Times New Roman"/>
                  <w:sz w:val="24"/>
                  <w:szCs w:val="24"/>
                </w:rPr>
                <m:t>T</m:t>
              </m:r>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ρ, χ, ω, α</m:t>
                  </m:r>
                </m:e>
              </m:d>
            </m:oMath>
            <w:r w:rsidR="00F82172" w:rsidRPr="00E80E15">
              <w:rPr>
                <w:rFonts w:ascii="Times New Roman" w:hAnsi="Times New Roman" w:cs="Times New Roman"/>
                <w:sz w:val="24"/>
                <w:szCs w:val="24"/>
              </w:rPr>
              <w:t xml:space="preserve"> to satisfy constraints as outlined in </w:t>
            </w:r>
            <w:r w:rsidR="00F82172"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{"citationID":"uLM1mIAk","properties":{"formattedCitation":"(Rao, 2009)","plainCitation":"(Rao, 2009)","noteIndex":0},"citationItems":[{"id":115,"uris":["http://zotero.org/users/6265624/items/HDBVCB3D"],"uri":["http://zotero.org/users/6265624/items/HDBVCB3D"],"itemData":{"id":115,"type":"book","abstract":"This is the only book on the market that discusses all the important methods of optimization. All the methods are presented in a simple language in the most comprehensive manner. Nonlinear, linear, geometric, dynamic and stochastic programming techniques are presented with a focus on engineering applications.","edition":"Fourth edition.","event-place":"Hoboken, NJ","ISBN":"978-0-470-54912-4","language":"eng","publisher":"John Wiley &amp; Sons","publisher-place":"Hoboken, NJ","title":"Engineering optimization : theory and practice","author":[{"family":"Rao","given":"Singiresu S."}],"issued":{"date-parts":[["2009"]]}}}],"schema":"https://github.com/citation-style-language/schema/raw/master/csl-citation.json"} </w:instrText>
            </w:r>
            <w:r w:rsidR="00F82172"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(Rao, 2009)</w:t>
            </w:r>
            <w:r w:rsidR="00F82172" w:rsidRPr="00E80E15">
              <w:rPr>
                <w:rFonts w:ascii="Times New Roman" w:hAnsi="Times New Roman" w:cs="Times New Roman"/>
                <w:sz w:val="24"/>
                <w:szCs w:val="24"/>
              </w:rPr>
              <w:fldChar w:fldCharType="end"/>
            </w:r>
            <w:r w:rsidR="00F82172" w:rsidRPr="00E80E15">
              <w:rPr>
                <w:rFonts w:ascii="Times New Roman" w:hAnsi="Times New Roman" w:cs="Times New Roman"/>
                <w:sz w:val="24"/>
                <w:szCs w:val="24"/>
              </w:rPr>
              <w:t xml:space="preserve"> – this work implements values as detailed in the standard form of the algorithm </w:t>
            </w:r>
            <w:r w:rsidR="00F82172"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{"citationID":"XkjHYYeP","properties":{"formattedCitation":"(Lagarias, Reeds, Wright, &amp; Wright, 1998)","plainCitation":"(Lagarias, Reeds, Wright, &amp; Wright, 1998)","noteIndex":0},"citationItems":[{"id":39,"uris":["http://zotero.org/users/6265624/items/M8IWTGPQ"],"uri":["http://zotero.org/users/6265624/items/M8IWTGPQ"],"itemData":{"id":39,"type":"article-journal","abstract":"The Nelder–Mead simplex algorithm, first published in 1965, is an enormously popular direct search method for multidimensional unconstrained minimization. Despite its widespread use, essentially no theoretical results have been proved explicitly for the Nelder–Mead algorithm. This paper presents convergence properties of the Nelder–Mead algorithm applied to strictly convex functions in dimensions 1 and 2. We prove convergence to a minimizer for dimension 1, and various limited convergence results for dimension 2. A counterexample of McKinnon gives a family of strictly convex functions in two dimensions and a set of initial conditions for which the Nelder–Mead algorithm converges to a nonminimizer. It is not yet known whether the Nelder–Mead method can be proved to converge to a minimizer for a more specialized class of convex functions in two dimensions.","container-title":"SIAM Journal on Optimization","ISSN":"1052-6234","issue":"1","language":"eng","page":"112,147","title":"Convergence Properties of the Nelder–Mead Simplex Method in Low Dimensions","volume":"9","author":[{"family":"Lagarias","given":"Jeffrey C."},{"family":"Reeds","given":"James A."},{"family":"Wright","given":"Margaret H."},{"family":"Wright","given":"Paul E."}],"issued":{"date-parts":[["1998"]]}}}],"schema":"https://github.com/citation-style-language/schema/raw/master/csl-citation.json"} </w:instrText>
            </w:r>
            <w:r w:rsidR="00F82172"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(Lagarias, Reeds, Wright, &amp; Wright, 1998)</w:t>
            </w:r>
            <w:r w:rsidR="00F82172"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w:t>
            </w:r>
            <m:oMath>
              <m:r>
                <w:rPr>
                  <w:rFonts w:ascii="Cambria Math" w:hAnsi="Cambria Math" w:cs="Times New Roman"/>
                  <w:sz w:val="24"/>
                  <w:szCs w:val="24"/>
                </w:rPr>
                <m:t xml:space="preserve">ε </m:t>
              </m:r>
            </m:oMath>
            <w:r w:rsidRPr="00E80E15">
              <w:rPr>
                <w:rFonts w:ascii="Times New Roman" w:hAnsi="Times New Roman" w:cs="Times New Roman"/>
                <w:sz w:val="24"/>
                <w:szCs w:val="24"/>
              </w:rPr>
              <w:t>the stopping criteria tolerance.</w:t>
            </w:r>
          </w:p>
          <w:p w14:paraId="1569520A" w14:textId="77777777" w:rsidR="00DD641B" w:rsidRPr="00E80E15" w:rsidRDefault="00DD641B" w:rsidP="00E80E15">
            <w:pPr>
              <w:spacing w:line="480" w:lineRule="auto"/>
              <w:jc w:val="both"/>
              <w:rPr>
                <w:rFonts w:ascii="Times New Roman" w:hAnsi="Times New Roman" w:cs="Times New Roman"/>
                <w:sz w:val="24"/>
                <w:szCs w:val="24"/>
              </w:rPr>
            </w:pPr>
            <w:r w:rsidRPr="00E80E15">
              <w:rPr>
                <w:rFonts w:ascii="Times New Roman" w:hAnsi="Times New Roman" w:cs="Times New Roman"/>
                <w:b/>
                <w:sz w:val="24"/>
                <w:szCs w:val="24"/>
              </w:rPr>
              <w:t xml:space="preserve">Output: </w:t>
            </w:r>
            <w:r w:rsidRPr="00E80E15">
              <w:rPr>
                <w:rFonts w:ascii="Times New Roman" w:hAnsi="Times New Roman" w:cs="Times New Roman"/>
                <w:sz w:val="24"/>
                <w:szCs w:val="24"/>
              </w:rPr>
              <w:t xml:space="preserve">Best point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1</m:t>
                  </m:r>
                </m:sub>
              </m:sSub>
            </m:oMath>
            <w:r w:rsidRPr="00E80E15">
              <w:rPr>
                <w:rFonts w:ascii="Times New Roman" w:hAnsi="Times New Roman" w:cs="Times New Roman"/>
                <w:sz w:val="24"/>
                <w:szCs w:val="24"/>
              </w:rPr>
              <w:t xml:space="preserve"> and </w:t>
            </w:r>
            <m:oMath>
              <m:r>
                <w:rPr>
                  <w:rFonts w:ascii="Cambria Math" w:hAnsi="Cambria Math" w:cs="Times New Roman"/>
                  <w:sz w:val="24"/>
                  <w:szCs w:val="24"/>
                </w:rPr>
                <m:t>AIC(</m:t>
              </m:r>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m:t>
              </m:r>
            </m:oMath>
          </w:p>
          <w:p w14:paraId="047D061B" w14:textId="77777777" w:rsidR="00DD641B" w:rsidRPr="00E80E15" w:rsidRDefault="00DD641B" w:rsidP="00E80E15">
            <w:pPr>
              <w:spacing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 xml:space="preserve">for </w:t>
            </w:r>
            <w:r w:rsidRPr="00E80E15">
              <w:rPr>
                <w:rFonts w:ascii="Times New Roman" w:hAnsi="Times New Roman" w:cs="Times New Roman"/>
                <w:sz w:val="24"/>
                <w:szCs w:val="24"/>
              </w:rPr>
              <w:t xml:space="preserve">j = 1, …, </w:t>
            </w:r>
            <w:r w:rsidRPr="00E80E15">
              <w:rPr>
                <w:rFonts w:ascii="Times New Roman" w:hAnsi="Times New Roman" w:cs="Times New Roman"/>
                <w:b/>
                <w:sz w:val="24"/>
                <w:szCs w:val="24"/>
              </w:rPr>
              <w:t>Termination</w:t>
            </w:r>
            <w:r w:rsidRPr="00E80E15">
              <w:rPr>
                <w:rFonts w:ascii="Times New Roman" w:hAnsi="Times New Roman" w:cs="Times New Roman"/>
                <w:sz w:val="24"/>
                <w:szCs w:val="24"/>
              </w:rPr>
              <w:t xml:space="preserve"> </w:t>
            </w:r>
            <w:r w:rsidRPr="00E80E15">
              <w:rPr>
                <w:rFonts w:ascii="Times New Roman" w:hAnsi="Times New Roman" w:cs="Times New Roman"/>
                <w:b/>
                <w:sz w:val="24"/>
                <w:szCs w:val="24"/>
              </w:rPr>
              <w:t>do</w:t>
            </w:r>
          </w:p>
          <w:p w14:paraId="4B5FDD53" w14:textId="717C05A6" w:rsidR="00DD641B" w:rsidRPr="00E80E15" w:rsidRDefault="00DD641B" w:rsidP="00E80E15">
            <w:pPr>
              <w:pStyle w:val="ListParagraph"/>
              <w:numPr>
                <w:ilvl w:val="0"/>
                <w:numId w:val="4"/>
              </w:num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Order</w:t>
            </w:r>
            <w:r w:rsidRPr="00E80E15">
              <w:rPr>
                <w:rFonts w:ascii="Times New Roman" w:hAnsi="Times New Roman" w:cs="Times New Roman"/>
                <w:sz w:val="24"/>
                <w:szCs w:val="24"/>
              </w:rPr>
              <w:t xml:space="preserve"> the set </w:t>
            </w:r>
            <m:oMath>
              <m:sSup>
                <m:sSupPr>
                  <m:ctrlPr>
                    <w:rPr>
                      <w:rFonts w:ascii="Cambria Math" w:hAnsi="Cambria Math" w:cs="Times New Roman"/>
                      <w:b/>
                      <w:i/>
                      <w:sz w:val="24"/>
                      <w:szCs w:val="24"/>
                    </w:rPr>
                  </m:ctrlPr>
                </m:sSupPr>
                <m:e>
                  <m:r>
                    <m:rPr>
                      <m:sty m:val="b"/>
                    </m:rPr>
                    <w:rPr>
                      <w:rFonts w:ascii="Cambria Math" w:hAnsi="Cambria Math" w:cs="Times New Roman"/>
                      <w:sz w:val="24"/>
                      <w:szCs w:val="24"/>
                    </w:rPr>
                    <m:t>B</m:t>
                  </m:r>
                </m:e>
                <m:sup>
                  <m:r>
                    <w:rPr>
                      <w:rFonts w:ascii="Cambria Math" w:hAnsi="Cambria Math" w:cs="Times New Roman"/>
                      <w:sz w:val="24"/>
                      <w:szCs w:val="24"/>
                    </w:rPr>
                    <m:t>j</m:t>
                  </m:r>
                </m:sup>
              </m:sSup>
            </m:oMath>
            <w:r w:rsidRPr="00E80E15">
              <w:rPr>
                <w:rFonts w:ascii="Times New Roman" w:hAnsi="Times New Roman" w:cs="Times New Roman"/>
                <w:i/>
                <w:sz w:val="24"/>
                <w:szCs w:val="24"/>
              </w:rPr>
              <w:t xml:space="preserve"> </w:t>
            </w:r>
            <w:r w:rsidRPr="00E80E15">
              <w:rPr>
                <w:rFonts w:ascii="Times New Roman" w:hAnsi="Times New Roman" w:cs="Times New Roman"/>
                <w:sz w:val="24"/>
                <w:szCs w:val="24"/>
              </w:rPr>
              <w:t xml:space="preserve">such that </w:t>
            </w:r>
            <m:oMath>
              <m:r>
                <w:rPr>
                  <w:rFonts w:ascii="Cambria Math" w:hAnsi="Cambria Math" w:cs="Times New Roman"/>
                  <w:sz w:val="24"/>
                  <w:szCs w:val="24"/>
                </w:rPr>
                <m:t>AIC(</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1</m:t>
                  </m:r>
                </m:sub>
                <m:sup>
                  <m:r>
                    <w:rPr>
                      <w:rFonts w:ascii="Cambria Math" w:hAnsi="Cambria Math" w:cs="Times New Roman"/>
                      <w:sz w:val="24"/>
                      <w:szCs w:val="24"/>
                    </w:rPr>
                    <m:t>j</m:t>
                  </m:r>
                </m:sup>
              </m:sSubSup>
              <m:r>
                <w:rPr>
                  <w:rFonts w:ascii="Cambria Math" w:hAnsi="Cambria Math" w:cs="Times New Roman"/>
                  <w:sz w:val="24"/>
                  <w:szCs w:val="24"/>
                </w:rPr>
                <m:t>)≤AIC</m:t>
              </m:r>
              <m:d>
                <m:dPr>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2</m:t>
                      </m:r>
                    </m:sub>
                    <m:sup>
                      <m:r>
                        <w:rPr>
                          <w:rFonts w:ascii="Cambria Math" w:hAnsi="Cambria Math" w:cs="Times New Roman"/>
                          <w:sz w:val="24"/>
                          <w:szCs w:val="24"/>
                        </w:rPr>
                        <m:t>j</m:t>
                      </m:r>
                    </m:sup>
                  </m:sSubSup>
                </m:e>
              </m:d>
              <m:r>
                <w:rPr>
                  <w:rFonts w:ascii="Cambria Math" w:hAnsi="Cambria Math" w:cs="Times New Roman"/>
                  <w:sz w:val="24"/>
                  <w:szCs w:val="24"/>
                </w:rPr>
                <m:t>≤…≤AIC</m:t>
              </m:r>
              <m:d>
                <m:dPr>
                  <m:ctrlPr>
                    <w:rPr>
                      <w:rFonts w:ascii="Cambria Math" w:hAnsi="Cambria Math" w:cs="Times New Roman"/>
                      <w:i/>
                      <w:sz w:val="24"/>
                      <w:szCs w:val="24"/>
                    </w:rPr>
                  </m:ctrlPr>
                </m:dPr>
                <m:e>
                  <m:sSubSup>
                    <m:sSubSupPr>
                      <m:ctrlPr>
                        <w:rPr>
                          <w:rFonts w:ascii="Cambria Math" w:hAnsi="Cambria Math" w:cs="Times New Roman"/>
                          <w:bCs/>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n+1</m:t>
                      </m:r>
                    </m:sub>
                    <m:sup>
                      <m:r>
                        <w:rPr>
                          <w:rFonts w:ascii="Cambria Math" w:hAnsi="Cambria Math" w:cs="Times New Roman"/>
                          <w:sz w:val="24"/>
                          <w:szCs w:val="24"/>
                        </w:rPr>
                        <m:t>j</m:t>
                      </m:r>
                    </m:sup>
                  </m:sSubSup>
                </m:e>
              </m:d>
            </m:oMath>
            <w:r w:rsidR="00F82172" w:rsidRPr="00E80E15">
              <w:rPr>
                <w:rFonts w:ascii="Times New Roman" w:hAnsi="Times New Roman" w:cs="Times New Roman"/>
                <w:sz w:val="24"/>
                <w:szCs w:val="24"/>
              </w:rPr>
              <w:t>,</w:t>
            </w:r>
            <w:r w:rsidR="0098226E" w:rsidRPr="00E80E15">
              <w:rPr>
                <w:rFonts w:ascii="Times New Roman" w:hAnsi="Times New Roman" w:cs="Times New Roman"/>
                <w:sz w:val="24"/>
                <w:szCs w:val="24"/>
              </w:rPr>
              <w:t xml:space="preserve"> </w:t>
            </w:r>
            <w:r w:rsidR="00F82172" w:rsidRPr="00E80E15">
              <w:rPr>
                <w:rFonts w:ascii="Times New Roman" w:hAnsi="Times New Roman" w:cs="Times New Roman"/>
                <w:sz w:val="24"/>
                <w:szCs w:val="24"/>
              </w:rPr>
              <w:t xml:space="preserve">where </w:t>
            </w:r>
            <m:oMath>
              <m:r>
                <w:rPr>
                  <w:rFonts w:ascii="Cambria Math" w:hAnsi="Cambria Math" w:cs="Times New Roman"/>
                  <w:sz w:val="24"/>
                  <w:szCs w:val="24"/>
                </w:rPr>
                <m:t>j</m:t>
              </m:r>
            </m:oMath>
            <w:r w:rsidR="00F82172" w:rsidRPr="00E80E15">
              <w:rPr>
                <w:rFonts w:ascii="Times New Roman" w:hAnsi="Times New Roman" w:cs="Times New Roman"/>
                <w:sz w:val="24"/>
                <w:szCs w:val="24"/>
              </w:rPr>
              <w:t xml:space="preserve"> is the </w:t>
            </w:r>
            <m:oMath>
              <m:sSup>
                <m:sSupPr>
                  <m:ctrlPr>
                    <w:rPr>
                      <w:rFonts w:ascii="Cambria Math" w:hAnsi="Cambria Math" w:cs="Times New Roman"/>
                      <w:i/>
                      <w:sz w:val="24"/>
                      <w:szCs w:val="24"/>
                    </w:rPr>
                  </m:ctrlPr>
                </m:sSupPr>
                <m:e>
                  <m:r>
                    <w:rPr>
                      <w:rFonts w:ascii="Cambria Math" w:hAnsi="Cambria Math" w:cs="Times New Roman"/>
                      <w:sz w:val="24"/>
                      <w:szCs w:val="24"/>
                    </w:rPr>
                    <m:t>j</m:t>
                  </m:r>
                </m:e>
                <m:sup>
                  <m:r>
                    <w:rPr>
                      <w:rFonts w:ascii="Cambria Math" w:hAnsi="Cambria Math" w:cs="Times New Roman"/>
                      <w:sz w:val="24"/>
                      <w:szCs w:val="24"/>
                    </w:rPr>
                    <m:t>th</m:t>
                  </m:r>
                </m:sup>
              </m:sSup>
            </m:oMath>
            <w:r w:rsidR="00F82172" w:rsidRPr="00E80E15">
              <w:rPr>
                <w:rFonts w:ascii="Times New Roman" w:hAnsi="Times New Roman" w:cs="Times New Roman"/>
                <w:sz w:val="24"/>
                <w:szCs w:val="24"/>
              </w:rPr>
              <w:t xml:space="preserve"> iteration of the algorithm</w:t>
            </w:r>
            <w:r w:rsidR="00F82172" w:rsidRPr="00E80E15">
              <w:rPr>
                <w:rFonts w:ascii="Times New Roman" w:hAnsi="Times New Roman" w:cs="Times New Roman"/>
                <w:bCs/>
                <w:sz w:val="24"/>
                <w:szCs w:val="24"/>
              </w:rPr>
              <w:t xml:space="preserve"> </w:t>
            </w:r>
            <w:r w:rsidRPr="00E80E15">
              <w:rPr>
                <w:rFonts w:ascii="Times New Roman" w:hAnsi="Times New Roman" w:cs="Times New Roman"/>
                <w:bCs/>
                <w:sz w:val="24"/>
                <w:szCs w:val="24"/>
              </w:rPr>
              <w:t xml:space="preserve">and check </w:t>
            </w:r>
            <w:r w:rsidRPr="00E80E15">
              <w:rPr>
                <w:rFonts w:ascii="Times New Roman" w:hAnsi="Times New Roman" w:cs="Times New Roman"/>
                <w:b/>
                <w:bCs/>
                <w:sz w:val="24"/>
                <w:szCs w:val="24"/>
              </w:rPr>
              <w:t>Termination</w:t>
            </w:r>
          </w:p>
          <w:p w14:paraId="37BA96BD" w14:textId="68123531" w:rsidR="00DD641B" w:rsidRPr="00E80E15" w:rsidRDefault="00DD641B" w:rsidP="00E80E15">
            <w:pPr>
              <w:pStyle w:val="ListParagraph"/>
              <w:numPr>
                <w:ilvl w:val="0"/>
                <w:numId w:val="4"/>
              </w:num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Calculate </w:t>
            </w:r>
            <m:oMath>
              <m:sSubSup>
                <m:sSubSupPr>
                  <m:ctrlPr>
                    <w:rPr>
                      <w:rFonts w:ascii="Cambria Math" w:hAnsi="Cambria Math" w:cs="Times New Roman"/>
                      <w:b/>
                      <w:bCs/>
                      <w:i/>
                      <w:sz w:val="24"/>
                      <w:szCs w:val="24"/>
                    </w:rPr>
                  </m:ctrlPr>
                </m:sSubSupPr>
                <m:e>
                  <m:r>
                    <m:rPr>
                      <m:sty m:val="bi"/>
                    </m:rPr>
                    <w:rPr>
                      <w:rFonts w:ascii="Cambria Math" w:hAnsi="Cambria Math" w:cs="Times New Roman"/>
                      <w:sz w:val="24"/>
                      <w:szCs w:val="24"/>
                    </w:rPr>
                    <m:t>β</m:t>
                  </m:r>
                  <m:ctrlPr>
                    <w:rPr>
                      <w:rFonts w:ascii="Cambria Math" w:hAnsi="Cambria Math" w:cs="Times New Roman"/>
                      <w:b/>
                      <w:i/>
                      <w:sz w:val="24"/>
                      <w:szCs w:val="24"/>
                    </w:rPr>
                  </m:ctrlPr>
                </m:e>
                <m:sub>
                  <m:r>
                    <w:rPr>
                      <w:rFonts w:ascii="Cambria Math" w:hAnsi="Cambria Math" w:cs="Times New Roman"/>
                      <w:sz w:val="24"/>
                      <w:szCs w:val="24"/>
                      <w:vertAlign w:val="subscript"/>
                    </w:rPr>
                    <m:t>0</m:t>
                  </m:r>
                  <m:ctrlPr>
                    <w:rPr>
                      <w:rFonts w:ascii="Cambria Math" w:hAnsi="Cambria Math" w:cs="Times New Roman"/>
                      <w:i/>
                      <w:sz w:val="24"/>
                      <w:szCs w:val="24"/>
                      <w:vertAlign w:val="subscript"/>
                    </w:rPr>
                  </m:ctrlPr>
                </m:sub>
                <m:sup>
                  <m:r>
                    <w:rPr>
                      <w:rFonts w:ascii="Cambria Math" w:hAnsi="Cambria Math" w:cs="Times New Roman"/>
                      <w:sz w:val="24"/>
                      <w:szCs w:val="24"/>
                    </w:rPr>
                    <m:t>j</m:t>
                  </m:r>
                </m:sup>
              </m:sSubSup>
            </m:oMath>
            <w:r w:rsidRPr="00E80E15">
              <w:rPr>
                <w:rFonts w:ascii="Times New Roman" w:hAnsi="Times New Roman" w:cs="Times New Roman"/>
                <w:sz w:val="24"/>
                <w:szCs w:val="24"/>
                <w:vertAlign w:val="subscript"/>
              </w:rPr>
              <w:t xml:space="preserve">, </w:t>
            </w:r>
            <w:r w:rsidRPr="00E80E15">
              <w:rPr>
                <w:rFonts w:ascii="Times New Roman" w:hAnsi="Times New Roman" w:cs="Times New Roman"/>
                <w:sz w:val="24"/>
                <w:szCs w:val="24"/>
              </w:rPr>
              <w:t xml:space="preserve">where </w:t>
            </w:r>
            <m:oMath>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ctrlPr>
                    <w:rPr>
                      <w:rFonts w:ascii="Cambria Math" w:hAnsi="Cambria Math" w:cs="Times New Roman"/>
                      <w:b/>
                      <w:i/>
                      <w:sz w:val="24"/>
                      <w:szCs w:val="24"/>
                    </w:rPr>
                  </m:ctrlPr>
                </m:e>
                <m:sub>
                  <m:r>
                    <w:rPr>
                      <w:rFonts w:ascii="Cambria Math" w:hAnsi="Cambria Math" w:cs="Times New Roman"/>
                      <w:sz w:val="24"/>
                      <w:szCs w:val="24"/>
                    </w:rPr>
                    <m:t>0</m:t>
                  </m:r>
                </m:sub>
                <m:sup>
                  <m:r>
                    <w:rPr>
                      <w:rFonts w:ascii="Cambria Math" w:hAnsi="Cambria Math" w:cs="Times New Roman"/>
                      <w:sz w:val="24"/>
                      <w:szCs w:val="24"/>
                    </w:rPr>
                    <m:t>j</m:t>
                  </m:r>
                </m:sup>
              </m:sSubSup>
              <m:r>
                <w:rPr>
                  <w:rFonts w:ascii="Cambria Math" w:hAnsi="Cambria Math" w:cs="Times New Roman"/>
                  <w:sz w:val="24"/>
                  <w:szCs w:val="24"/>
                </w:rPr>
                <m:t xml:space="preserve">= </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ctrlPr>
                            <w:rPr>
                              <w:rFonts w:ascii="Cambria Math" w:hAnsi="Cambria Math" w:cs="Times New Roman"/>
                              <w:b/>
                              <w:i/>
                              <w:sz w:val="24"/>
                              <w:szCs w:val="24"/>
                            </w:rPr>
                          </m:ctrlPr>
                        </m:e>
                        <m:sub>
                          <m:r>
                            <w:rPr>
                              <w:rFonts w:ascii="Cambria Math" w:hAnsi="Cambria Math" w:cs="Times New Roman"/>
                              <w:sz w:val="24"/>
                              <w:szCs w:val="24"/>
                            </w:rPr>
                            <m:t>i</m:t>
                          </m:r>
                        </m:sub>
                        <m:sup>
                          <m:r>
                            <w:rPr>
                              <w:rFonts w:ascii="Cambria Math" w:hAnsi="Cambria Math" w:cs="Times New Roman"/>
                              <w:sz w:val="24"/>
                              <w:szCs w:val="24"/>
                            </w:rPr>
                            <m:t>j</m:t>
                          </m:r>
                        </m:sup>
                      </m:sSubSup>
                    </m:num>
                    <m:den>
                      <m:r>
                        <w:rPr>
                          <w:rFonts w:ascii="Cambria Math" w:hAnsi="Cambria Math" w:cs="Times New Roman"/>
                          <w:sz w:val="24"/>
                          <w:szCs w:val="24"/>
                        </w:rPr>
                        <m:t>n</m:t>
                      </m:r>
                    </m:den>
                  </m:f>
                </m:e>
              </m:nary>
            </m:oMath>
          </w:p>
          <w:p w14:paraId="0C35A57C" w14:textId="3DF1A212" w:rsidR="00DD641B" w:rsidRPr="00E80E15" w:rsidRDefault="00DD641B" w:rsidP="00E80E15">
            <w:pPr>
              <w:pStyle w:val="ListParagraph"/>
              <w:numPr>
                <w:ilvl w:val="0"/>
                <w:numId w:val="4"/>
              </w:numPr>
              <w:spacing w:after="0" w:line="480" w:lineRule="auto"/>
              <w:jc w:val="both"/>
              <w:rPr>
                <w:rFonts w:ascii="Times New Roman" w:hAnsi="Times New Roman" w:cs="Times New Roman"/>
                <w:b/>
                <w:sz w:val="24"/>
                <w:szCs w:val="24"/>
              </w:rPr>
            </w:pPr>
            <w:r w:rsidRPr="00E80E15">
              <w:rPr>
                <w:rFonts w:ascii="Times New Roman" w:hAnsi="Times New Roman" w:cs="Times New Roman"/>
                <w:sz w:val="24"/>
                <w:szCs w:val="24"/>
              </w:rPr>
              <w:t xml:space="preserve">Perform </w:t>
            </w:r>
            <w:r w:rsidRPr="00E80E15">
              <w:rPr>
                <w:rFonts w:ascii="Times New Roman" w:hAnsi="Times New Roman" w:cs="Times New Roman"/>
                <w:b/>
                <w:sz w:val="24"/>
                <w:szCs w:val="24"/>
              </w:rPr>
              <w:t>Reflection:</w:t>
            </w:r>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r>
                    <m:rPr>
                      <m:sty m:val="bi"/>
                    </m:rPr>
                    <w:rPr>
                      <w:rFonts w:ascii="Cambria Math" w:hAnsi="Cambria Math" w:cs="Times New Roman"/>
                      <w:sz w:val="24"/>
                      <w:szCs w:val="24"/>
                    </w:rPr>
                    <m:t>β</m:t>
                  </m:r>
                </m:e>
                <m:sub>
                  <m:r>
                    <w:rPr>
                      <w:rFonts w:ascii="Cambria Math" w:hAnsi="Cambria Math" w:cs="Times New Roman"/>
                      <w:sz w:val="24"/>
                      <w:szCs w:val="24"/>
                    </w:rPr>
                    <m:t>r</m:t>
                  </m:r>
                </m:sub>
              </m:sSub>
              <m:r>
                <w:rPr>
                  <w:rFonts w:ascii="Cambria Math" w:hAnsi="Cambria Math" w:cs="Times New Roman"/>
                  <w:sz w:val="24"/>
                  <w:szCs w:val="24"/>
                </w:rPr>
                <m:t>=</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ctrlPr>
                    <w:rPr>
                      <w:rFonts w:ascii="Cambria Math" w:hAnsi="Cambria Math" w:cs="Times New Roman"/>
                      <w:b/>
                      <w:i/>
                      <w:sz w:val="24"/>
                      <w:szCs w:val="24"/>
                    </w:rPr>
                  </m:ctrlPr>
                </m:e>
                <m:sub>
                  <m:r>
                    <w:rPr>
                      <w:rFonts w:ascii="Cambria Math" w:hAnsi="Cambria Math" w:cs="Times New Roman"/>
                      <w:sz w:val="24"/>
                      <w:szCs w:val="24"/>
                    </w:rPr>
                    <m:t>0</m:t>
                  </m:r>
                </m:sub>
                <m:sup>
                  <m:r>
                    <w:rPr>
                      <w:rFonts w:ascii="Cambria Math" w:hAnsi="Cambria Math" w:cs="Times New Roman"/>
                      <w:sz w:val="24"/>
                      <w:szCs w:val="24"/>
                    </w:rPr>
                    <m:t>j</m:t>
                  </m:r>
                </m:sup>
              </m:sSubSup>
              <m:r>
                <w:rPr>
                  <w:rFonts w:ascii="Cambria Math" w:hAnsi="Cambria Math" w:cs="Times New Roman"/>
                  <w:sz w:val="24"/>
                  <w:szCs w:val="24"/>
                </w:rPr>
                <m:t>+ ρ(</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0</m:t>
                  </m:r>
                </m:sub>
                <m:sup>
                  <m:r>
                    <w:rPr>
                      <w:rFonts w:ascii="Cambria Math" w:hAnsi="Cambria Math" w:cs="Times New Roman"/>
                      <w:sz w:val="24"/>
                      <w:szCs w:val="24"/>
                    </w:rPr>
                    <m:t>j</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n+1</m:t>
                  </m:r>
                </m:sub>
                <m:sup>
                  <m:r>
                    <w:rPr>
                      <w:rFonts w:ascii="Cambria Math" w:hAnsi="Cambria Math" w:cs="Times New Roman"/>
                      <w:sz w:val="24"/>
                      <w:szCs w:val="24"/>
                    </w:rPr>
                    <m:t>j</m:t>
                  </m:r>
                </m:sup>
              </m:sSubSup>
              <m:r>
                <w:rPr>
                  <w:rFonts w:ascii="Cambria Math" w:hAnsi="Cambria Math" w:cs="Times New Roman"/>
                  <w:sz w:val="24"/>
                  <w:szCs w:val="24"/>
                </w:rPr>
                <m:t>)</m:t>
              </m:r>
            </m:oMath>
            <w:r w:rsidRPr="00E80E15">
              <w:rPr>
                <w:rFonts w:ascii="Times New Roman" w:hAnsi="Times New Roman" w:cs="Times New Roman"/>
                <w:sz w:val="24"/>
                <w:szCs w:val="24"/>
              </w:rPr>
              <w:t>; if</w:t>
            </w:r>
            <m:oMath>
              <m:r>
                <w:rPr>
                  <w:rFonts w:ascii="Cambria Math" w:hAnsi="Cambria Math" w:cs="Times New Roman"/>
                  <w:sz w:val="24"/>
                  <w:szCs w:val="24"/>
                </w:rPr>
                <m:t xml:space="preserve"> AIC</m:t>
              </m:r>
              <m:d>
                <m:dPr>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1</m:t>
                      </m:r>
                    </m:sub>
                    <m:sup>
                      <m:r>
                        <w:rPr>
                          <w:rFonts w:ascii="Cambria Math" w:hAnsi="Cambria Math" w:cs="Times New Roman"/>
                          <w:sz w:val="24"/>
                          <w:szCs w:val="24"/>
                        </w:rPr>
                        <m:t>j</m:t>
                      </m:r>
                    </m:sup>
                  </m:sSubSup>
                </m:e>
              </m:d>
              <m:r>
                <w:rPr>
                  <w:rFonts w:ascii="Cambria Math" w:hAnsi="Cambria Math" w:cs="Times New Roman"/>
                  <w:sz w:val="24"/>
                  <w:szCs w:val="24"/>
                </w:rPr>
                <m:t>≤AIC</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r</m:t>
                      </m:r>
                    </m:sub>
                  </m:sSub>
                </m:e>
              </m:d>
              <m:r>
                <w:rPr>
                  <w:rFonts w:ascii="Cambria Math" w:hAnsi="Cambria Math" w:cs="Times New Roman"/>
                  <w:sz w:val="24"/>
                  <w:szCs w:val="24"/>
                </w:rPr>
                <m:t>≤AIC(</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n+1</m:t>
                  </m:r>
                </m:sub>
                <m:sup>
                  <m:r>
                    <w:rPr>
                      <w:rFonts w:ascii="Cambria Math" w:hAnsi="Cambria Math" w:cs="Times New Roman"/>
                      <w:sz w:val="24"/>
                      <w:szCs w:val="24"/>
                    </w:rPr>
                    <m:t>j</m:t>
                  </m:r>
                </m:sup>
              </m:sSubSup>
              <m:r>
                <w:rPr>
                  <w:rFonts w:ascii="Cambria Math" w:hAnsi="Cambria Math" w:cs="Times New Roman"/>
                  <w:sz w:val="24"/>
                  <w:szCs w:val="24"/>
                </w:rPr>
                <m:t>)</m:t>
              </m:r>
            </m:oMath>
            <w:r w:rsidRPr="00E80E15">
              <w:rPr>
                <w:rFonts w:ascii="Times New Roman" w:hAnsi="Times New Roman" w:cs="Times New Roman"/>
                <w:sz w:val="24"/>
                <w:szCs w:val="24"/>
              </w:rPr>
              <w:t xml:space="preserve">, remove </w:t>
            </w:r>
            <m:oMath>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n+1</m:t>
                  </m:r>
                </m:sub>
                <m:sup>
                  <m:r>
                    <w:rPr>
                      <w:rFonts w:ascii="Cambria Math" w:hAnsi="Cambria Math" w:cs="Times New Roman"/>
                      <w:sz w:val="24"/>
                      <w:szCs w:val="24"/>
                    </w:rPr>
                    <m:t>j</m:t>
                  </m:r>
                </m:sup>
              </m:sSubSup>
            </m:oMath>
            <w:r w:rsidRPr="00E80E15">
              <w:rPr>
                <w:rFonts w:ascii="Times New Roman" w:hAnsi="Times New Roman" w:cs="Times New Roman"/>
                <w:sz w:val="24"/>
                <w:szCs w:val="24"/>
              </w:rPr>
              <w:t>,  accept</w:t>
            </w:r>
            <w:r w:rsidR="00F82172" w:rsidRPr="00E80E15">
              <w:rPr>
                <w:rFonts w:ascii="Times New Roman" w:hAnsi="Times New Roman" w:cs="Times New Roman"/>
                <w:sz w:val="24"/>
                <w:szCs w:val="24"/>
              </w:rPr>
              <w:t xml:space="preserve"> (</w:t>
            </w:r>
            <w:r w:rsidR="00E44028" w:rsidRPr="00E80E15">
              <w:rPr>
                <w:rFonts w:ascii="Times New Roman" w:hAnsi="Times New Roman" w:cs="Times New Roman"/>
                <w:i/>
                <w:sz w:val="24"/>
                <w:szCs w:val="24"/>
              </w:rPr>
              <w:t>i.e.</w:t>
            </w:r>
            <w:r w:rsidR="00E44028" w:rsidRPr="00E80E15">
              <w:rPr>
                <w:rFonts w:ascii="Times New Roman" w:hAnsi="Times New Roman" w:cs="Times New Roman"/>
                <w:sz w:val="24"/>
                <w:szCs w:val="24"/>
              </w:rPr>
              <w:t xml:space="preserve"> </w:t>
            </w:r>
            <w:r w:rsidR="00F82172" w:rsidRPr="00E80E15">
              <w:rPr>
                <w:rFonts w:ascii="Times New Roman" w:hAnsi="Times New Roman" w:cs="Times New Roman"/>
                <w:sz w:val="24"/>
                <w:szCs w:val="24"/>
              </w:rPr>
              <w:t xml:space="preserve">consolidate the new vertex)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r</m:t>
                  </m:r>
                </m:sub>
              </m:sSub>
            </m:oMath>
            <w:r w:rsidRPr="00E80E15">
              <w:rPr>
                <w:rFonts w:ascii="Times New Roman" w:hAnsi="Times New Roman" w:cs="Times New Roman"/>
                <w:sz w:val="24"/>
                <w:szCs w:val="24"/>
              </w:rPr>
              <w:t xml:space="preserve"> and return to Step 1.</w:t>
            </w:r>
          </w:p>
          <w:p w14:paraId="011A2AD7" w14:textId="77777777" w:rsidR="00DD641B" w:rsidRPr="00E80E15" w:rsidRDefault="00DD641B" w:rsidP="00E80E15">
            <w:pPr>
              <w:pStyle w:val="ListParagraph"/>
              <w:numPr>
                <w:ilvl w:val="0"/>
                <w:numId w:val="4"/>
              </w:numPr>
              <w:spacing w:after="0" w:line="480" w:lineRule="auto"/>
              <w:jc w:val="both"/>
              <w:rPr>
                <w:rFonts w:ascii="Times New Roman" w:hAnsi="Times New Roman" w:cs="Times New Roman"/>
                <w:b/>
                <w:sz w:val="24"/>
                <w:szCs w:val="24"/>
              </w:rPr>
            </w:pPr>
            <w:r w:rsidRPr="00E80E15">
              <w:rPr>
                <w:rFonts w:ascii="Times New Roman" w:hAnsi="Times New Roman" w:cs="Times New Roman"/>
                <w:sz w:val="24"/>
                <w:szCs w:val="24"/>
              </w:rPr>
              <w:t xml:space="preserve">Perform </w:t>
            </w:r>
            <w:r w:rsidRPr="000310B2">
              <w:rPr>
                <w:rFonts w:ascii="Times New Roman" w:hAnsi="Times New Roman" w:cs="Times New Roman"/>
                <w:b/>
                <w:bCs/>
                <w:sz w:val="24"/>
                <w:szCs w:val="24"/>
              </w:rPr>
              <w:t>E</w:t>
            </w:r>
            <w:r w:rsidRPr="00E80E15">
              <w:rPr>
                <w:rFonts w:ascii="Times New Roman" w:hAnsi="Times New Roman" w:cs="Times New Roman"/>
                <w:b/>
                <w:sz w:val="24"/>
                <w:szCs w:val="24"/>
              </w:rPr>
              <w:t xml:space="preserve">xpansion: </w:t>
            </w:r>
            <w:r w:rsidRPr="00E80E15">
              <w:rPr>
                <w:rFonts w:ascii="Times New Roman" w:hAnsi="Times New Roman" w:cs="Times New Roman"/>
                <w:sz w:val="24"/>
                <w:szCs w:val="24"/>
              </w:rPr>
              <w:t xml:space="preserve">if </w:t>
            </w:r>
            <m:oMath>
              <m:r>
                <w:rPr>
                  <w:rFonts w:ascii="Cambria Math" w:hAnsi="Cambria Math" w:cs="Times New Roman"/>
                  <w:sz w:val="24"/>
                  <w:szCs w:val="24"/>
                </w:rPr>
                <m:t>AIC</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r</m:t>
                      </m:r>
                    </m:sub>
                  </m:sSub>
                </m:e>
              </m:d>
              <m:r>
                <w:rPr>
                  <w:rFonts w:ascii="Cambria Math" w:hAnsi="Cambria Math" w:cs="Times New Roman"/>
                  <w:sz w:val="24"/>
                  <w:szCs w:val="24"/>
                </w:rPr>
                <m:t>&lt;AIC(</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1</m:t>
                  </m:r>
                </m:sub>
                <m:sup>
                  <m:r>
                    <w:rPr>
                      <w:rFonts w:ascii="Cambria Math" w:hAnsi="Cambria Math" w:cs="Times New Roman"/>
                      <w:sz w:val="24"/>
                      <w:szCs w:val="24"/>
                    </w:rPr>
                    <m:t>j</m:t>
                  </m:r>
                </m:sup>
              </m:sSubSup>
              <m:r>
                <w:rPr>
                  <w:rFonts w:ascii="Cambria Math" w:hAnsi="Cambria Math" w:cs="Times New Roman"/>
                  <w:sz w:val="24"/>
                  <w:szCs w:val="24"/>
                </w:rPr>
                <m:t xml:space="preserve">), </m:t>
              </m:r>
            </m:oMath>
            <w:r w:rsidRPr="00E80E15">
              <w:rPr>
                <w:rFonts w:ascii="Times New Roman" w:hAnsi="Times New Roman" w:cs="Times New Roman"/>
                <w:sz w:val="24"/>
                <w:szCs w:val="24"/>
              </w:rPr>
              <w:t xml:space="preserve">then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ex</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 χ</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r</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0</m:t>
                      </m:r>
                    </m:sub>
                  </m:sSub>
                </m:e>
              </m:d>
            </m:oMath>
            <w:r w:rsidRPr="00E80E15">
              <w:rPr>
                <w:rFonts w:ascii="Times New Roman" w:hAnsi="Times New Roman" w:cs="Times New Roman"/>
                <w:b/>
                <w:sz w:val="24"/>
                <w:szCs w:val="24"/>
              </w:rPr>
              <w:t xml:space="preserve">. </w:t>
            </w:r>
            <w:r w:rsidRPr="00E80E15">
              <w:rPr>
                <w:rFonts w:ascii="Times New Roman" w:hAnsi="Times New Roman" w:cs="Times New Roman"/>
                <w:sz w:val="24"/>
                <w:szCs w:val="24"/>
              </w:rPr>
              <w:t xml:space="preserve">If </w:t>
            </w:r>
            <m:oMath>
              <m:r>
                <w:rPr>
                  <w:rFonts w:ascii="Cambria Math" w:hAnsi="Cambria Math" w:cs="Times New Roman"/>
                  <w:sz w:val="24"/>
                  <w:szCs w:val="24"/>
                </w:rPr>
                <m:t>AIC</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ex</m:t>
                      </m:r>
                    </m:sub>
                  </m:sSub>
                </m:e>
              </m:d>
              <m:r>
                <w:rPr>
                  <w:rFonts w:ascii="Cambria Math" w:hAnsi="Cambria Math" w:cs="Times New Roman"/>
                  <w:sz w:val="24"/>
                  <w:szCs w:val="24"/>
                </w:rPr>
                <m:t>&lt;AIC</m:t>
              </m:r>
              <m:d>
                <m:dPr>
                  <m:ctrlPr>
                    <w:rPr>
                      <w:rFonts w:ascii="Cambria Math" w:hAnsi="Cambria Math" w:cs="Times New Roman"/>
                      <w:i/>
                      <w:sz w:val="24"/>
                      <w:szCs w:val="24"/>
                    </w:rPr>
                  </m:ctrlPr>
                </m:dPr>
                <m:e>
                  <m:sSub>
                    <m:sSubPr>
                      <m:ctrlPr>
                        <w:rPr>
                          <w:rFonts w:ascii="Cambria Math" w:hAnsi="Cambria Math" w:cs="Times New Roman"/>
                          <w:b/>
                          <w:bCs/>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r</m:t>
                      </m:r>
                    </m:sub>
                  </m:sSub>
                </m:e>
              </m:d>
            </m:oMath>
            <w:r w:rsidRPr="00E80E15">
              <w:rPr>
                <w:rFonts w:ascii="Times New Roman" w:hAnsi="Times New Roman" w:cs="Times New Roman"/>
                <w:sz w:val="24"/>
                <w:szCs w:val="24"/>
              </w:rPr>
              <w:t xml:space="preserve"> accept</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vertAlign w:val="subscript"/>
                    </w:rPr>
                    <m:t>ex</m:t>
                  </m:r>
                </m:sub>
              </m:sSub>
            </m:oMath>
            <w:r w:rsidRPr="00E80E15">
              <w:rPr>
                <w:rFonts w:ascii="Times New Roman" w:hAnsi="Times New Roman" w:cs="Times New Roman"/>
                <w:sz w:val="24"/>
                <w:szCs w:val="24"/>
              </w:rPr>
              <w:t>; else accept</w:t>
            </w:r>
            <m:oMath>
              <m:sSub>
                <m:sSubPr>
                  <m:ctrlPr>
                    <w:rPr>
                      <w:rFonts w:ascii="Cambria Math" w:hAnsi="Cambria Math" w:cs="Times New Roman"/>
                      <w:i/>
                      <w:sz w:val="24"/>
                      <w:szCs w:val="24"/>
                    </w:rPr>
                  </m:ctrlPr>
                </m:sSubPr>
                <m:e>
                  <m:r>
                    <w:rPr>
                      <w:rFonts w:ascii="Cambria Math" w:hAnsi="Cambria Math" w:cs="Times New Roman"/>
                      <w:sz w:val="24"/>
                      <w:szCs w:val="24"/>
                    </w:rPr>
                    <m:t xml:space="preserve"> </m:t>
                  </m:r>
                  <m:r>
                    <m:rPr>
                      <m:sty m:val="bi"/>
                    </m:rPr>
                    <w:rPr>
                      <w:rFonts w:ascii="Cambria Math" w:hAnsi="Cambria Math" w:cs="Times New Roman"/>
                      <w:sz w:val="24"/>
                      <w:szCs w:val="24"/>
                    </w:rPr>
                    <m:t>β</m:t>
                  </m:r>
                </m:e>
                <m:sub>
                  <m:r>
                    <w:rPr>
                      <w:rFonts w:ascii="Cambria Math" w:hAnsi="Cambria Math" w:cs="Times New Roman"/>
                      <w:sz w:val="24"/>
                      <w:szCs w:val="24"/>
                    </w:rPr>
                    <m:t>r</m:t>
                  </m:r>
                </m:sub>
              </m:sSub>
            </m:oMath>
            <w:r w:rsidRPr="00E80E15">
              <w:rPr>
                <w:rFonts w:ascii="Times New Roman" w:hAnsi="Times New Roman" w:cs="Times New Roman"/>
                <w:sz w:val="24"/>
                <w:szCs w:val="24"/>
              </w:rPr>
              <w:t xml:space="preserve">. Remove </w:t>
            </w:r>
            <m:oMath>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n+1</m:t>
                  </m:r>
                </m:sub>
                <m:sup>
                  <m:r>
                    <w:rPr>
                      <w:rFonts w:ascii="Cambria Math" w:hAnsi="Cambria Math" w:cs="Times New Roman"/>
                      <w:sz w:val="24"/>
                      <w:szCs w:val="24"/>
                    </w:rPr>
                    <m:t>j</m:t>
                  </m:r>
                </m:sup>
              </m:sSubSup>
            </m:oMath>
            <w:r w:rsidRPr="00E80E15">
              <w:rPr>
                <w:rFonts w:ascii="Times New Roman" w:hAnsi="Times New Roman" w:cs="Times New Roman"/>
                <w:sz w:val="24"/>
                <w:szCs w:val="24"/>
              </w:rPr>
              <w:t xml:space="preserve"> and return to Step 1. </w:t>
            </w:r>
          </w:p>
          <w:p w14:paraId="63EA34B3" w14:textId="77777777" w:rsidR="00DD641B" w:rsidRPr="00E80E15" w:rsidRDefault="00DD641B" w:rsidP="00E80E15">
            <w:pPr>
              <w:pStyle w:val="ListParagraph"/>
              <w:numPr>
                <w:ilvl w:val="0"/>
                <w:numId w:val="4"/>
              </w:numPr>
              <w:spacing w:after="0" w:line="480" w:lineRule="auto"/>
              <w:jc w:val="both"/>
              <w:rPr>
                <w:rFonts w:ascii="Times New Roman" w:hAnsi="Times New Roman" w:cs="Times New Roman"/>
                <w:b/>
                <w:sz w:val="24"/>
                <w:szCs w:val="24"/>
              </w:rPr>
            </w:pPr>
            <w:r w:rsidRPr="00E80E15">
              <w:rPr>
                <w:rFonts w:ascii="Times New Roman" w:hAnsi="Times New Roman" w:cs="Times New Roman"/>
                <w:sz w:val="24"/>
                <w:szCs w:val="24"/>
              </w:rPr>
              <w:lastRenderedPageBreak/>
              <w:t xml:space="preserve">Perform </w:t>
            </w:r>
            <w:r w:rsidRPr="00E80E15">
              <w:rPr>
                <w:rFonts w:ascii="Times New Roman" w:hAnsi="Times New Roman" w:cs="Times New Roman"/>
                <w:b/>
                <w:sz w:val="24"/>
                <w:szCs w:val="24"/>
              </w:rPr>
              <w:t>Contraction</w:t>
            </w:r>
            <w:r w:rsidRPr="00E80E15">
              <w:rPr>
                <w:rFonts w:ascii="Times New Roman" w:hAnsi="Times New Roman" w:cs="Times New Roman"/>
                <w:sz w:val="24"/>
                <w:szCs w:val="24"/>
              </w:rPr>
              <w:t xml:space="preserve">: if </w:t>
            </w:r>
            <m:oMath>
              <m:r>
                <w:rPr>
                  <w:rFonts w:ascii="Cambria Math" w:hAnsi="Cambria Math" w:cs="Times New Roman"/>
                  <w:sz w:val="24"/>
                  <w:szCs w:val="24"/>
                </w:rPr>
                <m:t>AIC</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r</m:t>
                      </m:r>
                    </m:sub>
                  </m:sSub>
                </m:e>
              </m:d>
              <m:r>
                <w:rPr>
                  <w:rFonts w:ascii="Cambria Math" w:hAnsi="Cambria Math" w:cs="Times New Roman"/>
                  <w:sz w:val="24"/>
                  <w:szCs w:val="24"/>
                </w:rPr>
                <m:t>≥AIC(</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n</m:t>
                  </m:r>
                </m:sub>
                <m:sup>
                  <m:r>
                    <w:rPr>
                      <w:rFonts w:ascii="Cambria Math" w:hAnsi="Cambria Math" w:cs="Times New Roman"/>
                      <w:sz w:val="24"/>
                      <w:szCs w:val="24"/>
                    </w:rPr>
                    <m:t>j</m:t>
                  </m:r>
                </m:sup>
              </m:sSubSup>
              <m:r>
                <w:rPr>
                  <w:rFonts w:ascii="Cambria Math" w:hAnsi="Cambria Math" w:cs="Times New Roman"/>
                  <w:sz w:val="24"/>
                  <w:szCs w:val="24"/>
                </w:rPr>
                <m:t>)</m:t>
              </m:r>
            </m:oMath>
            <w:r w:rsidRPr="00E80E15">
              <w:rPr>
                <w:rFonts w:ascii="Times New Roman" w:hAnsi="Times New Roman" w:cs="Times New Roman"/>
                <w:sz w:val="24"/>
                <w:szCs w:val="24"/>
              </w:rPr>
              <w:t xml:space="preserve">, then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ct</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 ω</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n+1</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0</m:t>
                      </m:r>
                    </m:sub>
                  </m:sSub>
                </m:e>
              </m:d>
            </m:oMath>
            <w:r w:rsidRPr="00E80E15">
              <w:rPr>
                <w:rFonts w:ascii="Times New Roman" w:hAnsi="Times New Roman" w:cs="Times New Roman"/>
                <w:sz w:val="24"/>
                <w:szCs w:val="24"/>
              </w:rPr>
              <w:t xml:space="preserve">. If </w:t>
            </w:r>
            <m:oMath>
              <m:r>
                <w:rPr>
                  <w:rFonts w:ascii="Cambria Math" w:hAnsi="Cambria Math" w:cs="Times New Roman"/>
                  <w:sz w:val="24"/>
                  <w:szCs w:val="24"/>
                </w:rPr>
                <m:t>AIC</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ct</m:t>
                      </m:r>
                    </m:sub>
                  </m:sSub>
                </m:e>
              </m:d>
              <m:r>
                <w:rPr>
                  <w:rFonts w:ascii="Cambria Math" w:hAnsi="Cambria Math" w:cs="Times New Roman"/>
                  <w:sz w:val="24"/>
                  <w:szCs w:val="24"/>
                </w:rPr>
                <m:t>&lt;AIC(</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n+1</m:t>
                  </m:r>
                </m:sub>
                <m:sup>
                  <m:r>
                    <w:rPr>
                      <w:rFonts w:ascii="Cambria Math" w:hAnsi="Cambria Math" w:cs="Times New Roman"/>
                      <w:sz w:val="24"/>
                      <w:szCs w:val="24"/>
                    </w:rPr>
                    <m:t>j</m:t>
                  </m:r>
                </m:sup>
              </m:sSubSup>
              <m:r>
                <w:rPr>
                  <w:rFonts w:ascii="Cambria Math" w:hAnsi="Cambria Math" w:cs="Times New Roman"/>
                  <w:sz w:val="24"/>
                  <w:szCs w:val="24"/>
                </w:rPr>
                <m:t>)</m:t>
              </m:r>
            </m:oMath>
            <w:r w:rsidRPr="00E80E15">
              <w:rPr>
                <w:rFonts w:ascii="Times New Roman" w:hAnsi="Times New Roman" w:cs="Times New Roman"/>
                <w:sz w:val="24"/>
                <w:szCs w:val="24"/>
              </w:rPr>
              <w:t xml:space="preserve">, accept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ct</m:t>
                  </m:r>
                </m:sub>
              </m:sSub>
            </m:oMath>
            <w:r w:rsidRPr="00E80E15">
              <w:rPr>
                <w:rFonts w:ascii="Times New Roman" w:hAnsi="Times New Roman" w:cs="Times New Roman"/>
                <w:sz w:val="24"/>
                <w:szCs w:val="24"/>
              </w:rPr>
              <w:t xml:space="preserve">, replace </w:t>
            </w:r>
            <m:oMath>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n+1</m:t>
                  </m:r>
                </m:sub>
                <m:sup>
                  <m:r>
                    <w:rPr>
                      <w:rFonts w:ascii="Cambria Math" w:hAnsi="Cambria Math" w:cs="Times New Roman"/>
                      <w:sz w:val="24"/>
                      <w:szCs w:val="24"/>
                    </w:rPr>
                    <m:t>j</m:t>
                  </m:r>
                </m:sup>
              </m:sSubSup>
            </m:oMath>
            <w:r w:rsidRPr="00E80E15">
              <w:rPr>
                <w:rFonts w:ascii="Times New Roman" w:hAnsi="Times New Roman" w:cs="Times New Roman"/>
                <w:sz w:val="24"/>
                <w:szCs w:val="24"/>
              </w:rPr>
              <w:t xml:space="preserve"> and return to Step 1.</w:t>
            </w:r>
          </w:p>
          <w:p w14:paraId="2AF49284" w14:textId="77777777" w:rsidR="00DD641B" w:rsidRPr="00E80E15" w:rsidRDefault="00DD641B" w:rsidP="00E80E15">
            <w:pPr>
              <w:pStyle w:val="ListParagraph"/>
              <w:numPr>
                <w:ilvl w:val="0"/>
                <w:numId w:val="4"/>
              </w:numPr>
              <w:spacing w:after="0" w:line="480" w:lineRule="auto"/>
              <w:jc w:val="both"/>
              <w:rPr>
                <w:rFonts w:ascii="Times New Roman" w:hAnsi="Times New Roman" w:cs="Times New Roman"/>
                <w:b/>
                <w:sz w:val="24"/>
                <w:szCs w:val="24"/>
              </w:rPr>
            </w:pPr>
            <w:r w:rsidRPr="00E80E15">
              <w:rPr>
                <w:rFonts w:ascii="Times New Roman" w:hAnsi="Times New Roman" w:cs="Times New Roman"/>
                <w:sz w:val="24"/>
                <w:szCs w:val="24"/>
              </w:rPr>
              <w:t xml:space="preserve">Perform </w:t>
            </w:r>
            <w:r w:rsidRPr="00E80E15">
              <w:rPr>
                <w:rFonts w:ascii="Times New Roman" w:hAnsi="Times New Roman" w:cs="Times New Roman"/>
                <w:b/>
                <w:sz w:val="24"/>
                <w:szCs w:val="24"/>
              </w:rPr>
              <w:t>Shrink</w:t>
            </w:r>
            <w:r w:rsidRPr="00E80E15">
              <w:rPr>
                <w:rFonts w:ascii="Times New Roman" w:hAnsi="Times New Roman" w:cs="Times New Roman"/>
                <w:sz w:val="24"/>
                <w:szCs w:val="24"/>
              </w:rPr>
              <w:t xml:space="preserve">: for all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i</m:t>
                  </m:r>
                </m:sub>
              </m:sSub>
            </m:oMath>
            <w:r w:rsidRPr="00E80E15">
              <w:rPr>
                <w:rFonts w:ascii="Times New Roman" w:hAnsi="Times New Roman" w:cs="Times New Roman"/>
                <w:sz w:val="24"/>
                <w:szCs w:val="24"/>
              </w:rPr>
              <w:t xml:space="preserve">, where </w:t>
            </w:r>
            <m:oMath>
              <m:r>
                <w:rPr>
                  <w:rFonts w:ascii="Cambria Math" w:hAnsi="Cambria Math" w:cs="Times New Roman"/>
                  <w:sz w:val="24"/>
                  <w:szCs w:val="24"/>
                </w:rPr>
                <m:t>i=</m:t>
              </m:r>
              <m:d>
                <m:dPr>
                  <m:begChr m:val="{"/>
                  <m:endChr m:val="}"/>
                  <m:ctrlPr>
                    <w:rPr>
                      <w:rFonts w:ascii="Cambria Math" w:hAnsi="Cambria Math" w:cs="Times New Roman"/>
                      <w:i/>
                      <w:sz w:val="24"/>
                      <w:szCs w:val="24"/>
                    </w:rPr>
                  </m:ctrlPr>
                </m:dPr>
                <m:e>
                  <m:r>
                    <w:rPr>
                      <w:rFonts w:ascii="Cambria Math" w:hAnsi="Cambria Math" w:cs="Times New Roman"/>
                      <w:sz w:val="24"/>
                      <w:szCs w:val="24"/>
                    </w:rPr>
                    <m:t xml:space="preserve">2, …, </m:t>
                  </m:r>
                  <m:d>
                    <m:dPr>
                      <m:ctrlPr>
                        <w:rPr>
                          <w:rFonts w:ascii="Cambria Math" w:hAnsi="Cambria Math" w:cs="Times New Roman"/>
                          <w:i/>
                          <w:sz w:val="24"/>
                          <w:szCs w:val="24"/>
                        </w:rPr>
                      </m:ctrlPr>
                    </m:dPr>
                    <m:e>
                      <m:r>
                        <w:rPr>
                          <w:rFonts w:ascii="Cambria Math" w:hAnsi="Cambria Math" w:cs="Times New Roman"/>
                          <w:sz w:val="24"/>
                          <w:szCs w:val="24"/>
                        </w:rPr>
                        <m:t>n+1</m:t>
                      </m:r>
                    </m:e>
                  </m:d>
                </m:e>
              </m:d>
            </m:oMath>
            <w:r w:rsidRPr="00E80E15">
              <w:rPr>
                <w:rFonts w:ascii="Times New Roman" w:hAnsi="Times New Roman" w:cs="Times New Roman"/>
                <w:sz w:val="24"/>
                <w:szCs w:val="24"/>
              </w:rPr>
              <w:t xml:space="preserve">, </w:t>
            </w:r>
            <m:oMath>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i</m:t>
                  </m:r>
                </m:sub>
                <m:sup>
                  <m:r>
                    <w:rPr>
                      <w:rFonts w:ascii="Cambria Math" w:hAnsi="Cambria Math" w:cs="Times New Roman"/>
                      <w:sz w:val="24"/>
                      <w:szCs w:val="24"/>
                    </w:rPr>
                    <m:t>j+1</m:t>
                  </m:r>
                </m:sup>
              </m:sSubSup>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 α(</m:t>
              </m:r>
              <m:sSubSup>
                <m:sSubSupPr>
                  <m:ctrlPr>
                    <w:rPr>
                      <w:rFonts w:ascii="Cambria Math" w:hAnsi="Cambria Math" w:cs="Times New Roman"/>
                      <w:i/>
                      <w:sz w:val="24"/>
                      <w:szCs w:val="24"/>
                    </w:rPr>
                  </m:ctrlPr>
                </m:sSubSupPr>
                <m:e>
                  <m:r>
                    <m:rPr>
                      <m:sty m:val="bi"/>
                    </m:rPr>
                    <w:rPr>
                      <w:rFonts w:ascii="Cambria Math" w:hAnsi="Cambria Math" w:cs="Times New Roman"/>
                      <w:sz w:val="24"/>
                      <w:szCs w:val="24"/>
                    </w:rPr>
                    <m:t>β</m:t>
                  </m:r>
                </m:e>
                <m:sub>
                  <m:r>
                    <w:rPr>
                      <w:rFonts w:ascii="Cambria Math" w:hAnsi="Cambria Math" w:cs="Times New Roman"/>
                      <w:sz w:val="24"/>
                      <w:szCs w:val="24"/>
                    </w:rPr>
                    <m:t>i</m:t>
                  </m:r>
                </m:sub>
                <m:sup>
                  <m:r>
                    <w:rPr>
                      <w:rFonts w:ascii="Cambria Math" w:hAnsi="Cambria Math" w:cs="Times New Roman"/>
                      <w:sz w:val="24"/>
                      <w:szCs w:val="24"/>
                    </w:rPr>
                    <m:t>j</m:t>
                  </m:r>
                </m:sup>
              </m:sSubSup>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m:t>
              </m:r>
            </m:oMath>
            <w:r w:rsidRPr="00E80E15">
              <w:rPr>
                <w:rFonts w:ascii="Times New Roman" w:hAnsi="Times New Roman" w:cs="Times New Roman"/>
                <w:sz w:val="24"/>
                <w:szCs w:val="24"/>
              </w:rPr>
              <w:t>. Return to Step 1.</w:t>
            </w:r>
          </w:p>
          <w:p w14:paraId="16FB4466" w14:textId="70954093" w:rsidR="00DD641B" w:rsidRPr="00E80E15" w:rsidRDefault="00DD641B" w:rsidP="00E80E15">
            <w:pPr>
              <w:pStyle w:val="ListParagraph"/>
              <w:numPr>
                <w:ilvl w:val="0"/>
                <w:numId w:val="4"/>
              </w:num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Perform </w:t>
            </w:r>
            <w:r w:rsidRPr="00E80E15">
              <w:rPr>
                <w:rFonts w:ascii="Times New Roman" w:hAnsi="Times New Roman" w:cs="Times New Roman"/>
                <w:b/>
                <w:sz w:val="24"/>
                <w:szCs w:val="24"/>
              </w:rPr>
              <w:t xml:space="preserve">Termination: </w:t>
            </w:r>
            <w:r w:rsidRPr="00E80E15">
              <w:rPr>
                <w:rFonts w:ascii="Times New Roman" w:hAnsi="Times New Roman" w:cs="Times New Roman"/>
                <w:sz w:val="24"/>
                <w:szCs w:val="24"/>
              </w:rPr>
              <w:t xml:space="preserve">if </w:t>
            </w:r>
            <m:oMath>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i</m:t>
                      </m:r>
                    </m:sub>
                  </m:sSub>
                </m:e>
              </m:d>
              <m:r>
                <w:rPr>
                  <w:rFonts w:ascii="Cambria Math" w:hAnsi="Cambria Math" w:cs="Times New Roman"/>
                  <w:sz w:val="24"/>
                  <w:szCs w:val="24"/>
                </w:rPr>
                <m:t>-</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m:rPr>
                          <m:sty m:val="bi"/>
                        </m:rPr>
                        <w:rPr>
                          <w:rFonts w:ascii="Cambria Math" w:hAnsi="Cambria Math" w:cs="Times New Roman"/>
                          <w:sz w:val="24"/>
                          <w:szCs w:val="24"/>
                        </w:rPr>
                        <m:t>β</m:t>
                      </m:r>
                    </m:e>
                    <m:sub>
                      <m:r>
                        <w:rPr>
                          <w:rFonts w:ascii="Cambria Math" w:hAnsi="Cambria Math" w:cs="Times New Roman"/>
                          <w:sz w:val="24"/>
                          <w:szCs w:val="24"/>
                        </w:rPr>
                        <m:t>0</m:t>
                      </m:r>
                    </m:sub>
                  </m:sSub>
                </m:e>
              </m:d>
              <m:r>
                <w:rPr>
                  <w:rFonts w:ascii="Cambria Math" w:hAnsi="Cambria Math" w:cs="Times New Roman"/>
                  <w:sz w:val="24"/>
                  <w:szCs w:val="24"/>
                </w:rPr>
                <m:t>&lt;ε</m:t>
              </m:r>
            </m:oMath>
            <w:r w:rsidRPr="00E80E15">
              <w:rPr>
                <w:rFonts w:ascii="Times New Roman" w:hAnsi="Times New Roman" w:cs="Times New Roman"/>
                <w:sz w:val="24"/>
                <w:szCs w:val="24"/>
              </w:rPr>
              <w:t xml:space="preserve">, where </w:t>
            </w:r>
            <m:oMath>
              <m:r>
                <w:rPr>
                  <w:rFonts w:ascii="Cambria Math" w:hAnsi="Cambria Math" w:cs="Times New Roman"/>
                  <w:sz w:val="24"/>
                  <w:szCs w:val="24"/>
                </w:rPr>
                <m:t>i=</m:t>
              </m:r>
              <m:d>
                <m:dPr>
                  <m:begChr m:val="{"/>
                  <m:endChr m:val="}"/>
                  <m:ctrlPr>
                    <w:rPr>
                      <w:rFonts w:ascii="Cambria Math" w:hAnsi="Cambria Math" w:cs="Times New Roman"/>
                      <w:i/>
                      <w:sz w:val="24"/>
                      <w:szCs w:val="24"/>
                    </w:rPr>
                  </m:ctrlPr>
                </m:dPr>
                <m:e>
                  <m:r>
                    <w:rPr>
                      <w:rFonts w:ascii="Cambria Math" w:hAnsi="Cambria Math" w:cs="Times New Roman"/>
                      <w:sz w:val="24"/>
                      <w:szCs w:val="24"/>
                    </w:rPr>
                    <m:t>1,…,n</m:t>
                  </m:r>
                </m:e>
              </m:d>
            </m:oMath>
          </w:p>
        </w:tc>
      </w:tr>
    </w:tbl>
    <w:p w14:paraId="2082D803" w14:textId="77777777" w:rsidR="0097204C" w:rsidRPr="00E80E15" w:rsidRDefault="0097204C" w:rsidP="00E80E15">
      <w:pPr>
        <w:spacing w:after="0" w:line="480" w:lineRule="auto"/>
        <w:jc w:val="both"/>
        <w:rPr>
          <w:rFonts w:ascii="Times New Roman" w:hAnsi="Times New Roman" w:cs="Times New Roman"/>
          <w:sz w:val="24"/>
          <w:szCs w:val="24"/>
        </w:rPr>
      </w:pPr>
    </w:p>
    <w:p w14:paraId="56A5A1C9"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2.3 Stochastic gradient boosting trees</w:t>
      </w:r>
    </w:p>
    <w:p w14:paraId="2B3C8CCA" w14:textId="482A870E"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As GB is sensitive to its hyperparameters, to further prevent overfitting, another recommended strategy is to introduce </w:t>
      </w:r>
      <w:r w:rsidR="00C82863" w:rsidRPr="00E80E15">
        <w:rPr>
          <w:rFonts w:ascii="Times New Roman" w:hAnsi="Times New Roman" w:cs="Times New Roman"/>
          <w:sz w:val="24"/>
          <w:szCs w:val="24"/>
        </w:rPr>
        <w:t xml:space="preserve">robustness </w:t>
      </w:r>
      <w:r w:rsidRPr="00E80E15">
        <w:rPr>
          <w:rFonts w:ascii="Times New Roman" w:hAnsi="Times New Roman" w:cs="Times New Roman"/>
          <w:sz w:val="24"/>
          <w:szCs w:val="24"/>
        </w:rPr>
        <w:t>into the training procedure</w:t>
      </w:r>
      <w:r w:rsidR="00307259" w:rsidRPr="00E80E15">
        <w:rPr>
          <w:rFonts w:ascii="Times New Roman" w:hAnsi="Times New Roman" w:cs="Times New Roman"/>
          <w:sz w:val="24"/>
          <w:szCs w:val="24"/>
        </w:rPr>
        <w:t xml:space="preserve"> </w:t>
      </w:r>
      <w:r w:rsidR="00307259"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{"citationID":"tLmtOYR4","properties":{"formattedCitation":"(Friedman, 2002)","plainCitation":"(Friedman, 2002)","noteIndex":0},"citationItems":[{"id":67,"uris":["http://zotero.org/users/6265624/items/2BAH8J5U"],"uri":["http://zotero.org/users/6265624/items/2BAH8J5U"],"itemData":{"id":67,"type":"article-journal","abstract":"Gradient boosting constructs additive regression models by sequentially fitting a simple parameterized function (base learner) to current “pseudo”-residuals by least squares at each iteration. The pseudo-residuals are the gradient of the loss functional being minimized, with respect to the model values at each training data point evaluated at the current step. It is shown that both the approximation accuracy and execution speed of gradient boosting can be substantially improved by incorporating randomization into the procedure. Specifically, at each iteration a subsample of the training data is drawn at random (without replacement) from the full training data set. This randomly selected subsample is then used in place of the full sample to fit the base learner and compute the model update for the current iteration. This randomized approach also increases robustness against overcapacity of the base learner.","container-title":"Computational Statistics &amp; Data Analysis","DOI":"https://doi.org/10.1016/S0167-9473(01)00065-2","ISSN":"0167-9473","issue":"4","page":"367 - 378","title":"Stochastic gradient boosting","volume":"38","author":[{"family":"Friedman","given":"Jerome H."}],"issued":{"date-parts":[["2002"]]}}}],"schema":"https://github.com/citation-style-language/schema/raw/master/csl-citation.json"} </w:instrText>
      </w:r>
      <w:r w:rsidR="00307259"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(Friedman, 2002)</w:t>
      </w:r>
      <w:r w:rsidR="00307259" w:rsidRPr="00E80E15">
        <w:rPr>
          <w:rFonts w:ascii="Times New Roman" w:hAnsi="Times New Roman" w:cs="Times New Roman"/>
          <w:sz w:val="24"/>
          <w:szCs w:val="24"/>
        </w:rPr>
        <w:fldChar w:fldCharType="end"/>
      </w:r>
      <w:r w:rsidRPr="00E80E15">
        <w:rPr>
          <w:rFonts w:ascii="Times New Roman" w:hAnsi="Times New Roman" w:cs="Times New Roman"/>
          <w:sz w:val="24"/>
          <w:szCs w:val="24"/>
        </w:rPr>
        <w:t>. Otherwise known as stochastic GB, the approach selects a random subset of the available training data</w:t>
      </w:r>
      <w:r w:rsidR="00A87BCE" w:rsidRPr="00E80E15">
        <w:rPr>
          <w:rFonts w:ascii="Times New Roman" w:hAnsi="Times New Roman" w:cs="Times New Roman"/>
          <w:sz w:val="24"/>
          <w:szCs w:val="24"/>
        </w:rPr>
        <w:t xml:space="preserve"> </w:t>
      </w:r>
      <w:r w:rsidRPr="00E80E15">
        <w:rPr>
          <w:rFonts w:ascii="Times New Roman" w:hAnsi="Times New Roman" w:cs="Times New Roman"/>
          <w:sz w:val="24"/>
          <w:szCs w:val="24"/>
        </w:rPr>
        <w:t xml:space="preserve">to train each sequential tree. The technique not only provides regularisation, but also increases the speed and accuracy of model training. The technique introduces greater variance in individual tree predictions, but provides a variance reduction in overall model prediction leading to greater accuracy </w:t>
      </w:r>
      <w:r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{"citationID":"RNzxeqFt","properties":{"formattedCitation":"(Friedman, 2002; Hastie, 2009)","plainCitation":"(Friedman, 2002; Hastie, 2009)","noteIndex":0},"citationItems":[{"id":67,"uris":["http://zotero.org/users/6265624/items/2BAH8J5U"],"uri":["http://zotero.org/users/6265624/items/2BAH8J5U"],"itemData":{"id":67,"type":"article-journal","abstract":"Gradient boosting constructs additive regression models by sequentially fitting a simple parameterized function (base learner) to current “pseudo”-residuals by least squares at each iteration. The pseudo-residuals are the gradient of the loss functional being minimized, with respect to the model values at each training data point evaluated at the current step. It is shown that both the approximation accuracy and execution speed of gradient boosting can be substantially improved by incorporating randomization into the procedure. Specifically, at each iteration a subsample of the training data is drawn at random (without replacement) from the full training data set. This randomly selected subsample is then used in place of the full sample to fit the base learner and compute the model update for the current iteration. This randomized approach also increases robustness against overcapacity of the base learner.","container-title":"Computational Statistics &amp; Data Analysis","DOI":"https://doi.org/10.1016/S0167-9473(01)00065-2","ISSN":"0167-9473","issue":"4","page":"367 - 378","title":"Stochastic gradient boosting","volume":"38","author":[{"family":"Friedman","given":"Jerome H."}],"issued":{"date-parts":[["2002"]]}}},{"id":59,"uris":["http://zotero.org/users/6265624/items/CR3PTBNI"],"uri":["http://zotero.org/users/6265624/items/CR3PTBNI"],"itemData":{"id":59,"type":"book","abstract":"During the past decade there has been an explosion in computation and information technology. With it have come vast amounts of data in a variety of fields such as medicine, biology, finance, and marketing. The challenge of understanding these data has led to the development of new tools in the field of statistics, and spawned new areas such as data mining, machine learning, and bioinformatics. Many of these tools have common underpinnings but are often expressed with different terminology. This book describes the important ideas in these areas in a common conceptual framework. While the approach is statistical, the emphasis is on concepts rather than mathematics. Many examples are given, with a liberal use of color graphics. It is a valuable resource for statisticians and anyone interested in data mining in science or industry. The book's coverage is broad, from supervised learning (prediction) to unsupervised learning. The many topics include neural networks, support vector machines, classification trees and boosting—the first comprehensive treatment of this topic in any book. This major new edition features many topics not covered in the original, including graphical models, random forests, ensemble methods, least angle regression and path algorithms for the lasso, non-negative matrix factorization, and spectral clustering. There is also a chapter on methods for “wide” data (p bigger than n), including multiple testing and false discovery rates. Trevor Hastie, Robert Tibshirani, and Jerome Friedman are professors of statistics at Stanford University. They are prominent researchers in this area: Hastie and Tibshirani developed generalized additive models and wrote a popular book of that title. Hastie co-developed much of the statistical modeling software and environment in R/S-PLUS and invented principal curves and surfaces. Tibshirani proposed the lasso and is co-author of the very successful An Introduction to the Bootstrap. Friedman is the co-inventor of many data-mining tools including CART, MARS, projection pursuit and gradient boosting.","collection-title":"Springer Series in Statistics","edition":"Second Edition.","event-place":"New York, NY","ISBN":"978-0-387-84858-7","language":"eng","publisher":"Springer New York","publisher-place":"New York, NY","title":"The Elements of Statistical Learning : Data Mining, Inference, and Prediction","author":[{"family":"Hastie","given":"Trevor."}],"issued":{"date-parts":[["2009"]]}}}],"schema":"https://github.com/citation-style-language/schema/raw/master/csl-citation.json"}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(Friedman, 2002; Hastie, 2009)</w:t>
      </w:r>
      <w:r w:rsidRPr="00E80E15">
        <w:rPr>
          <w:rFonts w:ascii="Times New Roman" w:hAnsi="Times New Roman" w:cs="Times New Roman"/>
          <w:sz w:val="24"/>
          <w:szCs w:val="24"/>
        </w:rPr>
        <w:fldChar w:fldCharType="end"/>
      </w:r>
      <w:r w:rsidRPr="00E80E15">
        <w:rPr>
          <w:rFonts w:ascii="Times New Roman" w:hAnsi="Times New Roman" w:cs="Times New Roman"/>
          <w:b/>
          <w:sz w:val="24"/>
          <w:szCs w:val="24"/>
        </w:rPr>
        <w:t>.</w:t>
      </w:r>
      <w:r w:rsidR="00307259" w:rsidRPr="00E80E15">
        <w:rPr>
          <w:rFonts w:ascii="Times New Roman" w:hAnsi="Times New Roman" w:cs="Times New Roman"/>
          <w:b/>
          <w:sz w:val="24"/>
          <w:szCs w:val="24"/>
        </w:rPr>
        <w:t xml:space="preserve"> </w:t>
      </w:r>
      <w:r w:rsidR="00E42EDC" w:rsidRPr="00E80E15">
        <w:rPr>
          <w:rFonts w:ascii="Times New Roman" w:hAnsi="Times New Roman" w:cs="Times New Roman"/>
          <w:sz w:val="24"/>
          <w:szCs w:val="24"/>
        </w:rPr>
        <w:t>Typically the size of the subset is in the region of 50%</w:t>
      </w:r>
      <w:r w:rsidR="00A4717F" w:rsidRPr="00E80E15">
        <w:rPr>
          <w:rFonts w:ascii="Times New Roman" w:hAnsi="Times New Roman" w:cs="Times New Roman"/>
          <w:sz w:val="24"/>
          <w:szCs w:val="24"/>
        </w:rPr>
        <w:t xml:space="preserve"> of the available data</w:t>
      </w:r>
      <w:r w:rsidR="00E42EDC" w:rsidRPr="00E80E15">
        <w:rPr>
          <w:rFonts w:ascii="Times New Roman" w:hAnsi="Times New Roman" w:cs="Times New Roman"/>
          <w:sz w:val="24"/>
          <w:szCs w:val="24"/>
        </w:rPr>
        <w:t>, but may be tuned depending on the task</w:t>
      </w:r>
      <w:r w:rsidR="00A4717F" w:rsidRPr="00E80E15">
        <w:rPr>
          <w:rFonts w:ascii="Times New Roman" w:hAnsi="Times New Roman" w:cs="Times New Roman"/>
          <w:sz w:val="24"/>
          <w:szCs w:val="24"/>
        </w:rPr>
        <w:t xml:space="preserve"> and number of data points </w:t>
      </w:r>
      <m:oMath>
        <m:r>
          <w:rPr>
            <w:rFonts w:ascii="Cambria Math" w:hAnsi="Cambria Math" w:cs="Times New Roman"/>
            <w:sz w:val="24"/>
            <w:szCs w:val="24"/>
          </w:rPr>
          <m:t>N</m:t>
        </m:r>
      </m:oMath>
      <w:r w:rsidR="00E42EDC" w:rsidRPr="00E80E15">
        <w:rPr>
          <w:rFonts w:ascii="Times New Roman" w:hAnsi="Times New Roman" w:cs="Times New Roman"/>
          <w:sz w:val="24"/>
          <w:szCs w:val="24"/>
        </w:rPr>
        <w:t xml:space="preserve"> </w:t>
      </w:r>
      <w:r w:rsidR="00E42EDC"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{"citationID":"SIlLHu4H","properties":{"formattedCitation":"(Hastie, 2009)","plainCitation":"(Hastie, 2009)","noteIndex":0},"citationItems":[{"id":59,"uris":["http://zotero.org/users/6265624/items/CR3PTBNI"],"uri":["http://zotero.org/users/6265624/items/CR3PTBNI"],"itemData":{"id":59,"type":"book","abstract":"During the past decade there has been an explosion in computation and information technology. With it have come vast amounts of data in a variety of fields such as medicine, biology, finance, and marketing. The challenge of understanding these data has led to the development of new tools in the field of statistics, and spawned new areas such as data mining, machine learning, and bioinformatics. Many of these tools have common underpinnings but are often expressed with different terminology. This book describes the important ideas in these areas in a common conceptual framework. While the approach is statistical, the emphasis is on concepts rather than mathematics. Many examples are given, with a liberal use of color graphics. It is a valuable resource for statisticians and anyone interested in data mining in science or industry. The book's coverage is broad, from supervised learning (prediction) to unsupervised learning. The many topics include neural networks, support vector machines, classification trees and boosting—the first comprehensive treatment of this topic in any book. This major new edition features many topics not covered in the original, including graphical models, random forests, ensemble methods, least angle regression and path algorithms for the lasso, non-negative matrix factorization, and spectral clustering. There is also a chapter on methods for “wide” data (p bigger than n), including multiple testing and false discovery rates. Trevor Hastie, Robert Tibshirani, and Jerome Friedman are professors of statistics at Stanford University. They are prominent researchers in this area: Hastie and Tibshirani developed generalized additive models and wrote a popular book of that title. Hastie co-developed much of the statistical modeling software and environment in R/S-PLUS and invented principal curves and surfaces. Tibshirani proposed the lasso and is co-author of the very successful An Introduction to the Bootstrap. Friedman is the co-inventor of many data-mining tools including CART, MARS, projection pursuit and gradient boosting.","collection-title":"Springer Series in Statistics","edition":"Second Edition.","event-place":"New York, NY","ISBN":"978-0-387-84858-7","language":"eng","publisher":"Springer New York","publisher-place":"New York, NY","title":"The Elements of Statistical Learning : Data Mining, Inference, and Prediction","author":[{"family":"Hastie","given":"Trevor."}],"issued":{"date-parts":[["2009"]]}}}],"schema":"https://github.com/citation-style-language/schema/raw/master/csl-citation.json"} </w:instrText>
      </w:r>
      <w:r w:rsidR="00E42EDC"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(Hastie, 2009)</w:t>
      </w:r>
      <w:r w:rsidR="00E42EDC" w:rsidRPr="00E80E15">
        <w:rPr>
          <w:rFonts w:ascii="Times New Roman" w:hAnsi="Times New Roman" w:cs="Times New Roman"/>
          <w:sz w:val="24"/>
          <w:szCs w:val="24"/>
        </w:rPr>
        <w:fldChar w:fldCharType="end"/>
      </w:r>
      <w:r w:rsidR="00E42EDC" w:rsidRPr="00E80E15">
        <w:rPr>
          <w:rFonts w:ascii="Times New Roman" w:hAnsi="Times New Roman" w:cs="Times New Roman"/>
          <w:sz w:val="24"/>
          <w:szCs w:val="24"/>
        </w:rPr>
        <w:t>. In th</w:t>
      </w:r>
      <w:r w:rsidR="00A4717F" w:rsidRPr="00E80E15">
        <w:rPr>
          <w:rFonts w:ascii="Times New Roman" w:hAnsi="Times New Roman" w:cs="Times New Roman"/>
          <w:sz w:val="24"/>
          <w:szCs w:val="24"/>
        </w:rPr>
        <w:t>is</w:t>
      </w:r>
      <w:r w:rsidR="00E42EDC" w:rsidRPr="00E80E15">
        <w:rPr>
          <w:rFonts w:ascii="Times New Roman" w:hAnsi="Times New Roman" w:cs="Times New Roman"/>
          <w:sz w:val="24"/>
          <w:szCs w:val="24"/>
        </w:rPr>
        <w:t xml:space="preserve"> work, </w:t>
      </w:r>
      <w:r w:rsidR="00A4717F" w:rsidRPr="00E80E15">
        <w:rPr>
          <w:rFonts w:ascii="Times New Roman" w:hAnsi="Times New Roman" w:cs="Times New Roman"/>
          <w:sz w:val="24"/>
          <w:szCs w:val="24"/>
        </w:rPr>
        <w:t xml:space="preserve">smaller subsets produced improved performance </w:t>
      </w:r>
      <w:r w:rsidR="00E42EDC" w:rsidRPr="00E80E15">
        <w:rPr>
          <w:rFonts w:ascii="Times New Roman" w:hAnsi="Times New Roman" w:cs="Times New Roman"/>
          <w:sz w:val="24"/>
          <w:szCs w:val="24"/>
        </w:rPr>
        <w:t>for tasks where the</w:t>
      </w:r>
      <w:r w:rsidR="00A4717F" w:rsidRPr="00E80E15">
        <w:rPr>
          <w:rFonts w:ascii="Times New Roman" w:hAnsi="Times New Roman" w:cs="Times New Roman"/>
          <w:sz w:val="24"/>
          <w:szCs w:val="24"/>
        </w:rPr>
        <w:t xml:space="preserve"> predicted variable displayed </w:t>
      </w:r>
      <w:r w:rsidR="004F011C" w:rsidRPr="00E80E15">
        <w:rPr>
          <w:rFonts w:ascii="Times New Roman" w:hAnsi="Times New Roman" w:cs="Times New Roman"/>
          <w:sz w:val="24"/>
          <w:szCs w:val="24"/>
        </w:rPr>
        <w:t>little change between data points</w:t>
      </w:r>
      <w:r w:rsidR="003C02F5" w:rsidRPr="00E80E15">
        <w:rPr>
          <w:rFonts w:ascii="Times New Roman" w:hAnsi="Times New Roman" w:cs="Times New Roman"/>
          <w:sz w:val="24"/>
          <w:szCs w:val="24"/>
        </w:rPr>
        <w:t xml:space="preserve"> </w:t>
      </w:r>
      <w:r w:rsidR="00A4717F" w:rsidRPr="00E80E15">
        <w:rPr>
          <w:rFonts w:ascii="Times New Roman" w:hAnsi="Times New Roman" w:cs="Times New Roman"/>
          <w:sz w:val="24"/>
          <w:szCs w:val="24"/>
        </w:rPr>
        <w:t>(</w:t>
      </w:r>
      <w:r w:rsidR="00A4717F" w:rsidRPr="00E80E15">
        <w:rPr>
          <w:rFonts w:ascii="Times New Roman" w:hAnsi="Times New Roman" w:cs="Times New Roman"/>
          <w:i/>
          <w:sz w:val="24"/>
          <w:szCs w:val="24"/>
        </w:rPr>
        <w:t>i.e.</w:t>
      </w:r>
      <w:r w:rsidR="00A4717F" w:rsidRPr="00E80E15">
        <w:rPr>
          <w:rFonts w:ascii="Times New Roman" w:hAnsi="Times New Roman" w:cs="Times New Roman"/>
          <w:sz w:val="24"/>
          <w:szCs w:val="24"/>
        </w:rPr>
        <w:t xml:space="preserve"> biomass)</w:t>
      </w:r>
      <w:r w:rsidR="00C82863" w:rsidRPr="00E80E15">
        <w:rPr>
          <w:rFonts w:ascii="Times New Roman" w:hAnsi="Times New Roman" w:cs="Times New Roman"/>
          <w:sz w:val="24"/>
          <w:szCs w:val="24"/>
        </w:rPr>
        <w:t>,</w:t>
      </w:r>
      <w:r w:rsidR="00A4717F" w:rsidRPr="00E80E15">
        <w:rPr>
          <w:rFonts w:ascii="Times New Roman" w:hAnsi="Times New Roman" w:cs="Times New Roman"/>
          <w:sz w:val="24"/>
          <w:szCs w:val="24"/>
        </w:rPr>
        <w:t xml:space="preserve"> with </w:t>
      </w:r>
      <w:r w:rsidR="003C02F5" w:rsidRPr="00E80E15">
        <w:rPr>
          <w:rFonts w:ascii="Times New Roman" w:hAnsi="Times New Roman" w:cs="Times New Roman"/>
          <w:sz w:val="24"/>
          <w:szCs w:val="24"/>
        </w:rPr>
        <w:t xml:space="preserve">larger subsets preferred when the </w:t>
      </w:r>
      <w:r w:rsidR="004F011C" w:rsidRPr="00E80E15">
        <w:rPr>
          <w:rFonts w:ascii="Times New Roman" w:hAnsi="Times New Roman" w:cs="Times New Roman"/>
          <w:sz w:val="24"/>
          <w:szCs w:val="24"/>
        </w:rPr>
        <w:t>converse was observed</w:t>
      </w:r>
      <w:r w:rsidR="00A4717F" w:rsidRPr="00E80E15">
        <w:rPr>
          <w:rFonts w:ascii="Times New Roman" w:hAnsi="Times New Roman" w:cs="Times New Roman"/>
          <w:sz w:val="24"/>
          <w:szCs w:val="24"/>
        </w:rPr>
        <w:t xml:space="preserve"> (</w:t>
      </w:r>
      <w:r w:rsidR="00A4717F" w:rsidRPr="00E80E15">
        <w:rPr>
          <w:rFonts w:ascii="Times New Roman" w:hAnsi="Times New Roman" w:cs="Times New Roman"/>
          <w:i/>
          <w:sz w:val="24"/>
          <w:szCs w:val="24"/>
        </w:rPr>
        <w:t>i.e.</w:t>
      </w:r>
      <w:r w:rsidR="00A4717F" w:rsidRPr="00E80E15">
        <w:rPr>
          <w:rFonts w:ascii="Times New Roman" w:hAnsi="Times New Roman" w:cs="Times New Roman"/>
          <w:sz w:val="24"/>
          <w:szCs w:val="24"/>
        </w:rPr>
        <w:t xml:space="preserve"> in the case of nitrate prediction).</w:t>
      </w:r>
      <w:r w:rsidR="004F011C" w:rsidRPr="00E80E15">
        <w:rPr>
          <w:rFonts w:ascii="Times New Roman" w:hAnsi="Times New Roman" w:cs="Times New Roman"/>
          <w:sz w:val="24"/>
          <w:szCs w:val="24"/>
        </w:rPr>
        <w:t xml:space="preserve"> </w:t>
      </w:r>
      <w:r w:rsidR="00365574" w:rsidRPr="00E80E15">
        <w:rPr>
          <w:rFonts w:ascii="Times New Roman" w:hAnsi="Times New Roman" w:cs="Times New Roman"/>
          <w:sz w:val="24"/>
          <w:szCs w:val="24"/>
        </w:rPr>
        <w:t xml:space="preserve">In other words, when </w:t>
      </w:r>
      <w:r w:rsidR="00C82863" w:rsidRPr="00E80E15">
        <w:rPr>
          <w:rFonts w:ascii="Times New Roman" w:hAnsi="Times New Roman" w:cs="Times New Roman"/>
          <w:sz w:val="24"/>
          <w:szCs w:val="24"/>
        </w:rPr>
        <w:t xml:space="preserve">the </w:t>
      </w:r>
      <w:r w:rsidR="00365574" w:rsidRPr="00E80E15">
        <w:rPr>
          <w:rFonts w:ascii="Times New Roman" w:hAnsi="Times New Roman" w:cs="Times New Roman"/>
          <w:sz w:val="24"/>
          <w:szCs w:val="24"/>
        </w:rPr>
        <w:t xml:space="preserve">change </w:t>
      </w:r>
      <w:r w:rsidR="00C82863" w:rsidRPr="00E80E15">
        <w:rPr>
          <w:rFonts w:ascii="Times New Roman" w:hAnsi="Times New Roman" w:cs="Times New Roman"/>
          <w:sz w:val="24"/>
          <w:szCs w:val="24"/>
        </w:rPr>
        <w:t>of predicted variable fluctuate</w:t>
      </w:r>
      <w:r w:rsidR="005D676A" w:rsidRPr="00E80E15">
        <w:rPr>
          <w:rFonts w:ascii="Times New Roman" w:hAnsi="Times New Roman" w:cs="Times New Roman"/>
          <w:sz w:val="24"/>
          <w:szCs w:val="24"/>
        </w:rPr>
        <w:t>s considerably</w:t>
      </w:r>
      <w:r w:rsidR="00365574" w:rsidRPr="00E80E15">
        <w:rPr>
          <w:rFonts w:ascii="Times New Roman" w:hAnsi="Times New Roman" w:cs="Times New Roman"/>
          <w:sz w:val="24"/>
          <w:szCs w:val="24"/>
        </w:rPr>
        <w:t xml:space="preserve">, models with less variance between the predictions of constituent trees were favoured.  </w:t>
      </w:r>
      <w:r w:rsidRPr="00E80E15">
        <w:rPr>
          <w:rFonts w:ascii="Times New Roman" w:hAnsi="Times New Roman" w:cs="Times New Roman"/>
          <w:b/>
          <w:sz w:val="24"/>
          <w:szCs w:val="24"/>
        </w:rPr>
        <w:t xml:space="preserve"> </w:t>
      </w:r>
    </w:p>
    <w:p w14:paraId="4CF1E305" w14:textId="77777777" w:rsidR="0097204C" w:rsidRPr="00E80E15" w:rsidRDefault="0097204C" w:rsidP="00E80E15">
      <w:pPr>
        <w:spacing w:after="0" w:line="480" w:lineRule="auto"/>
        <w:jc w:val="both"/>
        <w:rPr>
          <w:rFonts w:ascii="Times New Roman" w:hAnsi="Times New Roman" w:cs="Times New Roman"/>
          <w:sz w:val="24"/>
          <w:szCs w:val="24"/>
        </w:rPr>
      </w:pPr>
    </w:p>
    <w:p w14:paraId="769F1526"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2.4 Construction of Artificial Neural Network (ANN) model</w:t>
      </w:r>
    </w:p>
    <w:p w14:paraId="4FFB46F1" w14:textId="5EBEDB36"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lastRenderedPageBreak/>
        <w:t xml:space="preserve">ANNs, in specific feedforward neural networks, are the primary machine learning technology used in chemical process modelling. Its training procedure has been well documented in several publications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{"citationID":"26vIKmjF","properties":{"formattedCitation":"(Baughman &amp; Liu, 1995; del Rio-Chanona et al., 2017)","plainCitation":"(Baughman &amp; Liu, 1995; del Rio-Chanona et al., 2017)","noteIndex":0},"citationItems":[{"id":"PXfxt7lO/XZLSXKDj","uris":["http://www.mendeley.com/documents/?uuid=135872d0-4455-4c6e-a488-6f2956fd0afd"],"uri":["http://www.mendeley.com/documents/?uuid=135872d0-4455-4c6e-a488-6f2956fd0afd"],"itemData":{"DOI":"10.1016/C2009-0-21189-5","ISBN":"9780120830305","author":[{"dropping-particle":"","family":"Baughman","given":"D.R.","non-dropping-particle":"","parse-names":false,"suffix":""},{"dropping-particle":"","family":"Liu","given":"Y.A.","non-dropping-particle":"","parse-names":false,"suffix":""}],"id":"ITEM-1","issued":{"date-parts":[["1995"]]},"number-of-pages":"488","publisher":"Elsevier","title":"Neural Networks in Bioprocessing and Chemical Engineering","type":"book"}},{"id":"PXfxt7lO/eXcCLd0i","uris":["http://www.mendeley.com/documents/?uuid=6bff3498-0b70-45b5-86e1-db32264bd0a9"],"uri":["http://www.mendeley.com/documents/?uuid=6bff3498-0b70-45b5-86e1-db32264bd0a9"],"itemData":{"DOI":"10.1002/bit.26373","ISSN":"00063592","abstract":"© 2017 Wiley Periodicals, Inc. Lutein is a high-value bioproduct synthesized by microalga Desmodesmus sp. It has great potential for the food, cosmetics, and pharmaceutical industries. However, in order to enhance its productivity and to fulfil its ever-increasing global market demand, it is vital to construct accurate models capable of simulating the entire behavior of the complicated dynamics of the underlying biosystem. To this aim, in this study two highly robust artificial neural networks (ANNs) are designed for the first time. Contrary to conventional ANNs, these networks model the rate of change of the dynamic system, which makes them highly relevant in practice. Different strategies are incorporated into the current research to guarantee the accuracy of the constructed models, which include determining the optimal network structure through a hyper-parameter selection framework, generating significant amounts of artificial data sets by embedding random noise of appropriate size, and rescaling model inputs through standardization. Based on experimental verification, the high accuracy and great predictive power of the current models for long-term dynamic bioprocess simulation in both real-time and offline frameworks are thoroughly demonstrated. This research, therefore, paves the way to significantly facilitate the future investigation of lutein bioproduction process control and optimization. In addition, the model construction strategy developed in this research has great potential to be directly applied to other bioprocesses.","author":[{"dropping-particle":"","family":"Rio-Chanona","given":"Ehecatl Antonio","non-dropping-particle":"del","parse-names":false,"suffix":""},{"dropping-particle":"","family":"Fiorelli","given":"Fabio","non-dropping-particle":"","parse-names":false,"suffix":""},{"dropping-particle":"","family":"Zhang","given":"Dongda","non-dropping-particle":"","parse-names":false,"suffix":""},{"dropping-particle":"","family":"Ahmed","given":"Nur rashid","non-dropping-particle":"","parse-names":false,"suffix":""},{"dropping-particle":"","family":"Jing","given":"Keju","non-dropping-particle":"","parse-names":false,"suffix":""},{"dropping-particle":"","family":"Shah","given":"Nilay","non-dropping-particle":"","parse-names":false,"suffix":""}],"container-title":"Biotechnology and Bioengineering","id":"ITEM-2","issue":"11","issued":{"date-parts":[["2017","11","3"]]},"page":"2518-2527","title":"An efficient model construction strategy to simulate microalgal lutein photo-production dynamic process","type":"article-journal","volume":"114"}}],"schema":"https://github.com/citation-style-language/schema/raw/master/csl-citation.json"}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(Baughman &amp; Liu, 1995; del Rio-Chanona et al., 2017)</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hence not repeated in this work. Although other types of neural networks such as recurrent neural networks may provide better data fitting result for time-series events from a theoretical perspective and have been also applied to bioprocess modelling during early 2000s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{"citationID":"z72TlVPV","properties":{"formattedCitation":"(Barrera-Cort\\uc0\\u233{}s, Baruch, Valdez-Castro, &amp; V\\uc0\\u225{}zquez-Cervantes, 2001; Chen, Nguang, Chen, &amp; Li, 2004)","plainCitation":"(Barrera-Cortés, Baruch, Valdez-Castro, &amp; Vázquez-Cervantes, 2001; Chen, Nguang, Chen, &amp; Li, 2004)","noteIndex":0},"citationItems":[{"id":"PXfxt7lO/PbrBssim","uris":["http://www.mendeley.com/documents/?uuid=225c2bcf-26ee-47de-a3f1-937d4cc32a01","http://www.mendeley.com/documents/?uuid=acf76f8f-f8fd-4df1-a0f4-8cfb46560aa1"],"uri":["http://www.mendeley.com/documents/?uuid=225c2bcf-26ee-47de-a3f1-937d4cc32a01","http://www.mendeley.com/documents/?uuid=acf76f8f-f8fd-4df1-a0f4-8cfb46560aa1"],"itemData":{"DOI":"10.1016/j.bej.2004.07.012","ISSN":"1369703X","author":[{"dropping-particle":"","family":"Chen","given":"LeiZhi","non-dropping-particle":"","parse-names":false,"suffix":""},{"dropping-particle":"","family":"Nguang","given":"Sing Kiong","non-dropping-particle":"","parse-names":false,"suffix":""},{"dropping-particle":"","family":"Chen","given":"Xiao Dong","non-dropping-particle":"","parse-names":false,"suffix":""},{"dropping-particle":"","family":"Li","given":"Xue Mei","non-dropping-particle":"","parse-names":false,"suffix":""}],"container-title":"Biochemical Engineering Journal","id":"ITEM-1","issue":"1","issued":{"date-parts":[["2004","12"]]},"page":"51-61","title":"Modelling and optimization of fed-batch fermentation processes using dynamic neural networks and genetic algorithms","type":"article-journal","volume":"22"}},{"id":"PXfxt7lO/4NFUrjOR","uris":["http://www.mendeley.com/documents/?uuid=1ee48191-cca0-47c9-bddf-e97b9a74c2a4","http://www.mendeley.com/documents/?uuid=327f9072-6cbc-4c72-b351-e3f20180710a"],"uri":["http://www.mendeley.com/documents/?uuid=1ee48191-cca0-47c9-bddf-e97b9a74c2a4","http://www.mendeley.com/documents/?uuid=327f9072-6cbc-4c72-b351-e3f20180710a"],"itemData":{"DOI":"10.1016/S1474-6670(17)34250-7","ISSN":"14746670","author":[{"dropping-particle":"","family":"Barrera-Cortés","given":"J.","non-dropping-particle":"","parse-names":false,"suffix":""},{"dropping-particle":"","family":"Baruch","given":"I.","non-dropping-particle":"","parse-names":false,"suffix":""},{"dropping-particle":"","family":"Valdez-Castro","given":"L.","non-dropping-particle":"","parse-names":false,"suffix":""},{"dropping-particle":"","family":"Vázquez-Cervantes","given":"V.","non-dropping-particle":"","parse-names":false,"suffix":""}],"container-title":"IFAC Proceedings Volumes","id":"ITEM-2","issue":"5","issued":{"date-parts":[["2001","6"]]},"page":"385-390","title":"A Recurrent Neural Network Model of the B.t. Fed-Batch Fermentation Process 1","type":"article-journal","volume":"34"}}],"schema":"https://github.com/citation-style-language/schema/raw/master/csl-citation.json"} </w:instrText>
      </w:r>
      <w:r w:rsidRPr="00E80E15">
        <w:rPr>
          <w:rFonts w:ascii="Times New Roman" w:hAnsi="Times New Roman" w:cs="Times New Roman"/>
          <w:sz w:val="24"/>
          <w:szCs w:val="24"/>
        </w:rPr>
        <w:fldChar w:fldCharType="separate"/>
      </w:r>
      <w:r w:rsidR="008F729C" w:rsidRPr="00224909">
        <w:rPr>
          <w:rFonts w:ascii="Times New Roman" w:hAnsi="Times New Roman" w:cs="Times New Roman"/>
          <w:sz w:val="24"/>
          <w:szCs w:val="24"/>
        </w:rPr>
        <w:t>(Barrera-Corté</w:t>
      </w:r>
      <w:r w:rsidR="008F729C" w:rsidRPr="008F729C">
        <w:rPr>
          <w:rFonts w:ascii="Times New Roman" w:hAnsi="Times New Roman" w:cs="Times New Roman"/>
          <w:sz w:val="24"/>
          <w:szCs w:val="24"/>
        </w:rPr>
        <w:t>s, Baruch, Valdez-Castro, &amp; Vázquez-Cervantes, 2001; Chen, Nguang, Chen, &amp; Li, 2004)</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a number of more recent </w:t>
      </w:r>
      <w:r w:rsidR="002A4885">
        <w:rPr>
          <w:rFonts w:ascii="Times New Roman" w:hAnsi="Times New Roman" w:cs="Times New Roman"/>
          <w:sz w:val="24"/>
          <w:szCs w:val="24"/>
        </w:rPr>
        <w:t>works</w:t>
      </w:r>
      <w:r w:rsidR="002A4885" w:rsidRPr="00E80E15">
        <w:rPr>
          <w:rFonts w:ascii="Times New Roman" w:hAnsi="Times New Roman" w:cs="Times New Roman"/>
          <w:sz w:val="24"/>
          <w:szCs w:val="24"/>
        </w:rPr>
        <w:t xml:space="preserve"> </w:t>
      </w:r>
      <w:r w:rsidR="002A4885">
        <w:rPr>
          <w:rFonts w:ascii="Times New Roman" w:hAnsi="Times New Roman" w:cs="Times New Roman"/>
          <w:sz w:val="24"/>
          <w:szCs w:val="24"/>
        </w:rPr>
        <w:t>have</w:t>
      </w:r>
      <w:r w:rsidR="002A4885" w:rsidRPr="00E80E15">
        <w:rPr>
          <w:rFonts w:ascii="Times New Roman" w:hAnsi="Times New Roman" w:cs="Times New Roman"/>
          <w:sz w:val="24"/>
          <w:szCs w:val="24"/>
        </w:rPr>
        <w:t xml:space="preserve"> </w:t>
      </w:r>
      <w:r w:rsidRPr="00E80E15">
        <w:rPr>
          <w:rFonts w:ascii="Times New Roman" w:hAnsi="Times New Roman" w:cs="Times New Roman"/>
          <w:sz w:val="24"/>
          <w:szCs w:val="24"/>
        </w:rPr>
        <w:t xml:space="preserve">shown that in practice a well-trained feedforward neural network is accurate enough to simulate most dynamic bioprocesses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{"citationID":"52MokTW2","properties":{"formattedCitation":"(del Rio-Chanona et al., 2016, 2018; Dineshkumar et al., 2015; do Carmo Nicoletti &amp; Jain, 2009; Peng et al., 2014)","plainCitation":"(del Rio-Chanona et al., 2016, 2018; Dineshkumar et al., 2015; do Carmo Nicoletti &amp; Jain, 2009; Peng et al., 2014)","noteIndex":0},"citationItems":[{"id":"PXfxt7lO/k7NqGJIG","uris":["http://www.mendeley.com/documents/?uuid=0efa90b9-8be4-4c57-8661-a1ee51711a20"],"uri":["http://www.mendeley.com/documents/?uuid=0efa90b9-8be4-4c57-8661-a1ee51711a20"],"itemData":{"DOI":"10.1002/aic.16473","ISSN":"0001-1541","author":[{"dropping-particle":"","family":"Rio-Chanona","given":"Ehecatl Antonio","non-dropping-particle":"del","parse-names":false,"suffix":""},{"dropping-particle":"","family":"Wagner","given":"Jonathan L.","non-dropping-particle":"","parse-names":false,"suffix":""},{"dropping-particle":"","family":"Ali","given":"Haider","non-dropping-particle":"","parse-names":false,"suffix":""},{"dropping-particle":"","family":"Fiorelli","given":"Fabio","non-dropping-particle":"","parse-names":false,"suffix":""},{"dropping-particle":"","family":"Zhang","given":"Dongda","non-dropping-particle":"","parse-names":false,"suffix":""},{"dropping-particle":"","family":"Hellgardt","given":"Klaus","non-dropping-particle":"","parse-names":false,"suffix":""}],"container-title":"AIChE Journal","id":"ITEM-1","issued":{"date-parts":[["2018","12","13"]]},"page":"aic.16473","title":"Deep learning</w:instrText>
      </w:r>
      <w:r w:rsidR="007E3095" w:rsidRPr="00E80E15">
        <w:rPr>
          <w:rFonts w:ascii="Cambria Math" w:hAnsi="Cambria Math" w:cs="Cambria Math"/>
          <w:sz w:val="24"/>
          <w:szCs w:val="24"/>
        </w:rPr>
        <w:instrText>‐</w:instrText>
      </w:r>
      <w:r w:rsidR="007E3095" w:rsidRPr="00E80E15">
        <w:rPr>
          <w:rFonts w:ascii="Times New Roman" w:hAnsi="Times New Roman" w:cs="Times New Roman"/>
          <w:sz w:val="24"/>
          <w:szCs w:val="24"/>
        </w:rPr>
        <w:instrText>Based surrogate modeling and optimization for microalgal biofuel production and photobioreactor design","type":"article-journal"}},{"id":"PXfxt7lO/RrUvaoYD","uris":["http://www.mendeley.com/documents/?uuid=3034ee89-4b34-46a9-9a0e-cdd6de08ce51"],"uri":["http://www.mendeley.com/documents/?uuid=3034ee89-4b34-46a9-9a0e-cdd6de08ce51"],"itemData":{"DOI":"10.1186/1475-2859-13-54","ISSN":"1475-2859","author":[{"dropping-particle":"","family":"Peng","given":"Wenjing","non-dropping-particle":"","parse-names":false,"suffix":""},{"dropping-particle":"","family":"Zhong","given":"Juan","non-dropping-particle":"","parse-names":false,"suffix":""},{"dropping-particle":"","family":"Yang","given":"Jie","non-dropping-particle":"","parse-names":false,"suffix":""},{"dropping-particle":"","family":"Ren","given":"Yanli","non-dropping-particle":"","parse-names":false,"suffix":""},{"dropping-particle":"","family":"Xu","given":"Tan","non-dropping-particle":"","parse-names":false,"suffix":""},{"dropping-particle":"","family":"Xiao","given":"Song","non-dropping-particle":"","parse-names":false,"suffix":""},{"dropping-particle":"","family":"Zhou","given":"Jinyan","non-dropping-particle":"","parse-names":false,"suffix":""},{"dropping-particle":"","family":"Tan","given":"Hong","non-dropping-particle":"","parse-names":false,"suffix":""}],"container-title":"Microbial Cell Factories","id":"ITEM-2","issue":"1","issued":{"date-parts":[["2014"]]},"page":"54","title":"The artificial neural network approach based on uniform design to optimize the fed-batch fermentation condition: application to the production of iturin A","type":"article-journal","volume":"13"}},{"id":"PXfxt7lO/VIlvz0Qj","uris":["http://www.mendeley.com/documents/?uuid=cbc5a800-40fa-458f-8298-db95696cf068"],"uri":["http://www.mendeley.com/documents/?uuid=cbc5a800-40fa-458f-8298-db95696cf068"],"itemData":{"DOI":"10.1016/j.algal.2014.11.010","ISSN":"22119264","author":[{"dropping-particle":"","family":"Dineshkumar","given":"R.","non-dropping-particle":"","parse-names":false,"suffix":""},{"dropping-particle":"","family":"Dhanarajan","given":"Gunaseelan","non-dropping-particle":"","parse-names":false,"suffix":""},{"dropping-particle":"","family":"Dash","given":"Sukanta Kumar","non-dropping-particle":"","parse-names":false,"suffix":""},{"dropping-particle":"","family":"Sen","given":"Ramkrishna","non-dropping-particle":"","parse-names":false,"suffix":""}],"container-title":"Algal Research","id":"ITEM-3","issued":{"date-parts":[["2015","1"]]},"page":"24-32","title":"An advanced hybrid medium optimization strategy for the enhanced productivity of lutein in Chlorella minutissima","type":"article-journal","volume":"7"}},{"id":"PXfxt7lO/PeGVQ99h","uris":["http://www.mendeley.com/documents/?uuid=8eda551b-f0f4-4dec-a1d9-e7e92000a206"],"uri":["http://www.mendeley.com/documents/?uuid=8eda551b-f0f4-4dec-a1d9-e7e92000a206"],"itemData":{"DOI":"10.1016/j.algal.2015.11.004","ISSN":"22119264","abstract":"? 2015 Elsevier B.V..Artificial neural networks have been widely applied in bioprocess simulation and control due to their advantageous properties. However, their feasibility in long-term photo-production process modeling and prediction as well as their efficiency on process optimization have not been well studied so far. In the current study, an artificial neural network was constructed to simulate a 15-day fed-batch process for cyanobacterial C-phycocyanin production, which to the best of our knowledge has never been conducted. To guarantee the accuracy of artificial neural network, two strategies were implemented. The first strategy is to generate artificial data sets by adding random noise to the original data set, and the second is to choose the change of state variables as training data output. In addition, the first strategy showed the distinctive advantage of reducing the experimental effort in generating training data. By comparing with current experimental results, it is concluded that both strategies give the network great modeling and predictive power to estimate the entire fed-batch process performance, even when few original experimental data are supplied. Furthermore, by optimizing the operating conditions of a 12-day fed-batch process, a significant increase of 85.6% on C-phycocyanin production was achieved compared to previous work, which suggests the high efficiency of artificial neural network on process optimization.","author":[{"dropping-particle":"","family":"Rio-Chanona","given":"Ehecatl Antonio","non-dropping-particle":"del","parse-names":false,"suffix":""},{"dropping-particle":"","family":"Manirafasha","given":"Emmanuel","non-dropping-particle":"","parse-names":false,"suffix":""},{"dropping-particle":"","family":"Zhang","given":"Dongda","non-dropping-particle":"","parse-names":false,"suffix":""},{"dropping-particle":"","family":"Yue","given":"Qian","non-dropping-particle":"","parse-names":fals</w:instrText>
      </w:r>
      <w:r w:rsidR="007E3095" w:rsidRPr="00D83CE8">
        <w:rPr>
          <w:rFonts w:ascii="Times New Roman" w:hAnsi="Times New Roman" w:cs="Times New Roman"/>
          <w:sz w:val="24"/>
          <w:szCs w:val="24"/>
          <w:lang w:val="es-MX"/>
        </w:rPr>
        <w:instrText xml:space="preserve">e,"suffix":""},{"dropping-particle":"","family":"Jing","given":"Keju","non-dropping-particle":"","parse-names":false,"suffix":""}],"container-title":"Algal Research","id":"ITEM-4","issued":{"date-parts":[["2016","1"]]},"page":"7-15","title":"Dynamic modeling and optimization of cyanobacterial C-phycocyanin production process by artificial neural network","type":"article-journal","volume":"13"}},{"id":"PXfxt7lO/n2EiN2QB","uris":["http://www.mendeley.com/documents/?uuid=abc3d9d7-b8a1-4c42-9935-e130e9dc25fb","http://www.mendeley.com/documents/?uuid=7cc4a644-18a6-447c-9d97-0c4393f9ba03"],"uri":["http://www.mendeley.com/documents/?uuid=abc3d9d7-b8a1-4c42-9935-e130e9dc25fb","http://www.mendeley.com/documents/?uuid=7cc4a644-18a6-447c-9d97-0c4393f9ba03"],"itemData":{"DOI":"10.1007/978-3-642-01888-6","ISBN":"978-3-642-01887-9","collection-title":"Studies in Computational Intelligence","editor":[{"dropping-particle":"","family":"Carmo Nicoletti","given":"Maria","non-dropping-particle":"do","parse-names":false,"suffix":""},{"dropping-particle":"","family":"Jain","given":"Lakhmi C.","non-dropping-particle":"","parse-names":false,"suffix":""}],"id":"ITEM-5","issued":{"date-parts":[["2009"]]},"publisher":"Springer Berlin Heidelberg","publisher-place":"Berlin, Heidelberg","title":"Computational Intelligence Techniques for Bioprocess Modelling, Supervision and Control","type":"book","volume":"218"}}],"schema":"https://github.com/citation-style-language/schema/raw/master/csl-citation.json"}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lang w:val="es-ES"/>
        </w:rPr>
        <w:t>(del Rio-Chanona et al., 2016, 2018; Dineshkumar et al., 2015; do Carmo Nicoletti &amp; Jain, 2009; Peng et al., 2014)</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lang w:val="es-ES"/>
        </w:rPr>
        <w:t xml:space="preserve">. </w:t>
      </w:r>
      <w:r w:rsidRPr="00E80E15">
        <w:rPr>
          <w:rFonts w:ascii="Times New Roman" w:hAnsi="Times New Roman" w:cs="Times New Roman"/>
          <w:sz w:val="24"/>
          <w:szCs w:val="24"/>
        </w:rPr>
        <w:t xml:space="preserve">In addition, recurrent neural networks may require more datasets for training given their complex model structure – this is particularly disadvantageous when the investigated system only has limited useful data as commonly experienced in the biochemical industry (typically unknown as “small data”). As a result, feedforward neural network is chosen as the first benchmark in this work to compare against GB. Key hyperparameters for ANN construction such as the number of hidden layers, the number of neurons, and learning rate were identified through a hyperparameter selection framework comprising a </w:t>
      </w:r>
      <w:r w:rsidRPr="00E80E15">
        <w:rPr>
          <w:rFonts w:ascii="Times New Roman" w:hAnsi="Times New Roman" w:cs="Times New Roman"/>
          <w:i/>
          <w:sz w:val="24"/>
          <w:szCs w:val="24"/>
        </w:rPr>
        <w:t>k</w:t>
      </w:r>
      <w:r w:rsidRPr="00E80E15">
        <w:rPr>
          <w:rFonts w:ascii="Times New Roman" w:hAnsi="Times New Roman" w:cs="Times New Roman"/>
          <w:sz w:val="24"/>
          <w:szCs w:val="24"/>
        </w:rPr>
        <w:t xml:space="preserve">-fold method and a variance-bias analysis detailed in our recent work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{"citationID":"xYXLCZQn","properties":{"formattedCitation":"(Del Rio-Chanona et al., 2019)","plainCitation":"(Del Rio-Chanona et al., 2019)","noteIndex":0},"citationItems":[{"id":"PXfxt7lO/uU2PSBS8","uris":["http://www.mendeley.com/documents/?uuid=600f07c8-b530-45dd-b19e-af1304b01d42","http://www.mendeley.com/documents/?uuid=51c17ee9-12c7-40b4-8fff-204db488c731"],"uri":["http://www.mendeley.com/documents/?uuid=600f07c8-b530-45dd-b19e-af1304b01d42","http://www.mendeley.com/documents/?uuid=51c17ee9-12c7-40b4-8fff-204db488c731"],"itemData":{"DOI":"10.1002/bit.27131","ISSN":"0006-3592","author":[{"dropping-particle":"","family":"Rio-Chanona","given":"Ehecatl Antonio","non-dropping-particle":"Del","parse-names":false,"suffix":""},{"dropping-particle":"","family":"Ahmed","given":"Nur Rashid","non-dropping-particle":"","parse-names":false,"suffix":""},{"dropping-particle":"","family":"Wagner","given":"Jonathan","non-dropping-particle":"","parse-names":false,"suffix":""},{"dropping-particle":"","family":"Lu","given":"Yinghua","non-dropping-particle":"","parse-names":false,"suffix":""},{"dropping-particle":"","family":"Zhang","given":"Dongda","non-dropping-particle":"","parse-names":false,"suffix":""},{"dropping-particle":"","family":"Jing","given":"Keju","non-dropping-particle":"","parse-names":false,"suffix":""}],"container-title":"Biotechnology and Bioengineering","id":"ITEM-1","issue":"11","issued":{"date-parts":[["2019","11","8"]]},"page":"2971-2982","title":"Comparison of physics</w:instrText>
      </w:r>
      <w:r w:rsidR="007E3095" w:rsidRPr="00E80E15">
        <w:rPr>
          <w:rFonts w:ascii="Cambria Math" w:hAnsi="Cambria Math" w:cs="Cambria Math"/>
          <w:sz w:val="24"/>
          <w:szCs w:val="24"/>
        </w:rPr>
        <w:instrText>‐</w:instrText>
      </w:r>
      <w:r w:rsidR="007E3095" w:rsidRPr="00E80E15">
        <w:rPr>
          <w:rFonts w:ascii="Times New Roman" w:hAnsi="Times New Roman" w:cs="Times New Roman"/>
          <w:sz w:val="24"/>
          <w:szCs w:val="24"/>
        </w:rPr>
        <w:instrText>based and data</w:instrText>
      </w:r>
      <w:r w:rsidR="007E3095" w:rsidRPr="00E80E15">
        <w:rPr>
          <w:rFonts w:ascii="Cambria Math" w:hAnsi="Cambria Math" w:cs="Cambria Math"/>
          <w:sz w:val="24"/>
          <w:szCs w:val="24"/>
        </w:rPr>
        <w:instrText>‐</w:instrText>
      </w:r>
      <w:r w:rsidR="007E3095" w:rsidRPr="00E80E15">
        <w:rPr>
          <w:rFonts w:ascii="Times New Roman" w:hAnsi="Times New Roman" w:cs="Times New Roman"/>
          <w:sz w:val="24"/>
          <w:szCs w:val="24"/>
        </w:rPr>
        <w:instrText>driven modelling techniques for dynamic optimisation of fed</w:instrText>
      </w:r>
      <w:r w:rsidR="007E3095" w:rsidRPr="00E80E15">
        <w:rPr>
          <w:rFonts w:ascii="Cambria Math" w:hAnsi="Cambria Math" w:cs="Cambria Math"/>
          <w:sz w:val="24"/>
          <w:szCs w:val="24"/>
        </w:rPr>
        <w:instrText>‐</w:instrText>
      </w:r>
      <w:r w:rsidR="007E3095" w:rsidRPr="00E80E15">
        <w:rPr>
          <w:rFonts w:ascii="Times New Roman" w:hAnsi="Times New Roman" w:cs="Times New Roman"/>
          <w:sz w:val="24"/>
          <w:szCs w:val="24"/>
        </w:rPr>
        <w:instrText xml:space="preserve">batch bioprocesses","type":"article-journal","volume":"116"}}],"schema":"https://github.com/citation-style-language/schema/raw/master/csl-citation.json"}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(Del Rio-Chanona et al., 2019)</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hence not repeated here.</w:t>
      </w:r>
    </w:p>
    <w:p w14:paraId="75DD7A5E" w14:textId="77777777" w:rsidR="0097204C" w:rsidRPr="00E80E15" w:rsidRDefault="0097204C" w:rsidP="00E80E15">
      <w:pPr>
        <w:spacing w:after="0" w:line="480" w:lineRule="auto"/>
        <w:jc w:val="both"/>
        <w:rPr>
          <w:rFonts w:ascii="Times New Roman" w:hAnsi="Times New Roman" w:cs="Times New Roman"/>
          <w:b/>
          <w:sz w:val="24"/>
          <w:szCs w:val="24"/>
        </w:rPr>
      </w:pPr>
    </w:p>
    <w:p w14:paraId="4CAC5ACA"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2.5 Data augmentation</w:t>
      </w:r>
    </w:p>
    <w:p w14:paraId="0B23CDEE" w14:textId="3F29B380"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Despite the simplicity of ANNs and GBs, they may still require the availability of more datasets than a mechanistic model for training (parameter estimation), as a data-driven model can easily contain hundreds of parameters whilst a theory-driven bioprocess model usually has less than 20 </w:t>
      </w:r>
      <w:r w:rsidRPr="00E80E15">
        <w:rPr>
          <w:rFonts w:ascii="Times New Roman" w:hAnsi="Times New Roman" w:cs="Times New Roman"/>
          <w:sz w:val="24"/>
          <w:szCs w:val="24"/>
        </w:rPr>
        <w:lastRenderedPageBreak/>
        <w:t xml:space="preserve">parameters. As a result, a data augmentation strategy proposed in our previous research was adopted here to generate substantial artificial datasets based on a small set of original experimental data whenever needed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{"citationID":"6r5UY90g","properties":{"formattedCitation":"(del Rio-Chanona et al., 2016)","plainCitation":"(del Rio-Chanona et al., 2016)","noteIndex":0},"citationItems":[{"id":"PXfxt7lO/PeGVQ99h","uris":["http://www.mendeley.com/documents/?uuid=8eda551b-f0f4-4dec-a1d9-e7e92000a206"],"uri":["http://www.mendeley.com/documents/?uuid=8eda551b-f0f4-4dec-a1d9-e7e92000a206"],"itemData":{"DOI":"10.1016/j.algal.2015.11.004","ISSN":"22119264","abstract":"? 2015 Elsevier B.V..Artificial neural networks have been widely applied in bioprocess simulation and control due to their advantageous properties. However, their feasibility in long-term photo-production process modeling and prediction as well as their efficiency on process optimization have not been well studied so far. In the current study, an artificial neural network was constructed to simulate a 15-day fed-batch process for cyanobacterial C-phycocyanin production, which to the best of our knowledge has never been conducted. To guarantee the accuracy of artificial neural network, two strategies were implemented. The first strategy is to generate artificial data sets by adding random noise to the original data set, and the second is to choose the change of state variables as training data output. In addition, the first strategy showed the distinctive advantage of reducing the experimental effort in generating training data. By comparing with current experimental results, it is concluded that both strategies give the network great modeling and predictive power to estimate the entire fed-batch process performance, even when few original experimental data are supplied. Furthermore, by optimizing the operating conditions of a 12-day fed-batch process, a significant increase of 85.6% on C-phycocyanin production was achieved compared to previous work, which suggests the high efficiency of artificial neural network on process optimization.","author":[{"dropping-particle":"","family":"Rio-Chanona","given":"Ehecatl Antonio","non-dropping-particle":"del","parse-names":false,"suffix":""},{"dropping-particle":"","family":"Manirafasha","given":"Emmanuel","non-dropping-particle":"","parse-names":false,"suffix":""},{"dropping-particle":"","family":"Zhang","given":"Dongda","non-dropping-particle":"","parse-names":false,"suffix":""},{"dropping-particle":"","family":"Yue","given":"Qian","non-dropping-particle":"","parse-names":false,"suffix":""},{"dropping-particle":"","family":"Jing","given":"Keju","non-dropping-particle":"","parse-names":false,"suffix":""}],"container-title":"Algal Research","id":"ITEM-1","issued":{"date-parts":[["2016","1"]]},"page":"7-15","title":"Dynamic modeling and optimization of cyanobacterial C-phycocyanin production process by artificial neural network","type":"article-journal","volume":"13"}}],"schema":"https://github.com/citation-style-language/schema/raw/master/csl-citation.json"}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(del Rio-Chanona et al., 2016)</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This strategy efficiently creates a large size of artificial data by embedding an adequate random noise (often 3%-5%) into the original data to represent the highly regulated yet still stochastic nature of bioprocesses, and has been found to be effective in a number of applications for bioprocess modelling, optimisation, and monitoring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{"citationID":"nvIrSFDA","properties":{"formattedCitation":"(Bradford et al., 2018; del Rio-Chanona et al., 2018; Tulsyan et al., 2018)","plainCitation":"(Bradford et al., 2018; del Rio-Chanona et al., 2018; Tulsyan et al., 2018)","noteIndex":0},"citationItems":[{"id":"PXfxt7lO/k7NqGJIG","uris":["http://www.mendeley.com/documents/?uuid=0efa90b9-8be4-4c57-8661-a1ee51711a20"],"uri":["http://www.mendeley.com/documents/?uuid=0efa90b9-8be4-4c57-8661-a1ee51711a20"],"itemData":{"DOI":"10.1002/aic.16473","ISSN":"0001-1541","author":[{"dropping-particle":"","family":"Rio-Chanona","given":"Ehecatl Antonio","non-dropping-particle":"del","parse-names":false,"suffix":""},{"dropping-particle":"","family":"Wagner","given":"Jonathan L.","non-dropping-particle":"","parse-names":false,"suffix":""},{"dropping-particle":"","family":"Ali","given":"Haider","non-dropping-particle":"","parse-names":false,"suffix":""},{"dropping-particle":"","family":"Fiorelli","given":"Fabio","non-dropping-particle":"","parse-names":false,"suffix":""},{"dropping-particle":"","family":"Zhang","given":"Dongda","non-dropping-particle":"","parse-names":false,"suffix":""},{"dropping-particle":"","family":"Hellgardt","given":"Klaus","non-dropping-particle":"","parse-names":false,"suffix":""}],"container-title":"AIChE Journal","id":"ITEM-1","issued":{"date-parts":[["2018","12","13"]]},"page":"aic.16473","title":"Deep learning</w:instrText>
      </w:r>
      <w:r w:rsidR="007E3095" w:rsidRPr="00E80E15">
        <w:rPr>
          <w:rFonts w:ascii="Cambria Math" w:hAnsi="Cambria Math" w:cs="Cambria Math"/>
          <w:sz w:val="24"/>
          <w:szCs w:val="24"/>
        </w:rPr>
        <w:instrText>‐</w:instrText>
      </w:r>
      <w:r w:rsidR="007E3095" w:rsidRPr="00E80E15">
        <w:rPr>
          <w:rFonts w:ascii="Times New Roman" w:hAnsi="Times New Roman" w:cs="Times New Roman"/>
          <w:sz w:val="24"/>
          <w:szCs w:val="24"/>
        </w:rPr>
        <w:instrText>Based surrogate modeling and optimization for microalgal biofuel production and photobioreactor design","type":"article-journal"}},{"id":"PXfxt7lO/k1tJmpdg","uris":["http://www.mendeley.com/documents/?uuid=5ef59508-a7de-4c39-81ef-6ec2e49ca03b"],"uri":["http://www.mendeley.com/documents/?uuid=5ef59508-a7de-4c39-81ef-6ec2e49ca03b"],"itemData":{"DOI":"10.1016/j.compchemeng.2018.07.015","ISSN":"00981354","author":[{"dropping-particle":"","family":"Bradford","given":"Eric","non-dropping-particle":"","parse-names":false,"suffix":""},{"dropping-particle":"","family":"Schweidtmann","given":"Artur M.","non-dropping-particle":"","parse-names":false,"suffix":""},{"dropping-particle":"","family":"Zhang","given":"Dongda","non-dropping-particle":"","parse-names":false,"suffix":""},{"dropping-particle":"","family":"Jing","given":"Keju","non-dropping-partic</w:instrText>
      </w:r>
      <w:r w:rsidR="007E3095" w:rsidRPr="00D83CE8">
        <w:rPr>
          <w:rFonts w:ascii="Times New Roman" w:hAnsi="Times New Roman" w:cs="Times New Roman"/>
          <w:sz w:val="24"/>
          <w:szCs w:val="24"/>
          <w:lang w:val="es-MX"/>
        </w:rPr>
        <w:instrText xml:space="preserve">le":"","parse-names":false,"suffix":""},{"dropping-particle":"","family":"Rio-Chanona","given":"Ehecatl Antonio","non-dropping-particle":"del","parse-names":false,"suffix":""}],"container-title":"Computers &amp; Chemical Engineering","id":"ITEM-2","issued":{"date-parts":[["2018","10"]]},"page":"143-158","title":"Dynamic modeling and optimization of sustainable algal production with uncertainty using multivariate Gaussian processes","type":"article-journal","volume":"118"}},{"id":"PXfxt7lO/uPWnkMP5","uris":["http://www.mendeley.com/documents/?uuid=91143906-6b11-453c-8d01-140edd7a209c"],"uri":["http://www.mendeley.com/documents/?uuid=91143906-6b11-453c-8d01-140edd7a209c"],"itemData":{"DOI":"10.1002/bit.26605","ISSN":"00063592","author":[{"dropping-particle":"","family":"Tulsyan","given":"Aditya","non-dropping-particle":"","parse-names":false,"suffix":""},{"dropping-particle":"","family":"Garvin","given":"Christopher","non-dropping-particle":"","parse-names":false,"suffix":""},{"dropping-particle":"","family":"Ündey","given":"Cenk","non-dropping-particle":"","parse-names":false,"suffix":""}],"container-title":"Biotechnology and Bioengineering","id":"ITEM-3","issue":"8","issued":{"date-parts":[["2018","8"]]},"page":"1915-1924","title":"Advances in industrial biopharmaceutical batch process monitoring: Machine-learning methods for small data problems","type":"article-journal","volume":"115"}}],"schema":"https://github.com/citation-style-language/schema/raw/master/csl-citation.json"}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lang w:val="es-ES"/>
        </w:rPr>
        <w:t>(Bradford et al., 2018; del Rio-Chanona et al., 2018; Tulsyan et al.,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lang w:val="es-ES"/>
        </w:rPr>
        <w:t xml:space="preserve">. </w:t>
      </w:r>
      <w:r w:rsidRPr="00E80E15">
        <w:rPr>
          <w:rFonts w:ascii="Times New Roman" w:hAnsi="Times New Roman" w:cs="Times New Roman"/>
          <w:sz w:val="24"/>
          <w:szCs w:val="24"/>
        </w:rPr>
        <w:t xml:space="preserve">Effects of this strategy on GB construction are discussed in the results section. </w:t>
      </w:r>
    </w:p>
    <w:p w14:paraId="779FCF11" w14:textId="77777777" w:rsidR="0097204C" w:rsidRPr="00E80E15" w:rsidRDefault="0097204C" w:rsidP="00E80E15">
      <w:pPr>
        <w:spacing w:after="0" w:line="480" w:lineRule="auto"/>
        <w:jc w:val="both"/>
        <w:rPr>
          <w:rFonts w:ascii="Times New Roman" w:hAnsi="Times New Roman" w:cs="Times New Roman"/>
          <w:sz w:val="24"/>
          <w:szCs w:val="24"/>
        </w:rPr>
      </w:pPr>
    </w:p>
    <w:p w14:paraId="48D7B470"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2.5 Training of data-driven models</w:t>
      </w:r>
    </w:p>
    <w:p w14:paraId="163210DF" w14:textId="1D6D49D2"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As GB is a Multiple-Input and Single-Output (MISO) model, a number of independent GBs are constructed to constitute a GB framework, each of which estimates the change of concentration of a specific state variable. It is worth noting that this approach was initially developed for Gaussian processes (GP) regression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{"citationID":"cl6H64Yt","properties":{"formattedCitation":"(Bradford et al., 2018)","plainCitation":"(Bradford et al., 2018)","noteIndex":0},"citationItems":[{"id":"PXfxt7lO/k1tJmpdg","uris":["http://www.mendeley.com/documents/?uuid=5ef59508-a7de-4c39-81ef-6ec2e49ca03b"],"uri":["http://www.mendeley.com/documents/?uuid=5ef59508-a7de-4c39-81ef-6ec2e49ca03b"],"itemData":{"DOI":"10.1016/j.compchemeng.2018.07.015","ISSN":"00981354","author":[{"dropping-particle":"","family":"Bradford","given":"Eric","non-dropping-particle":"","parse-names":false,"suffix":""},{"dropping-particle":"","family":"Schweidtmann","given":"Artur M.","non-dropping-particle":"","parse-names":false,"suffix":""},{"dropping-particle":"","family":"Zhang","given":"Dongda","non-dropping-particle":"","parse-names":false,"suffix":""},{"dropping-particle":"","family":"Jing","given":"Keju","non-dropping-particle":"","parse-names":false,"suffix":""},{"dropping-particle":"","family":"Rio-Chanona","given":"Ehecatl Antonio","non-dropping-particle":"del","parse-names":false,"suffix":""}],"container-title":"Computers &amp; Chemical Engineering","id":"ITEM-1","issued":{"date-parts":[["2018","10"]]},"page":"143-158","title":"Dynamic modeling and optimization of sustainable algal production with uncertainty using multivariate Gaussian processes","type":"article-journal","volume":"118"}}],"schema":"https://github.com/citation-style-language/schema/raw/master/csl-citation.json"}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(Bradford et al.,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another MISO machine learning technique, which has been previously adopted for biosystem simulation. In contrast, ANN is a Multiple-Input and Multiple-Output (MIMO) model, so only one ANN is constructed to simulate all state variables. Model training was executed using the </w:t>
      </w:r>
      <w:r w:rsidRPr="00E80E15">
        <w:rPr>
          <w:rFonts w:ascii="Times New Roman" w:hAnsi="Times New Roman" w:cs="Times New Roman"/>
          <w:i/>
          <w:sz w:val="24"/>
          <w:szCs w:val="24"/>
        </w:rPr>
        <w:t>scikit-learn</w:t>
      </w:r>
      <w:r w:rsidRPr="00E80E15">
        <w:rPr>
          <w:rFonts w:ascii="Times New Roman" w:hAnsi="Times New Roman" w:cs="Times New Roman"/>
          <w:sz w:val="24"/>
          <w:szCs w:val="24"/>
        </w:rPr>
        <w:t xml:space="preserve"> software library</w:t>
      </w:r>
      <w:r w:rsidR="008F729C">
        <w:rPr>
          <w:rFonts w:ascii="Times New Roman" w:hAnsi="Times New Roman" w:cs="Times New Roman"/>
          <w:sz w:val="24"/>
          <w:szCs w:val="24"/>
        </w:rPr>
        <w:t xml:space="preserve"> </w:t>
      </w:r>
      <w:r w:rsidR="008F729C">
        <w:rPr>
          <w:rFonts w:ascii="Times New Roman" w:hAnsi="Times New Roman" w:cs="Times New Roman"/>
          <w:sz w:val="24"/>
          <w:szCs w:val="24"/>
        </w:rPr>
        <w:fldChar w:fldCharType="begin"/>
      </w:r>
      <w:r w:rsidR="008F729C">
        <w:rPr>
          <w:rFonts w:ascii="Times New Roman" w:hAnsi="Times New Roman" w:cs="Times New Roman"/>
          <w:sz w:val="24"/>
          <w:szCs w:val="24"/>
        </w:rPr>
        <w:instrText xml:space="preserve"> ADDIN ZOTERO_ITEM CSL_CITATION {"citationID":"XmanXfyl","properties":{"formattedCitation":"(Pedregosa et al., 2012)","plainCitation":"(Pedregosa et al., 2012)","noteIndex":0},"citationItems":[{"id":124,"uris":["http://zotero.org/users/6265624/items/4IZEHY8Y"],"uri":["http://zotero.org/users/6265624/items/4IZEHY8Y"],"itemData":{"id":124,"type":"article-journal","container-title":"CoRR","title":"Scikit-learn: Machine Learning in Python","URL":"http://arxiv.org/abs/1201.0490","volume":"abs/1201.0490","author":[{"family":"Pedregosa","given":"Fabian"},{"family":"Varoquaux","given":"Gaël"},{"family":"Gramfort","given":"Alexandre"},{"family":"Michel","given":"Vincent"},{"family":"Thirion","given":"Bertrand"},{"family":"Grisel","given":"Olivier"},{"family":"Blondel","given":"Mathieu"},{"family":"Prettenhofer","given":"Peter"},{"family":"Weiss","given":"Ron"},{"family":"Dubourg","given":"Vincent"},{"family":"VanderPlas","given":"Jake"},{"family":"Passos","given":"Alexandre"},{"family":"Cournapeau","given":"David"},{"family":"Brucher","given":"Matthieu"},{"family":"Perrot","given":"Matthieu"},{"family":"Duchesnay","given":"Edouard"}],"issued":{"date-parts":[["2012"]]}}}],"schema":"https://github.com/citation-style-language/schema/raw/master/csl-citation.json"} </w:instrText>
      </w:r>
      <w:r w:rsidR="008F729C">
        <w:rPr>
          <w:rFonts w:ascii="Times New Roman" w:hAnsi="Times New Roman" w:cs="Times New Roman"/>
          <w:sz w:val="24"/>
          <w:szCs w:val="24"/>
        </w:rPr>
        <w:fldChar w:fldCharType="separate"/>
      </w:r>
      <w:r w:rsidR="008F729C" w:rsidRPr="00895EAF">
        <w:rPr>
          <w:rFonts w:ascii="Times New Roman" w:hAnsi="Times New Roman" w:cs="Times New Roman"/>
          <w:sz w:val="24"/>
        </w:rPr>
        <w:t>(Pedregosa et al., 2012)</w:t>
      </w:r>
      <w:r w:rsidR="008F729C">
        <w:rPr>
          <w:rFonts w:ascii="Times New Roman" w:hAnsi="Times New Roman" w:cs="Times New Roman"/>
          <w:sz w:val="24"/>
          <w:szCs w:val="24"/>
        </w:rPr>
        <w:fldChar w:fldCharType="end"/>
      </w:r>
      <w:r w:rsidRPr="00E80E15">
        <w:rPr>
          <w:rFonts w:ascii="Times New Roman" w:hAnsi="Times New Roman" w:cs="Times New Roman"/>
          <w:sz w:val="24"/>
          <w:szCs w:val="24"/>
        </w:rPr>
        <w:t xml:space="preserve"> in Python 3.6 and was terminated upon identification of the optimal combination of hyperparameters. Simulation of mechanistic models utilised Mathematica 11</w:t>
      </w:r>
      <w:r w:rsidR="000E2A1A">
        <w:rPr>
          <w:rFonts w:ascii="Times New Roman" w:hAnsi="Times New Roman" w:cs="Times New Roman"/>
          <w:sz w:val="24"/>
          <w:szCs w:val="24"/>
        </w:rPr>
        <w:t>.</w:t>
      </w:r>
    </w:p>
    <w:p w14:paraId="19BDE8DF" w14:textId="77777777" w:rsidR="0097204C" w:rsidRPr="00E80E15" w:rsidRDefault="0097204C" w:rsidP="00E80E15">
      <w:pPr>
        <w:spacing w:after="0" w:line="480" w:lineRule="auto"/>
        <w:jc w:val="both"/>
        <w:rPr>
          <w:rFonts w:ascii="Times New Roman" w:hAnsi="Times New Roman" w:cs="Times New Roman"/>
          <w:sz w:val="24"/>
          <w:szCs w:val="24"/>
        </w:rPr>
      </w:pPr>
    </w:p>
    <w:p w14:paraId="259B6CC9"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3. Introduction to case studies</w:t>
      </w:r>
    </w:p>
    <w:p w14:paraId="56A91038" w14:textId="05D87196"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In this work, two case studies are used to test the applicability of GB for bioprocess predictive modelling, and their details are </w:t>
      </w:r>
      <w:r w:rsidR="00F85992" w:rsidRPr="00E80E15">
        <w:rPr>
          <w:rFonts w:ascii="Times New Roman" w:hAnsi="Times New Roman" w:cs="Times New Roman"/>
          <w:sz w:val="24"/>
          <w:szCs w:val="24"/>
        </w:rPr>
        <w:t xml:space="preserve">explained </w:t>
      </w:r>
      <w:r w:rsidRPr="00E80E15">
        <w:rPr>
          <w:rFonts w:ascii="Times New Roman" w:hAnsi="Times New Roman" w:cs="Times New Roman"/>
          <w:sz w:val="24"/>
          <w:szCs w:val="24"/>
        </w:rPr>
        <w:t xml:space="preserve">here.   </w:t>
      </w:r>
    </w:p>
    <w:p w14:paraId="7EF421CF" w14:textId="77777777" w:rsidR="00140865" w:rsidRPr="00E80E15" w:rsidRDefault="00140865" w:rsidP="00E80E15">
      <w:pPr>
        <w:spacing w:after="0" w:line="480" w:lineRule="auto"/>
        <w:jc w:val="both"/>
        <w:rPr>
          <w:rFonts w:ascii="Times New Roman" w:hAnsi="Times New Roman" w:cs="Times New Roman"/>
          <w:b/>
          <w:sz w:val="24"/>
          <w:szCs w:val="24"/>
        </w:rPr>
      </w:pPr>
    </w:p>
    <w:p w14:paraId="2EE00CD6" w14:textId="598C6B2F"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3.1 Fed-batch fermentation process</w:t>
      </w:r>
    </w:p>
    <w:p w14:paraId="4D55F0BE" w14:textId="5B8A4382"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In the first case study, a simple fermentation kinetic model was used as a computational experiment for initial investigation. The kinetic model is shown by Eq. (3a) and Eq. (3b)</w:t>
      </w:r>
      <w:r w:rsidR="00307259" w:rsidRPr="00E80E15">
        <w:rPr>
          <w:rFonts w:ascii="Times New Roman" w:hAnsi="Times New Roman" w:cs="Times New Roman"/>
          <w:sz w:val="24"/>
          <w:szCs w:val="24"/>
        </w:rPr>
        <w:t>.</w:t>
      </w:r>
      <w:r w:rsidRPr="00E80E15">
        <w:rPr>
          <w:rFonts w:ascii="Times New Roman" w:hAnsi="Times New Roman" w:cs="Times New Roman"/>
          <w:sz w:val="24"/>
          <w:szCs w:val="24"/>
        </w:rPr>
        <w:t xml:space="preserve"> The system describes biomass growth and nitrate consumption within a fed-bath operation where </w:t>
      </w:r>
      <w:r w:rsidR="00140865" w:rsidRPr="00E80E15">
        <w:rPr>
          <w:rFonts w:ascii="Times New Roman" w:hAnsi="Times New Roman" w:cs="Times New Roman"/>
          <w:sz w:val="24"/>
          <w:szCs w:val="24"/>
        </w:rPr>
        <w:t>nitrate is continuously</w:t>
      </w:r>
      <w:r w:rsidR="00307259" w:rsidRPr="00E80E15">
        <w:rPr>
          <w:rFonts w:ascii="Times New Roman" w:hAnsi="Times New Roman" w:cs="Times New Roman"/>
          <w:sz w:val="24"/>
          <w:szCs w:val="24"/>
        </w:rPr>
        <w:t xml:space="preserve"> replenished </w:t>
      </w:r>
      <w:r w:rsidR="00140865" w:rsidRPr="00E80E15">
        <w:rPr>
          <w:rFonts w:ascii="Times New Roman" w:hAnsi="Times New Roman" w:cs="Times New Roman"/>
          <w:sz w:val="24"/>
          <w:szCs w:val="24"/>
        </w:rPr>
        <w:t>into the culture</w:t>
      </w:r>
      <w:r w:rsidR="00307259" w:rsidRPr="00E80E15">
        <w:rPr>
          <w:rFonts w:ascii="Times New Roman" w:hAnsi="Times New Roman" w:cs="Times New Roman"/>
          <w:sz w:val="24"/>
          <w:szCs w:val="24"/>
        </w:rPr>
        <w:t>:</w:t>
      </w:r>
    </w:p>
    <w:p w14:paraId="750196DE" w14:textId="77777777" w:rsidR="0097204C" w:rsidRPr="00E80E15" w:rsidRDefault="000E2A1A" w:rsidP="00E80E15">
      <w:pPr>
        <w:spacing w:after="0" w:line="480" w:lineRule="auto"/>
        <w:jc w:val="both"/>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dX</m:t>
              </m:r>
            </m:num>
            <m:den>
              <m:r>
                <w:rPr>
                  <w:rFonts w:ascii="Cambria Math" w:hAnsi="Cambria Math" w:cs="Times New Roman"/>
                  <w:sz w:val="24"/>
                  <w:szCs w:val="24"/>
                </w:rPr>
                <m:t>dt</m:t>
              </m:r>
            </m:den>
          </m:f>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m</m:t>
              </m:r>
            </m:sub>
          </m:sSub>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N+</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N</m:t>
                  </m:r>
                </m:sub>
              </m:sSub>
            </m:den>
          </m:f>
          <m:r>
            <w:rPr>
              <w:rFonts w:ascii="Cambria Math" w:hAnsi="Cambria Math" w:cs="Times New Roman"/>
              <w:sz w:val="24"/>
              <w:szCs w:val="24"/>
            </w:rPr>
            <m:t xml:space="preserve">X- </m:t>
          </m:r>
          <m:sSub>
            <m:sSubPr>
              <m:ctrlPr>
                <w:rPr>
                  <w:rFonts w:ascii="Cambria Math" w:hAnsi="Cambria Math" w:cs="Times New Roman"/>
                  <w:i/>
                  <w:sz w:val="24"/>
                  <w:szCs w:val="24"/>
                </w:rPr>
              </m:ctrlPr>
            </m:sSubPr>
            <m:e>
              <m:r>
                <w:rPr>
                  <w:rFonts w:ascii="Cambria Math" w:hAnsi="Cambria Math" w:cs="Times New Roman"/>
                  <w:sz w:val="24"/>
                  <w:szCs w:val="24"/>
                </w:rPr>
                <m:t>μ</m:t>
              </m:r>
            </m:e>
            <m:sub>
              <m:r>
                <w:rPr>
                  <w:rFonts w:ascii="Cambria Math" w:hAnsi="Cambria Math" w:cs="Times New Roman"/>
                  <w:sz w:val="24"/>
                  <w:szCs w:val="24"/>
                </w:rPr>
                <m:t>d</m:t>
              </m:r>
            </m:sub>
          </m:sSub>
          <m:r>
            <w:rPr>
              <w:rFonts w:ascii="Cambria Math" w:hAnsi="Cambria Math" w:cs="Times New Roman"/>
              <w:sz w:val="24"/>
              <w:szCs w:val="24"/>
            </w:rPr>
            <m:t>X                                                                                                                    (3a)</m:t>
          </m:r>
        </m:oMath>
      </m:oMathPara>
    </w:p>
    <w:p w14:paraId="5905A76D" w14:textId="77777777" w:rsidR="0097204C" w:rsidRPr="00E80E15" w:rsidRDefault="000E2A1A" w:rsidP="00E80E15">
      <w:pPr>
        <w:spacing w:after="0" w:line="480" w:lineRule="auto"/>
        <w:jc w:val="both"/>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dN</m:t>
              </m:r>
            </m:num>
            <m:den>
              <m:r>
                <w:rPr>
                  <w:rFonts w:ascii="Cambria Math" w:hAnsi="Cambria Math" w:cs="Times New Roman"/>
                  <w:sz w:val="24"/>
                  <w:szCs w:val="24"/>
                </w:rPr>
                <m:t>dt</m:t>
              </m:r>
            </m:den>
          </m:f>
          <m:r>
            <w:rPr>
              <w:rFonts w:ascii="Cambria Math" w:hAnsi="Cambria Math" w:cs="Times New Roman"/>
              <w:sz w:val="24"/>
              <w:szCs w:val="24"/>
            </w:rPr>
            <m:t>= -</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N/X</m:t>
              </m:r>
            </m:sub>
          </m:sSub>
          <m:sSub>
            <m:sSubPr>
              <m:ctrlPr>
                <w:rPr>
                  <w:rFonts w:ascii="Cambria Math" w:hAnsi="Cambria Math" w:cs="Times New Roman"/>
                  <w:i/>
                  <w:sz w:val="24"/>
                  <w:szCs w:val="24"/>
                </w:rPr>
              </m:ctrlPr>
            </m:sSubPr>
            <m:e>
              <m:r>
                <w:rPr>
                  <w:rFonts w:ascii="Cambria Math" w:hAnsi="Cambria Math" w:cs="Times New Roman"/>
                  <w:sz w:val="24"/>
                  <w:szCs w:val="24"/>
                </w:rPr>
                <m:t xml:space="preserve"> μ</m:t>
              </m:r>
            </m:e>
            <m:sub>
              <m:r>
                <w:rPr>
                  <w:rFonts w:ascii="Cambria Math" w:hAnsi="Cambria Math" w:cs="Times New Roman"/>
                  <w:sz w:val="24"/>
                  <w:szCs w:val="24"/>
                </w:rPr>
                <m:t>m</m:t>
              </m:r>
            </m:sub>
          </m:sSub>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N+</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N</m:t>
                  </m:r>
                </m:sub>
              </m:sSub>
            </m:den>
          </m:f>
          <m:r>
            <w:rPr>
              <w:rFonts w:ascii="Cambria Math" w:hAnsi="Cambria Math" w:cs="Times New Roman"/>
              <w:sz w:val="24"/>
              <w:szCs w:val="24"/>
            </w:rPr>
            <m:t>X+</m:t>
          </m:r>
          <m:sSub>
            <m:sSubPr>
              <m:ctrlPr>
                <w:rPr>
                  <w:rFonts w:ascii="Cambria Math" w:hAnsi="Cambria Math" w:cs="Times New Roman"/>
                  <w:i/>
                  <w:sz w:val="24"/>
                  <w:szCs w:val="24"/>
                </w:rPr>
              </m:ctrlPr>
            </m:sSubPr>
            <m:e>
              <m:r>
                <w:rPr>
                  <w:rFonts w:ascii="Cambria Math" w:hAnsi="Cambria Math" w:cs="Times New Roman"/>
                  <w:sz w:val="24"/>
                  <w:szCs w:val="24"/>
                </w:rPr>
                <m:t>F</m:t>
              </m:r>
            </m:e>
            <m:sub>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in</m:t>
                  </m:r>
                </m:sub>
              </m:sSub>
            </m:sub>
          </m:sSub>
          <m:r>
            <w:rPr>
              <w:rFonts w:ascii="Cambria Math" w:hAnsi="Cambria Math" w:cs="Times New Roman"/>
              <w:sz w:val="24"/>
              <w:szCs w:val="24"/>
            </w:rPr>
            <m:t xml:space="preserve">                                                                                                        (3b)</m:t>
          </m:r>
        </m:oMath>
      </m:oMathPara>
    </w:p>
    <w:p w14:paraId="7AF8D6CB" w14:textId="0788C733" w:rsidR="003157B3"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where </w:t>
      </w:r>
      <m:oMath>
        <m:r>
          <w:rPr>
            <w:rFonts w:ascii="Cambria Math" w:hAnsi="Cambria Math" w:cs="Times New Roman"/>
            <w:sz w:val="24"/>
            <w:szCs w:val="24"/>
          </w:rPr>
          <m:t>X</m:t>
        </m:r>
      </m:oMath>
      <w:r w:rsidRPr="00E80E15">
        <w:rPr>
          <w:rFonts w:ascii="Times New Roman" w:hAnsi="Times New Roman" w:cs="Times New Roman"/>
          <w:sz w:val="24"/>
          <w:szCs w:val="24"/>
        </w:rPr>
        <w:t xml:space="preserve"> and </w:t>
      </w:r>
      <m:oMath>
        <m:r>
          <w:rPr>
            <w:rFonts w:ascii="Cambria Math" w:hAnsi="Cambria Math" w:cs="Times New Roman"/>
            <w:sz w:val="24"/>
            <w:szCs w:val="24"/>
          </w:rPr>
          <m:t xml:space="preserve">N </m:t>
        </m:r>
      </m:oMath>
      <w:r w:rsidRPr="00E80E15">
        <w:rPr>
          <w:rFonts w:ascii="Times New Roman" w:hAnsi="Times New Roman" w:cs="Times New Roman"/>
          <w:sz w:val="24"/>
          <w:szCs w:val="24"/>
        </w:rPr>
        <w:t xml:space="preserve">are biomass and nitrate concentrations, respectively. </w:t>
      </w:r>
      <w:r w:rsidR="000310B2">
        <w:rPr>
          <w:rFonts w:ascii="Times New Roman" w:hAnsi="Times New Roman" w:cs="Times New Roman"/>
          <w:sz w:val="24"/>
          <w:szCs w:val="24"/>
        </w:rPr>
        <w:t>This is a simple case study by design, which allows enough simplicity for 2D visuali</w:t>
      </w:r>
      <w:r w:rsidR="00D83CE8">
        <w:rPr>
          <w:rFonts w:ascii="Times New Roman" w:hAnsi="Times New Roman" w:cs="Times New Roman"/>
          <w:sz w:val="24"/>
          <w:szCs w:val="24"/>
        </w:rPr>
        <w:t>s</w:t>
      </w:r>
      <w:r w:rsidR="000310B2">
        <w:rPr>
          <w:rFonts w:ascii="Times New Roman" w:hAnsi="Times New Roman" w:cs="Times New Roman"/>
          <w:sz w:val="24"/>
          <w:szCs w:val="24"/>
        </w:rPr>
        <w:t xml:space="preserve">ation and parameter analysis. </w:t>
      </w:r>
      <w:r w:rsidR="00D83CE8">
        <w:rPr>
          <w:rFonts w:ascii="Times New Roman" w:hAnsi="Times New Roman" w:cs="Times New Roman"/>
          <w:sz w:val="24"/>
          <w:szCs w:val="24"/>
        </w:rPr>
        <w:t>A m</w:t>
      </w:r>
      <w:r w:rsidR="000310B2">
        <w:rPr>
          <w:rFonts w:ascii="Times New Roman" w:hAnsi="Times New Roman" w:cs="Times New Roman"/>
          <w:sz w:val="24"/>
          <w:szCs w:val="24"/>
        </w:rPr>
        <w:t>ore complex case stud</w:t>
      </w:r>
      <w:r w:rsidR="00D83CE8">
        <w:rPr>
          <w:rFonts w:ascii="Times New Roman" w:hAnsi="Times New Roman" w:cs="Times New Roman"/>
          <w:sz w:val="24"/>
          <w:szCs w:val="24"/>
        </w:rPr>
        <w:t>y</w:t>
      </w:r>
      <w:r w:rsidR="000310B2">
        <w:rPr>
          <w:rFonts w:ascii="Times New Roman" w:hAnsi="Times New Roman" w:cs="Times New Roman"/>
          <w:sz w:val="24"/>
          <w:szCs w:val="24"/>
        </w:rPr>
        <w:t xml:space="preserve"> </w:t>
      </w:r>
      <w:r w:rsidR="00D83CE8">
        <w:rPr>
          <w:rFonts w:ascii="Times New Roman" w:hAnsi="Times New Roman" w:cs="Times New Roman"/>
          <w:sz w:val="24"/>
          <w:szCs w:val="24"/>
        </w:rPr>
        <w:t>is</w:t>
      </w:r>
      <w:r w:rsidR="000310B2">
        <w:rPr>
          <w:rFonts w:ascii="Times New Roman" w:hAnsi="Times New Roman" w:cs="Times New Roman"/>
          <w:sz w:val="24"/>
          <w:szCs w:val="24"/>
        </w:rPr>
        <w:t xml:space="preserve"> presented later in this work.</w:t>
      </w:r>
    </w:p>
    <w:p w14:paraId="56B05E32" w14:textId="77777777" w:rsidR="003157B3" w:rsidRPr="00E80E15" w:rsidRDefault="003157B3" w:rsidP="00E80E15">
      <w:pPr>
        <w:spacing w:after="0" w:line="480" w:lineRule="auto"/>
        <w:jc w:val="both"/>
        <w:rPr>
          <w:rFonts w:ascii="Times New Roman" w:hAnsi="Times New Roman" w:cs="Times New Roman"/>
          <w:sz w:val="24"/>
          <w:szCs w:val="24"/>
        </w:rPr>
      </w:pPr>
    </w:p>
    <w:p w14:paraId="1C5E198A" w14:textId="1C862A4B" w:rsidR="0097204C" w:rsidRPr="00E80E15" w:rsidRDefault="003157B3"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Details regarding the</w:t>
      </w:r>
      <w:r w:rsidR="0097204C" w:rsidRPr="00E80E15">
        <w:rPr>
          <w:rFonts w:ascii="Times New Roman" w:hAnsi="Times New Roman" w:cs="Times New Roman"/>
          <w:sz w:val="24"/>
          <w:szCs w:val="24"/>
        </w:rPr>
        <w:t xml:space="preserve"> </w:t>
      </w:r>
      <w:r w:rsidRPr="00E80E15">
        <w:rPr>
          <w:rFonts w:ascii="Times New Roman" w:hAnsi="Times New Roman" w:cs="Times New Roman"/>
          <w:sz w:val="24"/>
          <w:szCs w:val="24"/>
        </w:rPr>
        <w:t>values</w:t>
      </w:r>
      <w:r w:rsidR="0097204C" w:rsidRPr="00E80E15">
        <w:rPr>
          <w:rFonts w:ascii="Times New Roman" w:hAnsi="Times New Roman" w:cs="Times New Roman"/>
          <w:sz w:val="24"/>
          <w:szCs w:val="24"/>
        </w:rPr>
        <w:t xml:space="preserve"> of kinetic parameters </w:t>
      </w:r>
      <w:r w:rsidRPr="00E80E15">
        <w:rPr>
          <w:rFonts w:ascii="Times New Roman" w:hAnsi="Times New Roman" w:cs="Times New Roman"/>
          <w:sz w:val="24"/>
          <w:szCs w:val="24"/>
        </w:rPr>
        <w:t>are listed in Supporting Information (Table S1)</w:t>
      </w:r>
      <w:r w:rsidR="0097204C" w:rsidRPr="00E80E15">
        <w:rPr>
          <w:rFonts w:ascii="Times New Roman" w:hAnsi="Times New Roman" w:cs="Times New Roman"/>
          <w:sz w:val="24"/>
          <w:szCs w:val="24"/>
        </w:rPr>
        <w:t xml:space="preserve">. The use of a computational case study enables the generation of many datasets displaying varied dynamics depending on the control strategy implemented, </w:t>
      </w:r>
      <w:r w:rsidR="001433BC" w:rsidRPr="00E80E15">
        <w:rPr>
          <w:rFonts w:ascii="Times New Roman" w:hAnsi="Times New Roman" w:cs="Times New Roman"/>
          <w:sz w:val="24"/>
          <w:szCs w:val="24"/>
        </w:rPr>
        <w:t>in other words</w:t>
      </w:r>
      <w:r w:rsidR="0097204C" w:rsidRPr="00E80E15">
        <w:rPr>
          <w:rFonts w:ascii="Times New Roman" w:hAnsi="Times New Roman" w:cs="Times New Roman"/>
          <w:sz w:val="24"/>
          <w:szCs w:val="24"/>
        </w:rPr>
        <w:t>, the temporal trajectory of</w:t>
      </w:r>
      <m:oMath>
        <m:sSub>
          <m:sSubPr>
            <m:ctrlPr>
              <w:rPr>
                <w:rFonts w:ascii="Cambria Math" w:hAnsi="Cambria Math" w:cs="Times New Roman"/>
                <w:i/>
                <w:sz w:val="24"/>
                <w:szCs w:val="24"/>
              </w:rPr>
            </m:ctrlPr>
          </m:sSubPr>
          <m:e>
            <m:r>
              <w:rPr>
                <w:rFonts w:ascii="Cambria Math" w:hAnsi="Cambria Math" w:cs="Times New Roman"/>
                <w:sz w:val="24"/>
                <w:szCs w:val="24"/>
              </w:rPr>
              <m:t xml:space="preserve"> F</m:t>
            </m:r>
          </m:e>
          <m:sub>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in</m:t>
                </m:r>
              </m:sub>
            </m:sSub>
          </m:sub>
        </m:sSub>
      </m:oMath>
      <w:r w:rsidR="0097204C" w:rsidRPr="00E80E15">
        <w:rPr>
          <w:rFonts w:ascii="Times New Roman" w:hAnsi="Times New Roman" w:cs="Times New Roman"/>
          <w:sz w:val="24"/>
          <w:szCs w:val="24"/>
        </w:rPr>
        <w:t xml:space="preserve"> (nitrate inflow rate, mg L</w:t>
      </w:r>
      <w:r w:rsidR="0097204C" w:rsidRPr="00E80E15">
        <w:rPr>
          <w:rFonts w:ascii="Times New Roman" w:hAnsi="Times New Roman" w:cs="Times New Roman"/>
          <w:sz w:val="24"/>
          <w:szCs w:val="24"/>
          <w:vertAlign w:val="superscript"/>
        </w:rPr>
        <w:t>-1</w:t>
      </w:r>
      <w:r w:rsidR="0097204C" w:rsidRPr="00E80E15">
        <w:rPr>
          <w:rFonts w:ascii="Times New Roman" w:hAnsi="Times New Roman" w:cs="Times New Roman"/>
          <w:sz w:val="24"/>
          <w:szCs w:val="24"/>
        </w:rPr>
        <w:t xml:space="preserve"> h</w:t>
      </w:r>
      <w:r w:rsidR="0097204C" w:rsidRPr="00E80E15">
        <w:rPr>
          <w:rFonts w:ascii="Times New Roman" w:hAnsi="Times New Roman" w:cs="Times New Roman"/>
          <w:sz w:val="24"/>
          <w:szCs w:val="24"/>
          <w:vertAlign w:val="superscript"/>
        </w:rPr>
        <w:t>-1</w:t>
      </w:r>
      <w:r w:rsidR="0097204C" w:rsidRPr="00E80E15">
        <w:rPr>
          <w:rFonts w:ascii="Times New Roman" w:hAnsi="Times New Roman" w:cs="Times New Roman"/>
          <w:sz w:val="24"/>
          <w:szCs w:val="24"/>
        </w:rPr>
        <w:t xml:space="preserve">). The motivation of this case study was to provide an initial </w:t>
      </w:r>
      <w:r w:rsidR="001433BC" w:rsidRPr="00E80E15">
        <w:rPr>
          <w:rFonts w:ascii="Times New Roman" w:hAnsi="Times New Roman" w:cs="Times New Roman"/>
          <w:sz w:val="24"/>
          <w:szCs w:val="24"/>
        </w:rPr>
        <w:t xml:space="preserve">comparison </w:t>
      </w:r>
      <w:r w:rsidR="0097204C" w:rsidRPr="00E80E15">
        <w:rPr>
          <w:rFonts w:ascii="Times New Roman" w:hAnsi="Times New Roman" w:cs="Times New Roman"/>
          <w:sz w:val="24"/>
          <w:szCs w:val="24"/>
        </w:rPr>
        <w:t xml:space="preserve">on the predictive performance of GB and ANN for bioprocess modelling, as well as </w:t>
      </w:r>
      <w:r w:rsidR="001433BC" w:rsidRPr="00E80E15">
        <w:rPr>
          <w:rFonts w:ascii="Times New Roman" w:hAnsi="Times New Roman" w:cs="Times New Roman"/>
          <w:sz w:val="24"/>
          <w:szCs w:val="24"/>
        </w:rPr>
        <w:t>providing guidance</w:t>
      </w:r>
      <w:r w:rsidR="0097204C" w:rsidRPr="00E80E15">
        <w:rPr>
          <w:rFonts w:ascii="Times New Roman" w:hAnsi="Times New Roman" w:cs="Times New Roman"/>
          <w:sz w:val="24"/>
          <w:szCs w:val="24"/>
        </w:rPr>
        <w:t xml:space="preserve"> for </w:t>
      </w:r>
      <w:r w:rsidR="001433BC" w:rsidRPr="00E80E15">
        <w:rPr>
          <w:rFonts w:ascii="Times New Roman" w:hAnsi="Times New Roman" w:cs="Times New Roman"/>
          <w:sz w:val="24"/>
          <w:szCs w:val="24"/>
        </w:rPr>
        <w:t xml:space="preserve">a better design </w:t>
      </w:r>
      <w:r w:rsidR="0097204C" w:rsidRPr="00E80E15">
        <w:rPr>
          <w:rFonts w:ascii="Times New Roman" w:hAnsi="Times New Roman" w:cs="Times New Roman"/>
          <w:sz w:val="24"/>
          <w:szCs w:val="24"/>
        </w:rPr>
        <w:t xml:space="preserve">of data-driven models </w:t>
      </w:r>
      <w:r w:rsidR="001433BC" w:rsidRPr="00E80E15">
        <w:rPr>
          <w:rFonts w:ascii="Times New Roman" w:hAnsi="Times New Roman" w:cs="Times New Roman"/>
          <w:sz w:val="24"/>
          <w:szCs w:val="24"/>
        </w:rPr>
        <w:t>used</w:t>
      </w:r>
      <w:r w:rsidR="0097204C" w:rsidRPr="00E80E15">
        <w:rPr>
          <w:rFonts w:ascii="Times New Roman" w:hAnsi="Times New Roman" w:cs="Times New Roman"/>
          <w:sz w:val="24"/>
          <w:szCs w:val="24"/>
        </w:rPr>
        <w:t xml:space="preserve"> in Case study 2. </w:t>
      </w:r>
    </w:p>
    <w:p w14:paraId="61067FE6" w14:textId="77777777" w:rsidR="0097204C" w:rsidRPr="00E80E15" w:rsidRDefault="0097204C" w:rsidP="00E80E15">
      <w:pPr>
        <w:spacing w:after="0" w:line="480" w:lineRule="auto"/>
        <w:jc w:val="both"/>
        <w:rPr>
          <w:rFonts w:ascii="Times New Roman" w:hAnsi="Times New Roman" w:cs="Times New Roman"/>
          <w:sz w:val="24"/>
          <w:szCs w:val="24"/>
        </w:rPr>
      </w:pPr>
    </w:p>
    <w:p w14:paraId="37CACC2A" w14:textId="242E197E" w:rsidR="00F85992"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color w:val="000000" w:themeColor="text1"/>
          <w:sz w:val="24"/>
          <w:szCs w:val="24"/>
        </w:rPr>
        <w:t xml:space="preserve">A total of 14 independent datasets were generated. This was achieved by the variation of </w:t>
      </w:r>
      <w:r w:rsidR="00AD100C" w:rsidRPr="00E80E15">
        <w:rPr>
          <w:rFonts w:ascii="Times New Roman" w:hAnsi="Times New Roman" w:cs="Times New Roman"/>
          <w:color w:val="000000" w:themeColor="text1"/>
          <w:sz w:val="24"/>
          <w:szCs w:val="24"/>
        </w:rPr>
        <w:t xml:space="preserve">three </w:t>
      </w:r>
      <w:r w:rsidR="001433BC" w:rsidRPr="00E80E15">
        <w:rPr>
          <w:rFonts w:ascii="Times New Roman" w:hAnsi="Times New Roman" w:cs="Times New Roman"/>
          <w:color w:val="000000" w:themeColor="text1"/>
          <w:sz w:val="24"/>
          <w:szCs w:val="24"/>
        </w:rPr>
        <w:t xml:space="preserve">design variables </w:t>
      </w:r>
      <w:r w:rsidRPr="00E80E15">
        <w:rPr>
          <w:rFonts w:ascii="Times New Roman" w:hAnsi="Times New Roman" w:cs="Times New Roman"/>
          <w:color w:val="000000" w:themeColor="text1"/>
          <w:sz w:val="24"/>
          <w:szCs w:val="24"/>
        </w:rPr>
        <w:t>constituting the initial concentration (IC) of state</w:t>
      </w:r>
      <w:r w:rsidR="00AD100C" w:rsidRPr="00E80E15">
        <w:rPr>
          <w:rFonts w:ascii="Times New Roman" w:hAnsi="Times New Roman" w:cs="Times New Roman"/>
          <w:color w:val="000000" w:themeColor="text1"/>
          <w:sz w:val="24"/>
          <w:szCs w:val="24"/>
        </w:rPr>
        <w:t>s</w:t>
      </w:r>
      <w:r w:rsidR="00E44028" w:rsidRPr="00E80E15">
        <w:rPr>
          <w:rFonts w:ascii="Times New Roman" w:hAnsi="Times New Roman" w:cs="Times New Roman"/>
          <w:color w:val="000000" w:themeColor="text1"/>
          <w:sz w:val="24"/>
          <w:szCs w:val="24"/>
        </w:rPr>
        <w:t xml:space="preserve"> </w:t>
      </w:r>
      <w:r w:rsidRPr="00E80E15">
        <w:rPr>
          <w:rFonts w:ascii="Times New Roman" w:hAnsi="Times New Roman" w:cs="Times New Roman"/>
          <w:color w:val="000000" w:themeColor="text1"/>
          <w:sz w:val="24"/>
          <w:szCs w:val="24"/>
        </w:rPr>
        <w:t xml:space="preserve">and </w:t>
      </w:r>
      <w:r w:rsidR="001433BC" w:rsidRPr="00E80E15">
        <w:rPr>
          <w:rFonts w:ascii="Times New Roman" w:hAnsi="Times New Roman" w:cs="Times New Roman"/>
          <w:color w:val="000000" w:themeColor="text1"/>
          <w:sz w:val="24"/>
          <w:szCs w:val="24"/>
        </w:rPr>
        <w:t xml:space="preserve">two factors affecting the </w:t>
      </w:r>
      <w:r w:rsidRPr="00E80E15">
        <w:rPr>
          <w:rFonts w:ascii="Times New Roman" w:hAnsi="Times New Roman" w:cs="Times New Roman"/>
          <w:color w:val="000000" w:themeColor="text1"/>
          <w:sz w:val="24"/>
          <w:szCs w:val="24"/>
        </w:rPr>
        <w:t xml:space="preserve">trajectory of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F</m:t>
            </m:r>
          </m:e>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N</m:t>
                </m:r>
              </m:e>
              <m:sub>
                <m:r>
                  <w:rPr>
                    <w:rFonts w:ascii="Cambria Math" w:hAnsi="Cambria Math" w:cs="Times New Roman"/>
                    <w:color w:val="000000" w:themeColor="text1"/>
                    <w:sz w:val="24"/>
                    <w:szCs w:val="24"/>
                  </w:rPr>
                  <m:t>in</m:t>
                </m:r>
              </m:sub>
            </m:sSub>
          </m:sub>
        </m:sSub>
      </m:oMath>
      <w:r w:rsidR="001433BC" w:rsidRPr="00E80E15">
        <w:rPr>
          <w:rFonts w:ascii="Times New Roman" w:hAnsi="Times New Roman" w:cs="Times New Roman"/>
          <w:color w:val="000000" w:themeColor="text1"/>
          <w:sz w:val="24"/>
          <w:szCs w:val="24"/>
        </w:rPr>
        <w:t xml:space="preserve"> (</w:t>
      </w:r>
      <w:r w:rsidR="001433BC" w:rsidRPr="00E80E15">
        <w:rPr>
          <w:rFonts w:ascii="Times New Roman" w:hAnsi="Times New Roman" w:cs="Times New Roman"/>
          <w:i/>
          <w:color w:val="000000" w:themeColor="text1"/>
          <w:sz w:val="24"/>
          <w:szCs w:val="24"/>
        </w:rPr>
        <w:t>i.e.</w:t>
      </w:r>
      <w:r w:rsidR="001433BC" w:rsidRPr="00E80E15">
        <w:rPr>
          <w:rFonts w:ascii="Times New Roman" w:hAnsi="Times New Roman" w:cs="Times New Roman"/>
          <w:color w:val="000000" w:themeColor="text1"/>
          <w:sz w:val="24"/>
          <w:szCs w:val="24"/>
        </w:rPr>
        <w:t xml:space="preserve"> </w:t>
      </w:r>
      <w:r w:rsidRPr="00E80E15">
        <w:rPr>
          <w:rFonts w:ascii="Times New Roman" w:hAnsi="Times New Roman" w:cs="Times New Roman"/>
          <w:color w:val="000000" w:themeColor="text1"/>
          <w:sz w:val="24"/>
          <w:szCs w:val="24"/>
        </w:rPr>
        <w:t>the time step to change a control action</w:t>
      </w:r>
      <m:oMath>
        <m:r>
          <w:rPr>
            <w:rFonts w:ascii="Cambria Math" w:hAnsi="Cambria Math" w:cs="Times New Roman"/>
            <w:color w:val="000000" w:themeColor="text1"/>
            <w:sz w:val="24"/>
            <w:szCs w:val="24"/>
          </w:rPr>
          <m:t xml:space="preserve"> </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t</m:t>
            </m:r>
          </m:e>
          <m:sub>
            <m:r>
              <w:rPr>
                <w:rFonts w:ascii="Cambria Math" w:hAnsi="Cambria Math" w:cs="Times New Roman"/>
                <w:color w:val="000000" w:themeColor="text1"/>
                <w:sz w:val="24"/>
                <w:szCs w:val="24"/>
              </w:rPr>
              <m:t>u</m:t>
            </m:r>
          </m:sub>
        </m:sSub>
      </m:oMath>
      <w:r w:rsidRPr="00E80E15">
        <w:rPr>
          <w:rFonts w:ascii="Times New Roman" w:hAnsi="Times New Roman" w:cs="Times New Roman"/>
          <w:color w:val="000000" w:themeColor="text1"/>
          <w:sz w:val="24"/>
          <w:szCs w:val="24"/>
        </w:rPr>
        <w:t xml:space="preserve">, and the underlying </w:t>
      </w:r>
      <w:r w:rsidRPr="00E80E15">
        <w:rPr>
          <w:rFonts w:ascii="Times New Roman" w:hAnsi="Times New Roman" w:cs="Times New Roman"/>
          <w:color w:val="000000" w:themeColor="text1"/>
          <w:sz w:val="24"/>
          <w:szCs w:val="24"/>
        </w:rPr>
        <w:lastRenderedPageBreak/>
        <w:t>function</w:t>
      </w:r>
      <m:oMath>
        <m:r>
          <w:rPr>
            <w:rFonts w:ascii="Cambria Math" w:hAnsi="Cambria Math" w:cs="Times New Roman"/>
            <w:color w:val="000000" w:themeColor="text1"/>
            <w:sz w:val="24"/>
            <w:szCs w:val="24"/>
          </w:rPr>
          <m:t xml:space="preserve"> U</m:t>
        </m:r>
        <m:d>
          <m:dPr>
            <m:ctrlPr>
              <w:rPr>
                <w:rFonts w:ascii="Cambria Math" w:hAnsi="Cambria Math" w:cs="Times New Roman"/>
                <w:i/>
                <w:color w:val="000000" w:themeColor="text1"/>
                <w:sz w:val="24"/>
                <w:szCs w:val="24"/>
              </w:rPr>
            </m:ctrlPr>
          </m:dPr>
          <m:e>
            <m:r>
              <w:rPr>
                <w:rFonts w:ascii="Cambria Math" w:hAnsi="Cambria Math" w:cs="Times New Roman"/>
                <w:color w:val="000000" w:themeColor="text1"/>
                <w:sz w:val="24"/>
                <w:szCs w:val="24"/>
              </w:rPr>
              <m:t xml:space="preserve">t, </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t</m:t>
                </m:r>
              </m:e>
              <m:sub>
                <m:r>
                  <w:rPr>
                    <w:rFonts w:ascii="Cambria Math" w:hAnsi="Cambria Math" w:cs="Times New Roman"/>
                    <w:color w:val="000000" w:themeColor="text1"/>
                    <w:sz w:val="24"/>
                    <w:szCs w:val="24"/>
                  </w:rPr>
                  <m:t>u</m:t>
                </m:r>
              </m:sub>
            </m:sSub>
          </m:e>
        </m:d>
      </m:oMath>
      <w:r w:rsidR="001433BC" w:rsidRPr="00E80E15">
        <w:rPr>
          <w:rFonts w:ascii="Times New Roman" w:eastAsiaTheme="minorEastAsia" w:hAnsi="Times New Roman" w:cs="Times New Roman"/>
          <w:color w:val="000000" w:themeColor="text1"/>
          <w:sz w:val="24"/>
          <w:szCs w:val="24"/>
        </w:rPr>
        <w:t>)</w:t>
      </w:r>
      <w:r w:rsidRPr="00E80E15">
        <w:rPr>
          <w:rFonts w:ascii="Times New Roman" w:hAnsi="Times New Roman" w:cs="Times New Roman"/>
          <w:color w:val="000000" w:themeColor="text1"/>
          <w:sz w:val="24"/>
          <w:szCs w:val="24"/>
        </w:rPr>
        <w:t xml:space="preserve">. Table </w:t>
      </w:r>
      <w:r w:rsidR="002D268E" w:rsidRPr="00E80E15">
        <w:rPr>
          <w:rFonts w:ascii="Times New Roman" w:hAnsi="Times New Roman" w:cs="Times New Roman"/>
          <w:color w:val="000000" w:themeColor="text1"/>
          <w:sz w:val="24"/>
          <w:szCs w:val="24"/>
        </w:rPr>
        <w:t>1</w:t>
      </w:r>
      <w:r w:rsidR="001433BC" w:rsidRPr="00E80E15">
        <w:rPr>
          <w:rFonts w:ascii="Times New Roman" w:hAnsi="Times New Roman" w:cs="Times New Roman"/>
          <w:color w:val="000000" w:themeColor="text1"/>
          <w:sz w:val="24"/>
          <w:szCs w:val="24"/>
        </w:rPr>
        <w:t xml:space="preserve"> </w:t>
      </w:r>
      <w:r w:rsidRPr="00E80E15">
        <w:rPr>
          <w:rFonts w:ascii="Times New Roman" w:hAnsi="Times New Roman" w:cs="Times New Roman"/>
          <w:color w:val="000000" w:themeColor="text1"/>
          <w:sz w:val="24"/>
          <w:szCs w:val="24"/>
        </w:rPr>
        <w:t xml:space="preserve">specifies the control strategies and initial conditions executed with design of experiments utilising a 2×2×3 full factorial approach. </w:t>
      </w:r>
      <w:r w:rsidR="00F85992" w:rsidRPr="00E80E15">
        <w:rPr>
          <w:rFonts w:ascii="Times New Roman" w:hAnsi="Times New Roman" w:cs="Times New Roman"/>
          <w:sz w:val="24"/>
          <w:szCs w:val="24"/>
        </w:rPr>
        <w:t xml:space="preserve">From the datasets available, 9 were used to train the models. The other three datasets (Test sets 1-3) were used to test the data-driven models’ prediction performance when simulating a new experiment operated similar to those used for training data generation. </w:t>
      </w:r>
      <w:r w:rsidR="002D268E" w:rsidRPr="00E80E15">
        <w:rPr>
          <w:rFonts w:ascii="Times New Roman" w:hAnsi="Times New Roman" w:cs="Times New Roman"/>
          <w:sz w:val="24"/>
          <w:szCs w:val="24"/>
        </w:rPr>
        <w:t xml:space="preserve">In addition, </w:t>
      </w:r>
      <w:r w:rsidR="00F85992" w:rsidRPr="00E80E15">
        <w:rPr>
          <w:rFonts w:ascii="Times New Roman" w:hAnsi="Times New Roman" w:cs="Times New Roman"/>
          <w:sz w:val="24"/>
          <w:szCs w:val="24"/>
        </w:rPr>
        <w:t xml:space="preserve">two </w:t>
      </w:r>
      <w:r w:rsidR="002D268E" w:rsidRPr="00E80E15">
        <w:rPr>
          <w:rFonts w:ascii="Times New Roman" w:hAnsi="Times New Roman" w:cs="Times New Roman"/>
          <w:sz w:val="24"/>
          <w:szCs w:val="24"/>
        </w:rPr>
        <w:t xml:space="preserve">further </w:t>
      </w:r>
      <w:r w:rsidR="00F85992" w:rsidRPr="00E80E15">
        <w:rPr>
          <w:rFonts w:ascii="Times New Roman" w:hAnsi="Times New Roman" w:cs="Times New Roman"/>
          <w:sz w:val="24"/>
          <w:szCs w:val="24"/>
        </w:rPr>
        <w:t>datasets (Test sets 4-5) were generated for the purpose of exploring data-driven models’ predictive capability when the control actions deviate more significantly from previous experiments. Details of the training and test da</w:t>
      </w:r>
      <w:r w:rsidR="002D268E" w:rsidRPr="00E80E15">
        <w:rPr>
          <w:rFonts w:ascii="Times New Roman" w:hAnsi="Times New Roman" w:cs="Times New Roman"/>
          <w:sz w:val="24"/>
          <w:szCs w:val="24"/>
        </w:rPr>
        <w:t>tasets are summarised in Table 2</w:t>
      </w:r>
      <w:r w:rsidR="00F85992" w:rsidRPr="00E80E15">
        <w:rPr>
          <w:rFonts w:ascii="Times New Roman" w:hAnsi="Times New Roman" w:cs="Times New Roman"/>
          <w:sz w:val="24"/>
          <w:szCs w:val="24"/>
        </w:rPr>
        <w:t>. Each dataset is comprised of 192 data points, equivalent to sampling the system every 2 hours.</w:t>
      </w:r>
      <w:r w:rsidR="00F85992" w:rsidRPr="00E80E15">
        <w:rPr>
          <w:rFonts w:ascii="Times New Roman" w:hAnsi="Times New Roman" w:cs="Times New Roman"/>
          <w:b/>
          <w:sz w:val="24"/>
          <w:szCs w:val="24"/>
        </w:rPr>
        <w:t xml:space="preserve"> </w:t>
      </w:r>
      <w:r w:rsidR="00F85992" w:rsidRPr="00E80E15">
        <w:rPr>
          <w:rFonts w:ascii="Times New Roman" w:hAnsi="Times New Roman" w:cs="Times New Roman"/>
          <w:sz w:val="24"/>
          <w:szCs w:val="24"/>
        </w:rPr>
        <w:t xml:space="preserve">Fig. 2 provides insight into the computational experiments. </w:t>
      </w:r>
    </w:p>
    <w:p w14:paraId="07700046" w14:textId="62288B69" w:rsidR="0097204C" w:rsidRPr="00E80E15" w:rsidRDefault="0097204C" w:rsidP="00E80E15">
      <w:pPr>
        <w:spacing w:after="0" w:line="480" w:lineRule="auto"/>
        <w:jc w:val="both"/>
        <w:rPr>
          <w:rFonts w:ascii="Times New Roman" w:hAnsi="Times New Roman" w:cs="Times New Roman"/>
          <w:sz w:val="24"/>
          <w:szCs w:val="24"/>
        </w:rPr>
      </w:pPr>
    </w:p>
    <w:p w14:paraId="6EC72E35" w14:textId="4FB19520"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b/>
          <w:sz w:val="24"/>
          <w:szCs w:val="24"/>
        </w:rPr>
        <w:t>3.2</w:t>
      </w:r>
      <w:r w:rsidRPr="00E80E15">
        <w:rPr>
          <w:rFonts w:ascii="Times New Roman" w:hAnsi="Times New Roman" w:cs="Times New Roman"/>
          <w:sz w:val="24"/>
          <w:szCs w:val="24"/>
        </w:rPr>
        <w:t xml:space="preserve"> </w:t>
      </w:r>
      <w:r w:rsidRPr="00E80E15">
        <w:rPr>
          <w:rFonts w:ascii="Times New Roman" w:hAnsi="Times New Roman" w:cs="Times New Roman"/>
          <w:b/>
          <w:sz w:val="24"/>
          <w:szCs w:val="24"/>
        </w:rPr>
        <w:t>Algal photo-production for excreted biofuel production</w:t>
      </w:r>
      <w:r w:rsidRPr="00E80E15">
        <w:rPr>
          <w:rFonts w:ascii="Times New Roman" w:hAnsi="Times New Roman" w:cs="Times New Roman"/>
          <w:sz w:val="24"/>
          <w:szCs w:val="24"/>
        </w:rPr>
        <w:t xml:space="preserve">  </w:t>
      </w:r>
    </w:p>
    <w:p w14:paraId="35C242A5" w14:textId="3F2ADAF2" w:rsidR="002D268E"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Case study 2 focuses on a more complex bio-production process </w:t>
      </w:r>
      <w:r w:rsidR="00F85992" w:rsidRPr="00E80E15">
        <w:rPr>
          <w:rFonts w:ascii="Times New Roman" w:hAnsi="Times New Roman" w:cs="Times New Roman"/>
          <w:sz w:val="24"/>
          <w:szCs w:val="24"/>
        </w:rPr>
        <w:t xml:space="preserve">in which </w:t>
      </w:r>
      <w:r w:rsidRPr="00E80E15">
        <w:rPr>
          <w:rFonts w:ascii="Times New Roman" w:hAnsi="Times New Roman" w:cs="Times New Roman"/>
          <w:sz w:val="24"/>
          <w:szCs w:val="24"/>
        </w:rPr>
        <w:t xml:space="preserve">real experimental datasets are directly used for model construction. However, given that each </w:t>
      </w:r>
      <w:r w:rsidR="00F85992" w:rsidRPr="00E80E15">
        <w:rPr>
          <w:rFonts w:ascii="Times New Roman" w:hAnsi="Times New Roman" w:cs="Times New Roman"/>
          <w:sz w:val="24"/>
          <w:szCs w:val="24"/>
        </w:rPr>
        <w:t xml:space="preserve">algal photo-production </w:t>
      </w:r>
      <w:r w:rsidRPr="00E80E15">
        <w:rPr>
          <w:rFonts w:ascii="Times New Roman" w:hAnsi="Times New Roman" w:cs="Times New Roman"/>
          <w:sz w:val="24"/>
          <w:szCs w:val="24"/>
        </w:rPr>
        <w:t xml:space="preserve">experiment takes over 2 weeks to implement, only a </w:t>
      </w:r>
      <w:r w:rsidR="00F85992" w:rsidRPr="00E80E15">
        <w:rPr>
          <w:rFonts w:ascii="Times New Roman" w:hAnsi="Times New Roman" w:cs="Times New Roman"/>
          <w:sz w:val="24"/>
          <w:szCs w:val="24"/>
        </w:rPr>
        <w:t xml:space="preserve">few </w:t>
      </w:r>
      <w:r w:rsidR="006E3554" w:rsidRPr="00E80E15">
        <w:rPr>
          <w:rFonts w:ascii="Times New Roman" w:hAnsi="Times New Roman" w:cs="Times New Roman"/>
          <w:sz w:val="24"/>
          <w:szCs w:val="24"/>
        </w:rPr>
        <w:t>dataset</w:t>
      </w:r>
      <w:r w:rsidR="00F85992" w:rsidRPr="00E80E15">
        <w:rPr>
          <w:rFonts w:ascii="Times New Roman" w:hAnsi="Times New Roman" w:cs="Times New Roman"/>
          <w:sz w:val="24"/>
          <w:szCs w:val="24"/>
        </w:rPr>
        <w:t>s</w:t>
      </w:r>
      <w:r w:rsidR="006E3554" w:rsidRPr="00E80E15">
        <w:rPr>
          <w:rFonts w:ascii="Times New Roman" w:hAnsi="Times New Roman" w:cs="Times New Roman"/>
          <w:sz w:val="24"/>
          <w:szCs w:val="24"/>
        </w:rPr>
        <w:t xml:space="preserve"> </w:t>
      </w:r>
      <w:r w:rsidR="00F85992" w:rsidRPr="00E80E15">
        <w:rPr>
          <w:rFonts w:ascii="Times New Roman" w:hAnsi="Times New Roman" w:cs="Times New Roman"/>
          <w:sz w:val="24"/>
          <w:szCs w:val="24"/>
        </w:rPr>
        <w:t>are</w:t>
      </w:r>
      <w:r w:rsidRPr="00E80E15">
        <w:rPr>
          <w:rFonts w:ascii="Times New Roman" w:hAnsi="Times New Roman" w:cs="Times New Roman"/>
          <w:sz w:val="24"/>
          <w:szCs w:val="24"/>
        </w:rPr>
        <w:t xml:space="preserve"> available. It is worth emphasising that the lack of experimental data is a common challenge when </w:t>
      </w:r>
      <w:r w:rsidR="00F85992" w:rsidRPr="00E80E15">
        <w:rPr>
          <w:rFonts w:ascii="Times New Roman" w:hAnsi="Times New Roman" w:cs="Times New Roman"/>
          <w:sz w:val="24"/>
          <w:szCs w:val="24"/>
        </w:rPr>
        <w:t xml:space="preserve">simulating </w:t>
      </w:r>
      <w:r w:rsidRPr="00E80E15">
        <w:rPr>
          <w:rFonts w:ascii="Times New Roman" w:hAnsi="Times New Roman" w:cs="Times New Roman"/>
          <w:sz w:val="24"/>
          <w:szCs w:val="24"/>
        </w:rPr>
        <w:t>microalgal photo-production processes. For example, in this study, it takes 6 months to collect 6 training datasets and 5 test datasets due to the much slower algal cells doubling time (~ 2</w:t>
      </w:r>
      <w:r w:rsidR="00E44028" w:rsidRPr="00E80E15">
        <w:rPr>
          <w:rFonts w:ascii="Times New Roman" w:hAnsi="Times New Roman" w:cs="Times New Roman"/>
          <w:sz w:val="24"/>
          <w:szCs w:val="24"/>
        </w:rPr>
        <w:t>6</w:t>
      </w:r>
      <w:r w:rsidRPr="00E80E15">
        <w:rPr>
          <w:rFonts w:ascii="Times New Roman" w:hAnsi="Times New Roman" w:cs="Times New Roman"/>
          <w:sz w:val="24"/>
          <w:szCs w:val="24"/>
        </w:rPr>
        <w:t xml:space="preserve"> hours) compared to bacteria (~30 min)</w:t>
      </w:r>
      <w:r w:rsidR="00071385" w:rsidRPr="00E80E15">
        <w:rPr>
          <w:rFonts w:ascii="Times New Roman" w:hAnsi="Times New Roman" w:cs="Times New Roman"/>
          <w:sz w:val="24"/>
          <w:szCs w:val="24"/>
        </w:rPr>
        <w:t xml:space="preserve"> </w:t>
      </w:r>
      <w:r w:rsidR="00F82172" w:rsidRPr="00E80E15">
        <w:rPr>
          <w:rFonts w:ascii="Times New Roman" w:hAnsi="Times New Roman" w:cs="Times New Roman"/>
          <w:sz w:val="24"/>
          <w:szCs w:val="24"/>
        </w:rPr>
        <w:t xml:space="preserve"> </w:t>
      </w:r>
      <w:r w:rsidR="00F82172" w:rsidRPr="00E80E15">
        <w:rPr>
          <w:rFonts w:ascii="Times New Roman" w:hAnsi="Times New Roman" w:cs="Times New Roman"/>
          <w:sz w:val="24"/>
          <w:szCs w:val="24"/>
        </w:rPr>
        <w:fldChar w:fldCharType="begin"/>
      </w:r>
      <w:r w:rsidR="007E3095" w:rsidRPr="00E80E15">
        <w:rPr>
          <w:rFonts w:ascii="Times New Roman" w:hAnsi="Times New Roman" w:cs="Times New Roman"/>
          <w:sz w:val="24"/>
          <w:szCs w:val="24"/>
        </w:rPr>
        <w:instrText xml:space="preserve"> ADDIN ZOTERO_ITEM CSL_CITATION {"citationID":"DbS2phzh","properties":{"formattedCitation":"(Gibson, Wilson, Feil, &amp; Eyre-Walker, 2018; Liu, Huang, &amp; Chen, 2011)","plainCitation":"(Gibson, Wilson, Feil, &amp; Eyre-Walker, 2018; Liu, Huang, &amp; Chen, 2011)","noteIndex":0},"citationItems":[{"id":117,"uris":["http://zotero.org/users/6265624/items/J3ZV9AI3"],"uri":["http://zotero.org/users/6265624/items/J3ZV9AI3"],"itemData":{"id":117,"type":"article-journal","container-title":"Proceedings. Biological sciences","ISSN":"09628452","issue":"1880","language":"eng","page":"20180789-20180789","title":"The distribution of bacterial doubling times in the wild.","volume":"285","author":[{"family":"Gibson","given":"Beth"},{"family":"Wilson","given":"Daniel J"},{"family":"Feil","given":"Edward"},{"family":"Eyre-Walker","given":"Adam"}],"issued":{"date-parts":[["2018"]]}}},{"id":116,"uris":["http://zotero.org/users/6265624/items/K34HWPK3"],"uri":["http://zotero.org/users/6265624/items/K34HWPK3"],"itemData":{"id":116,"type":"chapter","container-title":"Biodiesel","event-place":"Rijeka","note":"DOI: 10.5772/25600","publisher":"IntechOpen","publisher-place":"Rijeka","title":"Microalgae as Feedstocks for Biodiesel Production","URL":"https://doi.org/10.5772/25600","author":[{"family":"Liu","given":"Jin"},{"family":"Huang","given":"Junchao"},{"family":"Chen","given":"Feng"}],"editor":[{"family":"Stoytcheva","given":"Margarita"},{"family":"Montero","given":"Gisela"}],"issued":{"date-parts":[["2011"]]}}}],"schema":"https://github.com/citation-style-language/schema/raw/master/csl-citation.json"} </w:instrText>
      </w:r>
      <w:r w:rsidR="00F82172"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(Gibson, Wilson, Feil, &amp; Eyre-Walker, 2018; Liu, Huang, &amp; Chen, 2011)</w:t>
      </w:r>
      <w:r w:rsidR="00F82172" w:rsidRPr="00E80E15">
        <w:rPr>
          <w:rFonts w:ascii="Times New Roman" w:hAnsi="Times New Roman" w:cs="Times New Roman"/>
          <w:sz w:val="24"/>
          <w:szCs w:val="24"/>
        </w:rPr>
        <w:fldChar w:fldCharType="end"/>
      </w:r>
      <w:r w:rsidRPr="00E80E15">
        <w:rPr>
          <w:rFonts w:ascii="Times New Roman" w:hAnsi="Times New Roman" w:cs="Times New Roman"/>
          <w:sz w:val="24"/>
          <w:szCs w:val="24"/>
        </w:rPr>
        <w:t>. Thus, due to the significant time cost for experimentation, identifying a data-driven model that is able to effectively learn from “small data</w:t>
      </w:r>
      <w:r w:rsidR="00661E97" w:rsidRPr="00E80E15">
        <w:rPr>
          <w:rFonts w:ascii="Times New Roman" w:hAnsi="Times New Roman" w:cs="Times New Roman"/>
          <w:sz w:val="24"/>
          <w:szCs w:val="24"/>
        </w:rPr>
        <w:t xml:space="preserve">” is of particular importance. </w:t>
      </w:r>
      <w:r w:rsidRPr="00E80E15">
        <w:rPr>
          <w:rFonts w:ascii="Times New Roman" w:hAnsi="Times New Roman" w:cs="Times New Roman"/>
          <w:sz w:val="24"/>
          <w:szCs w:val="24"/>
        </w:rPr>
        <w:t xml:space="preserve">Microalgal bisabolene production is used in this case study. Bisabolene is a novel biofuel which can be directly excreted to the culture after synthesis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{"citationID":"Sau07195","properties":{"formattedCitation":"(Harun et al., 2018)","plainCitation":"(Harun et al., 2018)","noteIndex":0},"citationItems":[{"id":"PXfxt7lO/CPWY2aup","uris":["http://www.mendeley.com/documents/?uuid=f42dd2db-1490-42a8-8dea-8db1eb5f3239"],"uri":["http://www.mendeley.com/documents/?uuid=f42dd2db-1490-42a8-8dea-8db1eb5f3239"],"itemData":{"DOI":"10.1021/acs.iecr.8b02509","ISSN":"0888-5885","author":[{"dropping-particle":"","family":"Harun","given":"Irina","non-dropping-particle":"","parse-names":false,"suffix":""},{"dropping-particle":"","family":"Rio-Chanona","given":"Ehecatl Antonio","non-dropping-particle":"Del","parse-names":false,"suffix":""},{"dropping-particle":"","family":"Wagner","given":"Jonathan L.","non-dropping-particle":"","parse-names":false,"suffix":""},{"dropping-particle":"","family":"Lauersen","given":"Kyle J.","non-dropping-particle":"","parse-names":false,"suffix":""},{"dropping-particle":"","family":"Zhang","given":"Dongda","non-dropping-particle":"","parse-names":false,"suffix":""},{"dropping-particle":"","family":"Hellgardt","given":"Klaus","non-dropping-particle":"","parse-names":false,"suffix":""}],"container-title":"Industrial &amp; Engineering Chemistry Research","id":"ITEM-1","issue":"31","issued":{"date-parts":[["2018","8","8"]]},"page":"10336-10344","publisher-place":"London","title":"Photocatalytic Production of Bisabolene from Green Microalgae Mutant: Process Analysis and Kinetic Modeling","type":"article-journal","volume":"57"}}],"schema":"https://github.com/citation-style-language/schema/raw/master/csl-citation.json"}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(Harun et al.,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It is recognised as an ideal jet fuel alternative (precursor to bisabolane, a D2-diesel fuel) and has huge global market demand </w:t>
      </w:r>
      <w:r w:rsidRPr="00E80E15">
        <w:rPr>
          <w:rFonts w:ascii="Times New Roman" w:hAnsi="Times New Roman" w:cs="Times New Roman"/>
          <w:sz w:val="24"/>
          <w:szCs w:val="24"/>
        </w:rPr>
        <w:fldChar w:fldCharType="begin" w:fldLock="1"/>
      </w:r>
      <w:r w:rsidR="007E3095" w:rsidRPr="00E80E15">
        <w:rPr>
          <w:rFonts w:ascii="Times New Roman" w:hAnsi="Times New Roman" w:cs="Times New Roman"/>
          <w:sz w:val="24"/>
          <w:szCs w:val="24"/>
        </w:rPr>
        <w:instrText xml:space="preserve"> ADDIN ZOTERO_ITEM CSL_CITATION {"citationID":"hfpbU4YJ","properties":{"formattedCitation":"(Wichmann, Baier, Wentnagel, Lauersen, &amp; Kruse, 2018)","plainCitation":"(Wichmann, Baier, Wentnagel, Lauersen, &amp; Kruse, 2018)","noteIndex":0},"citationItems":[{"id":"PXfxt7lO/pX4uvM7w","uris":["http://www.mendeley.com/documents/?uuid=5d768706-11a7-4b1a-80f1-6dc47b93e701"],"uri":["http://www.mendeley.com/documents/?uuid=5d768706-11a7-4b1a-80f1-6dc47b93e701"],"itemData":{"DOI":"10.1016/j.ymben.2017.12.010","ISSN":"10967176","author":[{"dropping-particle":"","family":"Wichmann","given":"Julian","non-dropping-particle":"","parse-names":false,"suffix":""},{"dropping-particle":"","family":"Baier","given":"Thomas","non-dropping-particle":"","parse-names":false,"suffix":""},{"dropping-particle":"","family":"Wentnagel","given":"Eduard","non-dropping-particle":"","parse-names":false,"suffix":""},{"dropping-particle":"","family":"Lauersen","given":"Kyle J.","non-dropping-particle":"","parse-names":false,"suffix":""},{"dropping-particle":"","family":"Kruse","given":"Olaf","non-dropping-particle":"","parse-names":false,"suffix":""}],"container-title":"Metabolic Engineering","id":"ITEM-1","issued":{"date-parts":[["2018","1"]]},"page":"211-222","title":"Tailored carbon partitioning for phototrophic production of ( E )-α-bisabolene from the green microalga Chlamydomonas reinhardtii","type":"article-journal","volume":"45"}}],"schema":"https://github.com/citation-style-language/schema/raw/master/csl-citation.json"} </w:instrText>
      </w:r>
      <w:r w:rsidRPr="00E80E15">
        <w:rPr>
          <w:rFonts w:ascii="Times New Roman" w:hAnsi="Times New Roman" w:cs="Times New Roman"/>
          <w:sz w:val="24"/>
          <w:szCs w:val="24"/>
        </w:rPr>
        <w:fldChar w:fldCharType="separate"/>
      </w:r>
      <w:r w:rsidR="008F729C" w:rsidRPr="00895EAF">
        <w:rPr>
          <w:rFonts w:ascii="Times New Roman" w:hAnsi="Times New Roman" w:cs="Times New Roman"/>
          <w:sz w:val="24"/>
        </w:rPr>
        <w:t xml:space="preserve">(Wichmann, Baier, </w:t>
      </w:r>
      <w:r w:rsidR="008F729C" w:rsidRPr="00895EAF">
        <w:rPr>
          <w:rFonts w:ascii="Times New Roman" w:hAnsi="Times New Roman" w:cs="Times New Roman"/>
          <w:sz w:val="24"/>
        </w:rPr>
        <w:lastRenderedPageBreak/>
        <w:t>Wentnagel, Lauersen, &amp; Kruse, 2018)</w:t>
      </w:r>
      <w:r w:rsidRPr="00E80E15">
        <w:rPr>
          <w:rFonts w:ascii="Times New Roman" w:hAnsi="Times New Roman" w:cs="Times New Roman"/>
          <w:sz w:val="24"/>
          <w:szCs w:val="24"/>
        </w:rPr>
        <w:fldChar w:fldCharType="end"/>
      </w:r>
      <w:r w:rsidRPr="00E80E15">
        <w:rPr>
          <w:rFonts w:ascii="Times New Roman" w:hAnsi="Times New Roman" w:cs="Times New Roman"/>
          <w:sz w:val="24"/>
          <w:szCs w:val="24"/>
        </w:rPr>
        <w:t xml:space="preserve">. Developing a </w:t>
      </w:r>
      <w:r w:rsidR="00E80E15" w:rsidRPr="00E80E15">
        <w:rPr>
          <w:rFonts w:ascii="Times New Roman" w:hAnsi="Times New Roman" w:cs="Times New Roman"/>
          <w:sz w:val="24"/>
          <w:szCs w:val="24"/>
        </w:rPr>
        <w:t>digital tool</w:t>
      </w:r>
      <w:r w:rsidRPr="00E80E15">
        <w:rPr>
          <w:rFonts w:ascii="Times New Roman" w:hAnsi="Times New Roman" w:cs="Times New Roman"/>
          <w:sz w:val="24"/>
          <w:szCs w:val="24"/>
        </w:rPr>
        <w:t xml:space="preserve"> to enable the </w:t>
      </w:r>
      <w:r w:rsidR="00E80E15" w:rsidRPr="00E80E15">
        <w:rPr>
          <w:rFonts w:ascii="Times New Roman" w:hAnsi="Times New Roman" w:cs="Times New Roman"/>
          <w:sz w:val="24"/>
          <w:szCs w:val="24"/>
        </w:rPr>
        <w:t>predictive modelling</w:t>
      </w:r>
      <w:r w:rsidRPr="00E80E15">
        <w:rPr>
          <w:rFonts w:ascii="Times New Roman" w:hAnsi="Times New Roman" w:cs="Times New Roman"/>
          <w:sz w:val="24"/>
          <w:szCs w:val="24"/>
        </w:rPr>
        <w:t xml:space="preserve"> and scale-up of this system is of great importance to the ene</w:t>
      </w:r>
      <w:r w:rsidR="002D268E" w:rsidRPr="00E80E15">
        <w:rPr>
          <w:rFonts w:ascii="Times New Roman" w:hAnsi="Times New Roman" w:cs="Times New Roman"/>
          <w:sz w:val="24"/>
          <w:szCs w:val="24"/>
        </w:rPr>
        <w:t>rgy and biochemical industries.</w:t>
      </w:r>
    </w:p>
    <w:p w14:paraId="6819F7E4" w14:textId="77777777" w:rsidR="002D268E" w:rsidRPr="00E80E15" w:rsidRDefault="002D268E" w:rsidP="00E80E15">
      <w:pPr>
        <w:spacing w:after="0" w:line="480" w:lineRule="auto"/>
        <w:jc w:val="both"/>
        <w:rPr>
          <w:rFonts w:ascii="Times New Roman" w:hAnsi="Times New Roman" w:cs="Times New Roman"/>
          <w:sz w:val="24"/>
          <w:szCs w:val="24"/>
        </w:rPr>
      </w:pPr>
    </w:p>
    <w:p w14:paraId="3F8248D8" w14:textId="2A7EAC75"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color w:val="000000" w:themeColor="text1"/>
          <w:sz w:val="24"/>
          <w:szCs w:val="24"/>
        </w:rPr>
        <w:t xml:space="preserve">Production of bisabolene is greatly affected by light intensity and temperature. As a result, these two factors are selected as the design variables. In total, 11 batch experiments were implemented across different light and temperature conditions as listed in Table </w:t>
      </w:r>
      <w:r w:rsidR="002D268E" w:rsidRPr="00E80E15">
        <w:rPr>
          <w:rFonts w:ascii="Times New Roman" w:hAnsi="Times New Roman" w:cs="Times New Roman"/>
          <w:color w:val="000000" w:themeColor="text1"/>
          <w:sz w:val="24"/>
          <w:szCs w:val="24"/>
        </w:rPr>
        <w:t>3</w:t>
      </w:r>
      <w:r w:rsidRPr="00E80E15">
        <w:rPr>
          <w:rFonts w:ascii="Times New Roman" w:hAnsi="Times New Roman" w:cs="Times New Roman"/>
          <w:color w:val="000000" w:themeColor="text1"/>
          <w:sz w:val="24"/>
          <w:szCs w:val="24"/>
        </w:rPr>
        <w:t xml:space="preserve">. Six datasets (Training datasets 1-6) covering a wide range of light intensity and a narrow range of temperature were used to train the data-driven models, whereas the remaining 5 datasets (Tests 1-5) were used to check the model’s predictive capabilities. In particular, operating conditions of Tests 1-2 are similar to the training experiments, whereas Tests 3-5 deviate from the training experiments </w:t>
      </w:r>
      <w:r w:rsidR="00661E97" w:rsidRPr="00E80E15">
        <w:rPr>
          <w:rFonts w:ascii="Times New Roman" w:hAnsi="Times New Roman" w:cs="Times New Roman"/>
          <w:color w:val="000000" w:themeColor="text1"/>
          <w:sz w:val="24"/>
          <w:szCs w:val="24"/>
        </w:rPr>
        <w:t xml:space="preserve">substantially </w:t>
      </w:r>
      <w:r w:rsidRPr="00E80E15">
        <w:rPr>
          <w:rFonts w:ascii="Times New Roman" w:hAnsi="Times New Roman" w:cs="Times New Roman"/>
          <w:color w:val="000000" w:themeColor="text1"/>
          <w:sz w:val="24"/>
          <w:szCs w:val="24"/>
        </w:rPr>
        <w:t xml:space="preserve">(different temperatures). The purpose of designing different tests is to explore the reliability of data-driven models when predicting an unknown process. Most datasets include concentrations of biomass, nitrate (substrate), and bisabolene every 12 hours until the end of the experiment (144 hours), except for Tests 3-5 in which nitrate concentrations were not measured. </w:t>
      </w:r>
    </w:p>
    <w:p w14:paraId="3AA61A04" w14:textId="77777777" w:rsidR="00DD641B" w:rsidRPr="00E80E15" w:rsidRDefault="00DD641B" w:rsidP="00E80E15">
      <w:pPr>
        <w:spacing w:after="0" w:line="480" w:lineRule="auto"/>
        <w:jc w:val="both"/>
        <w:rPr>
          <w:rFonts w:ascii="Times New Roman" w:hAnsi="Times New Roman" w:cs="Times New Roman"/>
          <w:b/>
          <w:color w:val="000000" w:themeColor="text1"/>
          <w:sz w:val="24"/>
          <w:szCs w:val="24"/>
        </w:rPr>
      </w:pPr>
    </w:p>
    <w:p w14:paraId="0431687B"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4. Results and discussion</w:t>
      </w:r>
    </w:p>
    <w:p w14:paraId="6E9F93FB" w14:textId="187E8AB3"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4.</w:t>
      </w:r>
      <w:r w:rsidR="002D268E" w:rsidRPr="00E80E15">
        <w:rPr>
          <w:rFonts w:ascii="Times New Roman" w:hAnsi="Times New Roman" w:cs="Times New Roman"/>
          <w:b/>
          <w:sz w:val="24"/>
          <w:szCs w:val="24"/>
        </w:rPr>
        <w:t>1</w:t>
      </w:r>
      <w:r w:rsidRPr="00E80E15">
        <w:rPr>
          <w:rFonts w:ascii="Times New Roman" w:hAnsi="Times New Roman" w:cs="Times New Roman"/>
          <w:b/>
          <w:sz w:val="24"/>
          <w:szCs w:val="24"/>
        </w:rPr>
        <w:t xml:space="preserve"> </w:t>
      </w:r>
      <w:r w:rsidR="00A2583C" w:rsidRPr="00E80E15">
        <w:rPr>
          <w:rFonts w:ascii="Times New Roman" w:hAnsi="Times New Roman" w:cs="Times New Roman"/>
          <w:b/>
          <w:sz w:val="24"/>
          <w:szCs w:val="24"/>
        </w:rPr>
        <w:t>Results of data-driven modelling</w:t>
      </w:r>
      <w:r w:rsidR="002D268E" w:rsidRPr="00E80E15">
        <w:rPr>
          <w:rFonts w:ascii="Times New Roman" w:hAnsi="Times New Roman" w:cs="Times New Roman"/>
          <w:b/>
          <w:sz w:val="24"/>
          <w:szCs w:val="24"/>
        </w:rPr>
        <w:t xml:space="preserve"> for fermentation process</w:t>
      </w:r>
    </w:p>
    <w:p w14:paraId="0CC52E3A" w14:textId="7B9CB0AC" w:rsidR="00E80E15"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As </w:t>
      </w:r>
      <w:r w:rsidR="006E3554" w:rsidRPr="00E80E15">
        <w:rPr>
          <w:rFonts w:ascii="Times New Roman" w:hAnsi="Times New Roman" w:cs="Times New Roman"/>
          <w:sz w:val="24"/>
          <w:szCs w:val="24"/>
        </w:rPr>
        <w:t>previously detailed</w:t>
      </w:r>
      <w:r w:rsidRPr="00E80E15">
        <w:rPr>
          <w:rFonts w:ascii="Times New Roman" w:hAnsi="Times New Roman" w:cs="Times New Roman"/>
          <w:sz w:val="24"/>
          <w:szCs w:val="24"/>
        </w:rPr>
        <w:t>, GB is invariant to data scaling and efficient to learn from small-sized datasets</w:t>
      </w:r>
      <w:r w:rsidR="002D268E" w:rsidRPr="00E80E15">
        <w:rPr>
          <w:rFonts w:ascii="Times New Roman" w:hAnsi="Times New Roman" w:cs="Times New Roman"/>
          <w:sz w:val="24"/>
          <w:szCs w:val="24"/>
        </w:rPr>
        <w:t>. In practice,</w:t>
      </w:r>
      <w:r w:rsidRPr="00E80E15">
        <w:rPr>
          <w:rFonts w:ascii="Times New Roman" w:hAnsi="Times New Roman" w:cs="Times New Roman"/>
          <w:sz w:val="24"/>
          <w:szCs w:val="24"/>
        </w:rPr>
        <w:t xml:space="preserve"> data scaling (normalisation) is easy to implement and has been well </w:t>
      </w:r>
      <w:r w:rsidR="00ED435F" w:rsidRPr="00E80E15">
        <w:rPr>
          <w:rFonts w:ascii="Times New Roman" w:hAnsi="Times New Roman" w:cs="Times New Roman"/>
          <w:sz w:val="24"/>
          <w:szCs w:val="24"/>
        </w:rPr>
        <w:t>established</w:t>
      </w:r>
      <w:r w:rsidRPr="00E80E15">
        <w:rPr>
          <w:rFonts w:ascii="Times New Roman" w:hAnsi="Times New Roman" w:cs="Times New Roman"/>
          <w:sz w:val="24"/>
          <w:szCs w:val="24"/>
        </w:rPr>
        <w:t xml:space="preserve">. </w:t>
      </w:r>
      <w:r w:rsidR="00ED435F" w:rsidRPr="00E80E15">
        <w:rPr>
          <w:rFonts w:ascii="Times New Roman" w:hAnsi="Times New Roman" w:cs="Times New Roman"/>
          <w:sz w:val="24"/>
          <w:szCs w:val="24"/>
        </w:rPr>
        <w:t>Therefore</w:t>
      </w:r>
      <w:r w:rsidRPr="00E80E15">
        <w:rPr>
          <w:rFonts w:ascii="Times New Roman" w:hAnsi="Times New Roman" w:cs="Times New Roman"/>
          <w:sz w:val="24"/>
          <w:szCs w:val="24"/>
        </w:rPr>
        <w:t xml:space="preserve">, </w:t>
      </w:r>
      <w:r w:rsidR="00ED435F" w:rsidRPr="00E80E15">
        <w:rPr>
          <w:rFonts w:ascii="Times New Roman" w:hAnsi="Times New Roman" w:cs="Times New Roman"/>
          <w:sz w:val="24"/>
          <w:szCs w:val="24"/>
        </w:rPr>
        <w:t>it is more important to test if</w:t>
      </w:r>
      <w:r w:rsidRPr="00E80E15">
        <w:rPr>
          <w:rFonts w:ascii="Times New Roman" w:hAnsi="Times New Roman" w:cs="Times New Roman"/>
          <w:sz w:val="24"/>
          <w:szCs w:val="24"/>
        </w:rPr>
        <w:t xml:space="preserve"> GB </w:t>
      </w:r>
      <w:r w:rsidR="00ED435F" w:rsidRPr="00E80E15">
        <w:rPr>
          <w:rFonts w:ascii="Times New Roman" w:hAnsi="Times New Roman" w:cs="Times New Roman"/>
          <w:sz w:val="24"/>
          <w:szCs w:val="24"/>
        </w:rPr>
        <w:t xml:space="preserve">is more data efficient for </w:t>
      </w:r>
      <w:r w:rsidRPr="00E80E15">
        <w:rPr>
          <w:rFonts w:ascii="Times New Roman" w:hAnsi="Times New Roman" w:cs="Times New Roman"/>
          <w:sz w:val="24"/>
          <w:szCs w:val="24"/>
        </w:rPr>
        <w:t xml:space="preserve">bioprocess </w:t>
      </w:r>
      <w:r w:rsidR="00ED435F" w:rsidRPr="00E80E15">
        <w:rPr>
          <w:rFonts w:ascii="Times New Roman" w:hAnsi="Times New Roman" w:cs="Times New Roman"/>
          <w:sz w:val="24"/>
          <w:szCs w:val="24"/>
        </w:rPr>
        <w:t>predictive modelling</w:t>
      </w:r>
      <w:r w:rsidRPr="00E80E15">
        <w:rPr>
          <w:rFonts w:ascii="Times New Roman" w:hAnsi="Times New Roman" w:cs="Times New Roman"/>
          <w:sz w:val="24"/>
          <w:szCs w:val="24"/>
        </w:rPr>
        <w:t xml:space="preserve">. Therefore, </w:t>
      </w:r>
      <w:r w:rsidR="00ED435F" w:rsidRPr="00E80E15">
        <w:rPr>
          <w:rFonts w:ascii="Times New Roman" w:hAnsi="Times New Roman" w:cs="Times New Roman"/>
          <w:sz w:val="24"/>
          <w:szCs w:val="24"/>
        </w:rPr>
        <w:t>two</w:t>
      </w:r>
      <w:r w:rsidRPr="00E80E15">
        <w:rPr>
          <w:rFonts w:ascii="Times New Roman" w:hAnsi="Times New Roman" w:cs="Times New Roman"/>
          <w:sz w:val="24"/>
          <w:szCs w:val="24"/>
        </w:rPr>
        <w:t xml:space="preserve"> GB models </w:t>
      </w:r>
      <w:r w:rsidR="00E80E15">
        <w:rPr>
          <w:rFonts w:ascii="Times New Roman" w:hAnsi="Times New Roman" w:cs="Times New Roman"/>
          <w:sz w:val="24"/>
          <w:szCs w:val="24"/>
        </w:rPr>
        <w:t xml:space="preserve">were designed in Case study 1: </w:t>
      </w:r>
      <w:r w:rsidRPr="00E80E15">
        <w:rPr>
          <w:rFonts w:ascii="Times New Roman" w:hAnsi="Times New Roman" w:cs="Times New Roman"/>
          <w:b/>
          <w:i/>
          <w:sz w:val="24"/>
          <w:szCs w:val="24"/>
        </w:rPr>
        <w:t>GB-I:</w:t>
      </w:r>
      <w:r w:rsidRPr="00E80E15">
        <w:rPr>
          <w:rFonts w:ascii="Times New Roman" w:hAnsi="Times New Roman" w:cs="Times New Roman"/>
          <w:sz w:val="24"/>
          <w:szCs w:val="24"/>
        </w:rPr>
        <w:t xml:space="preserve"> without data </w:t>
      </w:r>
      <w:r w:rsidR="00E80E15">
        <w:rPr>
          <w:rFonts w:ascii="Times New Roman" w:hAnsi="Times New Roman" w:cs="Times New Roman"/>
          <w:sz w:val="24"/>
          <w:szCs w:val="24"/>
        </w:rPr>
        <w:t xml:space="preserve">augmentation; and </w:t>
      </w:r>
      <w:r w:rsidR="00ED435F" w:rsidRPr="00E80E15">
        <w:rPr>
          <w:rFonts w:ascii="Times New Roman" w:hAnsi="Times New Roman" w:cs="Times New Roman"/>
          <w:b/>
          <w:i/>
          <w:sz w:val="24"/>
          <w:szCs w:val="24"/>
        </w:rPr>
        <w:t>GB-II</w:t>
      </w:r>
      <w:r w:rsidRPr="00E80E15">
        <w:rPr>
          <w:rFonts w:ascii="Times New Roman" w:hAnsi="Times New Roman" w:cs="Times New Roman"/>
          <w:b/>
          <w:i/>
          <w:sz w:val="24"/>
          <w:szCs w:val="24"/>
        </w:rPr>
        <w:t>:</w:t>
      </w:r>
      <w:r w:rsidR="00ED435F" w:rsidRPr="00E80E15">
        <w:rPr>
          <w:rFonts w:ascii="Times New Roman" w:hAnsi="Times New Roman" w:cs="Times New Roman"/>
          <w:sz w:val="24"/>
          <w:szCs w:val="24"/>
        </w:rPr>
        <w:t xml:space="preserve"> with data augmentation.</w:t>
      </w:r>
    </w:p>
    <w:p w14:paraId="2573430F" w14:textId="77777777" w:rsidR="00E80E15" w:rsidRPr="00E80E15" w:rsidRDefault="00E80E15" w:rsidP="00E80E15">
      <w:pPr>
        <w:spacing w:after="0" w:line="480" w:lineRule="auto"/>
        <w:jc w:val="both"/>
        <w:rPr>
          <w:rFonts w:ascii="Times New Roman" w:hAnsi="Times New Roman" w:cs="Times New Roman"/>
          <w:sz w:val="24"/>
          <w:szCs w:val="24"/>
        </w:rPr>
      </w:pPr>
    </w:p>
    <w:p w14:paraId="23A48C86" w14:textId="6A1E4629" w:rsidR="00A2583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lastRenderedPageBreak/>
        <w:t xml:space="preserve">Optimal combinations of key hyperparameters of the stochastic GB and ANN models are identified and summarised in Table </w:t>
      </w:r>
      <w:r w:rsidR="00ED435F" w:rsidRPr="00E80E15">
        <w:rPr>
          <w:rFonts w:ascii="Times New Roman" w:hAnsi="Times New Roman" w:cs="Times New Roman"/>
          <w:sz w:val="24"/>
          <w:szCs w:val="24"/>
        </w:rPr>
        <w:t>4</w:t>
      </w:r>
      <w:r w:rsidRPr="00E80E15">
        <w:rPr>
          <w:rFonts w:ascii="Times New Roman" w:hAnsi="Times New Roman" w:cs="Times New Roman"/>
          <w:sz w:val="24"/>
          <w:szCs w:val="24"/>
        </w:rPr>
        <w:t>. It is observed that data augmentation increases the complexity of the ANN structure by embedding 50% of extra neurons into each hidden layer in this work.</w:t>
      </w:r>
      <w:r w:rsidR="00025015">
        <w:rPr>
          <w:rFonts w:ascii="Times New Roman" w:hAnsi="Times New Roman" w:cs="Times New Roman"/>
          <w:sz w:val="24"/>
          <w:szCs w:val="24"/>
        </w:rPr>
        <w:t xml:space="preserve"> One </w:t>
      </w:r>
      <w:r w:rsidR="008F729C">
        <w:rPr>
          <w:rFonts w:ascii="Times New Roman" w:hAnsi="Times New Roman" w:cs="Times New Roman"/>
          <w:sz w:val="24"/>
          <w:szCs w:val="24"/>
        </w:rPr>
        <w:t>must</w:t>
      </w:r>
      <w:r w:rsidR="00025015">
        <w:rPr>
          <w:rFonts w:ascii="Times New Roman" w:hAnsi="Times New Roman" w:cs="Times New Roman"/>
          <w:sz w:val="24"/>
          <w:szCs w:val="24"/>
        </w:rPr>
        <w:t xml:space="preserve"> note that the most powerful effect of data augmentation is the mitigation of overfitting when only scarce datasets are available.</w:t>
      </w:r>
      <w:r w:rsidRPr="00E80E15">
        <w:rPr>
          <w:rFonts w:ascii="Times New Roman" w:hAnsi="Times New Roman" w:cs="Times New Roman"/>
          <w:sz w:val="24"/>
          <w:szCs w:val="24"/>
        </w:rPr>
        <w:t xml:space="preserve"> However, the effect of data augmentation on GB model structure is not so evident, although it indeed affects the total number of trees in the model. This is </w:t>
      </w:r>
      <w:r w:rsidR="00D22E49" w:rsidRPr="00E80E15">
        <w:rPr>
          <w:rFonts w:ascii="Times New Roman" w:hAnsi="Times New Roman" w:cs="Times New Roman"/>
          <w:sz w:val="24"/>
          <w:szCs w:val="24"/>
        </w:rPr>
        <w:t xml:space="preserve">notable </w:t>
      </w:r>
      <w:r w:rsidRPr="00E80E15">
        <w:rPr>
          <w:rFonts w:ascii="Times New Roman" w:hAnsi="Times New Roman" w:cs="Times New Roman"/>
          <w:sz w:val="24"/>
          <w:szCs w:val="24"/>
        </w:rPr>
        <w:t>in the case of biomass prediction (the number of trees nearly doubled), but it is less pronounced in nitrate prediction. Such conclusion is likely attributed to the model’s ‘if-else’ structure and cat</w:t>
      </w:r>
      <w:r w:rsidR="005D676A" w:rsidRPr="00E80E15">
        <w:rPr>
          <w:rFonts w:ascii="Times New Roman" w:hAnsi="Times New Roman" w:cs="Times New Roman"/>
          <w:sz w:val="24"/>
          <w:szCs w:val="24"/>
        </w:rPr>
        <w:t xml:space="preserve">egorical partitioning of data. </w:t>
      </w:r>
    </w:p>
    <w:p w14:paraId="41898990" w14:textId="77777777" w:rsidR="00A2583C" w:rsidRPr="00E80E15" w:rsidRDefault="00A2583C" w:rsidP="00E80E15">
      <w:pPr>
        <w:spacing w:after="0" w:line="480" w:lineRule="auto"/>
        <w:jc w:val="both"/>
        <w:rPr>
          <w:rFonts w:ascii="Times New Roman" w:hAnsi="Times New Roman" w:cs="Times New Roman"/>
          <w:sz w:val="24"/>
          <w:szCs w:val="24"/>
        </w:rPr>
      </w:pPr>
    </w:p>
    <w:p w14:paraId="20E1C407" w14:textId="610A12A8" w:rsidR="0097204C" w:rsidRPr="00E80E15" w:rsidRDefault="005D676A"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As stated before, s</w:t>
      </w:r>
      <w:r w:rsidR="00B511C4" w:rsidRPr="00E80E15">
        <w:rPr>
          <w:rFonts w:ascii="Times New Roman" w:hAnsi="Times New Roman" w:cs="Times New Roman"/>
          <w:sz w:val="24"/>
          <w:szCs w:val="24"/>
        </w:rPr>
        <w:t xml:space="preserve">ubsampling is a technique introduced to facilitate </w:t>
      </w:r>
      <w:r w:rsidR="00D22E49" w:rsidRPr="00E80E15">
        <w:rPr>
          <w:rFonts w:ascii="Times New Roman" w:hAnsi="Times New Roman" w:cs="Times New Roman"/>
          <w:sz w:val="24"/>
          <w:szCs w:val="24"/>
        </w:rPr>
        <w:t>rapid</w:t>
      </w:r>
      <w:r w:rsidR="00B511C4" w:rsidRPr="00E80E15">
        <w:rPr>
          <w:rFonts w:ascii="Times New Roman" w:hAnsi="Times New Roman" w:cs="Times New Roman"/>
          <w:sz w:val="24"/>
          <w:szCs w:val="24"/>
        </w:rPr>
        <w:t xml:space="preserve"> training and </w:t>
      </w:r>
      <w:r w:rsidR="006E3554" w:rsidRPr="00E80E15">
        <w:rPr>
          <w:rFonts w:ascii="Times New Roman" w:hAnsi="Times New Roman" w:cs="Times New Roman"/>
          <w:sz w:val="24"/>
          <w:szCs w:val="24"/>
        </w:rPr>
        <w:t>improve the</w:t>
      </w:r>
      <w:r w:rsidR="00B511C4" w:rsidRPr="00E80E15">
        <w:rPr>
          <w:rFonts w:ascii="Times New Roman" w:hAnsi="Times New Roman" w:cs="Times New Roman"/>
          <w:sz w:val="24"/>
          <w:szCs w:val="24"/>
        </w:rPr>
        <w:t xml:space="preserve"> accuracy of GB models. The greater the subsampling </w:t>
      </w:r>
      <w:r w:rsidR="008F729C">
        <w:rPr>
          <w:rFonts w:ascii="Times New Roman" w:hAnsi="Times New Roman" w:cs="Times New Roman"/>
          <w:sz w:val="24"/>
          <w:szCs w:val="24"/>
        </w:rPr>
        <w:t>fraction</w:t>
      </w:r>
      <w:r w:rsidR="00B511C4" w:rsidRPr="00E80E15">
        <w:rPr>
          <w:rFonts w:ascii="Times New Roman" w:hAnsi="Times New Roman" w:cs="Times New Roman"/>
          <w:sz w:val="24"/>
          <w:szCs w:val="24"/>
        </w:rPr>
        <w:t xml:space="preserve">, the larger the subset of training data </w:t>
      </w:r>
      <w:r w:rsidRPr="00E80E15">
        <w:rPr>
          <w:rFonts w:ascii="Times New Roman" w:hAnsi="Times New Roman" w:cs="Times New Roman"/>
          <w:sz w:val="24"/>
          <w:szCs w:val="24"/>
        </w:rPr>
        <w:t>required</w:t>
      </w:r>
      <w:r w:rsidR="00B511C4" w:rsidRPr="00E80E15">
        <w:rPr>
          <w:rFonts w:ascii="Times New Roman" w:hAnsi="Times New Roman" w:cs="Times New Roman"/>
          <w:sz w:val="24"/>
          <w:szCs w:val="24"/>
        </w:rPr>
        <w:t xml:space="preserve"> to train each tree. </w:t>
      </w:r>
      <w:r w:rsidR="0097204C" w:rsidRPr="00E80E15">
        <w:rPr>
          <w:rFonts w:ascii="Times New Roman" w:hAnsi="Times New Roman" w:cs="Times New Roman"/>
          <w:sz w:val="24"/>
          <w:szCs w:val="24"/>
        </w:rPr>
        <w:t xml:space="preserve">Interestingly, there is clear difference between the GB models favoured subsampling </w:t>
      </w:r>
      <w:r w:rsidR="008F729C">
        <w:rPr>
          <w:rFonts w:ascii="Times New Roman" w:hAnsi="Times New Roman" w:cs="Times New Roman"/>
          <w:sz w:val="24"/>
          <w:szCs w:val="24"/>
        </w:rPr>
        <w:t>fraction</w:t>
      </w:r>
      <w:r w:rsidR="0097204C" w:rsidRPr="00E80E15">
        <w:rPr>
          <w:rFonts w:ascii="Times New Roman" w:hAnsi="Times New Roman" w:cs="Times New Roman"/>
          <w:sz w:val="24"/>
          <w:szCs w:val="24"/>
        </w:rPr>
        <w:t>.</w:t>
      </w:r>
      <w:r w:rsidR="00B511C4" w:rsidRPr="00E80E15">
        <w:rPr>
          <w:rFonts w:ascii="Times New Roman" w:hAnsi="Times New Roman" w:cs="Times New Roman"/>
          <w:sz w:val="24"/>
          <w:szCs w:val="24"/>
        </w:rPr>
        <w:t xml:space="preserve"> </w:t>
      </w:r>
      <w:r w:rsidR="006E3554" w:rsidRPr="00E80E15">
        <w:rPr>
          <w:rFonts w:ascii="Times New Roman" w:hAnsi="Times New Roman" w:cs="Times New Roman"/>
          <w:sz w:val="24"/>
          <w:szCs w:val="24"/>
        </w:rPr>
        <w:t xml:space="preserve">The performance of </w:t>
      </w:r>
      <w:r w:rsidR="0097204C" w:rsidRPr="00E80E15">
        <w:rPr>
          <w:rFonts w:ascii="Times New Roman" w:hAnsi="Times New Roman" w:cs="Times New Roman"/>
          <w:sz w:val="24"/>
          <w:szCs w:val="24"/>
        </w:rPr>
        <w:t xml:space="preserve">GB biomass models </w:t>
      </w:r>
      <w:r w:rsidR="006E3554" w:rsidRPr="00E80E15">
        <w:rPr>
          <w:rFonts w:ascii="Times New Roman" w:hAnsi="Times New Roman" w:cs="Times New Roman"/>
          <w:sz w:val="24"/>
          <w:szCs w:val="24"/>
        </w:rPr>
        <w:t>improves</w:t>
      </w:r>
      <w:r w:rsidR="0097204C" w:rsidRPr="00E80E15">
        <w:rPr>
          <w:rFonts w:ascii="Times New Roman" w:hAnsi="Times New Roman" w:cs="Times New Roman"/>
          <w:sz w:val="24"/>
          <w:szCs w:val="24"/>
        </w:rPr>
        <w:t xml:space="preserve"> with a lower subsampling </w:t>
      </w:r>
      <w:r w:rsidR="00637CA1" w:rsidRPr="00E80E15">
        <w:rPr>
          <w:rFonts w:ascii="Times New Roman" w:hAnsi="Times New Roman" w:cs="Times New Roman"/>
          <w:sz w:val="24"/>
          <w:szCs w:val="24"/>
        </w:rPr>
        <w:t>fraction</w:t>
      </w:r>
      <w:r w:rsidR="000F465F">
        <w:rPr>
          <w:rFonts w:ascii="Times New Roman" w:hAnsi="Times New Roman" w:cs="Times New Roman"/>
          <w:sz w:val="24"/>
          <w:szCs w:val="24"/>
        </w:rPr>
        <w:t>,</w:t>
      </w:r>
      <w:r w:rsidRPr="00E80E15">
        <w:rPr>
          <w:rFonts w:ascii="Times New Roman" w:hAnsi="Times New Roman" w:cs="Times New Roman"/>
          <w:sz w:val="24"/>
          <w:szCs w:val="24"/>
        </w:rPr>
        <w:t xml:space="preserve"> whilst</w:t>
      </w:r>
      <w:r w:rsidR="0097204C" w:rsidRPr="00E80E15">
        <w:rPr>
          <w:rFonts w:ascii="Times New Roman" w:hAnsi="Times New Roman" w:cs="Times New Roman"/>
          <w:sz w:val="24"/>
          <w:szCs w:val="24"/>
        </w:rPr>
        <w:t xml:space="preserve"> </w:t>
      </w:r>
      <w:r w:rsidR="00B511C4" w:rsidRPr="00E80E15">
        <w:rPr>
          <w:rFonts w:ascii="Times New Roman" w:hAnsi="Times New Roman" w:cs="Times New Roman"/>
          <w:sz w:val="24"/>
          <w:szCs w:val="24"/>
        </w:rPr>
        <w:t>c</w:t>
      </w:r>
      <w:r w:rsidR="0097204C" w:rsidRPr="00E80E15">
        <w:rPr>
          <w:rFonts w:ascii="Times New Roman" w:hAnsi="Times New Roman" w:cs="Times New Roman"/>
          <w:sz w:val="24"/>
          <w:szCs w:val="24"/>
        </w:rPr>
        <w:t xml:space="preserve">ontrarily, GB nitrate models show disposition for a higher subsampling </w:t>
      </w:r>
      <w:r w:rsidR="00637CA1" w:rsidRPr="00E80E15">
        <w:rPr>
          <w:rFonts w:ascii="Times New Roman" w:hAnsi="Times New Roman" w:cs="Times New Roman"/>
          <w:sz w:val="24"/>
          <w:szCs w:val="24"/>
        </w:rPr>
        <w:t>fraction</w:t>
      </w:r>
      <w:r w:rsidR="0097204C" w:rsidRPr="00E80E15">
        <w:rPr>
          <w:rFonts w:ascii="Times New Roman" w:hAnsi="Times New Roman" w:cs="Times New Roman"/>
          <w:sz w:val="24"/>
          <w:szCs w:val="24"/>
        </w:rPr>
        <w:t xml:space="preserve">. This is invariant of </w:t>
      </w:r>
      <w:r w:rsidRPr="00E80E15">
        <w:rPr>
          <w:rFonts w:ascii="Times New Roman" w:hAnsi="Times New Roman" w:cs="Times New Roman"/>
          <w:sz w:val="24"/>
          <w:szCs w:val="24"/>
        </w:rPr>
        <w:t xml:space="preserve">data </w:t>
      </w:r>
      <w:r w:rsidR="0097204C" w:rsidRPr="00E80E15">
        <w:rPr>
          <w:rFonts w:ascii="Times New Roman" w:hAnsi="Times New Roman" w:cs="Times New Roman"/>
          <w:sz w:val="24"/>
          <w:szCs w:val="24"/>
        </w:rPr>
        <w:t>augmentation and normalisation. It indicates that a greater portion of the data is required for</w:t>
      </w:r>
      <w:r w:rsidR="00B511C4" w:rsidRPr="00E80E15">
        <w:rPr>
          <w:rFonts w:ascii="Times New Roman" w:hAnsi="Times New Roman" w:cs="Times New Roman"/>
          <w:sz w:val="24"/>
          <w:szCs w:val="24"/>
        </w:rPr>
        <w:t xml:space="preserve"> nitrate</w:t>
      </w:r>
      <w:r w:rsidR="0097204C" w:rsidRPr="00E80E15">
        <w:rPr>
          <w:rFonts w:ascii="Times New Roman" w:hAnsi="Times New Roman" w:cs="Times New Roman"/>
          <w:sz w:val="24"/>
          <w:szCs w:val="24"/>
        </w:rPr>
        <w:t xml:space="preserve"> model training, which is likely caused by the dramatic change of nitrate concentration due to frequent change</w:t>
      </w:r>
      <w:r w:rsidRPr="00E80E15">
        <w:rPr>
          <w:rFonts w:ascii="Times New Roman" w:hAnsi="Times New Roman" w:cs="Times New Roman"/>
          <w:sz w:val="24"/>
          <w:szCs w:val="24"/>
        </w:rPr>
        <w:t>s</w:t>
      </w:r>
      <w:r w:rsidR="0097204C" w:rsidRPr="00E80E15">
        <w:rPr>
          <w:rFonts w:ascii="Times New Roman" w:hAnsi="Times New Roman" w:cs="Times New Roman"/>
          <w:sz w:val="24"/>
          <w:szCs w:val="24"/>
        </w:rPr>
        <w:t xml:space="preserve"> of nitrate inflow </w:t>
      </w:r>
      <w:r w:rsidRPr="00E80E15">
        <w:rPr>
          <w:rFonts w:ascii="Times New Roman" w:hAnsi="Times New Roman" w:cs="Times New Roman"/>
          <w:sz w:val="24"/>
          <w:szCs w:val="24"/>
        </w:rPr>
        <w:t xml:space="preserve">control actions. </w:t>
      </w:r>
      <w:r w:rsidR="0097204C" w:rsidRPr="00E80E15">
        <w:rPr>
          <w:rFonts w:ascii="Times New Roman" w:hAnsi="Times New Roman" w:cs="Times New Roman"/>
          <w:sz w:val="24"/>
          <w:szCs w:val="24"/>
        </w:rPr>
        <w:t>Both the ANN and the GB models can well represent the training datasets as shown in Fig. 3(a) and (</w:t>
      </w:r>
      <w:r w:rsidR="0056651C" w:rsidRPr="00E80E15">
        <w:rPr>
          <w:rFonts w:ascii="Times New Roman" w:hAnsi="Times New Roman" w:cs="Times New Roman"/>
          <w:sz w:val="24"/>
          <w:szCs w:val="24"/>
        </w:rPr>
        <w:t>b</w:t>
      </w:r>
      <w:r w:rsidR="0097204C" w:rsidRPr="00E80E15">
        <w:rPr>
          <w:rFonts w:ascii="Times New Roman" w:hAnsi="Times New Roman" w:cs="Times New Roman"/>
          <w:sz w:val="24"/>
          <w:szCs w:val="24"/>
        </w:rPr>
        <w:t>), indicating the successful construction of these data-driven models.</w:t>
      </w:r>
    </w:p>
    <w:p w14:paraId="6C4EE9A6" w14:textId="77777777" w:rsidR="0097204C" w:rsidRPr="00E80E15" w:rsidRDefault="0097204C" w:rsidP="00E80E15">
      <w:pPr>
        <w:spacing w:after="0" w:line="480" w:lineRule="auto"/>
        <w:jc w:val="both"/>
        <w:rPr>
          <w:rFonts w:ascii="Times New Roman" w:hAnsi="Times New Roman" w:cs="Times New Roman"/>
          <w:sz w:val="24"/>
          <w:szCs w:val="24"/>
        </w:rPr>
      </w:pPr>
    </w:p>
    <w:p w14:paraId="3E4D2103" w14:textId="1C6CB117" w:rsidR="0097204C" w:rsidRPr="00E80E15" w:rsidRDefault="00ED435F"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A further calculation (Supporting Information Table S2) shows that</w:t>
      </w:r>
      <w:r w:rsidR="0097204C" w:rsidRPr="00E80E15">
        <w:rPr>
          <w:rFonts w:ascii="Times New Roman" w:hAnsi="Times New Roman" w:cs="Times New Roman"/>
          <w:sz w:val="24"/>
          <w:szCs w:val="24"/>
        </w:rPr>
        <w:t xml:space="preserve"> data augmentation does not significantly improve </w:t>
      </w:r>
      <w:r w:rsidRPr="00E80E15">
        <w:rPr>
          <w:rFonts w:ascii="Times New Roman" w:hAnsi="Times New Roman" w:cs="Times New Roman"/>
          <w:sz w:val="24"/>
          <w:szCs w:val="24"/>
        </w:rPr>
        <w:t xml:space="preserve">GB </w:t>
      </w:r>
      <w:r w:rsidR="0097204C" w:rsidRPr="00E80E15">
        <w:rPr>
          <w:rFonts w:ascii="Times New Roman" w:hAnsi="Times New Roman" w:cs="Times New Roman"/>
          <w:sz w:val="24"/>
          <w:szCs w:val="24"/>
        </w:rPr>
        <w:t>model</w:t>
      </w:r>
      <w:r w:rsidRPr="00E80E15">
        <w:rPr>
          <w:rFonts w:ascii="Times New Roman" w:hAnsi="Times New Roman" w:cs="Times New Roman"/>
          <w:sz w:val="24"/>
          <w:szCs w:val="24"/>
        </w:rPr>
        <w:t>s’</w:t>
      </w:r>
      <w:r w:rsidR="0097204C" w:rsidRPr="00E80E15">
        <w:rPr>
          <w:rFonts w:ascii="Times New Roman" w:hAnsi="Times New Roman" w:cs="Times New Roman"/>
          <w:sz w:val="24"/>
          <w:szCs w:val="24"/>
        </w:rPr>
        <w:t xml:space="preserve"> prediction. In fact, there is marginal increase in the performance </w:t>
      </w:r>
      <w:r w:rsidR="0097204C" w:rsidRPr="00E80E15">
        <w:rPr>
          <w:rFonts w:ascii="Times New Roman" w:hAnsi="Times New Roman" w:cs="Times New Roman"/>
          <w:sz w:val="24"/>
          <w:szCs w:val="24"/>
        </w:rPr>
        <w:lastRenderedPageBreak/>
        <w:t xml:space="preserve">of </w:t>
      </w:r>
      <w:r w:rsidR="00105714" w:rsidRPr="00E80E15">
        <w:rPr>
          <w:rFonts w:ascii="Times New Roman" w:hAnsi="Times New Roman" w:cs="Times New Roman"/>
          <w:sz w:val="24"/>
          <w:szCs w:val="24"/>
        </w:rPr>
        <w:t>GBs</w:t>
      </w:r>
      <w:r w:rsidR="0097204C" w:rsidRPr="00E80E15">
        <w:rPr>
          <w:rFonts w:ascii="Times New Roman" w:hAnsi="Times New Roman" w:cs="Times New Roman"/>
          <w:sz w:val="24"/>
          <w:szCs w:val="24"/>
        </w:rPr>
        <w:t xml:space="preserve"> without data augmentation. This is probably because the original data is already sufficient</w:t>
      </w:r>
      <w:r w:rsidR="006E3554" w:rsidRPr="00E80E15">
        <w:rPr>
          <w:rFonts w:ascii="Times New Roman" w:hAnsi="Times New Roman" w:cs="Times New Roman"/>
          <w:sz w:val="24"/>
          <w:szCs w:val="24"/>
        </w:rPr>
        <w:t>ly rich in information</w:t>
      </w:r>
      <w:r w:rsidR="0097204C" w:rsidRPr="00E80E15">
        <w:rPr>
          <w:rFonts w:ascii="Times New Roman" w:hAnsi="Times New Roman" w:cs="Times New Roman"/>
          <w:sz w:val="24"/>
          <w:szCs w:val="24"/>
        </w:rPr>
        <w:t xml:space="preserve"> </w:t>
      </w:r>
      <w:r w:rsidR="00105714" w:rsidRPr="00E80E15">
        <w:rPr>
          <w:rFonts w:ascii="Times New Roman" w:hAnsi="Times New Roman" w:cs="Times New Roman"/>
          <w:sz w:val="24"/>
          <w:szCs w:val="24"/>
        </w:rPr>
        <w:t xml:space="preserve">(1728 </w:t>
      </w:r>
      <w:r w:rsidR="00E44028" w:rsidRPr="00E80E15">
        <w:rPr>
          <w:rFonts w:ascii="Times New Roman" w:hAnsi="Times New Roman" w:cs="Times New Roman"/>
          <w:sz w:val="24"/>
          <w:szCs w:val="24"/>
        </w:rPr>
        <w:t xml:space="preserve">training </w:t>
      </w:r>
      <w:r w:rsidR="00105714" w:rsidRPr="00E80E15">
        <w:rPr>
          <w:rFonts w:ascii="Times New Roman" w:hAnsi="Times New Roman" w:cs="Times New Roman"/>
          <w:sz w:val="24"/>
          <w:szCs w:val="24"/>
        </w:rPr>
        <w:t>data points</w:t>
      </w:r>
      <w:r w:rsidR="00E44028" w:rsidRPr="00E80E15">
        <w:rPr>
          <w:rFonts w:ascii="Times New Roman" w:hAnsi="Times New Roman" w:cs="Times New Roman"/>
          <w:sz w:val="24"/>
          <w:szCs w:val="24"/>
        </w:rPr>
        <w:t xml:space="preserve"> from different operations</w:t>
      </w:r>
      <w:r w:rsidR="00105714" w:rsidRPr="00E80E15">
        <w:rPr>
          <w:rFonts w:ascii="Times New Roman" w:hAnsi="Times New Roman" w:cs="Times New Roman"/>
          <w:sz w:val="24"/>
          <w:szCs w:val="24"/>
        </w:rPr>
        <w:t xml:space="preserve">) </w:t>
      </w:r>
      <w:r w:rsidR="0097204C" w:rsidRPr="00E80E15">
        <w:rPr>
          <w:rFonts w:ascii="Times New Roman" w:hAnsi="Times New Roman" w:cs="Times New Roman"/>
          <w:sz w:val="24"/>
          <w:szCs w:val="24"/>
        </w:rPr>
        <w:t>to train the GB models</w:t>
      </w:r>
      <w:r w:rsidR="006E3554" w:rsidRPr="00E80E15">
        <w:rPr>
          <w:rFonts w:ascii="Times New Roman" w:hAnsi="Times New Roman" w:cs="Times New Roman"/>
          <w:sz w:val="24"/>
          <w:szCs w:val="24"/>
        </w:rPr>
        <w:t>,</w:t>
      </w:r>
      <w:r w:rsidR="0097204C" w:rsidRPr="00E80E15">
        <w:rPr>
          <w:rFonts w:ascii="Times New Roman" w:hAnsi="Times New Roman" w:cs="Times New Roman"/>
          <w:sz w:val="24"/>
          <w:szCs w:val="24"/>
        </w:rPr>
        <w:t xml:space="preserve"> hence adding artificial data </w:t>
      </w:r>
      <w:r w:rsidR="006E3554" w:rsidRPr="00E80E15">
        <w:rPr>
          <w:rFonts w:ascii="Times New Roman" w:hAnsi="Times New Roman" w:cs="Times New Roman"/>
          <w:sz w:val="24"/>
          <w:szCs w:val="24"/>
        </w:rPr>
        <w:t xml:space="preserve">only </w:t>
      </w:r>
      <w:r w:rsidR="0097204C" w:rsidRPr="00E80E15">
        <w:rPr>
          <w:rFonts w:ascii="Times New Roman" w:hAnsi="Times New Roman" w:cs="Times New Roman"/>
          <w:sz w:val="24"/>
          <w:szCs w:val="24"/>
        </w:rPr>
        <w:t>increases the complexity of model config</w:t>
      </w:r>
      <w:r w:rsidRPr="00E80E15">
        <w:rPr>
          <w:rFonts w:ascii="Times New Roman" w:hAnsi="Times New Roman" w:cs="Times New Roman"/>
          <w:sz w:val="24"/>
          <w:szCs w:val="24"/>
        </w:rPr>
        <w:t xml:space="preserve">uration as previously detailed. </w:t>
      </w:r>
      <w:r w:rsidR="003C5B97" w:rsidRPr="00E80E15">
        <w:rPr>
          <w:rFonts w:ascii="Times New Roman" w:hAnsi="Times New Roman" w:cs="Times New Roman"/>
          <w:sz w:val="24"/>
          <w:szCs w:val="24"/>
        </w:rPr>
        <w:t>It</w:t>
      </w:r>
      <w:r w:rsidR="00117A9C" w:rsidRPr="00E80E15">
        <w:rPr>
          <w:rFonts w:ascii="Times New Roman" w:hAnsi="Times New Roman" w:cs="Times New Roman"/>
          <w:sz w:val="24"/>
          <w:szCs w:val="24"/>
        </w:rPr>
        <w:t xml:space="preserve"> </w:t>
      </w:r>
      <w:r w:rsidRPr="00E80E15">
        <w:rPr>
          <w:rFonts w:ascii="Times New Roman" w:hAnsi="Times New Roman" w:cs="Times New Roman"/>
          <w:sz w:val="24"/>
          <w:szCs w:val="24"/>
        </w:rPr>
        <w:t>suggests</w:t>
      </w:r>
      <w:r w:rsidR="003C5B97" w:rsidRPr="00E80E15">
        <w:rPr>
          <w:rFonts w:ascii="Times New Roman" w:hAnsi="Times New Roman" w:cs="Times New Roman"/>
          <w:sz w:val="24"/>
          <w:szCs w:val="24"/>
        </w:rPr>
        <w:t xml:space="preserve"> that compared to an ANN, </w:t>
      </w:r>
      <w:r w:rsidR="0097204C" w:rsidRPr="00E80E15">
        <w:rPr>
          <w:rFonts w:ascii="Times New Roman" w:hAnsi="Times New Roman" w:cs="Times New Roman"/>
          <w:sz w:val="24"/>
          <w:szCs w:val="24"/>
        </w:rPr>
        <w:t>GB’s</w:t>
      </w:r>
      <w:r w:rsidR="00025015">
        <w:rPr>
          <w:rFonts w:ascii="Times New Roman" w:hAnsi="Times New Roman" w:cs="Times New Roman"/>
          <w:sz w:val="24"/>
          <w:szCs w:val="24"/>
        </w:rPr>
        <w:t>, for this case study,</w:t>
      </w:r>
      <w:r w:rsidR="0097204C" w:rsidRPr="00E80E15">
        <w:rPr>
          <w:rFonts w:ascii="Times New Roman" w:hAnsi="Times New Roman" w:cs="Times New Roman"/>
          <w:sz w:val="24"/>
          <w:szCs w:val="24"/>
        </w:rPr>
        <w:t xml:space="preserve"> accuracy is not </w:t>
      </w:r>
      <w:r w:rsidRPr="00E80E15">
        <w:rPr>
          <w:rFonts w:ascii="Times New Roman" w:hAnsi="Times New Roman" w:cs="Times New Roman"/>
          <w:sz w:val="24"/>
          <w:szCs w:val="24"/>
        </w:rPr>
        <w:t xml:space="preserve">necessarily to be </w:t>
      </w:r>
      <w:r w:rsidR="0097204C" w:rsidRPr="00E80E15">
        <w:rPr>
          <w:rFonts w:ascii="Times New Roman" w:hAnsi="Times New Roman" w:cs="Times New Roman"/>
          <w:sz w:val="24"/>
          <w:szCs w:val="24"/>
        </w:rPr>
        <w:t xml:space="preserve">improved by data augmentation </w:t>
      </w:r>
      <w:r w:rsidR="006E3554" w:rsidRPr="00E80E15">
        <w:rPr>
          <w:rFonts w:ascii="Times New Roman" w:hAnsi="Times New Roman" w:cs="Times New Roman"/>
          <w:sz w:val="24"/>
          <w:szCs w:val="24"/>
        </w:rPr>
        <w:t xml:space="preserve">in view of the increased </w:t>
      </w:r>
      <w:r w:rsidRPr="00E80E15">
        <w:rPr>
          <w:rFonts w:ascii="Times New Roman" w:hAnsi="Times New Roman" w:cs="Times New Roman"/>
          <w:sz w:val="24"/>
          <w:szCs w:val="24"/>
        </w:rPr>
        <w:t>complexity of model structure</w:t>
      </w:r>
      <w:r w:rsidR="003C5B97" w:rsidRPr="00E80E15">
        <w:rPr>
          <w:rFonts w:ascii="Times New Roman" w:hAnsi="Times New Roman" w:cs="Times New Roman"/>
          <w:sz w:val="24"/>
          <w:szCs w:val="24"/>
        </w:rPr>
        <w:t xml:space="preserve">, therefore it is more data efficient. </w:t>
      </w:r>
      <w:r w:rsidR="00117A9C" w:rsidRPr="00E80E15">
        <w:rPr>
          <w:rFonts w:ascii="Times New Roman" w:hAnsi="Times New Roman" w:cs="Times New Roman"/>
          <w:sz w:val="24"/>
          <w:szCs w:val="24"/>
        </w:rPr>
        <w:t xml:space="preserve">Moreover, as shown in Fig. </w:t>
      </w:r>
      <w:r w:rsidR="0056651C" w:rsidRPr="00E80E15">
        <w:rPr>
          <w:rFonts w:ascii="Times New Roman" w:hAnsi="Times New Roman" w:cs="Times New Roman"/>
          <w:sz w:val="24"/>
          <w:szCs w:val="24"/>
        </w:rPr>
        <w:t>3</w:t>
      </w:r>
      <w:r w:rsidR="00117A9C" w:rsidRPr="00E80E15">
        <w:rPr>
          <w:rFonts w:ascii="Times New Roman" w:hAnsi="Times New Roman" w:cs="Times New Roman"/>
          <w:sz w:val="24"/>
          <w:szCs w:val="24"/>
        </w:rPr>
        <w:t xml:space="preserve"> </w:t>
      </w:r>
      <w:r w:rsidR="0056651C" w:rsidRPr="00E80E15">
        <w:rPr>
          <w:rFonts w:ascii="Times New Roman" w:hAnsi="Times New Roman" w:cs="Times New Roman"/>
          <w:sz w:val="24"/>
          <w:szCs w:val="24"/>
        </w:rPr>
        <w:t>(c)-</w:t>
      </w:r>
      <w:r w:rsidR="00117A9C" w:rsidRPr="00E80E15">
        <w:rPr>
          <w:rFonts w:ascii="Times New Roman" w:hAnsi="Times New Roman" w:cs="Times New Roman"/>
          <w:sz w:val="24"/>
          <w:szCs w:val="24"/>
        </w:rPr>
        <w:t>(</w:t>
      </w:r>
      <w:r w:rsidR="0056651C" w:rsidRPr="00E80E15">
        <w:rPr>
          <w:rFonts w:ascii="Times New Roman" w:hAnsi="Times New Roman" w:cs="Times New Roman"/>
          <w:sz w:val="24"/>
          <w:szCs w:val="24"/>
        </w:rPr>
        <w:t>f</w:t>
      </w:r>
      <w:r w:rsidR="00117A9C" w:rsidRPr="00E80E15">
        <w:rPr>
          <w:rFonts w:ascii="Times New Roman" w:hAnsi="Times New Roman" w:cs="Times New Roman"/>
          <w:sz w:val="24"/>
          <w:szCs w:val="24"/>
        </w:rPr>
        <w:t>), t</w:t>
      </w:r>
      <w:r w:rsidR="0097204C" w:rsidRPr="00E80E15">
        <w:rPr>
          <w:rFonts w:ascii="Times New Roman" w:hAnsi="Times New Roman" w:cs="Times New Roman"/>
          <w:sz w:val="24"/>
          <w:szCs w:val="24"/>
        </w:rPr>
        <w:t xml:space="preserve">he predictive performance of the GB </w:t>
      </w:r>
      <w:r w:rsidR="00117A9C" w:rsidRPr="00E80E15">
        <w:rPr>
          <w:rFonts w:ascii="Times New Roman" w:hAnsi="Times New Roman" w:cs="Times New Roman"/>
          <w:sz w:val="24"/>
          <w:szCs w:val="24"/>
        </w:rPr>
        <w:t xml:space="preserve">and ANN models in Case study 1 are </w:t>
      </w:r>
      <w:r w:rsidR="0097204C" w:rsidRPr="00E80E15">
        <w:rPr>
          <w:rFonts w:ascii="Times New Roman" w:hAnsi="Times New Roman" w:cs="Times New Roman"/>
          <w:sz w:val="24"/>
          <w:szCs w:val="24"/>
        </w:rPr>
        <w:t xml:space="preserve">comparable across the majority of test experiments. </w:t>
      </w:r>
      <w:r w:rsidR="00117A9C" w:rsidRPr="00E80E15">
        <w:rPr>
          <w:rFonts w:ascii="Times New Roman" w:hAnsi="Times New Roman" w:cs="Times New Roman"/>
          <w:sz w:val="24"/>
          <w:szCs w:val="24"/>
        </w:rPr>
        <w:t>In most cases,</w:t>
      </w:r>
      <w:r w:rsidR="0097204C" w:rsidRPr="00E80E15">
        <w:rPr>
          <w:rFonts w:ascii="Times New Roman" w:hAnsi="Times New Roman" w:cs="Times New Roman"/>
          <w:sz w:val="24"/>
          <w:szCs w:val="24"/>
        </w:rPr>
        <w:t xml:space="preserve"> </w:t>
      </w:r>
      <w:r w:rsidR="00117A9C" w:rsidRPr="00E80E15">
        <w:rPr>
          <w:rFonts w:ascii="Times New Roman" w:hAnsi="Times New Roman" w:cs="Times New Roman"/>
          <w:sz w:val="24"/>
          <w:szCs w:val="24"/>
        </w:rPr>
        <w:t>the two</w:t>
      </w:r>
      <w:r w:rsidR="0097204C" w:rsidRPr="00E80E15">
        <w:rPr>
          <w:rFonts w:ascii="Times New Roman" w:hAnsi="Times New Roman" w:cs="Times New Roman"/>
          <w:sz w:val="24"/>
          <w:szCs w:val="24"/>
        </w:rPr>
        <w:t xml:space="preserve"> models’ </w:t>
      </w:r>
      <w:r w:rsidR="00117A9C" w:rsidRPr="00E80E15">
        <w:rPr>
          <w:rFonts w:ascii="Times New Roman" w:hAnsi="Times New Roman" w:cs="Times New Roman"/>
          <w:sz w:val="24"/>
          <w:szCs w:val="24"/>
        </w:rPr>
        <w:t>prediction</w:t>
      </w:r>
      <w:r w:rsidR="0097204C" w:rsidRPr="00E80E15">
        <w:rPr>
          <w:rFonts w:ascii="Times New Roman" w:hAnsi="Times New Roman" w:cs="Times New Roman"/>
          <w:sz w:val="24"/>
          <w:szCs w:val="24"/>
        </w:rPr>
        <w:t xml:space="preserve"> results are visually inseparable. Based on calculation</w:t>
      </w:r>
      <w:r w:rsidR="003C5B97" w:rsidRPr="00E80E15">
        <w:rPr>
          <w:rFonts w:ascii="Times New Roman" w:hAnsi="Times New Roman" w:cs="Times New Roman"/>
          <w:sz w:val="24"/>
          <w:szCs w:val="24"/>
        </w:rPr>
        <w:t xml:space="preserve"> (listed in Supporting Information Table S3), the </w:t>
      </w:r>
      <w:r w:rsidR="0097204C" w:rsidRPr="00E80E15">
        <w:rPr>
          <w:rFonts w:ascii="Times New Roman" w:hAnsi="Times New Roman" w:cs="Times New Roman"/>
          <w:sz w:val="24"/>
          <w:szCs w:val="24"/>
        </w:rPr>
        <w:t xml:space="preserve">GB </w:t>
      </w:r>
      <w:r w:rsidR="003C5B97" w:rsidRPr="00E80E15">
        <w:rPr>
          <w:rFonts w:ascii="Times New Roman" w:hAnsi="Times New Roman" w:cs="Times New Roman"/>
          <w:sz w:val="24"/>
          <w:szCs w:val="24"/>
        </w:rPr>
        <w:t xml:space="preserve">models are found to </w:t>
      </w:r>
      <w:r w:rsidR="0097204C" w:rsidRPr="00E80E15">
        <w:rPr>
          <w:rFonts w:ascii="Times New Roman" w:hAnsi="Times New Roman" w:cs="Times New Roman"/>
          <w:sz w:val="24"/>
          <w:szCs w:val="24"/>
        </w:rPr>
        <w:t xml:space="preserve">slightly outperforms the ANN for all the tests, </w:t>
      </w:r>
      <w:r w:rsidR="00105714" w:rsidRPr="00E80E15">
        <w:rPr>
          <w:rFonts w:ascii="Times New Roman" w:hAnsi="Times New Roman" w:cs="Times New Roman"/>
          <w:sz w:val="24"/>
          <w:szCs w:val="24"/>
        </w:rPr>
        <w:t xml:space="preserve">showing </w:t>
      </w:r>
      <w:r w:rsidR="0097204C" w:rsidRPr="00E80E15">
        <w:rPr>
          <w:rFonts w:ascii="Times New Roman" w:hAnsi="Times New Roman" w:cs="Times New Roman"/>
          <w:sz w:val="24"/>
          <w:szCs w:val="24"/>
        </w:rPr>
        <w:t xml:space="preserve">its potential in simulating nonlinear time-series biochemical processes. </w:t>
      </w:r>
    </w:p>
    <w:p w14:paraId="23D2E59B" w14:textId="77777777" w:rsidR="00DD641B" w:rsidRPr="00E80E15" w:rsidRDefault="00DD641B" w:rsidP="00E80E15">
      <w:pPr>
        <w:spacing w:after="0" w:line="480" w:lineRule="auto"/>
        <w:jc w:val="both"/>
        <w:rPr>
          <w:rFonts w:ascii="Times New Roman" w:hAnsi="Times New Roman" w:cs="Times New Roman"/>
          <w:sz w:val="24"/>
          <w:szCs w:val="24"/>
        </w:rPr>
      </w:pPr>
    </w:p>
    <w:p w14:paraId="2BEC9F33" w14:textId="2639F526"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 xml:space="preserve">4.2 </w:t>
      </w:r>
      <w:r w:rsidR="00A2583C" w:rsidRPr="00E80E15">
        <w:rPr>
          <w:rFonts w:ascii="Times New Roman" w:hAnsi="Times New Roman" w:cs="Times New Roman"/>
          <w:b/>
          <w:sz w:val="24"/>
          <w:szCs w:val="24"/>
        </w:rPr>
        <w:t>Results of data-driven modelling for algal photo-production process</w:t>
      </w:r>
    </w:p>
    <w:p w14:paraId="2FA42F63" w14:textId="1A45B5E3"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To further confirm the competitiveness of GB</w:t>
      </w:r>
      <w:r w:rsidR="00105714" w:rsidRPr="00E80E15">
        <w:rPr>
          <w:rFonts w:ascii="Times New Roman" w:hAnsi="Times New Roman" w:cs="Times New Roman"/>
          <w:sz w:val="24"/>
          <w:szCs w:val="24"/>
        </w:rPr>
        <w:t xml:space="preserve"> in applications subject to small datasets</w:t>
      </w:r>
      <w:r w:rsidRPr="00E80E15">
        <w:rPr>
          <w:rFonts w:ascii="Times New Roman" w:hAnsi="Times New Roman" w:cs="Times New Roman"/>
          <w:sz w:val="24"/>
          <w:szCs w:val="24"/>
        </w:rPr>
        <w:t>, Case study 2</w:t>
      </w:r>
      <w:r w:rsidR="00105714" w:rsidRPr="00E80E15">
        <w:rPr>
          <w:rFonts w:ascii="Times New Roman" w:hAnsi="Times New Roman" w:cs="Times New Roman"/>
          <w:sz w:val="24"/>
          <w:szCs w:val="24"/>
        </w:rPr>
        <w:t xml:space="preserve"> is carried out</w:t>
      </w:r>
      <w:r w:rsidRPr="00E80E15">
        <w:rPr>
          <w:rFonts w:ascii="Times New Roman" w:hAnsi="Times New Roman" w:cs="Times New Roman"/>
          <w:sz w:val="24"/>
          <w:szCs w:val="24"/>
        </w:rPr>
        <w:t xml:space="preserve">. </w:t>
      </w:r>
      <w:r w:rsidR="00105714" w:rsidRPr="00E80E15">
        <w:rPr>
          <w:rFonts w:ascii="Times New Roman" w:hAnsi="Times New Roman" w:cs="Times New Roman"/>
          <w:sz w:val="24"/>
          <w:szCs w:val="24"/>
        </w:rPr>
        <w:t>Compared to Case study 1, due to the practical limitation,</w:t>
      </w:r>
      <w:r w:rsidRPr="00E80E15">
        <w:rPr>
          <w:rFonts w:ascii="Times New Roman" w:hAnsi="Times New Roman" w:cs="Times New Roman"/>
          <w:sz w:val="24"/>
          <w:szCs w:val="24"/>
        </w:rPr>
        <w:t xml:space="preserve"> </w:t>
      </w:r>
      <w:r w:rsidR="00105714" w:rsidRPr="00E80E15">
        <w:rPr>
          <w:rFonts w:ascii="Times New Roman" w:hAnsi="Times New Roman" w:cs="Times New Roman"/>
          <w:sz w:val="24"/>
          <w:szCs w:val="24"/>
        </w:rPr>
        <w:t>much fewer training</w:t>
      </w:r>
      <w:r w:rsidRPr="00E80E15">
        <w:rPr>
          <w:rFonts w:ascii="Times New Roman" w:hAnsi="Times New Roman" w:cs="Times New Roman"/>
          <w:sz w:val="24"/>
          <w:szCs w:val="24"/>
        </w:rPr>
        <w:t xml:space="preserve"> </w:t>
      </w:r>
      <w:r w:rsidR="00AB53F4" w:rsidRPr="00E80E15">
        <w:rPr>
          <w:rFonts w:ascii="Times New Roman" w:hAnsi="Times New Roman" w:cs="Times New Roman"/>
          <w:sz w:val="24"/>
          <w:szCs w:val="24"/>
        </w:rPr>
        <w:t xml:space="preserve">experimental </w:t>
      </w:r>
      <w:r w:rsidRPr="00E80E15">
        <w:rPr>
          <w:rFonts w:ascii="Times New Roman" w:hAnsi="Times New Roman" w:cs="Times New Roman"/>
          <w:sz w:val="24"/>
          <w:szCs w:val="24"/>
        </w:rPr>
        <w:t xml:space="preserve">data </w:t>
      </w:r>
      <w:r w:rsidR="00105714" w:rsidRPr="00E80E15">
        <w:rPr>
          <w:rFonts w:ascii="Times New Roman" w:hAnsi="Times New Roman" w:cs="Times New Roman"/>
          <w:sz w:val="24"/>
          <w:szCs w:val="24"/>
        </w:rPr>
        <w:t xml:space="preserve">points </w:t>
      </w:r>
      <w:r w:rsidR="00D35894" w:rsidRPr="00E80E15">
        <w:rPr>
          <w:rFonts w:ascii="Times New Roman" w:hAnsi="Times New Roman" w:cs="Times New Roman"/>
          <w:sz w:val="24"/>
          <w:szCs w:val="24"/>
        </w:rPr>
        <w:t xml:space="preserve">are </w:t>
      </w:r>
      <w:r w:rsidRPr="00E80E15">
        <w:rPr>
          <w:rFonts w:ascii="Times New Roman" w:hAnsi="Times New Roman" w:cs="Times New Roman"/>
          <w:sz w:val="24"/>
          <w:szCs w:val="24"/>
        </w:rPr>
        <w:t>available in this</w:t>
      </w:r>
      <w:r w:rsidR="00A2583C" w:rsidRPr="00E80E15">
        <w:rPr>
          <w:rFonts w:ascii="Times New Roman" w:hAnsi="Times New Roman" w:cs="Times New Roman"/>
          <w:sz w:val="24"/>
          <w:szCs w:val="24"/>
        </w:rPr>
        <w:t xml:space="preserve"> case</w:t>
      </w:r>
      <w:r w:rsidR="007E3095" w:rsidRPr="00E80E15">
        <w:rPr>
          <w:rFonts w:ascii="Times New Roman" w:hAnsi="Times New Roman" w:cs="Times New Roman"/>
          <w:sz w:val="24"/>
          <w:szCs w:val="24"/>
        </w:rPr>
        <w:t xml:space="preserve"> (48 points from the original experiments relative to 1728 points in </w:t>
      </w:r>
      <w:r w:rsidR="00E44028" w:rsidRPr="00E80E15">
        <w:rPr>
          <w:rFonts w:ascii="Times New Roman" w:hAnsi="Times New Roman" w:cs="Times New Roman"/>
          <w:sz w:val="24"/>
          <w:szCs w:val="24"/>
        </w:rPr>
        <w:t>C</w:t>
      </w:r>
      <w:r w:rsidR="00D35894" w:rsidRPr="00E80E15">
        <w:rPr>
          <w:rFonts w:ascii="Times New Roman" w:hAnsi="Times New Roman" w:cs="Times New Roman"/>
          <w:sz w:val="24"/>
          <w:szCs w:val="24"/>
        </w:rPr>
        <w:t>ase study 1</w:t>
      </w:r>
      <w:r w:rsidR="007E3095" w:rsidRPr="00E80E15">
        <w:rPr>
          <w:rFonts w:ascii="Times New Roman" w:hAnsi="Times New Roman" w:cs="Times New Roman"/>
          <w:sz w:val="24"/>
          <w:szCs w:val="24"/>
        </w:rPr>
        <w:t>)</w:t>
      </w:r>
      <w:r w:rsidR="00A2583C" w:rsidRPr="00E80E15">
        <w:rPr>
          <w:rFonts w:ascii="Times New Roman" w:hAnsi="Times New Roman" w:cs="Times New Roman"/>
          <w:sz w:val="24"/>
          <w:szCs w:val="24"/>
        </w:rPr>
        <w:t>.</w:t>
      </w:r>
      <w:r w:rsidRPr="00E80E15">
        <w:rPr>
          <w:rFonts w:ascii="Times New Roman" w:hAnsi="Times New Roman" w:cs="Times New Roman"/>
          <w:sz w:val="24"/>
          <w:szCs w:val="24"/>
        </w:rPr>
        <w:t xml:space="preserve"> </w:t>
      </w:r>
      <w:r w:rsidR="00A2583C" w:rsidRPr="00E80E15">
        <w:rPr>
          <w:rFonts w:ascii="Times New Roman" w:hAnsi="Times New Roman" w:cs="Times New Roman"/>
          <w:sz w:val="24"/>
          <w:szCs w:val="24"/>
        </w:rPr>
        <w:t>T</w:t>
      </w:r>
      <w:r w:rsidR="00105714" w:rsidRPr="00E80E15">
        <w:rPr>
          <w:rFonts w:ascii="Times New Roman" w:hAnsi="Times New Roman" w:cs="Times New Roman"/>
          <w:sz w:val="24"/>
          <w:szCs w:val="24"/>
        </w:rPr>
        <w:t>hus</w:t>
      </w:r>
      <w:r w:rsidR="00A2583C" w:rsidRPr="00E80E15">
        <w:rPr>
          <w:rFonts w:ascii="Times New Roman" w:hAnsi="Times New Roman" w:cs="Times New Roman"/>
          <w:sz w:val="24"/>
          <w:szCs w:val="24"/>
        </w:rPr>
        <w:t>,</w:t>
      </w:r>
      <w:r w:rsidR="00105714" w:rsidRPr="00E80E15">
        <w:rPr>
          <w:rFonts w:ascii="Times New Roman" w:hAnsi="Times New Roman" w:cs="Times New Roman"/>
          <w:sz w:val="24"/>
          <w:szCs w:val="24"/>
        </w:rPr>
        <w:t xml:space="preserve"> </w:t>
      </w:r>
      <w:r w:rsidRPr="00E80E15">
        <w:rPr>
          <w:rFonts w:ascii="Times New Roman" w:hAnsi="Times New Roman" w:cs="Times New Roman"/>
          <w:sz w:val="24"/>
          <w:szCs w:val="24"/>
        </w:rPr>
        <w:t xml:space="preserve">artificial data </w:t>
      </w:r>
      <w:r w:rsidR="00105714" w:rsidRPr="00E80E15">
        <w:rPr>
          <w:rFonts w:ascii="Times New Roman" w:hAnsi="Times New Roman" w:cs="Times New Roman"/>
          <w:sz w:val="24"/>
          <w:szCs w:val="24"/>
        </w:rPr>
        <w:t xml:space="preserve">becomes essential </w:t>
      </w:r>
      <w:r w:rsidRPr="00E80E15">
        <w:rPr>
          <w:rFonts w:ascii="Times New Roman" w:hAnsi="Times New Roman" w:cs="Times New Roman"/>
          <w:sz w:val="24"/>
          <w:szCs w:val="24"/>
        </w:rPr>
        <w:t>to assist construction of the data-driven models</w:t>
      </w:r>
      <w:r w:rsidR="00025015">
        <w:rPr>
          <w:rFonts w:ascii="Times New Roman" w:hAnsi="Times New Roman" w:cs="Times New Roman"/>
          <w:sz w:val="24"/>
          <w:szCs w:val="24"/>
        </w:rPr>
        <w:t>, and mitigate overfitting to the scarce datapoints available</w:t>
      </w:r>
      <w:r w:rsidRPr="00E80E15">
        <w:rPr>
          <w:rFonts w:ascii="Times New Roman" w:hAnsi="Times New Roman" w:cs="Times New Roman"/>
          <w:sz w:val="24"/>
          <w:szCs w:val="24"/>
        </w:rPr>
        <w:t>.</w:t>
      </w:r>
      <w:r w:rsidR="00D83978" w:rsidRPr="00E80E15">
        <w:rPr>
          <w:rFonts w:ascii="Times New Roman" w:hAnsi="Times New Roman" w:cs="Times New Roman"/>
          <w:sz w:val="24"/>
          <w:szCs w:val="24"/>
        </w:rPr>
        <w:t xml:space="preserve"> In this work, 300 artificial datasets (2400 artificial data points) were created using the method introduced in Section 2.5 to train the data-driven models.</w:t>
      </w:r>
      <w:r w:rsidR="00AB53F4" w:rsidRPr="00E80E15">
        <w:rPr>
          <w:rFonts w:ascii="Times New Roman" w:hAnsi="Times New Roman" w:cs="Times New Roman"/>
          <w:sz w:val="24"/>
          <w:szCs w:val="24"/>
        </w:rPr>
        <w:t xml:space="preserve"> It is</w:t>
      </w:r>
      <w:r w:rsidR="00E80E15">
        <w:rPr>
          <w:rFonts w:ascii="Times New Roman" w:hAnsi="Times New Roman" w:cs="Times New Roman"/>
          <w:sz w:val="24"/>
          <w:szCs w:val="24"/>
        </w:rPr>
        <w:t>, however,</w:t>
      </w:r>
      <w:r w:rsidR="00AB53F4" w:rsidRPr="00E80E15">
        <w:rPr>
          <w:rFonts w:ascii="Times New Roman" w:hAnsi="Times New Roman" w:cs="Times New Roman"/>
          <w:sz w:val="24"/>
          <w:szCs w:val="24"/>
        </w:rPr>
        <w:t xml:space="preserve"> important to clarify that artificial datasets do not contribute extra biological knowledge to the data-driven models; instead, they are mainly used to assist the data-driven models to </w:t>
      </w:r>
      <w:r w:rsidR="00C64D5C" w:rsidRPr="00E80E15">
        <w:rPr>
          <w:rFonts w:ascii="Times New Roman" w:hAnsi="Times New Roman" w:cs="Times New Roman"/>
          <w:sz w:val="24"/>
          <w:szCs w:val="24"/>
        </w:rPr>
        <w:t xml:space="preserve">learn </w:t>
      </w:r>
      <w:r w:rsidR="00AB53F4" w:rsidRPr="00E80E15">
        <w:rPr>
          <w:rFonts w:ascii="Times New Roman" w:hAnsi="Times New Roman" w:cs="Times New Roman"/>
          <w:sz w:val="24"/>
          <w:szCs w:val="24"/>
        </w:rPr>
        <w:t>more efficiently from (</w:t>
      </w:r>
      <w:r w:rsidR="00AB53F4" w:rsidRPr="00E80E15">
        <w:rPr>
          <w:rFonts w:ascii="Times New Roman" w:hAnsi="Times New Roman" w:cs="Times New Roman"/>
          <w:i/>
          <w:sz w:val="24"/>
          <w:szCs w:val="24"/>
        </w:rPr>
        <w:t>i.e.</w:t>
      </w:r>
      <w:r w:rsidR="00AB53F4" w:rsidRPr="00E80E15">
        <w:rPr>
          <w:rFonts w:ascii="Times New Roman" w:hAnsi="Times New Roman" w:cs="Times New Roman"/>
          <w:sz w:val="24"/>
          <w:szCs w:val="24"/>
        </w:rPr>
        <w:t xml:space="preserve"> extract </w:t>
      </w:r>
      <w:r w:rsidR="00C64D5C" w:rsidRPr="00E80E15">
        <w:rPr>
          <w:rFonts w:ascii="Times New Roman" w:hAnsi="Times New Roman" w:cs="Times New Roman"/>
          <w:sz w:val="24"/>
          <w:szCs w:val="24"/>
        </w:rPr>
        <w:t xml:space="preserve">useful </w:t>
      </w:r>
      <w:r w:rsidR="00AB53F4" w:rsidRPr="00E80E15">
        <w:rPr>
          <w:rFonts w:ascii="Times New Roman" w:hAnsi="Times New Roman" w:cs="Times New Roman"/>
          <w:sz w:val="24"/>
          <w:szCs w:val="24"/>
        </w:rPr>
        <w:t xml:space="preserve">information) </w:t>
      </w:r>
      <w:r w:rsidR="00C64D5C" w:rsidRPr="00E80E15">
        <w:rPr>
          <w:rFonts w:ascii="Times New Roman" w:hAnsi="Times New Roman" w:cs="Times New Roman"/>
          <w:sz w:val="24"/>
          <w:szCs w:val="24"/>
        </w:rPr>
        <w:t>the original experimental datasets</w:t>
      </w:r>
      <w:r w:rsidR="00AB53F4" w:rsidRPr="00E80E15">
        <w:rPr>
          <w:rFonts w:ascii="Times New Roman" w:hAnsi="Times New Roman" w:cs="Times New Roman"/>
          <w:sz w:val="24"/>
          <w:szCs w:val="24"/>
        </w:rPr>
        <w:t>.</w:t>
      </w:r>
    </w:p>
    <w:p w14:paraId="48BAA3DC" w14:textId="77777777" w:rsidR="0097204C" w:rsidRPr="00E80E15" w:rsidRDefault="0097204C" w:rsidP="00E80E15">
      <w:pPr>
        <w:spacing w:after="0" w:line="480" w:lineRule="auto"/>
        <w:jc w:val="both"/>
        <w:rPr>
          <w:rFonts w:ascii="Times New Roman" w:hAnsi="Times New Roman" w:cs="Times New Roman"/>
          <w:sz w:val="24"/>
          <w:szCs w:val="24"/>
        </w:rPr>
      </w:pPr>
    </w:p>
    <w:p w14:paraId="4862C1C6" w14:textId="5A7A8E52"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Fig. </w:t>
      </w:r>
      <w:r w:rsidR="0054767B" w:rsidRPr="00E80E15">
        <w:rPr>
          <w:rFonts w:ascii="Times New Roman" w:hAnsi="Times New Roman" w:cs="Times New Roman"/>
          <w:sz w:val="24"/>
          <w:szCs w:val="24"/>
        </w:rPr>
        <w:t xml:space="preserve">4 </w:t>
      </w:r>
      <w:r w:rsidRPr="00E80E15">
        <w:rPr>
          <w:rFonts w:ascii="Times New Roman" w:hAnsi="Times New Roman" w:cs="Times New Roman"/>
          <w:sz w:val="24"/>
          <w:szCs w:val="24"/>
        </w:rPr>
        <w:t>show</w:t>
      </w:r>
      <w:r w:rsidR="0054767B" w:rsidRPr="00E80E15">
        <w:rPr>
          <w:rFonts w:ascii="Times New Roman" w:hAnsi="Times New Roman" w:cs="Times New Roman"/>
          <w:sz w:val="24"/>
          <w:szCs w:val="24"/>
        </w:rPr>
        <w:t>s</w:t>
      </w:r>
      <w:r w:rsidRPr="00E80E15">
        <w:rPr>
          <w:rFonts w:ascii="Times New Roman" w:hAnsi="Times New Roman" w:cs="Times New Roman"/>
          <w:sz w:val="24"/>
          <w:szCs w:val="24"/>
        </w:rPr>
        <w:t xml:space="preserve"> the </w:t>
      </w:r>
      <w:r w:rsidR="00A2583C" w:rsidRPr="00E80E15">
        <w:rPr>
          <w:rFonts w:ascii="Times New Roman" w:hAnsi="Times New Roman" w:cs="Times New Roman"/>
          <w:sz w:val="24"/>
          <w:szCs w:val="24"/>
        </w:rPr>
        <w:t>training and prediction performance</w:t>
      </w:r>
      <w:r w:rsidRPr="00E80E15">
        <w:rPr>
          <w:rFonts w:ascii="Times New Roman" w:hAnsi="Times New Roman" w:cs="Times New Roman"/>
          <w:sz w:val="24"/>
          <w:szCs w:val="24"/>
        </w:rPr>
        <w:t xml:space="preserve"> of the GB and ANN models in </w:t>
      </w:r>
      <w:r w:rsidR="00A2583C" w:rsidRPr="00E80E15">
        <w:rPr>
          <w:rFonts w:ascii="Times New Roman" w:hAnsi="Times New Roman" w:cs="Times New Roman"/>
          <w:sz w:val="24"/>
          <w:szCs w:val="24"/>
        </w:rPr>
        <w:t>Case study 2</w:t>
      </w:r>
      <w:r w:rsidRPr="00E80E15">
        <w:rPr>
          <w:rFonts w:ascii="Times New Roman" w:hAnsi="Times New Roman" w:cs="Times New Roman"/>
          <w:sz w:val="24"/>
          <w:szCs w:val="24"/>
        </w:rPr>
        <w:t xml:space="preserve">. </w:t>
      </w:r>
      <w:r w:rsidR="00A2583C" w:rsidRPr="00E80E15">
        <w:rPr>
          <w:rFonts w:ascii="Times New Roman" w:hAnsi="Times New Roman" w:cs="Times New Roman"/>
          <w:sz w:val="24"/>
          <w:szCs w:val="24"/>
        </w:rPr>
        <w:t>Table 5 summarise</w:t>
      </w:r>
      <w:r w:rsidR="000F465F">
        <w:rPr>
          <w:rFonts w:ascii="Times New Roman" w:hAnsi="Times New Roman" w:cs="Times New Roman"/>
          <w:sz w:val="24"/>
          <w:szCs w:val="24"/>
        </w:rPr>
        <w:t>s</w:t>
      </w:r>
      <w:r w:rsidR="00A2583C" w:rsidRPr="00E80E15">
        <w:rPr>
          <w:rFonts w:ascii="Times New Roman" w:hAnsi="Times New Roman" w:cs="Times New Roman"/>
          <w:sz w:val="24"/>
          <w:szCs w:val="24"/>
        </w:rPr>
        <w:t xml:space="preserve"> the prediction errors of the two types of models. From the table</w:t>
      </w:r>
      <w:r w:rsidRPr="00E80E15">
        <w:rPr>
          <w:rFonts w:ascii="Times New Roman" w:hAnsi="Times New Roman" w:cs="Times New Roman"/>
          <w:sz w:val="24"/>
          <w:szCs w:val="24"/>
        </w:rPr>
        <w:t xml:space="preserve">, it is seen that </w:t>
      </w:r>
      <w:r w:rsidR="00A2583C" w:rsidRPr="00E80E15">
        <w:rPr>
          <w:rFonts w:ascii="Times New Roman" w:hAnsi="Times New Roman" w:cs="Times New Roman"/>
          <w:sz w:val="24"/>
          <w:szCs w:val="24"/>
        </w:rPr>
        <w:t>in most cases</w:t>
      </w:r>
      <w:r w:rsidRPr="00E80E15">
        <w:rPr>
          <w:rFonts w:ascii="Times New Roman" w:hAnsi="Times New Roman" w:cs="Times New Roman"/>
          <w:sz w:val="24"/>
          <w:szCs w:val="24"/>
        </w:rPr>
        <w:t xml:space="preserve"> the GB and the ANN models have comparable accuracy </w:t>
      </w:r>
      <w:r w:rsidR="00A2583C" w:rsidRPr="00E80E15">
        <w:rPr>
          <w:rFonts w:ascii="Times New Roman" w:hAnsi="Times New Roman" w:cs="Times New Roman"/>
          <w:sz w:val="24"/>
          <w:szCs w:val="24"/>
        </w:rPr>
        <w:t>when predicting different experiments</w:t>
      </w:r>
      <w:r w:rsidRPr="00E80E15">
        <w:rPr>
          <w:rFonts w:ascii="Times New Roman" w:hAnsi="Times New Roman" w:cs="Times New Roman"/>
          <w:sz w:val="24"/>
          <w:szCs w:val="24"/>
        </w:rPr>
        <w:t xml:space="preserve">. This is also confirmed in Fig. </w:t>
      </w:r>
      <w:r w:rsidR="0054767B" w:rsidRPr="00E80E15">
        <w:rPr>
          <w:rFonts w:ascii="Times New Roman" w:hAnsi="Times New Roman" w:cs="Times New Roman"/>
          <w:sz w:val="24"/>
          <w:szCs w:val="24"/>
        </w:rPr>
        <w:t xml:space="preserve">4 </w:t>
      </w:r>
      <w:r w:rsidRPr="00E80E15">
        <w:rPr>
          <w:rFonts w:ascii="Times New Roman" w:hAnsi="Times New Roman" w:cs="Times New Roman"/>
          <w:sz w:val="24"/>
          <w:szCs w:val="24"/>
        </w:rPr>
        <w:t xml:space="preserve">(b), (d), </w:t>
      </w:r>
      <w:r w:rsidR="0056651C" w:rsidRPr="00E80E15">
        <w:rPr>
          <w:rFonts w:ascii="Times New Roman" w:hAnsi="Times New Roman" w:cs="Times New Roman"/>
          <w:sz w:val="24"/>
          <w:szCs w:val="24"/>
        </w:rPr>
        <w:t xml:space="preserve">and </w:t>
      </w:r>
      <w:r w:rsidRPr="00E80E15">
        <w:rPr>
          <w:rFonts w:ascii="Times New Roman" w:hAnsi="Times New Roman" w:cs="Times New Roman"/>
          <w:sz w:val="24"/>
          <w:szCs w:val="24"/>
        </w:rPr>
        <w:t>(f) where both models’ simulation results are difficult to distinguish. However, large prediction errors beyond 30% are observed when the two data-driven models are used to simulate Tests 3-5. Temperatures in these experiments (</w:t>
      </w:r>
      <w:r w:rsidRPr="00E80E15">
        <w:rPr>
          <w:rFonts w:ascii="Times New Roman" w:hAnsi="Times New Roman" w:cs="Times New Roman"/>
          <w:color w:val="000000" w:themeColor="text1"/>
          <w:sz w:val="24"/>
          <w:szCs w:val="24"/>
        </w:rPr>
        <w:t>22-26 °C</w:t>
      </w:r>
      <w:r w:rsidRPr="00E80E15">
        <w:rPr>
          <w:rFonts w:ascii="Times New Roman" w:hAnsi="Times New Roman" w:cs="Times New Roman"/>
          <w:sz w:val="24"/>
          <w:szCs w:val="24"/>
        </w:rPr>
        <w:t xml:space="preserve">) were set </w:t>
      </w:r>
      <w:r w:rsidR="0056651C" w:rsidRPr="00E80E15">
        <w:rPr>
          <w:rFonts w:ascii="Times New Roman" w:hAnsi="Times New Roman" w:cs="Times New Roman"/>
          <w:sz w:val="24"/>
          <w:szCs w:val="24"/>
        </w:rPr>
        <w:t>far away</w:t>
      </w:r>
      <w:r w:rsidRPr="00E80E15">
        <w:rPr>
          <w:rFonts w:ascii="Times New Roman" w:hAnsi="Times New Roman" w:cs="Times New Roman"/>
          <w:sz w:val="24"/>
          <w:szCs w:val="24"/>
        </w:rPr>
        <w:t xml:space="preserve"> from that used in the training experiments (</w:t>
      </w:r>
      <w:r w:rsidRPr="00E80E15">
        <w:rPr>
          <w:rFonts w:ascii="Times New Roman" w:hAnsi="Times New Roman" w:cs="Times New Roman"/>
          <w:color w:val="000000" w:themeColor="text1"/>
          <w:sz w:val="24"/>
          <w:szCs w:val="24"/>
        </w:rPr>
        <w:t>28-32 °C</w:t>
      </w:r>
      <w:r w:rsidRPr="00E80E15">
        <w:rPr>
          <w:rFonts w:ascii="Times New Roman" w:hAnsi="Times New Roman" w:cs="Times New Roman"/>
          <w:sz w:val="24"/>
          <w:szCs w:val="24"/>
        </w:rPr>
        <w:t xml:space="preserve">). As cell growth and product synthesis are sensitive to the narrow change of temperature whilst the training data does not include this information, it is </w:t>
      </w:r>
      <w:r w:rsidR="0056651C" w:rsidRPr="00E80E15">
        <w:rPr>
          <w:rFonts w:ascii="Times New Roman" w:hAnsi="Times New Roman" w:cs="Times New Roman"/>
          <w:sz w:val="24"/>
          <w:szCs w:val="24"/>
        </w:rPr>
        <w:t>observed</w:t>
      </w:r>
      <w:r w:rsidRPr="00E80E15">
        <w:rPr>
          <w:rFonts w:ascii="Times New Roman" w:hAnsi="Times New Roman" w:cs="Times New Roman"/>
          <w:sz w:val="24"/>
          <w:szCs w:val="24"/>
        </w:rPr>
        <w:t xml:space="preserve"> that data-driven models are not suited to predict an unknown process in which the operating conditions differ significantly from previous experiments.    </w:t>
      </w:r>
    </w:p>
    <w:p w14:paraId="213F7FD1" w14:textId="77777777" w:rsidR="00B6410F" w:rsidRPr="00E80E15" w:rsidRDefault="00B6410F" w:rsidP="00E80E15">
      <w:pPr>
        <w:spacing w:after="0" w:line="480" w:lineRule="auto"/>
        <w:jc w:val="both"/>
        <w:rPr>
          <w:rFonts w:ascii="Times New Roman" w:hAnsi="Times New Roman" w:cs="Times New Roman"/>
          <w:sz w:val="24"/>
          <w:szCs w:val="24"/>
        </w:rPr>
      </w:pPr>
    </w:p>
    <w:p w14:paraId="580F1ABD" w14:textId="2AB2D115" w:rsidR="0097204C" w:rsidRPr="00E80E15" w:rsidRDefault="00A21710" w:rsidP="00E80E15">
      <w:pPr>
        <w:spacing w:after="0" w:line="480" w:lineRule="auto"/>
        <w:jc w:val="both"/>
        <w:rPr>
          <w:rFonts w:ascii="Times New Roman" w:hAnsi="Times New Roman" w:cs="Times New Roman"/>
          <w:color w:val="000000" w:themeColor="text1"/>
          <w:sz w:val="24"/>
          <w:szCs w:val="24"/>
        </w:rPr>
      </w:pPr>
      <w:r w:rsidRPr="00E80E15">
        <w:rPr>
          <w:rFonts w:ascii="Times New Roman" w:hAnsi="Times New Roman" w:cs="Times New Roman"/>
          <w:sz w:val="24"/>
          <w:szCs w:val="24"/>
        </w:rPr>
        <w:t xml:space="preserve">In fact, </w:t>
      </w:r>
      <w:r w:rsidR="0097204C" w:rsidRPr="00E80E15">
        <w:rPr>
          <w:rFonts w:ascii="Times New Roman" w:hAnsi="Times New Roman" w:cs="Times New Roman"/>
          <w:sz w:val="24"/>
          <w:szCs w:val="24"/>
        </w:rPr>
        <w:t>when</w:t>
      </w:r>
      <w:r w:rsidR="003D30B3">
        <w:rPr>
          <w:rFonts w:ascii="Times New Roman" w:hAnsi="Times New Roman" w:cs="Times New Roman"/>
          <w:sz w:val="24"/>
          <w:szCs w:val="24"/>
        </w:rPr>
        <w:t xml:space="preserve"> the operations of new processes do not change greatly from</w:t>
      </w:r>
      <w:r w:rsidR="0097204C" w:rsidRPr="00E80E15">
        <w:rPr>
          <w:rFonts w:ascii="Times New Roman" w:hAnsi="Times New Roman" w:cs="Times New Roman"/>
          <w:sz w:val="24"/>
          <w:szCs w:val="24"/>
        </w:rPr>
        <w:t xml:space="preserve"> the previous training experiments (Tests 1-2), </w:t>
      </w:r>
      <w:r w:rsidR="009400B6" w:rsidRPr="00E80E15">
        <w:rPr>
          <w:rFonts w:ascii="Times New Roman" w:hAnsi="Times New Roman" w:cs="Times New Roman"/>
          <w:sz w:val="24"/>
          <w:szCs w:val="24"/>
        </w:rPr>
        <w:t>both</w:t>
      </w:r>
      <w:r w:rsidR="0097204C" w:rsidRPr="00E80E15">
        <w:rPr>
          <w:rFonts w:ascii="Times New Roman" w:hAnsi="Times New Roman" w:cs="Times New Roman"/>
          <w:sz w:val="24"/>
          <w:szCs w:val="24"/>
        </w:rPr>
        <w:t xml:space="preserve"> GB </w:t>
      </w:r>
      <w:r w:rsidR="009400B6" w:rsidRPr="00E80E15">
        <w:rPr>
          <w:rFonts w:ascii="Times New Roman" w:hAnsi="Times New Roman" w:cs="Times New Roman"/>
          <w:sz w:val="24"/>
          <w:szCs w:val="24"/>
        </w:rPr>
        <w:t>and</w:t>
      </w:r>
      <w:r w:rsidR="0097204C" w:rsidRPr="00E80E15">
        <w:rPr>
          <w:rFonts w:ascii="Times New Roman" w:hAnsi="Times New Roman" w:cs="Times New Roman"/>
          <w:sz w:val="24"/>
          <w:szCs w:val="24"/>
        </w:rPr>
        <w:t xml:space="preserve"> ANN </w:t>
      </w:r>
      <w:r w:rsidR="009400B6" w:rsidRPr="00E80E15">
        <w:rPr>
          <w:rFonts w:ascii="Times New Roman" w:hAnsi="Times New Roman" w:cs="Times New Roman"/>
          <w:sz w:val="24"/>
          <w:szCs w:val="24"/>
        </w:rPr>
        <w:t>can show</w:t>
      </w:r>
      <w:r w:rsidR="0097204C" w:rsidRPr="00E80E15">
        <w:rPr>
          <w:rFonts w:ascii="Times New Roman" w:hAnsi="Times New Roman" w:cs="Times New Roman"/>
          <w:sz w:val="24"/>
          <w:szCs w:val="24"/>
        </w:rPr>
        <w:t xml:space="preserve"> </w:t>
      </w:r>
      <w:r w:rsidR="009400B6" w:rsidRPr="00E80E15">
        <w:rPr>
          <w:rFonts w:ascii="Times New Roman" w:hAnsi="Times New Roman" w:cs="Times New Roman"/>
          <w:sz w:val="24"/>
          <w:szCs w:val="24"/>
        </w:rPr>
        <w:t>accurate predictions with an error mostly less than 5%</w:t>
      </w:r>
      <w:r w:rsidR="00E80E15">
        <w:rPr>
          <w:rFonts w:ascii="Times New Roman" w:hAnsi="Times New Roman" w:cs="Times New Roman"/>
          <w:sz w:val="24"/>
          <w:szCs w:val="24"/>
        </w:rPr>
        <w:t xml:space="preserve">, with GB </w:t>
      </w:r>
      <w:r w:rsidR="003D30B3">
        <w:rPr>
          <w:rFonts w:ascii="Times New Roman" w:hAnsi="Times New Roman" w:cs="Times New Roman"/>
          <w:sz w:val="24"/>
          <w:szCs w:val="24"/>
        </w:rPr>
        <w:t>yielding</w:t>
      </w:r>
      <w:r w:rsidR="00E80E15">
        <w:rPr>
          <w:rFonts w:ascii="Times New Roman" w:hAnsi="Times New Roman" w:cs="Times New Roman"/>
          <w:sz w:val="24"/>
          <w:szCs w:val="24"/>
        </w:rPr>
        <w:t xml:space="preserve"> slightly better prediction</w:t>
      </w:r>
      <w:r w:rsidR="003D30B3">
        <w:rPr>
          <w:rFonts w:ascii="Times New Roman" w:hAnsi="Times New Roman" w:cs="Times New Roman"/>
          <w:sz w:val="24"/>
          <w:szCs w:val="24"/>
        </w:rPr>
        <w:t>s</w:t>
      </w:r>
      <w:r w:rsidR="00E80E15">
        <w:rPr>
          <w:rFonts w:ascii="Times New Roman" w:hAnsi="Times New Roman" w:cs="Times New Roman"/>
          <w:sz w:val="24"/>
          <w:szCs w:val="24"/>
        </w:rPr>
        <w:t xml:space="preserve"> than ANN</w:t>
      </w:r>
      <w:r w:rsidR="0097204C" w:rsidRPr="00E80E15">
        <w:rPr>
          <w:rFonts w:ascii="Times New Roman" w:hAnsi="Times New Roman" w:cs="Times New Roman"/>
          <w:sz w:val="24"/>
          <w:szCs w:val="24"/>
        </w:rPr>
        <w:t xml:space="preserve">. However, when the unknown process is operated </w:t>
      </w:r>
      <w:r w:rsidR="0056651C" w:rsidRPr="00E80E15">
        <w:rPr>
          <w:rFonts w:ascii="Times New Roman" w:hAnsi="Times New Roman" w:cs="Times New Roman"/>
          <w:sz w:val="24"/>
          <w:szCs w:val="24"/>
        </w:rPr>
        <w:t>significantly different</w:t>
      </w:r>
      <w:r w:rsidR="0097204C" w:rsidRPr="00E80E15">
        <w:rPr>
          <w:rFonts w:ascii="Times New Roman" w:hAnsi="Times New Roman" w:cs="Times New Roman"/>
          <w:sz w:val="24"/>
          <w:szCs w:val="24"/>
        </w:rPr>
        <w:t xml:space="preserve"> from the previous experiments (Tests 3-4), GB yields the least reliable predictions</w:t>
      </w:r>
      <w:r w:rsidR="0097204C" w:rsidRPr="00E80E15">
        <w:rPr>
          <w:rFonts w:ascii="Times New Roman" w:hAnsi="Times New Roman" w:cs="Times New Roman"/>
          <w:color w:val="000000" w:themeColor="text1"/>
          <w:sz w:val="24"/>
          <w:szCs w:val="24"/>
        </w:rPr>
        <w:t xml:space="preserve">, introducing errors substantially larger than </w:t>
      </w:r>
      <w:r w:rsidR="009400B6" w:rsidRPr="00E80E15">
        <w:rPr>
          <w:rFonts w:ascii="Times New Roman" w:hAnsi="Times New Roman" w:cs="Times New Roman"/>
          <w:color w:val="000000" w:themeColor="text1"/>
          <w:sz w:val="24"/>
          <w:szCs w:val="24"/>
        </w:rPr>
        <w:t>ANN for predicting biomass growth</w:t>
      </w:r>
      <w:r w:rsidR="00025015">
        <w:rPr>
          <w:rFonts w:ascii="Times New Roman" w:hAnsi="Times New Roman" w:cs="Times New Roman"/>
          <w:color w:val="000000" w:themeColor="text1"/>
          <w:sz w:val="24"/>
          <w:szCs w:val="24"/>
        </w:rPr>
        <w:t>, as would be expected with data-driven models</w:t>
      </w:r>
      <w:r w:rsidR="0097204C" w:rsidRPr="00E80E15">
        <w:rPr>
          <w:rFonts w:ascii="Times New Roman" w:hAnsi="Times New Roman" w:cs="Times New Roman"/>
          <w:color w:val="000000" w:themeColor="text1"/>
          <w:sz w:val="24"/>
          <w:szCs w:val="24"/>
        </w:rPr>
        <w:t>. Nonetheless, these errors reduce dramatically (</w:t>
      </w:r>
      <w:r w:rsidR="0097204C" w:rsidRPr="00E80E15">
        <w:rPr>
          <w:rFonts w:ascii="Times New Roman" w:hAnsi="Times New Roman" w:cs="Times New Roman"/>
          <w:i/>
          <w:color w:val="000000" w:themeColor="text1"/>
          <w:sz w:val="24"/>
          <w:szCs w:val="24"/>
        </w:rPr>
        <w:t>e.g.</w:t>
      </w:r>
      <w:r w:rsidR="0097204C" w:rsidRPr="00E80E15">
        <w:rPr>
          <w:rFonts w:ascii="Times New Roman" w:hAnsi="Times New Roman" w:cs="Times New Roman"/>
          <w:color w:val="000000" w:themeColor="text1"/>
          <w:sz w:val="24"/>
          <w:szCs w:val="24"/>
        </w:rPr>
        <w:t xml:space="preserve"> decreased by 10 times) when the new process’ operating conditions move close to GB’s training data (</w:t>
      </w:r>
      <w:r w:rsidR="0097204C" w:rsidRPr="00E80E15">
        <w:rPr>
          <w:rFonts w:ascii="Times New Roman" w:hAnsi="Times New Roman" w:cs="Times New Roman"/>
          <w:i/>
          <w:color w:val="000000" w:themeColor="text1"/>
          <w:sz w:val="24"/>
          <w:szCs w:val="24"/>
        </w:rPr>
        <w:t>e.g.</w:t>
      </w:r>
      <w:r w:rsidR="0097204C" w:rsidRPr="00E80E15">
        <w:rPr>
          <w:rFonts w:ascii="Times New Roman" w:hAnsi="Times New Roman" w:cs="Times New Roman"/>
          <w:color w:val="000000" w:themeColor="text1"/>
          <w:sz w:val="24"/>
          <w:szCs w:val="24"/>
        </w:rPr>
        <w:t xml:space="preserve"> temperature in </w:t>
      </w:r>
      <w:r w:rsidR="00B6410F" w:rsidRPr="00E80E15">
        <w:rPr>
          <w:rFonts w:ascii="Times New Roman" w:hAnsi="Times New Roman" w:cs="Times New Roman"/>
          <w:color w:val="000000" w:themeColor="text1"/>
          <w:sz w:val="24"/>
          <w:szCs w:val="24"/>
        </w:rPr>
        <w:t xml:space="preserve">Test 5 is 26 °C), making GB a more </w:t>
      </w:r>
      <w:r w:rsidR="0097204C" w:rsidRPr="00E80E15">
        <w:rPr>
          <w:rFonts w:ascii="Times New Roman" w:hAnsi="Times New Roman" w:cs="Times New Roman"/>
          <w:color w:val="000000" w:themeColor="text1"/>
          <w:sz w:val="24"/>
          <w:szCs w:val="24"/>
        </w:rPr>
        <w:t>accurate predictive model</w:t>
      </w:r>
      <w:r w:rsidR="00B6410F" w:rsidRPr="00E80E15">
        <w:rPr>
          <w:rFonts w:ascii="Times New Roman" w:hAnsi="Times New Roman" w:cs="Times New Roman"/>
          <w:color w:val="000000" w:themeColor="text1"/>
          <w:sz w:val="24"/>
          <w:szCs w:val="24"/>
        </w:rPr>
        <w:t xml:space="preserve"> than ANN</w:t>
      </w:r>
      <w:r w:rsidR="0097204C" w:rsidRPr="00E80E15">
        <w:rPr>
          <w:rFonts w:ascii="Times New Roman" w:hAnsi="Times New Roman" w:cs="Times New Roman"/>
          <w:color w:val="000000" w:themeColor="text1"/>
          <w:sz w:val="24"/>
          <w:szCs w:val="24"/>
        </w:rPr>
        <w:t xml:space="preserve">. This phenomenon further demonstrates that great caution should be given when using machine learning models to predict process behaviour, </w:t>
      </w:r>
      <w:r w:rsidR="00B6410F" w:rsidRPr="00E80E15">
        <w:rPr>
          <w:rFonts w:ascii="Times New Roman" w:hAnsi="Times New Roman" w:cs="Times New Roman"/>
          <w:color w:val="000000" w:themeColor="text1"/>
          <w:sz w:val="24"/>
          <w:szCs w:val="24"/>
        </w:rPr>
        <w:t xml:space="preserve">as their prediction may not be reliable beyond their training operational region </w:t>
      </w:r>
      <w:r w:rsidR="0097204C" w:rsidRPr="00E80E15">
        <w:rPr>
          <w:rFonts w:ascii="Times New Roman" w:hAnsi="Times New Roman" w:cs="Times New Roman"/>
          <w:color w:val="000000" w:themeColor="text1"/>
          <w:sz w:val="24"/>
          <w:szCs w:val="24"/>
        </w:rPr>
        <w:t xml:space="preserve">and </w:t>
      </w:r>
      <w:r w:rsidR="00B41103" w:rsidRPr="00E80E15">
        <w:rPr>
          <w:rFonts w:ascii="Times New Roman" w:hAnsi="Times New Roman" w:cs="Times New Roman"/>
          <w:color w:val="000000" w:themeColor="text1"/>
          <w:sz w:val="24"/>
          <w:szCs w:val="24"/>
        </w:rPr>
        <w:t xml:space="preserve">that </w:t>
      </w:r>
      <w:r w:rsidR="0097204C" w:rsidRPr="00E80E15">
        <w:rPr>
          <w:rFonts w:ascii="Times New Roman" w:hAnsi="Times New Roman" w:cs="Times New Roman"/>
          <w:color w:val="000000" w:themeColor="text1"/>
          <w:sz w:val="24"/>
          <w:szCs w:val="24"/>
        </w:rPr>
        <w:t xml:space="preserve">they </w:t>
      </w:r>
      <w:r w:rsidR="00B41103" w:rsidRPr="00E80E15">
        <w:rPr>
          <w:rFonts w:ascii="Times New Roman" w:hAnsi="Times New Roman" w:cs="Times New Roman"/>
          <w:color w:val="000000" w:themeColor="text1"/>
          <w:sz w:val="24"/>
          <w:szCs w:val="24"/>
        </w:rPr>
        <w:t xml:space="preserve">should </w:t>
      </w:r>
      <w:r w:rsidR="0097204C" w:rsidRPr="00E80E15">
        <w:rPr>
          <w:rFonts w:ascii="Times New Roman" w:hAnsi="Times New Roman" w:cs="Times New Roman"/>
          <w:color w:val="000000" w:themeColor="text1"/>
          <w:sz w:val="24"/>
          <w:szCs w:val="24"/>
        </w:rPr>
        <w:t>not be used to simulate</w:t>
      </w:r>
      <w:r w:rsidR="00B6410F" w:rsidRPr="00E80E15">
        <w:rPr>
          <w:rFonts w:ascii="Times New Roman" w:hAnsi="Times New Roman" w:cs="Times New Roman"/>
          <w:color w:val="000000" w:themeColor="text1"/>
          <w:sz w:val="24"/>
          <w:szCs w:val="24"/>
        </w:rPr>
        <w:t xml:space="preserve"> (extrapolate)</w:t>
      </w:r>
      <w:r w:rsidR="0097204C" w:rsidRPr="00E80E15">
        <w:rPr>
          <w:rFonts w:ascii="Times New Roman" w:hAnsi="Times New Roman" w:cs="Times New Roman"/>
          <w:color w:val="000000" w:themeColor="text1"/>
          <w:sz w:val="24"/>
          <w:szCs w:val="24"/>
        </w:rPr>
        <w:t xml:space="preserve"> </w:t>
      </w:r>
      <w:r w:rsidR="0097204C" w:rsidRPr="00E80E15">
        <w:rPr>
          <w:rFonts w:ascii="Times New Roman" w:hAnsi="Times New Roman" w:cs="Times New Roman"/>
          <w:color w:val="000000" w:themeColor="text1"/>
          <w:sz w:val="24"/>
          <w:szCs w:val="24"/>
        </w:rPr>
        <w:lastRenderedPageBreak/>
        <w:t xml:space="preserve">an unknown process in which the operating conditions significantly deviate from the </w:t>
      </w:r>
      <w:r w:rsidR="00B6410F" w:rsidRPr="00E80E15">
        <w:rPr>
          <w:rFonts w:ascii="Times New Roman" w:hAnsi="Times New Roman" w:cs="Times New Roman"/>
          <w:color w:val="000000" w:themeColor="text1"/>
          <w:sz w:val="24"/>
          <w:szCs w:val="24"/>
        </w:rPr>
        <w:t>training</w:t>
      </w:r>
      <w:r w:rsidR="0097204C" w:rsidRPr="00E80E15">
        <w:rPr>
          <w:rFonts w:ascii="Times New Roman" w:hAnsi="Times New Roman" w:cs="Times New Roman"/>
          <w:color w:val="000000" w:themeColor="text1"/>
          <w:sz w:val="24"/>
          <w:szCs w:val="24"/>
        </w:rPr>
        <w:t xml:space="preserve"> experiments. </w:t>
      </w:r>
    </w:p>
    <w:p w14:paraId="5681B0A1" w14:textId="77777777" w:rsidR="0097204C" w:rsidRPr="00E80E15" w:rsidRDefault="0097204C" w:rsidP="00E80E15">
      <w:pPr>
        <w:spacing w:after="0" w:line="480" w:lineRule="auto"/>
        <w:jc w:val="both"/>
        <w:rPr>
          <w:rFonts w:ascii="Times New Roman" w:hAnsi="Times New Roman" w:cs="Times New Roman"/>
          <w:sz w:val="24"/>
          <w:szCs w:val="24"/>
        </w:rPr>
      </w:pPr>
    </w:p>
    <w:p w14:paraId="486206E0"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5. Conclusions</w:t>
      </w:r>
    </w:p>
    <w:p w14:paraId="73AE98E9" w14:textId="476AA110"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 xml:space="preserve">Overall, this work shows that Gradient Boosting can be considered as a competent alternative to artificial neural networks for bioprocess modelling. </w:t>
      </w:r>
      <w:r w:rsidR="00CF1BD0" w:rsidRPr="00E80E15">
        <w:rPr>
          <w:rFonts w:ascii="Times New Roman" w:hAnsi="Times New Roman" w:cs="Times New Roman"/>
          <w:sz w:val="24"/>
          <w:szCs w:val="24"/>
        </w:rPr>
        <w:t xml:space="preserve">It is an efficient machine learning </w:t>
      </w:r>
      <w:r w:rsidR="00A562EA" w:rsidRPr="00E80E15">
        <w:rPr>
          <w:rFonts w:ascii="Times New Roman" w:hAnsi="Times New Roman" w:cs="Times New Roman"/>
          <w:sz w:val="24"/>
          <w:szCs w:val="24"/>
        </w:rPr>
        <w:t>method</w:t>
      </w:r>
      <w:r w:rsidR="00CF1BD0" w:rsidRPr="00E80E15">
        <w:rPr>
          <w:rFonts w:ascii="Times New Roman" w:hAnsi="Times New Roman" w:cs="Times New Roman"/>
          <w:sz w:val="24"/>
          <w:szCs w:val="24"/>
        </w:rPr>
        <w:t xml:space="preserve"> that can </w:t>
      </w:r>
      <w:r w:rsidR="00A562EA" w:rsidRPr="00E80E15">
        <w:rPr>
          <w:rFonts w:ascii="Times New Roman" w:hAnsi="Times New Roman" w:cs="Times New Roman"/>
          <w:sz w:val="24"/>
          <w:szCs w:val="24"/>
        </w:rPr>
        <w:t xml:space="preserve">well </w:t>
      </w:r>
      <w:r w:rsidR="00CF1BD0" w:rsidRPr="00E80E15">
        <w:rPr>
          <w:rFonts w:ascii="Times New Roman" w:hAnsi="Times New Roman" w:cs="Times New Roman"/>
          <w:sz w:val="24"/>
          <w:szCs w:val="24"/>
        </w:rPr>
        <w:t xml:space="preserve">learn from small </w:t>
      </w:r>
      <w:r w:rsidR="00AB53F4" w:rsidRPr="00E80E15">
        <w:rPr>
          <w:rFonts w:ascii="Times New Roman" w:hAnsi="Times New Roman" w:cs="Times New Roman"/>
          <w:sz w:val="24"/>
          <w:szCs w:val="24"/>
        </w:rPr>
        <w:t xml:space="preserve">experimental </w:t>
      </w:r>
      <w:r w:rsidR="00CF1BD0" w:rsidRPr="00E80E15">
        <w:rPr>
          <w:rFonts w:ascii="Times New Roman" w:hAnsi="Times New Roman" w:cs="Times New Roman"/>
          <w:sz w:val="24"/>
          <w:szCs w:val="24"/>
        </w:rPr>
        <w:t>datasets</w:t>
      </w:r>
      <w:r w:rsidR="00AB53F4" w:rsidRPr="00E80E15">
        <w:rPr>
          <w:rFonts w:ascii="Times New Roman" w:hAnsi="Times New Roman" w:cs="Times New Roman"/>
          <w:sz w:val="24"/>
          <w:szCs w:val="24"/>
        </w:rPr>
        <w:t xml:space="preserve"> (with the support of artificial data argumentation if necessary)</w:t>
      </w:r>
      <w:r w:rsidR="00CF1BD0" w:rsidRPr="00E80E15">
        <w:rPr>
          <w:rFonts w:ascii="Times New Roman" w:hAnsi="Times New Roman" w:cs="Times New Roman"/>
          <w:sz w:val="24"/>
          <w:szCs w:val="24"/>
        </w:rPr>
        <w:t xml:space="preserve">, which is </w:t>
      </w:r>
      <w:r w:rsidR="00A562EA" w:rsidRPr="00E80E15">
        <w:rPr>
          <w:rFonts w:ascii="Times New Roman" w:hAnsi="Times New Roman" w:cs="Times New Roman"/>
          <w:sz w:val="24"/>
          <w:szCs w:val="24"/>
        </w:rPr>
        <w:t>particularly</w:t>
      </w:r>
      <w:r w:rsidR="00CF1BD0" w:rsidRPr="00E80E15">
        <w:rPr>
          <w:rFonts w:ascii="Times New Roman" w:hAnsi="Times New Roman" w:cs="Times New Roman"/>
          <w:sz w:val="24"/>
          <w:szCs w:val="24"/>
        </w:rPr>
        <w:t xml:space="preserve"> attractive </w:t>
      </w:r>
      <w:r w:rsidR="00A562EA" w:rsidRPr="00E80E15">
        <w:rPr>
          <w:rFonts w:ascii="Times New Roman" w:hAnsi="Times New Roman" w:cs="Times New Roman"/>
          <w:sz w:val="24"/>
          <w:szCs w:val="24"/>
        </w:rPr>
        <w:t>for</w:t>
      </w:r>
      <w:r w:rsidR="00CF1BD0" w:rsidRPr="00E80E15">
        <w:rPr>
          <w:rFonts w:ascii="Times New Roman" w:hAnsi="Times New Roman" w:cs="Times New Roman"/>
          <w:sz w:val="24"/>
          <w:szCs w:val="24"/>
        </w:rPr>
        <w:t xml:space="preserve"> bioprocess dynamic simulation and predictive modelling.</w:t>
      </w:r>
      <w:r w:rsidR="00A562EA" w:rsidRPr="00E80E15">
        <w:rPr>
          <w:rFonts w:ascii="Times New Roman" w:hAnsi="Times New Roman" w:cs="Times New Roman"/>
          <w:sz w:val="24"/>
          <w:szCs w:val="24"/>
        </w:rPr>
        <w:t xml:space="preserve"> When estimating an unknown process in</w:t>
      </w:r>
      <w:r w:rsidR="00CF1BD0" w:rsidRPr="00E80E15">
        <w:rPr>
          <w:rFonts w:ascii="Times New Roman" w:hAnsi="Times New Roman" w:cs="Times New Roman"/>
          <w:sz w:val="24"/>
          <w:szCs w:val="24"/>
        </w:rPr>
        <w:t xml:space="preserve"> which the operating conditions do not deviate substantially from </w:t>
      </w:r>
      <w:r w:rsidR="001860D8" w:rsidRPr="00E80E15">
        <w:rPr>
          <w:rFonts w:ascii="Times New Roman" w:hAnsi="Times New Roman" w:cs="Times New Roman"/>
          <w:sz w:val="24"/>
          <w:szCs w:val="24"/>
        </w:rPr>
        <w:t xml:space="preserve">the training experiments, GB </w:t>
      </w:r>
      <w:r w:rsidR="00A562EA" w:rsidRPr="00E80E15">
        <w:rPr>
          <w:rFonts w:ascii="Times New Roman" w:hAnsi="Times New Roman" w:cs="Times New Roman"/>
          <w:sz w:val="24"/>
          <w:szCs w:val="24"/>
        </w:rPr>
        <w:t>may</w:t>
      </w:r>
      <w:r w:rsidR="001860D8" w:rsidRPr="00E80E15">
        <w:rPr>
          <w:rFonts w:ascii="Times New Roman" w:hAnsi="Times New Roman" w:cs="Times New Roman"/>
          <w:sz w:val="24"/>
          <w:szCs w:val="24"/>
        </w:rPr>
        <w:t xml:space="preserve"> </w:t>
      </w:r>
      <w:r w:rsidR="00A562EA" w:rsidRPr="00E80E15">
        <w:rPr>
          <w:rFonts w:ascii="Times New Roman" w:hAnsi="Times New Roman" w:cs="Times New Roman"/>
          <w:sz w:val="24"/>
          <w:szCs w:val="24"/>
        </w:rPr>
        <w:t>outperform</w:t>
      </w:r>
      <w:r w:rsidR="001860D8" w:rsidRPr="00E80E15">
        <w:rPr>
          <w:rFonts w:ascii="Times New Roman" w:hAnsi="Times New Roman" w:cs="Times New Roman"/>
          <w:sz w:val="24"/>
          <w:szCs w:val="24"/>
        </w:rPr>
        <w:t xml:space="preserve"> ANN</w:t>
      </w:r>
      <w:r w:rsidR="00A562EA" w:rsidRPr="00E80E15">
        <w:rPr>
          <w:rFonts w:ascii="Times New Roman" w:hAnsi="Times New Roman" w:cs="Times New Roman"/>
          <w:sz w:val="24"/>
          <w:szCs w:val="24"/>
        </w:rPr>
        <w:t xml:space="preserve"> and give more accurate results</w:t>
      </w:r>
      <w:r w:rsidR="001860D8" w:rsidRPr="00E80E15">
        <w:rPr>
          <w:rFonts w:ascii="Times New Roman" w:hAnsi="Times New Roman" w:cs="Times New Roman"/>
          <w:sz w:val="24"/>
          <w:szCs w:val="24"/>
        </w:rPr>
        <w:t xml:space="preserve">. However, when the new process is </w:t>
      </w:r>
      <w:r w:rsidR="00A562EA" w:rsidRPr="00E80E15">
        <w:rPr>
          <w:rFonts w:ascii="Times New Roman" w:hAnsi="Times New Roman" w:cs="Times New Roman"/>
          <w:sz w:val="24"/>
          <w:szCs w:val="24"/>
        </w:rPr>
        <w:t>conducted</w:t>
      </w:r>
      <w:r w:rsidR="001860D8" w:rsidRPr="00E80E15">
        <w:rPr>
          <w:rFonts w:ascii="Times New Roman" w:hAnsi="Times New Roman" w:cs="Times New Roman"/>
          <w:sz w:val="24"/>
          <w:szCs w:val="24"/>
        </w:rPr>
        <w:t xml:space="preserve"> far away from the</w:t>
      </w:r>
      <w:r w:rsidR="00C21B1B" w:rsidRPr="00E80E15">
        <w:rPr>
          <w:rFonts w:ascii="Times New Roman" w:hAnsi="Times New Roman" w:cs="Times New Roman"/>
          <w:sz w:val="24"/>
          <w:szCs w:val="24"/>
        </w:rPr>
        <w:t xml:space="preserve"> conditions of the</w:t>
      </w:r>
      <w:r w:rsidR="001860D8" w:rsidRPr="00E80E15">
        <w:rPr>
          <w:rFonts w:ascii="Times New Roman" w:hAnsi="Times New Roman" w:cs="Times New Roman"/>
          <w:sz w:val="24"/>
          <w:szCs w:val="24"/>
        </w:rPr>
        <w:t xml:space="preserve"> training experiments, it is not </w:t>
      </w:r>
      <w:r w:rsidR="00C21B1B" w:rsidRPr="00E80E15">
        <w:rPr>
          <w:rFonts w:ascii="Times New Roman" w:hAnsi="Times New Roman" w:cs="Times New Roman"/>
          <w:sz w:val="24"/>
          <w:szCs w:val="24"/>
        </w:rPr>
        <w:t xml:space="preserve">recommended </w:t>
      </w:r>
      <w:r w:rsidR="001860D8" w:rsidRPr="00E80E15">
        <w:rPr>
          <w:rFonts w:ascii="Times New Roman" w:hAnsi="Times New Roman" w:cs="Times New Roman"/>
          <w:sz w:val="24"/>
          <w:szCs w:val="24"/>
        </w:rPr>
        <w:t>to rely on</w:t>
      </w:r>
      <w:r w:rsidR="00025015">
        <w:rPr>
          <w:rFonts w:ascii="Times New Roman" w:hAnsi="Times New Roman" w:cs="Times New Roman"/>
          <w:sz w:val="24"/>
          <w:szCs w:val="24"/>
        </w:rPr>
        <w:t xml:space="preserve"> </w:t>
      </w:r>
      <w:r w:rsidR="00025015" w:rsidRPr="00E80E15">
        <w:rPr>
          <w:rFonts w:ascii="Times New Roman" w:hAnsi="Times New Roman" w:cs="Times New Roman"/>
          <w:sz w:val="24"/>
          <w:szCs w:val="24"/>
        </w:rPr>
        <w:t>purely</w:t>
      </w:r>
      <w:r w:rsidR="001860D8" w:rsidRPr="00E80E15">
        <w:rPr>
          <w:rFonts w:ascii="Times New Roman" w:hAnsi="Times New Roman" w:cs="Times New Roman"/>
          <w:sz w:val="24"/>
          <w:szCs w:val="24"/>
        </w:rPr>
        <w:t xml:space="preserve"> </w:t>
      </w:r>
      <w:r w:rsidR="008123B1">
        <w:rPr>
          <w:rFonts w:ascii="Times New Roman" w:hAnsi="Times New Roman" w:cs="Times New Roman"/>
          <w:sz w:val="24"/>
          <w:szCs w:val="24"/>
        </w:rPr>
        <w:t xml:space="preserve">a </w:t>
      </w:r>
      <w:r w:rsidR="001860D8" w:rsidRPr="00E80E15">
        <w:rPr>
          <w:rFonts w:ascii="Times New Roman" w:hAnsi="Times New Roman" w:cs="Times New Roman"/>
          <w:sz w:val="24"/>
          <w:szCs w:val="24"/>
        </w:rPr>
        <w:t>machine learning method. As a result, future work should consider how to integrate process biological and physical knowledge into data-driven modelling techniques so that their predictive power can be significantly extended.</w:t>
      </w:r>
    </w:p>
    <w:p w14:paraId="0C2D252C" w14:textId="77777777" w:rsidR="0097204C" w:rsidRPr="00E80E15" w:rsidRDefault="0097204C" w:rsidP="00E80E15">
      <w:pPr>
        <w:spacing w:after="0" w:line="480" w:lineRule="auto"/>
        <w:jc w:val="both"/>
        <w:rPr>
          <w:rFonts w:ascii="Times New Roman" w:hAnsi="Times New Roman" w:cs="Times New Roman"/>
          <w:sz w:val="24"/>
          <w:szCs w:val="24"/>
        </w:rPr>
      </w:pPr>
    </w:p>
    <w:p w14:paraId="3AF7CCA5"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 xml:space="preserve">6. Acknowledgement </w:t>
      </w:r>
    </w:p>
    <w:p w14:paraId="4F72B09B" w14:textId="77777777" w:rsidR="0097204C" w:rsidRPr="00E80E15" w:rsidRDefault="0097204C" w:rsidP="00E80E15">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t>This project has received funding from the EPSRC project (EP/P016650/1, P65332). This project has also received funding from the European Union’s Horizon 2020 research and innovation programme under grant agreement No 640720. Irina acknowledges funding from the Ministry of Higher Education, Malaysia and University Putra Malaysia.</w:t>
      </w:r>
    </w:p>
    <w:p w14:paraId="7DEDFBE7" w14:textId="77777777" w:rsidR="0097204C" w:rsidRPr="00E80E15" w:rsidRDefault="0097204C" w:rsidP="00E80E15">
      <w:pPr>
        <w:spacing w:after="0" w:line="480" w:lineRule="auto"/>
        <w:jc w:val="both"/>
        <w:rPr>
          <w:rFonts w:ascii="Times New Roman" w:hAnsi="Times New Roman" w:cs="Times New Roman"/>
          <w:sz w:val="24"/>
          <w:szCs w:val="24"/>
        </w:rPr>
      </w:pPr>
    </w:p>
    <w:p w14:paraId="2DE5C5B4" w14:textId="77777777" w:rsidR="0097204C" w:rsidRPr="00E80E15" w:rsidRDefault="0097204C" w:rsidP="00E80E15">
      <w:pPr>
        <w:spacing w:after="0" w:line="480" w:lineRule="auto"/>
        <w:jc w:val="both"/>
        <w:rPr>
          <w:rFonts w:ascii="Times New Roman" w:hAnsi="Times New Roman" w:cs="Times New Roman"/>
          <w:b/>
          <w:sz w:val="24"/>
          <w:szCs w:val="24"/>
        </w:rPr>
      </w:pPr>
      <w:r w:rsidRPr="00E80E15">
        <w:rPr>
          <w:rFonts w:ascii="Times New Roman" w:hAnsi="Times New Roman" w:cs="Times New Roman"/>
          <w:b/>
          <w:sz w:val="24"/>
          <w:szCs w:val="24"/>
        </w:rPr>
        <w:t>7. References</w:t>
      </w:r>
    </w:p>
    <w:p w14:paraId="0FC11C5B" w14:textId="3C2B20D4" w:rsidR="008F729C" w:rsidRDefault="0097204C" w:rsidP="000E2A1A">
      <w:pPr>
        <w:pStyle w:val="Bibliography"/>
        <w:jc w:val="both"/>
        <w:rPr>
          <w:rFonts w:ascii="Times New Roman" w:hAnsi="Times New Roman" w:cs="Times New Roman"/>
          <w:sz w:val="24"/>
          <w:szCs w:val="24"/>
        </w:rPr>
      </w:pPr>
      <w:r w:rsidRPr="00E80E15">
        <w:lastRenderedPageBreak/>
        <w:fldChar w:fldCharType="begin"/>
      </w:r>
      <w:r w:rsidR="008F729C">
        <w:instrText xml:space="preserve"> ADDIN ZOTERO_BIBL {"uncited":[],"omitted":[],"custom":[]} CSL_BIBLIOGRAPHY </w:instrText>
      </w:r>
      <w:r w:rsidRPr="00E80E15">
        <w:fldChar w:fldCharType="separate"/>
      </w:r>
      <w:r w:rsidR="008F729C">
        <w:rPr>
          <w:rFonts w:ascii="Times New Roman" w:hAnsi="Times New Roman" w:cs="Times New Roman"/>
          <w:sz w:val="24"/>
          <w:szCs w:val="24"/>
        </w:rPr>
        <w:t xml:space="preserve">Adesanya, V. O., Davey, M. P., Scott, S. A., &amp; Smith, A. G. (2014). Kinetic modelling of growth and storage molecule production in microalgae under mixotrophic and autotrophic conditions. </w:t>
      </w:r>
      <w:r w:rsidR="008F729C">
        <w:rPr>
          <w:rFonts w:ascii="Times New Roman" w:hAnsi="Times New Roman" w:cs="Times New Roman"/>
          <w:i/>
          <w:iCs/>
          <w:sz w:val="24"/>
          <w:szCs w:val="24"/>
        </w:rPr>
        <w:t>Bioresource Technology</w:t>
      </w:r>
      <w:r w:rsidR="008F729C">
        <w:rPr>
          <w:rFonts w:ascii="Times New Roman" w:hAnsi="Times New Roman" w:cs="Times New Roman"/>
          <w:sz w:val="24"/>
          <w:szCs w:val="24"/>
        </w:rPr>
        <w:t xml:space="preserve">, </w:t>
      </w:r>
      <w:r w:rsidR="008F729C">
        <w:rPr>
          <w:rFonts w:ascii="Times New Roman" w:hAnsi="Times New Roman" w:cs="Times New Roman"/>
          <w:i/>
          <w:iCs/>
          <w:sz w:val="24"/>
          <w:szCs w:val="24"/>
        </w:rPr>
        <w:t>157</w:t>
      </w:r>
      <w:r w:rsidR="008F729C">
        <w:rPr>
          <w:rFonts w:ascii="Times New Roman" w:hAnsi="Times New Roman" w:cs="Times New Roman"/>
          <w:sz w:val="24"/>
          <w:szCs w:val="24"/>
        </w:rPr>
        <w:t>, 293–304. https://doi.org/10.1016/j.biortech.2014.01.032</w:t>
      </w:r>
    </w:p>
    <w:p w14:paraId="7E699A35"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Barrera-Cortés, J., Baruch, I., Valdez-Castro, L., &amp; Vázquez-Cervantes, V. (2001). A Recurrent Neural Network Model of the B.t. Fed-Batch Fermentation Process 1. </w:t>
      </w:r>
      <w:r>
        <w:rPr>
          <w:rFonts w:ascii="Times New Roman" w:hAnsi="Times New Roman" w:cs="Times New Roman"/>
          <w:i/>
          <w:iCs/>
          <w:sz w:val="24"/>
          <w:szCs w:val="24"/>
        </w:rPr>
        <w:t>IFAC Proceedings Volumes</w:t>
      </w:r>
      <w:r>
        <w:rPr>
          <w:rFonts w:ascii="Times New Roman" w:hAnsi="Times New Roman" w:cs="Times New Roman"/>
          <w:sz w:val="24"/>
          <w:szCs w:val="24"/>
        </w:rPr>
        <w:t xml:space="preserve">, </w:t>
      </w:r>
      <w:r>
        <w:rPr>
          <w:rFonts w:ascii="Times New Roman" w:hAnsi="Times New Roman" w:cs="Times New Roman"/>
          <w:i/>
          <w:iCs/>
          <w:sz w:val="24"/>
          <w:szCs w:val="24"/>
        </w:rPr>
        <w:t>34</w:t>
      </w:r>
      <w:r>
        <w:rPr>
          <w:rFonts w:ascii="Times New Roman" w:hAnsi="Times New Roman" w:cs="Times New Roman"/>
          <w:sz w:val="24"/>
          <w:szCs w:val="24"/>
        </w:rPr>
        <w:t>(5), 385–390. https://doi.org/10.1016/S1474-6670(17)34250-7</w:t>
      </w:r>
    </w:p>
    <w:p w14:paraId="344DEA93"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Bartholomew–Biggs, M. (2008). Direct Search Methods. In </w:t>
      </w:r>
      <w:r>
        <w:rPr>
          <w:rFonts w:ascii="Times New Roman" w:hAnsi="Times New Roman" w:cs="Times New Roman"/>
          <w:i/>
          <w:iCs/>
          <w:sz w:val="24"/>
          <w:szCs w:val="24"/>
        </w:rPr>
        <w:t>Nonlinear Optimization with Engineering Applications</w:t>
      </w:r>
      <w:r>
        <w:rPr>
          <w:rFonts w:ascii="Times New Roman" w:hAnsi="Times New Roman" w:cs="Times New Roman"/>
          <w:sz w:val="24"/>
          <w:szCs w:val="24"/>
        </w:rPr>
        <w:t xml:space="preserve"> (pp. 1–10). https://doi.org/10.1007/978-0-387-78723-7_5</w:t>
      </w:r>
    </w:p>
    <w:p w14:paraId="2C2CE50B"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Baughman, D. R., &amp; Liu, Y. A. (1995). </w:t>
      </w:r>
      <w:r>
        <w:rPr>
          <w:rFonts w:ascii="Times New Roman" w:hAnsi="Times New Roman" w:cs="Times New Roman"/>
          <w:i/>
          <w:iCs/>
          <w:sz w:val="24"/>
          <w:szCs w:val="24"/>
        </w:rPr>
        <w:t>Neural Networks in Bioprocessing and Chemical Engineering</w:t>
      </w:r>
      <w:r>
        <w:rPr>
          <w:rFonts w:ascii="Times New Roman" w:hAnsi="Times New Roman" w:cs="Times New Roman"/>
          <w:sz w:val="24"/>
          <w:szCs w:val="24"/>
        </w:rPr>
        <w:t>. https://doi.org/10.1016/C2009-0-21189-5</w:t>
      </w:r>
    </w:p>
    <w:p w14:paraId="515B9017"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Bernard, O., Dochain, D., Genovesi, A., Gouze, J.-L., &amp; Guay, M. (2008). </w:t>
      </w:r>
      <w:r>
        <w:rPr>
          <w:rFonts w:ascii="Times New Roman" w:hAnsi="Times New Roman" w:cs="Times New Roman"/>
          <w:i/>
          <w:iCs/>
          <w:sz w:val="24"/>
          <w:szCs w:val="24"/>
        </w:rPr>
        <w:t>Bioprocess Control</w:t>
      </w:r>
      <w:r>
        <w:rPr>
          <w:rFonts w:ascii="Times New Roman" w:hAnsi="Times New Roman" w:cs="Times New Roman"/>
          <w:sz w:val="24"/>
          <w:szCs w:val="24"/>
        </w:rPr>
        <w:t xml:space="preserve"> (D. Dochain, Ed.). https://doi.org/10.1002/9780470611128</w:t>
      </w:r>
    </w:p>
    <w:p w14:paraId="40B3ABEE"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Bradford, E., Schweidtmann, A. M., Zhang, D., Jing, K., &amp; del Rio-Chanona, E. A. (2018). Dynamic modeling and optimization of sustainable algal production with uncertainty using multivariate Gaussian processes. </w:t>
      </w:r>
      <w:r>
        <w:rPr>
          <w:rFonts w:ascii="Times New Roman" w:hAnsi="Times New Roman" w:cs="Times New Roman"/>
          <w:i/>
          <w:iCs/>
          <w:sz w:val="24"/>
          <w:szCs w:val="24"/>
        </w:rPr>
        <w:t>Computers &amp; Chemical Engineering</w:t>
      </w:r>
      <w:r>
        <w:rPr>
          <w:rFonts w:ascii="Times New Roman" w:hAnsi="Times New Roman" w:cs="Times New Roman"/>
          <w:sz w:val="24"/>
          <w:szCs w:val="24"/>
        </w:rPr>
        <w:t xml:space="preserve">, </w:t>
      </w:r>
      <w:r>
        <w:rPr>
          <w:rFonts w:ascii="Times New Roman" w:hAnsi="Times New Roman" w:cs="Times New Roman"/>
          <w:i/>
          <w:iCs/>
          <w:sz w:val="24"/>
          <w:szCs w:val="24"/>
        </w:rPr>
        <w:t>118</w:t>
      </w:r>
      <w:r>
        <w:rPr>
          <w:rFonts w:ascii="Times New Roman" w:hAnsi="Times New Roman" w:cs="Times New Roman"/>
          <w:sz w:val="24"/>
          <w:szCs w:val="24"/>
        </w:rPr>
        <w:t>, 143–158. https://doi.org/10.1016/j.compchemeng.2018.07.015</w:t>
      </w:r>
    </w:p>
    <w:p w14:paraId="47D7A0AD"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Chen, L., Nguang, S. K., Chen, X. D., &amp; Li, X. M. (2004). Modelling and optimization of fed-batch fermentation processes using dynamic neural networks and genetic algorithms. </w:t>
      </w:r>
      <w:r>
        <w:rPr>
          <w:rFonts w:ascii="Times New Roman" w:hAnsi="Times New Roman" w:cs="Times New Roman"/>
          <w:i/>
          <w:iCs/>
          <w:sz w:val="24"/>
          <w:szCs w:val="24"/>
        </w:rPr>
        <w:t>Biochemical Engineering Journal</w:t>
      </w:r>
      <w:r>
        <w:rPr>
          <w:rFonts w:ascii="Times New Roman" w:hAnsi="Times New Roman" w:cs="Times New Roman"/>
          <w:sz w:val="24"/>
          <w:szCs w:val="24"/>
        </w:rPr>
        <w:t xml:space="preserve">, </w:t>
      </w:r>
      <w:r>
        <w:rPr>
          <w:rFonts w:ascii="Times New Roman" w:hAnsi="Times New Roman" w:cs="Times New Roman"/>
          <w:i/>
          <w:iCs/>
          <w:sz w:val="24"/>
          <w:szCs w:val="24"/>
        </w:rPr>
        <w:t>22</w:t>
      </w:r>
      <w:r>
        <w:rPr>
          <w:rFonts w:ascii="Times New Roman" w:hAnsi="Times New Roman" w:cs="Times New Roman"/>
          <w:sz w:val="24"/>
          <w:szCs w:val="24"/>
        </w:rPr>
        <w:t>(1), 51–61. https://doi.org/10.1016/j.bej.2004.07.012</w:t>
      </w:r>
    </w:p>
    <w:p w14:paraId="363BF72C"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Cho, B. A., &amp; Pott, R. W. M. (2019). The development of a thermosiphon photobioreactor and analysis using Computational Fluid Dynamics (CFD). </w:t>
      </w:r>
      <w:r>
        <w:rPr>
          <w:rFonts w:ascii="Times New Roman" w:hAnsi="Times New Roman" w:cs="Times New Roman"/>
          <w:i/>
          <w:iCs/>
          <w:sz w:val="24"/>
          <w:szCs w:val="24"/>
        </w:rPr>
        <w:t>Chemical Engineering Journal</w:t>
      </w:r>
      <w:r>
        <w:rPr>
          <w:rFonts w:ascii="Times New Roman" w:hAnsi="Times New Roman" w:cs="Times New Roman"/>
          <w:sz w:val="24"/>
          <w:szCs w:val="24"/>
        </w:rPr>
        <w:t xml:space="preserve">, </w:t>
      </w:r>
      <w:r>
        <w:rPr>
          <w:rFonts w:ascii="Times New Roman" w:hAnsi="Times New Roman" w:cs="Times New Roman"/>
          <w:i/>
          <w:iCs/>
          <w:sz w:val="24"/>
          <w:szCs w:val="24"/>
        </w:rPr>
        <w:t>363</w:t>
      </w:r>
      <w:r>
        <w:rPr>
          <w:rFonts w:ascii="Times New Roman" w:hAnsi="Times New Roman" w:cs="Times New Roman"/>
          <w:sz w:val="24"/>
          <w:szCs w:val="24"/>
        </w:rPr>
        <w:t>, 141–154. https://doi.org/10.1016/j.cej.2019.01.104</w:t>
      </w:r>
    </w:p>
    <w:p w14:paraId="35862329"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lastRenderedPageBreak/>
        <w:t xml:space="preserve">Davies, F. K., Work, V. H., Beliaev, A. S., &amp; Posewitz, M. C. (2014). Engineering Limonene and Bisabolene Production in Wild Type and a Glycogen-Deficient Mutant of Synechococcus sp. PCC 7002. </w:t>
      </w:r>
      <w:r>
        <w:rPr>
          <w:rFonts w:ascii="Times New Roman" w:hAnsi="Times New Roman" w:cs="Times New Roman"/>
          <w:i/>
          <w:iCs/>
          <w:sz w:val="24"/>
          <w:szCs w:val="24"/>
        </w:rPr>
        <w:t>Frontiers in Bioengineering and Biotechnology</w:t>
      </w:r>
      <w:r>
        <w:rPr>
          <w:rFonts w:ascii="Times New Roman" w:hAnsi="Times New Roman" w:cs="Times New Roman"/>
          <w:sz w:val="24"/>
          <w:szCs w:val="24"/>
        </w:rPr>
        <w:t xml:space="preserve">, </w:t>
      </w:r>
      <w:r>
        <w:rPr>
          <w:rFonts w:ascii="Times New Roman" w:hAnsi="Times New Roman" w:cs="Times New Roman"/>
          <w:i/>
          <w:iCs/>
          <w:sz w:val="24"/>
          <w:szCs w:val="24"/>
        </w:rPr>
        <w:t>2</w:t>
      </w:r>
      <w:r>
        <w:rPr>
          <w:rFonts w:ascii="Times New Roman" w:hAnsi="Times New Roman" w:cs="Times New Roman"/>
          <w:sz w:val="24"/>
          <w:szCs w:val="24"/>
        </w:rPr>
        <w:t>. https://doi.org/10.3389/fbioe.2014.00021</w:t>
      </w:r>
    </w:p>
    <w:p w14:paraId="75FF9D01"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Del Rio-Chanona, E. A., Ahmed, N. R., Wagner, J., Lu, Y., Zhang, D., &amp; Jing, K. (2019). Comparison of physics‐based and data‐driven modelling techniques for dynamic optimisation of fed‐batch bioprocesses. </w:t>
      </w:r>
      <w:r>
        <w:rPr>
          <w:rFonts w:ascii="Times New Roman" w:hAnsi="Times New Roman" w:cs="Times New Roman"/>
          <w:i/>
          <w:iCs/>
          <w:sz w:val="24"/>
          <w:szCs w:val="24"/>
        </w:rPr>
        <w:t>Biotechnology and Bioengineering</w:t>
      </w:r>
      <w:r>
        <w:rPr>
          <w:rFonts w:ascii="Times New Roman" w:hAnsi="Times New Roman" w:cs="Times New Roman"/>
          <w:sz w:val="24"/>
          <w:szCs w:val="24"/>
        </w:rPr>
        <w:t xml:space="preserve">, </w:t>
      </w:r>
      <w:r>
        <w:rPr>
          <w:rFonts w:ascii="Times New Roman" w:hAnsi="Times New Roman" w:cs="Times New Roman"/>
          <w:i/>
          <w:iCs/>
          <w:sz w:val="24"/>
          <w:szCs w:val="24"/>
        </w:rPr>
        <w:t>116</w:t>
      </w:r>
      <w:r>
        <w:rPr>
          <w:rFonts w:ascii="Times New Roman" w:hAnsi="Times New Roman" w:cs="Times New Roman"/>
          <w:sz w:val="24"/>
          <w:szCs w:val="24"/>
        </w:rPr>
        <w:t>(11), 2971–2982. https://doi.org/10.1002/bit.27131</w:t>
      </w:r>
    </w:p>
    <w:p w14:paraId="6A3729A5"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Del Rio-Chanona, E. A., Cong, X., Bradford, E., Zhang, D., &amp; Jing, K. (2018). Review of advanced physical and data‐driven models for dynamic bioprocess simulation: Case study of algae–bacteria consortium wastewater treatment. </w:t>
      </w:r>
      <w:r>
        <w:rPr>
          <w:rFonts w:ascii="Times New Roman" w:hAnsi="Times New Roman" w:cs="Times New Roman"/>
          <w:i/>
          <w:iCs/>
          <w:sz w:val="24"/>
          <w:szCs w:val="24"/>
        </w:rPr>
        <w:t>Biotechnology and Bioengineering</w:t>
      </w:r>
      <w:r>
        <w:rPr>
          <w:rFonts w:ascii="Times New Roman" w:hAnsi="Times New Roman" w:cs="Times New Roman"/>
          <w:sz w:val="24"/>
          <w:szCs w:val="24"/>
        </w:rPr>
        <w:t>, bit.26881. https://doi.org/10.1002/bit.26881</w:t>
      </w:r>
    </w:p>
    <w:p w14:paraId="61458990"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del Rio-Chanona, E. A., Fiorelli, F., Zhang, D., Ahmed, N. rashid, Jing, K., &amp; Shah, N. (2017). An efficient model construction strategy to simulate microalgal lutein photo-production dynamic process. </w:t>
      </w:r>
      <w:r>
        <w:rPr>
          <w:rFonts w:ascii="Times New Roman" w:hAnsi="Times New Roman" w:cs="Times New Roman"/>
          <w:i/>
          <w:iCs/>
          <w:sz w:val="24"/>
          <w:szCs w:val="24"/>
        </w:rPr>
        <w:t>Biotechnology and Bioengineering</w:t>
      </w:r>
      <w:r>
        <w:rPr>
          <w:rFonts w:ascii="Times New Roman" w:hAnsi="Times New Roman" w:cs="Times New Roman"/>
          <w:sz w:val="24"/>
          <w:szCs w:val="24"/>
        </w:rPr>
        <w:t xml:space="preserve">, </w:t>
      </w:r>
      <w:r>
        <w:rPr>
          <w:rFonts w:ascii="Times New Roman" w:hAnsi="Times New Roman" w:cs="Times New Roman"/>
          <w:i/>
          <w:iCs/>
          <w:sz w:val="24"/>
          <w:szCs w:val="24"/>
        </w:rPr>
        <w:t>114</w:t>
      </w:r>
      <w:r>
        <w:rPr>
          <w:rFonts w:ascii="Times New Roman" w:hAnsi="Times New Roman" w:cs="Times New Roman"/>
          <w:sz w:val="24"/>
          <w:szCs w:val="24"/>
        </w:rPr>
        <w:t>(11), 2518–2527. https://doi.org/10.1002/bit.26373</w:t>
      </w:r>
    </w:p>
    <w:p w14:paraId="43BB455C"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del Rio-Chanona, E. A., Manirafasha, E., Zhang, D., Yue, Q., &amp; Jing, K. (2016). Dynamic modeling and optimization of cyanobacterial C-phycocyanin production process by artificial neural network. </w:t>
      </w:r>
      <w:r>
        <w:rPr>
          <w:rFonts w:ascii="Times New Roman" w:hAnsi="Times New Roman" w:cs="Times New Roman"/>
          <w:i/>
          <w:iCs/>
          <w:sz w:val="24"/>
          <w:szCs w:val="24"/>
        </w:rPr>
        <w:t>Algal Research</w:t>
      </w:r>
      <w:r>
        <w:rPr>
          <w:rFonts w:ascii="Times New Roman" w:hAnsi="Times New Roman" w:cs="Times New Roman"/>
          <w:sz w:val="24"/>
          <w:szCs w:val="24"/>
        </w:rPr>
        <w:t xml:space="preserve">, </w:t>
      </w:r>
      <w:r>
        <w:rPr>
          <w:rFonts w:ascii="Times New Roman" w:hAnsi="Times New Roman" w:cs="Times New Roman"/>
          <w:i/>
          <w:iCs/>
          <w:sz w:val="24"/>
          <w:szCs w:val="24"/>
        </w:rPr>
        <w:t>13</w:t>
      </w:r>
      <w:r>
        <w:rPr>
          <w:rFonts w:ascii="Times New Roman" w:hAnsi="Times New Roman" w:cs="Times New Roman"/>
          <w:sz w:val="24"/>
          <w:szCs w:val="24"/>
        </w:rPr>
        <w:t>, 7–15. https://doi.org/10.1016/j.algal.2015.11.004</w:t>
      </w:r>
    </w:p>
    <w:p w14:paraId="0260B16B"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del Rio-Chanona, E. A., Wagner, J. L., Ali, H., Fiorelli, F., Zhang, D., &amp; Hellgardt, K. (2018). Deep learning‐Based surrogate modeling and optimization for microalgal biofuel </w:t>
      </w:r>
      <w:r>
        <w:rPr>
          <w:rFonts w:ascii="Times New Roman" w:hAnsi="Times New Roman" w:cs="Times New Roman"/>
          <w:sz w:val="24"/>
          <w:szCs w:val="24"/>
        </w:rPr>
        <w:lastRenderedPageBreak/>
        <w:t xml:space="preserve">production and photobioreactor design. </w:t>
      </w:r>
      <w:r>
        <w:rPr>
          <w:rFonts w:ascii="Times New Roman" w:hAnsi="Times New Roman" w:cs="Times New Roman"/>
          <w:i/>
          <w:iCs/>
          <w:sz w:val="24"/>
          <w:szCs w:val="24"/>
        </w:rPr>
        <w:t>AIChE Journal</w:t>
      </w:r>
      <w:r>
        <w:rPr>
          <w:rFonts w:ascii="Times New Roman" w:hAnsi="Times New Roman" w:cs="Times New Roman"/>
          <w:sz w:val="24"/>
          <w:szCs w:val="24"/>
        </w:rPr>
        <w:t>, aic.16473. https://doi.org/10.1002/aic.16473</w:t>
      </w:r>
    </w:p>
    <w:p w14:paraId="528304ED"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Dineshkumar, R., Dhanarajan, G., Dash, S. K., &amp; Sen, R. (2015). An advanced hybrid medium optimization strategy for the enhanced productivity of lutein in Chlorella minutissima. </w:t>
      </w:r>
      <w:r>
        <w:rPr>
          <w:rFonts w:ascii="Times New Roman" w:hAnsi="Times New Roman" w:cs="Times New Roman"/>
          <w:i/>
          <w:iCs/>
          <w:sz w:val="24"/>
          <w:szCs w:val="24"/>
        </w:rPr>
        <w:t>Algal Research</w:t>
      </w:r>
      <w:r>
        <w:rPr>
          <w:rFonts w:ascii="Times New Roman" w:hAnsi="Times New Roman" w:cs="Times New Roman"/>
          <w:sz w:val="24"/>
          <w:szCs w:val="24"/>
        </w:rPr>
        <w:t xml:space="preserve">, </w:t>
      </w:r>
      <w:r>
        <w:rPr>
          <w:rFonts w:ascii="Times New Roman" w:hAnsi="Times New Roman" w:cs="Times New Roman"/>
          <w:i/>
          <w:iCs/>
          <w:sz w:val="24"/>
          <w:szCs w:val="24"/>
        </w:rPr>
        <w:t>7</w:t>
      </w:r>
      <w:r>
        <w:rPr>
          <w:rFonts w:ascii="Times New Roman" w:hAnsi="Times New Roman" w:cs="Times New Roman"/>
          <w:sz w:val="24"/>
          <w:szCs w:val="24"/>
        </w:rPr>
        <w:t>, 24–32. https://doi.org/10.1016/j.algal.2014.11.010</w:t>
      </w:r>
    </w:p>
    <w:p w14:paraId="0760D4A4"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do Carmo Nicoletti, M., &amp; Jain, L. C. (Eds.). (2009). </w:t>
      </w:r>
      <w:r>
        <w:rPr>
          <w:rFonts w:ascii="Times New Roman" w:hAnsi="Times New Roman" w:cs="Times New Roman"/>
          <w:i/>
          <w:iCs/>
          <w:sz w:val="24"/>
          <w:szCs w:val="24"/>
        </w:rPr>
        <w:t>Computational Intelligence Techniques for Bioprocess Modelling, Supervision and Control</w:t>
      </w:r>
      <w:r>
        <w:rPr>
          <w:rFonts w:ascii="Times New Roman" w:hAnsi="Times New Roman" w:cs="Times New Roman"/>
          <w:sz w:val="24"/>
          <w:szCs w:val="24"/>
        </w:rPr>
        <w:t>. https://doi.org/10.1007/978-3-642-01888-6</w:t>
      </w:r>
    </w:p>
    <w:p w14:paraId="28CA4835"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Friedman, J. H. (2002). Stochastic gradient boosting. </w:t>
      </w:r>
      <w:r>
        <w:rPr>
          <w:rFonts w:ascii="Times New Roman" w:hAnsi="Times New Roman" w:cs="Times New Roman"/>
          <w:i/>
          <w:iCs/>
          <w:sz w:val="24"/>
          <w:szCs w:val="24"/>
        </w:rPr>
        <w:t>Computational Statistics &amp; Data Analysis</w:t>
      </w:r>
      <w:r>
        <w:rPr>
          <w:rFonts w:ascii="Times New Roman" w:hAnsi="Times New Roman" w:cs="Times New Roman"/>
          <w:sz w:val="24"/>
          <w:szCs w:val="24"/>
        </w:rPr>
        <w:t xml:space="preserve">, </w:t>
      </w:r>
      <w:r>
        <w:rPr>
          <w:rFonts w:ascii="Times New Roman" w:hAnsi="Times New Roman" w:cs="Times New Roman"/>
          <w:i/>
          <w:iCs/>
          <w:sz w:val="24"/>
          <w:szCs w:val="24"/>
        </w:rPr>
        <w:t>38</w:t>
      </w:r>
      <w:r>
        <w:rPr>
          <w:rFonts w:ascii="Times New Roman" w:hAnsi="Times New Roman" w:cs="Times New Roman"/>
          <w:sz w:val="24"/>
          <w:szCs w:val="24"/>
        </w:rPr>
        <w:t>(4), 367–378. https://doi.org/10.1016/S0167-9473(01)00065-2</w:t>
      </w:r>
    </w:p>
    <w:p w14:paraId="7340EEAB"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Ganjisaffar, Y., Caruana, R., &amp; Lopes, C. V. (2011). Bagging gradient-boosted trees for high precision, low variance ranking models. </w:t>
      </w:r>
      <w:r>
        <w:rPr>
          <w:rFonts w:ascii="Times New Roman" w:hAnsi="Times New Roman" w:cs="Times New Roman"/>
          <w:i/>
          <w:iCs/>
          <w:sz w:val="24"/>
          <w:szCs w:val="24"/>
        </w:rPr>
        <w:t>Proceedings of the 34th International ACM SIGIR Conference on Research and Development in Information - SIGIR ’11</w:t>
      </w:r>
      <w:r>
        <w:rPr>
          <w:rFonts w:ascii="Times New Roman" w:hAnsi="Times New Roman" w:cs="Times New Roman"/>
          <w:sz w:val="24"/>
          <w:szCs w:val="24"/>
        </w:rPr>
        <w:t>, 85. https://doi.org/10.1145/2009916.2009932</w:t>
      </w:r>
    </w:p>
    <w:p w14:paraId="1D111906"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Gibson, B., Wilson, D. J., Feil, E., &amp; Eyre-Walker, A. (2018). The distribution of bacterial doubling times in the wild. </w:t>
      </w:r>
      <w:r>
        <w:rPr>
          <w:rFonts w:ascii="Times New Roman" w:hAnsi="Times New Roman" w:cs="Times New Roman"/>
          <w:i/>
          <w:iCs/>
          <w:sz w:val="24"/>
          <w:szCs w:val="24"/>
        </w:rPr>
        <w:t>Proceedings. Biological Sciences</w:t>
      </w:r>
      <w:r>
        <w:rPr>
          <w:rFonts w:ascii="Times New Roman" w:hAnsi="Times New Roman" w:cs="Times New Roman"/>
          <w:sz w:val="24"/>
          <w:szCs w:val="24"/>
        </w:rPr>
        <w:t xml:space="preserve">, </w:t>
      </w:r>
      <w:r>
        <w:rPr>
          <w:rFonts w:ascii="Times New Roman" w:hAnsi="Times New Roman" w:cs="Times New Roman"/>
          <w:i/>
          <w:iCs/>
          <w:sz w:val="24"/>
          <w:szCs w:val="24"/>
        </w:rPr>
        <w:t>285</w:t>
      </w:r>
      <w:r>
        <w:rPr>
          <w:rFonts w:ascii="Times New Roman" w:hAnsi="Times New Roman" w:cs="Times New Roman"/>
          <w:sz w:val="24"/>
          <w:szCs w:val="24"/>
        </w:rPr>
        <w:t>(1880), 20180789–20180789.</w:t>
      </w:r>
    </w:p>
    <w:p w14:paraId="33F9BB3F"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Guido, S., &amp; Mueller, A. C. (2016). </w:t>
      </w:r>
      <w:r>
        <w:rPr>
          <w:rFonts w:ascii="Times New Roman" w:hAnsi="Times New Roman" w:cs="Times New Roman"/>
          <w:i/>
          <w:iCs/>
          <w:sz w:val="24"/>
          <w:szCs w:val="24"/>
        </w:rPr>
        <w:t>Introduction to Machine Learning with Python: A Guide for Data Scientists</w:t>
      </w:r>
      <w:r>
        <w:rPr>
          <w:rFonts w:ascii="Times New Roman" w:hAnsi="Times New Roman" w:cs="Times New Roman"/>
          <w:sz w:val="24"/>
          <w:szCs w:val="24"/>
        </w:rPr>
        <w:t>. O’Reilly Media.</w:t>
      </w:r>
    </w:p>
    <w:p w14:paraId="0E911EFB"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Harun, I., Del Rio-Chanona, E. A., Wagner, J. L., Lauersen, K. J., Zhang, D., &amp; Hellgardt, K. (2018). Photocatalytic Production of Bisabolene from Green Microalgae Mutant: Process Analysis and Kinetic Modeling. </w:t>
      </w:r>
      <w:r>
        <w:rPr>
          <w:rFonts w:ascii="Times New Roman" w:hAnsi="Times New Roman" w:cs="Times New Roman"/>
          <w:i/>
          <w:iCs/>
          <w:sz w:val="24"/>
          <w:szCs w:val="24"/>
        </w:rPr>
        <w:t>Industrial &amp; Engineering Chemistry Research</w:t>
      </w:r>
      <w:r>
        <w:rPr>
          <w:rFonts w:ascii="Times New Roman" w:hAnsi="Times New Roman" w:cs="Times New Roman"/>
          <w:sz w:val="24"/>
          <w:szCs w:val="24"/>
        </w:rPr>
        <w:t xml:space="preserve">, </w:t>
      </w:r>
      <w:r>
        <w:rPr>
          <w:rFonts w:ascii="Times New Roman" w:hAnsi="Times New Roman" w:cs="Times New Roman"/>
          <w:i/>
          <w:iCs/>
          <w:sz w:val="24"/>
          <w:szCs w:val="24"/>
        </w:rPr>
        <w:t>57</w:t>
      </w:r>
      <w:r>
        <w:rPr>
          <w:rFonts w:ascii="Times New Roman" w:hAnsi="Times New Roman" w:cs="Times New Roman"/>
          <w:sz w:val="24"/>
          <w:szCs w:val="24"/>
        </w:rPr>
        <w:t>(31), 10336–10344. https://doi.org/10.1021/acs.iecr.8b02509</w:t>
      </w:r>
    </w:p>
    <w:p w14:paraId="705E3469"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lastRenderedPageBreak/>
        <w:t xml:space="preserve">Hastie, Trevor. (2009). </w:t>
      </w:r>
      <w:r>
        <w:rPr>
          <w:rFonts w:ascii="Times New Roman" w:hAnsi="Times New Roman" w:cs="Times New Roman"/>
          <w:i/>
          <w:iCs/>
          <w:sz w:val="24"/>
          <w:szCs w:val="24"/>
        </w:rPr>
        <w:t>The Elements of Statistical Learning: Data Mining, Inference, and Prediction</w:t>
      </w:r>
      <w:r>
        <w:rPr>
          <w:rFonts w:ascii="Times New Roman" w:hAnsi="Times New Roman" w:cs="Times New Roman"/>
          <w:sz w:val="24"/>
          <w:szCs w:val="24"/>
        </w:rPr>
        <w:t xml:space="preserve"> (Second Edition.). New York, NY: Springer New York.</w:t>
      </w:r>
    </w:p>
    <w:p w14:paraId="690D86F2"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He, X., Zhao, K., &amp; Chu, X. (2019). AutoML: A Survey of the State-of-the-Art. </w:t>
      </w:r>
      <w:r>
        <w:rPr>
          <w:rFonts w:ascii="Times New Roman" w:hAnsi="Times New Roman" w:cs="Times New Roman"/>
          <w:i/>
          <w:iCs/>
          <w:sz w:val="24"/>
          <w:szCs w:val="24"/>
        </w:rPr>
        <w:t>ArXiv.Org</w:t>
      </w:r>
      <w:r>
        <w:rPr>
          <w:rFonts w:ascii="Times New Roman" w:hAnsi="Times New Roman" w:cs="Times New Roman"/>
          <w:sz w:val="24"/>
          <w:szCs w:val="24"/>
        </w:rPr>
        <w:t>. Retrieved from http://search.proquest.com/docview/2268454117/</w:t>
      </w:r>
    </w:p>
    <w:p w14:paraId="46FED3D8"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Jing, K., Tang, Y., Yao, C., del Rio-Chanona, E. A., Ling, X., &amp; Zhang, D. (2018). Overproduction of L-tryptophan via simultaneous feed of glucose and anthranilic acid from recombinant Escherichia coli W3110: Kinetic modeling and process scale-up. </w:t>
      </w:r>
      <w:r>
        <w:rPr>
          <w:rFonts w:ascii="Times New Roman" w:hAnsi="Times New Roman" w:cs="Times New Roman"/>
          <w:i/>
          <w:iCs/>
          <w:sz w:val="24"/>
          <w:szCs w:val="24"/>
        </w:rPr>
        <w:t>Biotechnology and Bioengineering</w:t>
      </w:r>
      <w:r>
        <w:rPr>
          <w:rFonts w:ascii="Times New Roman" w:hAnsi="Times New Roman" w:cs="Times New Roman"/>
          <w:sz w:val="24"/>
          <w:szCs w:val="24"/>
        </w:rPr>
        <w:t xml:space="preserve">, </w:t>
      </w:r>
      <w:r>
        <w:rPr>
          <w:rFonts w:ascii="Times New Roman" w:hAnsi="Times New Roman" w:cs="Times New Roman"/>
          <w:i/>
          <w:iCs/>
          <w:sz w:val="24"/>
          <w:szCs w:val="24"/>
        </w:rPr>
        <w:t>115</w:t>
      </w:r>
      <w:r>
        <w:rPr>
          <w:rFonts w:ascii="Times New Roman" w:hAnsi="Times New Roman" w:cs="Times New Roman"/>
          <w:sz w:val="24"/>
          <w:szCs w:val="24"/>
        </w:rPr>
        <w:t>(2), 371–381. https://doi.org/10.1002/bit.26398</w:t>
      </w:r>
    </w:p>
    <w:p w14:paraId="3911EED2"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Ke, G., Meng, Q., Finley, T., Wang, T., Chen, W., Ma, W., … Liu, T.-Y. (2017). LightGBM: A Highly Efficient Gradient Boosting Decision Tree. </w:t>
      </w:r>
      <w:r>
        <w:rPr>
          <w:rFonts w:ascii="Times New Roman" w:hAnsi="Times New Roman" w:cs="Times New Roman"/>
          <w:i/>
          <w:iCs/>
          <w:sz w:val="24"/>
          <w:szCs w:val="24"/>
        </w:rPr>
        <w:t>31st Conference on Neural Information Processing Systems</w:t>
      </w:r>
      <w:r>
        <w:rPr>
          <w:rFonts w:ascii="Times New Roman" w:hAnsi="Times New Roman" w:cs="Times New Roman"/>
          <w:sz w:val="24"/>
          <w:szCs w:val="24"/>
        </w:rPr>
        <w:t>, 9. NIPS Proceedings.</w:t>
      </w:r>
    </w:p>
    <w:p w14:paraId="0003B09B"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Kolda, T. G., Lewis, R. M., &amp; Torczon, V. (2003). Optimization by Direct Search: New Perspectives on Some Classical and Modern Methods. </w:t>
      </w:r>
      <w:r>
        <w:rPr>
          <w:rFonts w:ascii="Times New Roman" w:hAnsi="Times New Roman" w:cs="Times New Roman"/>
          <w:i/>
          <w:iCs/>
          <w:sz w:val="24"/>
          <w:szCs w:val="24"/>
        </w:rPr>
        <w:t>SIAM Review</w:t>
      </w:r>
      <w:r>
        <w:rPr>
          <w:rFonts w:ascii="Times New Roman" w:hAnsi="Times New Roman" w:cs="Times New Roman"/>
          <w:sz w:val="24"/>
          <w:szCs w:val="24"/>
        </w:rPr>
        <w:t xml:space="preserve">, </w:t>
      </w:r>
      <w:r>
        <w:rPr>
          <w:rFonts w:ascii="Times New Roman" w:hAnsi="Times New Roman" w:cs="Times New Roman"/>
          <w:i/>
          <w:iCs/>
          <w:sz w:val="24"/>
          <w:szCs w:val="24"/>
        </w:rPr>
        <w:t>45</w:t>
      </w:r>
      <w:r>
        <w:rPr>
          <w:rFonts w:ascii="Times New Roman" w:hAnsi="Times New Roman" w:cs="Times New Roman"/>
          <w:sz w:val="24"/>
          <w:szCs w:val="24"/>
        </w:rPr>
        <w:t>(3), 385,482.</w:t>
      </w:r>
    </w:p>
    <w:p w14:paraId="289AD445"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Konishi, Sadanori. (2008). </w:t>
      </w:r>
      <w:r>
        <w:rPr>
          <w:rFonts w:ascii="Times New Roman" w:hAnsi="Times New Roman" w:cs="Times New Roman"/>
          <w:i/>
          <w:iCs/>
          <w:sz w:val="24"/>
          <w:szCs w:val="24"/>
        </w:rPr>
        <w:t>Information Criteria and Statistical Modeling</w:t>
      </w:r>
      <w:r>
        <w:rPr>
          <w:rFonts w:ascii="Times New Roman" w:hAnsi="Times New Roman" w:cs="Times New Roman"/>
          <w:sz w:val="24"/>
          <w:szCs w:val="24"/>
        </w:rPr>
        <w:t>. New York, NY: Springer New York.</w:t>
      </w:r>
    </w:p>
    <w:p w14:paraId="56CE2A1E"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Lagarias, J. C., Reeds, J. A., Wright, M. H., &amp; Wright, P. E. (1998). Convergence Properties of the Nelder–Mead Simplex Method in Low Dimensions. </w:t>
      </w:r>
      <w:r>
        <w:rPr>
          <w:rFonts w:ascii="Times New Roman" w:hAnsi="Times New Roman" w:cs="Times New Roman"/>
          <w:i/>
          <w:iCs/>
          <w:sz w:val="24"/>
          <w:szCs w:val="24"/>
        </w:rPr>
        <w:t>SIAM Journal on Optimization</w:t>
      </w:r>
      <w:r>
        <w:rPr>
          <w:rFonts w:ascii="Times New Roman" w:hAnsi="Times New Roman" w:cs="Times New Roman"/>
          <w:sz w:val="24"/>
          <w:szCs w:val="24"/>
        </w:rPr>
        <w:t xml:space="preserve">, </w:t>
      </w:r>
      <w:r>
        <w:rPr>
          <w:rFonts w:ascii="Times New Roman" w:hAnsi="Times New Roman" w:cs="Times New Roman"/>
          <w:i/>
          <w:iCs/>
          <w:sz w:val="24"/>
          <w:szCs w:val="24"/>
        </w:rPr>
        <w:t>9</w:t>
      </w:r>
      <w:r>
        <w:rPr>
          <w:rFonts w:ascii="Times New Roman" w:hAnsi="Times New Roman" w:cs="Times New Roman"/>
          <w:sz w:val="24"/>
          <w:szCs w:val="24"/>
        </w:rPr>
        <w:t>(1), 112,147.</w:t>
      </w:r>
    </w:p>
    <w:p w14:paraId="3E329A67"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Lewis, R. M., Torczon, V., &amp; Trosset, M. W. (2000). Direct search methods: Then and now. </w:t>
      </w:r>
      <w:r>
        <w:rPr>
          <w:rFonts w:ascii="Times New Roman" w:hAnsi="Times New Roman" w:cs="Times New Roman"/>
          <w:i/>
          <w:iCs/>
          <w:sz w:val="24"/>
          <w:szCs w:val="24"/>
        </w:rPr>
        <w:t>Journal of Computational and Applied Mathematics</w:t>
      </w:r>
      <w:r>
        <w:rPr>
          <w:rFonts w:ascii="Times New Roman" w:hAnsi="Times New Roman" w:cs="Times New Roman"/>
          <w:sz w:val="24"/>
          <w:szCs w:val="24"/>
        </w:rPr>
        <w:t xml:space="preserve">, </w:t>
      </w:r>
      <w:r>
        <w:rPr>
          <w:rFonts w:ascii="Times New Roman" w:hAnsi="Times New Roman" w:cs="Times New Roman"/>
          <w:i/>
          <w:iCs/>
          <w:sz w:val="24"/>
          <w:szCs w:val="24"/>
        </w:rPr>
        <w:t>124</w:t>
      </w:r>
      <w:r>
        <w:rPr>
          <w:rFonts w:ascii="Times New Roman" w:hAnsi="Times New Roman" w:cs="Times New Roman"/>
          <w:sz w:val="24"/>
          <w:szCs w:val="24"/>
        </w:rPr>
        <w:t>(1), 191–207. https://doi.org/10.1016/S0377-0427(00)00423-4</w:t>
      </w:r>
    </w:p>
    <w:p w14:paraId="365A26F4"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Liu, J., Huang, J., &amp; Chen, F. (2011). Microalgae as Feedstocks for Biodiesel Production. In M. Stoytcheva &amp; G. Montero (Eds.), </w:t>
      </w:r>
      <w:r>
        <w:rPr>
          <w:rFonts w:ascii="Times New Roman" w:hAnsi="Times New Roman" w:cs="Times New Roman"/>
          <w:i/>
          <w:iCs/>
          <w:sz w:val="24"/>
          <w:szCs w:val="24"/>
        </w:rPr>
        <w:t>Biodiesel</w:t>
      </w:r>
      <w:r>
        <w:rPr>
          <w:rFonts w:ascii="Times New Roman" w:hAnsi="Times New Roman" w:cs="Times New Roman"/>
          <w:sz w:val="24"/>
          <w:szCs w:val="24"/>
        </w:rPr>
        <w:t>. https://doi.org/10.5772/25600</w:t>
      </w:r>
    </w:p>
    <w:p w14:paraId="3B9527B2"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lastRenderedPageBreak/>
        <w:t xml:space="preserve">Manirafasha, E., Murwanashyaka, T., Ndikubwimana, T., Rashid Ahmed, N., Liu, J., Lu, Y., … Jing, K. (2018). Enhancement of cell growth and phycocyanin production in Arthrospira (Spirulina) platensis by metabolic stress and nitrate fed-batch. </w:t>
      </w:r>
      <w:r>
        <w:rPr>
          <w:rFonts w:ascii="Times New Roman" w:hAnsi="Times New Roman" w:cs="Times New Roman"/>
          <w:i/>
          <w:iCs/>
          <w:sz w:val="24"/>
          <w:szCs w:val="24"/>
        </w:rPr>
        <w:t>Bioresource Technology</w:t>
      </w:r>
      <w:r>
        <w:rPr>
          <w:rFonts w:ascii="Times New Roman" w:hAnsi="Times New Roman" w:cs="Times New Roman"/>
          <w:sz w:val="24"/>
          <w:szCs w:val="24"/>
        </w:rPr>
        <w:t xml:space="preserve">, </w:t>
      </w:r>
      <w:r>
        <w:rPr>
          <w:rFonts w:ascii="Times New Roman" w:hAnsi="Times New Roman" w:cs="Times New Roman"/>
          <w:i/>
          <w:iCs/>
          <w:sz w:val="24"/>
          <w:szCs w:val="24"/>
        </w:rPr>
        <w:t>255</w:t>
      </w:r>
      <w:r>
        <w:rPr>
          <w:rFonts w:ascii="Times New Roman" w:hAnsi="Times New Roman" w:cs="Times New Roman"/>
          <w:sz w:val="24"/>
          <w:szCs w:val="24"/>
        </w:rPr>
        <w:t>, 293–301. https://doi.org/10.1016/j.biortech.2017.12.068</w:t>
      </w:r>
    </w:p>
    <w:p w14:paraId="6420B553"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Manirafasha, E., Ndikubwimana, T., Zeng, X., Lu, Y., &amp; Jing, K. (2016). Phycobiliprotein: Potential microalgae derived pharmaceutical and biological reagent. </w:t>
      </w:r>
      <w:r>
        <w:rPr>
          <w:rFonts w:ascii="Times New Roman" w:hAnsi="Times New Roman" w:cs="Times New Roman"/>
          <w:i/>
          <w:iCs/>
          <w:sz w:val="24"/>
          <w:szCs w:val="24"/>
        </w:rPr>
        <w:t>Biochemical Engineering Journal</w:t>
      </w:r>
      <w:r>
        <w:rPr>
          <w:rFonts w:ascii="Times New Roman" w:hAnsi="Times New Roman" w:cs="Times New Roman"/>
          <w:sz w:val="24"/>
          <w:szCs w:val="24"/>
        </w:rPr>
        <w:t xml:space="preserve">, </w:t>
      </w:r>
      <w:r>
        <w:rPr>
          <w:rFonts w:ascii="Times New Roman" w:hAnsi="Times New Roman" w:cs="Times New Roman"/>
          <w:i/>
          <w:iCs/>
          <w:sz w:val="24"/>
          <w:szCs w:val="24"/>
        </w:rPr>
        <w:t>109</w:t>
      </w:r>
      <w:r>
        <w:rPr>
          <w:rFonts w:ascii="Times New Roman" w:hAnsi="Times New Roman" w:cs="Times New Roman"/>
          <w:sz w:val="24"/>
          <w:szCs w:val="24"/>
        </w:rPr>
        <w:t>, 282–296. https://doi.org/10.1016/j.bej.2016.01.025</w:t>
      </w:r>
    </w:p>
    <w:p w14:paraId="55D90CF0"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Mistry, M., Letsios, D., Krennrich, G., Lee, R. M., &amp; Misener, R. (2018). </w:t>
      </w:r>
      <w:r>
        <w:rPr>
          <w:rFonts w:ascii="Times New Roman" w:hAnsi="Times New Roman" w:cs="Times New Roman"/>
          <w:i/>
          <w:iCs/>
          <w:sz w:val="24"/>
          <w:szCs w:val="24"/>
        </w:rPr>
        <w:t>Mixed-Integer Convex Nonlinear Optimization with Gradient-Boosted Trees Embedded</w:t>
      </w:r>
      <w:r>
        <w:rPr>
          <w:rFonts w:ascii="Times New Roman" w:hAnsi="Times New Roman" w:cs="Times New Roman"/>
          <w:sz w:val="24"/>
          <w:szCs w:val="24"/>
        </w:rPr>
        <w:t>.</w:t>
      </w:r>
    </w:p>
    <w:p w14:paraId="02D24096"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Natekin, A., &amp; Knoll, A. (2013). Gradient boosting machines, a tutorial. </w:t>
      </w:r>
      <w:r>
        <w:rPr>
          <w:rFonts w:ascii="Times New Roman" w:hAnsi="Times New Roman" w:cs="Times New Roman"/>
          <w:i/>
          <w:iCs/>
          <w:sz w:val="24"/>
          <w:szCs w:val="24"/>
        </w:rPr>
        <w:t>Frontiers in Neurorobotics</w:t>
      </w:r>
      <w:r>
        <w:rPr>
          <w:rFonts w:ascii="Times New Roman" w:hAnsi="Times New Roman" w:cs="Times New Roman"/>
          <w:sz w:val="24"/>
          <w:szCs w:val="24"/>
        </w:rPr>
        <w:t xml:space="preserve">, </w:t>
      </w:r>
      <w:r>
        <w:rPr>
          <w:rFonts w:ascii="Times New Roman" w:hAnsi="Times New Roman" w:cs="Times New Roman"/>
          <w:i/>
          <w:iCs/>
          <w:sz w:val="24"/>
          <w:szCs w:val="24"/>
        </w:rPr>
        <w:t>7</w:t>
      </w:r>
      <w:r>
        <w:rPr>
          <w:rFonts w:ascii="Times New Roman" w:hAnsi="Times New Roman" w:cs="Times New Roman"/>
          <w:sz w:val="24"/>
          <w:szCs w:val="24"/>
        </w:rPr>
        <w:t>. https://doi.org/10.3389/fnbot.2013.00021</w:t>
      </w:r>
    </w:p>
    <w:p w14:paraId="57047576"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Nocedal, Jorge., &amp; Wright, S. (2006). </w:t>
      </w:r>
      <w:r>
        <w:rPr>
          <w:rFonts w:ascii="Times New Roman" w:hAnsi="Times New Roman" w:cs="Times New Roman"/>
          <w:i/>
          <w:iCs/>
          <w:sz w:val="24"/>
          <w:szCs w:val="24"/>
        </w:rPr>
        <w:t>Numerical Optimization</w:t>
      </w:r>
      <w:r>
        <w:rPr>
          <w:rFonts w:ascii="Times New Roman" w:hAnsi="Times New Roman" w:cs="Times New Roman"/>
          <w:sz w:val="24"/>
          <w:szCs w:val="24"/>
        </w:rPr>
        <w:t xml:space="preserve"> (Second Edition.). New York, NY: Springer New York.</w:t>
      </w:r>
    </w:p>
    <w:p w14:paraId="611B07D5"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Pedregosa, F., Varoquaux, G., Gramfort, A., Michel, V., Thirion, B., Grisel, O., … Duchesnay, E. (2012). Scikit-learn: Machine Learning in Python. </w:t>
      </w:r>
      <w:r>
        <w:rPr>
          <w:rFonts w:ascii="Times New Roman" w:hAnsi="Times New Roman" w:cs="Times New Roman"/>
          <w:i/>
          <w:iCs/>
          <w:sz w:val="24"/>
          <w:szCs w:val="24"/>
        </w:rPr>
        <w:t>CoRR</w:t>
      </w:r>
      <w:r>
        <w:rPr>
          <w:rFonts w:ascii="Times New Roman" w:hAnsi="Times New Roman" w:cs="Times New Roman"/>
          <w:sz w:val="24"/>
          <w:szCs w:val="24"/>
        </w:rPr>
        <w:t xml:space="preserve">, </w:t>
      </w:r>
      <w:r>
        <w:rPr>
          <w:rFonts w:ascii="Times New Roman" w:hAnsi="Times New Roman" w:cs="Times New Roman"/>
          <w:i/>
          <w:iCs/>
          <w:sz w:val="24"/>
          <w:szCs w:val="24"/>
        </w:rPr>
        <w:t>abs/1201.0490</w:t>
      </w:r>
      <w:r>
        <w:rPr>
          <w:rFonts w:ascii="Times New Roman" w:hAnsi="Times New Roman" w:cs="Times New Roman"/>
          <w:sz w:val="24"/>
          <w:szCs w:val="24"/>
        </w:rPr>
        <w:t>. Retrieved from http://arxiv.org/abs/1201.0490</w:t>
      </w:r>
    </w:p>
    <w:p w14:paraId="650870A9"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Peng, W., Zhong, J., Yang, J., Ren, Y., Xu, T., Xiao, S., … Tan, H. (2014). The artificial neural network approach based on uniform design to optimize the fed-batch fermentation condition: Application to the production of iturin A. </w:t>
      </w:r>
      <w:r>
        <w:rPr>
          <w:rFonts w:ascii="Times New Roman" w:hAnsi="Times New Roman" w:cs="Times New Roman"/>
          <w:i/>
          <w:iCs/>
          <w:sz w:val="24"/>
          <w:szCs w:val="24"/>
        </w:rPr>
        <w:t>Microbial Cell Factories</w:t>
      </w:r>
      <w:r>
        <w:rPr>
          <w:rFonts w:ascii="Times New Roman" w:hAnsi="Times New Roman" w:cs="Times New Roman"/>
          <w:sz w:val="24"/>
          <w:szCs w:val="24"/>
        </w:rPr>
        <w:t xml:space="preserve">, </w:t>
      </w:r>
      <w:r>
        <w:rPr>
          <w:rFonts w:ascii="Times New Roman" w:hAnsi="Times New Roman" w:cs="Times New Roman"/>
          <w:i/>
          <w:iCs/>
          <w:sz w:val="24"/>
          <w:szCs w:val="24"/>
        </w:rPr>
        <w:t>13</w:t>
      </w:r>
      <w:r>
        <w:rPr>
          <w:rFonts w:ascii="Times New Roman" w:hAnsi="Times New Roman" w:cs="Times New Roman"/>
          <w:sz w:val="24"/>
          <w:szCs w:val="24"/>
        </w:rPr>
        <w:t>(1), 54. https://doi.org/10.1186/1475-2859-13-54</w:t>
      </w:r>
    </w:p>
    <w:p w14:paraId="0FD6EE05"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Rao, S. S. (2009). </w:t>
      </w:r>
      <w:r>
        <w:rPr>
          <w:rFonts w:ascii="Times New Roman" w:hAnsi="Times New Roman" w:cs="Times New Roman"/>
          <w:i/>
          <w:iCs/>
          <w:sz w:val="24"/>
          <w:szCs w:val="24"/>
        </w:rPr>
        <w:t>Engineering optimization: Theory and practice</w:t>
      </w:r>
      <w:r>
        <w:rPr>
          <w:rFonts w:ascii="Times New Roman" w:hAnsi="Times New Roman" w:cs="Times New Roman"/>
          <w:sz w:val="24"/>
          <w:szCs w:val="24"/>
        </w:rPr>
        <w:t xml:space="preserve"> (Fourth edition.). Hoboken, NJ: John Wiley &amp; Sons.</w:t>
      </w:r>
    </w:p>
    <w:p w14:paraId="4375FB80"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lastRenderedPageBreak/>
        <w:t xml:space="preserve">Satopää, V. A., &amp; Veaux, R. D. De. (2011). </w:t>
      </w:r>
      <w:r>
        <w:rPr>
          <w:rFonts w:ascii="Times New Roman" w:hAnsi="Times New Roman" w:cs="Times New Roman"/>
          <w:i/>
          <w:iCs/>
          <w:sz w:val="24"/>
          <w:szCs w:val="24"/>
        </w:rPr>
        <w:t>A Robust Boosting Algorithm for Chemical Modeling</w:t>
      </w:r>
      <w:r>
        <w:rPr>
          <w:rFonts w:ascii="Times New Roman" w:hAnsi="Times New Roman" w:cs="Times New Roman"/>
          <w:sz w:val="24"/>
          <w:szCs w:val="24"/>
        </w:rPr>
        <w:t>. Philadelphia.</w:t>
      </w:r>
    </w:p>
    <w:p w14:paraId="203E347E"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Sheridan, R. P., Wang, W. M., Liaw, A., Ma, J., &amp; Gifford, E. M. (2016). Extreme Gradient Boosting as a Method for Quantitative Structure–Activity Relationships. </w:t>
      </w:r>
      <w:r>
        <w:rPr>
          <w:rFonts w:ascii="Times New Roman" w:hAnsi="Times New Roman" w:cs="Times New Roman"/>
          <w:i/>
          <w:iCs/>
          <w:sz w:val="24"/>
          <w:szCs w:val="24"/>
        </w:rPr>
        <w:t>Journal of Chemical Information and Modeling</w:t>
      </w:r>
      <w:r>
        <w:rPr>
          <w:rFonts w:ascii="Times New Roman" w:hAnsi="Times New Roman" w:cs="Times New Roman"/>
          <w:sz w:val="24"/>
          <w:szCs w:val="24"/>
        </w:rPr>
        <w:t xml:space="preserve">, </w:t>
      </w:r>
      <w:r>
        <w:rPr>
          <w:rFonts w:ascii="Times New Roman" w:hAnsi="Times New Roman" w:cs="Times New Roman"/>
          <w:i/>
          <w:iCs/>
          <w:sz w:val="24"/>
          <w:szCs w:val="24"/>
        </w:rPr>
        <w:t>56</w:t>
      </w:r>
      <w:r>
        <w:rPr>
          <w:rFonts w:ascii="Times New Roman" w:hAnsi="Times New Roman" w:cs="Times New Roman"/>
          <w:sz w:val="24"/>
          <w:szCs w:val="24"/>
        </w:rPr>
        <w:t>(12), 2353–2360. https://doi.org/10.1021/acs.jcim.6b00591</w:t>
      </w:r>
    </w:p>
    <w:p w14:paraId="0D709B32"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Shi, Y., Li, J., &amp; Li, Z. (2018). </w:t>
      </w:r>
      <w:r>
        <w:rPr>
          <w:rFonts w:ascii="Times New Roman" w:hAnsi="Times New Roman" w:cs="Times New Roman"/>
          <w:i/>
          <w:iCs/>
          <w:sz w:val="24"/>
          <w:szCs w:val="24"/>
        </w:rPr>
        <w:t>Gradient Boosting With Piece-Wise Linear Regression Trees</w:t>
      </w:r>
      <w:r>
        <w:rPr>
          <w:rFonts w:ascii="Times New Roman" w:hAnsi="Times New Roman" w:cs="Times New Roman"/>
          <w:sz w:val="24"/>
          <w:szCs w:val="24"/>
        </w:rPr>
        <w:t>.</w:t>
      </w:r>
    </w:p>
    <w:p w14:paraId="33FE8357"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Tulsyan, A., Garvin, C., &amp; Ündey, C. (2018). Advances in industrial biopharmaceutical batch process monitoring: Machine-learning methods for small data problems. </w:t>
      </w:r>
      <w:r>
        <w:rPr>
          <w:rFonts w:ascii="Times New Roman" w:hAnsi="Times New Roman" w:cs="Times New Roman"/>
          <w:i/>
          <w:iCs/>
          <w:sz w:val="24"/>
          <w:szCs w:val="24"/>
        </w:rPr>
        <w:t>Biotechnology and Bioengineering</w:t>
      </w:r>
      <w:r>
        <w:rPr>
          <w:rFonts w:ascii="Times New Roman" w:hAnsi="Times New Roman" w:cs="Times New Roman"/>
          <w:sz w:val="24"/>
          <w:szCs w:val="24"/>
        </w:rPr>
        <w:t xml:space="preserve">, </w:t>
      </w:r>
      <w:r>
        <w:rPr>
          <w:rFonts w:ascii="Times New Roman" w:hAnsi="Times New Roman" w:cs="Times New Roman"/>
          <w:i/>
          <w:iCs/>
          <w:sz w:val="24"/>
          <w:szCs w:val="24"/>
        </w:rPr>
        <w:t>115</w:t>
      </w:r>
      <w:r>
        <w:rPr>
          <w:rFonts w:ascii="Times New Roman" w:hAnsi="Times New Roman" w:cs="Times New Roman"/>
          <w:sz w:val="24"/>
          <w:szCs w:val="24"/>
        </w:rPr>
        <w:t>(8), 1915–1924. https://doi.org/10.1002/bit.26605</w:t>
      </w:r>
    </w:p>
    <w:p w14:paraId="46016098"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Vatcheva, I., de Jong, H., Bernard, O., &amp; Mars, N. J. I. (2006a). Experiment selection for the discrimination of semi-quantitative models of dynamical systems. </w:t>
      </w:r>
      <w:r>
        <w:rPr>
          <w:rFonts w:ascii="Times New Roman" w:hAnsi="Times New Roman" w:cs="Times New Roman"/>
          <w:i/>
          <w:iCs/>
          <w:sz w:val="24"/>
          <w:szCs w:val="24"/>
        </w:rPr>
        <w:t>Artificial Intelligence</w:t>
      </w:r>
      <w:r>
        <w:rPr>
          <w:rFonts w:ascii="Times New Roman" w:hAnsi="Times New Roman" w:cs="Times New Roman"/>
          <w:sz w:val="24"/>
          <w:szCs w:val="24"/>
        </w:rPr>
        <w:t xml:space="preserve">, </w:t>
      </w:r>
      <w:r>
        <w:rPr>
          <w:rFonts w:ascii="Times New Roman" w:hAnsi="Times New Roman" w:cs="Times New Roman"/>
          <w:i/>
          <w:iCs/>
          <w:sz w:val="24"/>
          <w:szCs w:val="24"/>
        </w:rPr>
        <w:t>170</w:t>
      </w:r>
      <w:r>
        <w:rPr>
          <w:rFonts w:ascii="Times New Roman" w:hAnsi="Times New Roman" w:cs="Times New Roman"/>
          <w:sz w:val="24"/>
          <w:szCs w:val="24"/>
        </w:rPr>
        <w:t>(4–5), 472–506. https://doi.org/10.1016/j.artint.2005.11.001</w:t>
      </w:r>
    </w:p>
    <w:p w14:paraId="3DE385B4"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Vatcheva, I., de Jong, H., Bernard, O., &amp; Mars, N. J. I. (2006b). Experiment selection for the discrimination of semi-quantitative models of dynamical systems. </w:t>
      </w:r>
      <w:r>
        <w:rPr>
          <w:rFonts w:ascii="Times New Roman" w:hAnsi="Times New Roman" w:cs="Times New Roman"/>
          <w:i/>
          <w:iCs/>
          <w:sz w:val="24"/>
          <w:szCs w:val="24"/>
        </w:rPr>
        <w:t>Artificial Intelligence</w:t>
      </w:r>
      <w:r>
        <w:rPr>
          <w:rFonts w:ascii="Times New Roman" w:hAnsi="Times New Roman" w:cs="Times New Roman"/>
          <w:sz w:val="24"/>
          <w:szCs w:val="24"/>
        </w:rPr>
        <w:t xml:space="preserve">, </w:t>
      </w:r>
      <w:r>
        <w:rPr>
          <w:rFonts w:ascii="Times New Roman" w:hAnsi="Times New Roman" w:cs="Times New Roman"/>
          <w:i/>
          <w:iCs/>
          <w:sz w:val="24"/>
          <w:szCs w:val="24"/>
        </w:rPr>
        <w:t>170</w:t>
      </w:r>
      <w:r>
        <w:rPr>
          <w:rFonts w:ascii="Times New Roman" w:hAnsi="Times New Roman" w:cs="Times New Roman"/>
          <w:sz w:val="24"/>
          <w:szCs w:val="24"/>
        </w:rPr>
        <w:t>(4–5), 472–506. https://doi.org/10.1016/j.artint.2005.11.001</w:t>
      </w:r>
    </w:p>
    <w:p w14:paraId="5C8D261A" w14:textId="77777777" w:rsidR="008F729C" w:rsidRPr="00C25CA4" w:rsidRDefault="008F729C" w:rsidP="000E2A1A">
      <w:pPr>
        <w:pStyle w:val="Bibliography"/>
        <w:jc w:val="both"/>
        <w:rPr>
          <w:rFonts w:ascii="Times New Roman" w:hAnsi="Times New Roman" w:cs="Times New Roman"/>
          <w:sz w:val="24"/>
          <w:szCs w:val="24"/>
          <w:lang w:val="es-ES"/>
        </w:rPr>
      </w:pPr>
      <w:r>
        <w:rPr>
          <w:rFonts w:ascii="Times New Roman" w:hAnsi="Times New Roman" w:cs="Times New Roman"/>
          <w:sz w:val="24"/>
          <w:szCs w:val="24"/>
        </w:rPr>
        <w:t xml:space="preserve">Vavitsas, K., Fabris, M., &amp; Vickers, C. (2018). Terpenoid Metabolic Engineering in Photosynthetic Microorganisms. </w:t>
      </w:r>
      <w:r w:rsidRPr="00C25CA4">
        <w:rPr>
          <w:rFonts w:ascii="Times New Roman" w:hAnsi="Times New Roman" w:cs="Times New Roman"/>
          <w:i/>
          <w:iCs/>
          <w:sz w:val="24"/>
          <w:szCs w:val="24"/>
          <w:lang w:val="es-ES"/>
        </w:rPr>
        <w:t>Genes</w:t>
      </w:r>
      <w:r w:rsidRPr="00C25CA4">
        <w:rPr>
          <w:rFonts w:ascii="Times New Roman" w:hAnsi="Times New Roman" w:cs="Times New Roman"/>
          <w:sz w:val="24"/>
          <w:szCs w:val="24"/>
          <w:lang w:val="es-ES"/>
        </w:rPr>
        <w:t xml:space="preserve">, </w:t>
      </w:r>
      <w:r w:rsidRPr="00C25CA4">
        <w:rPr>
          <w:rFonts w:ascii="Times New Roman" w:hAnsi="Times New Roman" w:cs="Times New Roman"/>
          <w:i/>
          <w:iCs/>
          <w:sz w:val="24"/>
          <w:szCs w:val="24"/>
          <w:lang w:val="es-ES"/>
        </w:rPr>
        <w:t>9</w:t>
      </w:r>
      <w:r w:rsidRPr="00C25CA4">
        <w:rPr>
          <w:rFonts w:ascii="Times New Roman" w:hAnsi="Times New Roman" w:cs="Times New Roman"/>
          <w:sz w:val="24"/>
          <w:szCs w:val="24"/>
          <w:lang w:val="es-ES"/>
        </w:rPr>
        <w:t>(11), 520. https://doi.org/10.3390/genes9110520</w:t>
      </w:r>
    </w:p>
    <w:p w14:paraId="2DFB99E0" w14:textId="77777777" w:rsidR="008F729C" w:rsidRDefault="008F729C" w:rsidP="000E2A1A">
      <w:pPr>
        <w:pStyle w:val="Bibliography"/>
        <w:jc w:val="both"/>
        <w:rPr>
          <w:rFonts w:ascii="Times New Roman" w:hAnsi="Times New Roman" w:cs="Times New Roman"/>
          <w:sz w:val="24"/>
          <w:szCs w:val="24"/>
        </w:rPr>
      </w:pPr>
      <w:r w:rsidRPr="00C25CA4">
        <w:rPr>
          <w:rFonts w:ascii="Times New Roman" w:hAnsi="Times New Roman" w:cs="Times New Roman"/>
          <w:sz w:val="24"/>
          <w:szCs w:val="24"/>
          <w:lang w:val="es-ES"/>
        </w:rPr>
        <w:t xml:space="preserve">Von Stosch, M., Peres, J., de Azevedo, S., &amp; Oliveira, R. (2010). </w:t>
      </w:r>
      <w:r>
        <w:rPr>
          <w:rFonts w:ascii="Times New Roman" w:hAnsi="Times New Roman" w:cs="Times New Roman"/>
          <w:sz w:val="24"/>
          <w:szCs w:val="24"/>
        </w:rPr>
        <w:t xml:space="preserve">Modelling biochemical networks with intrinsic time delays: A hybrid semi-parametric approach. </w:t>
      </w:r>
      <w:r>
        <w:rPr>
          <w:rFonts w:ascii="Times New Roman" w:hAnsi="Times New Roman" w:cs="Times New Roman"/>
          <w:i/>
          <w:iCs/>
          <w:sz w:val="24"/>
          <w:szCs w:val="24"/>
        </w:rPr>
        <w:t>BMC Systems Biology</w:t>
      </w:r>
      <w:r>
        <w:rPr>
          <w:rFonts w:ascii="Times New Roman" w:hAnsi="Times New Roman" w:cs="Times New Roman"/>
          <w:sz w:val="24"/>
          <w:szCs w:val="24"/>
        </w:rPr>
        <w:t xml:space="preserve">, </w:t>
      </w:r>
      <w:r>
        <w:rPr>
          <w:rFonts w:ascii="Times New Roman" w:hAnsi="Times New Roman" w:cs="Times New Roman"/>
          <w:i/>
          <w:iCs/>
          <w:sz w:val="24"/>
          <w:szCs w:val="24"/>
        </w:rPr>
        <w:t>4</w:t>
      </w:r>
      <w:r>
        <w:rPr>
          <w:rFonts w:ascii="Times New Roman" w:hAnsi="Times New Roman" w:cs="Times New Roman"/>
          <w:sz w:val="24"/>
          <w:szCs w:val="24"/>
        </w:rPr>
        <w:t>(1), 131.</w:t>
      </w:r>
    </w:p>
    <w:p w14:paraId="284AE577"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Wagner, J. L., Lee-Lane, D., Monaghan, M., Sharifzadeh, M., &amp; Hellgardt, K. (2019). Recovery of excreted n-butanol from genetically engineered cyanobacteria cultures: Process </w:t>
      </w:r>
      <w:r>
        <w:rPr>
          <w:rFonts w:ascii="Times New Roman" w:hAnsi="Times New Roman" w:cs="Times New Roman"/>
          <w:sz w:val="24"/>
          <w:szCs w:val="24"/>
        </w:rPr>
        <w:lastRenderedPageBreak/>
        <w:t xml:space="preserve">modelling to quantify energy and economic costs of different separation technologies. </w:t>
      </w:r>
      <w:r>
        <w:rPr>
          <w:rFonts w:ascii="Times New Roman" w:hAnsi="Times New Roman" w:cs="Times New Roman"/>
          <w:i/>
          <w:iCs/>
          <w:sz w:val="24"/>
          <w:szCs w:val="24"/>
        </w:rPr>
        <w:t>Algal Research</w:t>
      </w:r>
      <w:r>
        <w:rPr>
          <w:rFonts w:ascii="Times New Roman" w:hAnsi="Times New Roman" w:cs="Times New Roman"/>
          <w:sz w:val="24"/>
          <w:szCs w:val="24"/>
        </w:rPr>
        <w:t xml:space="preserve">, </w:t>
      </w:r>
      <w:r>
        <w:rPr>
          <w:rFonts w:ascii="Times New Roman" w:hAnsi="Times New Roman" w:cs="Times New Roman"/>
          <w:i/>
          <w:iCs/>
          <w:sz w:val="24"/>
          <w:szCs w:val="24"/>
        </w:rPr>
        <w:t>37</w:t>
      </w:r>
      <w:r>
        <w:rPr>
          <w:rFonts w:ascii="Times New Roman" w:hAnsi="Times New Roman" w:cs="Times New Roman"/>
          <w:sz w:val="24"/>
          <w:szCs w:val="24"/>
        </w:rPr>
        <w:t>, 92–102. https://doi.org/10.1016/j.algal.2018.11.008</w:t>
      </w:r>
    </w:p>
    <w:p w14:paraId="5C51DDD2"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Wichmann, J., Baier, T., Wentnagel, E., Lauersen, K. J., &amp; Kruse, O. (2018). Tailored carbon partitioning for phototrophic production of ( E )-α-bisabolene from the green microalga Chlamydomonas reinhardtii. </w:t>
      </w:r>
      <w:r>
        <w:rPr>
          <w:rFonts w:ascii="Times New Roman" w:hAnsi="Times New Roman" w:cs="Times New Roman"/>
          <w:i/>
          <w:iCs/>
          <w:sz w:val="24"/>
          <w:szCs w:val="24"/>
        </w:rPr>
        <w:t>Metabolic Engineering</w:t>
      </w:r>
      <w:r>
        <w:rPr>
          <w:rFonts w:ascii="Times New Roman" w:hAnsi="Times New Roman" w:cs="Times New Roman"/>
          <w:sz w:val="24"/>
          <w:szCs w:val="24"/>
        </w:rPr>
        <w:t xml:space="preserve">, </w:t>
      </w:r>
      <w:r>
        <w:rPr>
          <w:rFonts w:ascii="Times New Roman" w:hAnsi="Times New Roman" w:cs="Times New Roman"/>
          <w:i/>
          <w:iCs/>
          <w:sz w:val="24"/>
          <w:szCs w:val="24"/>
        </w:rPr>
        <w:t>45</w:t>
      </w:r>
      <w:r>
        <w:rPr>
          <w:rFonts w:ascii="Times New Roman" w:hAnsi="Times New Roman" w:cs="Times New Roman"/>
          <w:sz w:val="24"/>
          <w:szCs w:val="24"/>
        </w:rPr>
        <w:t>, 211–222. https://doi.org/10.1016/j.ymben.2017.12.010</w:t>
      </w:r>
    </w:p>
    <w:p w14:paraId="5FB85C49"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Yang, P., Hwa Yang, Y., B. Zhou, B., &amp; Y. Zomaya, A. (2010). A Review of Ensemble Methods in Bioinformatics. </w:t>
      </w:r>
      <w:r>
        <w:rPr>
          <w:rFonts w:ascii="Times New Roman" w:hAnsi="Times New Roman" w:cs="Times New Roman"/>
          <w:i/>
          <w:iCs/>
          <w:sz w:val="24"/>
          <w:szCs w:val="24"/>
        </w:rPr>
        <w:t>Current Bioinformatics</w:t>
      </w:r>
      <w:r>
        <w:rPr>
          <w:rFonts w:ascii="Times New Roman" w:hAnsi="Times New Roman" w:cs="Times New Roman"/>
          <w:sz w:val="24"/>
          <w:szCs w:val="24"/>
        </w:rPr>
        <w:t xml:space="preserve">, </w:t>
      </w:r>
      <w:r>
        <w:rPr>
          <w:rFonts w:ascii="Times New Roman" w:hAnsi="Times New Roman" w:cs="Times New Roman"/>
          <w:i/>
          <w:iCs/>
          <w:sz w:val="24"/>
          <w:szCs w:val="24"/>
        </w:rPr>
        <w:t>5</w:t>
      </w:r>
      <w:r>
        <w:rPr>
          <w:rFonts w:ascii="Times New Roman" w:hAnsi="Times New Roman" w:cs="Times New Roman"/>
          <w:sz w:val="24"/>
          <w:szCs w:val="24"/>
        </w:rPr>
        <w:t>(4), 296–308. https://doi.org/10.2174/157489310794072508</w:t>
      </w:r>
    </w:p>
    <w:p w14:paraId="3EB945DE"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Zhang, D., Chanona, E. A. D.-R., Vassiliadis, V. S., &amp; Tamburic, B. (2015). Analysis of green algal growth via dynamic model simulation and process optimization. </w:t>
      </w:r>
      <w:r>
        <w:rPr>
          <w:rFonts w:ascii="Times New Roman" w:hAnsi="Times New Roman" w:cs="Times New Roman"/>
          <w:i/>
          <w:iCs/>
          <w:sz w:val="24"/>
          <w:szCs w:val="24"/>
        </w:rPr>
        <w:t>Biotechnology and Bioengineering</w:t>
      </w:r>
      <w:r>
        <w:rPr>
          <w:rFonts w:ascii="Times New Roman" w:hAnsi="Times New Roman" w:cs="Times New Roman"/>
          <w:sz w:val="24"/>
          <w:szCs w:val="24"/>
        </w:rPr>
        <w:t xml:space="preserve">, </w:t>
      </w:r>
      <w:r>
        <w:rPr>
          <w:rFonts w:ascii="Times New Roman" w:hAnsi="Times New Roman" w:cs="Times New Roman"/>
          <w:i/>
          <w:iCs/>
          <w:sz w:val="24"/>
          <w:szCs w:val="24"/>
        </w:rPr>
        <w:t>112</w:t>
      </w:r>
      <w:r>
        <w:rPr>
          <w:rFonts w:ascii="Times New Roman" w:hAnsi="Times New Roman" w:cs="Times New Roman"/>
          <w:sz w:val="24"/>
          <w:szCs w:val="24"/>
        </w:rPr>
        <w:t>(10). https://doi.org/10.1002/bit.25610</w:t>
      </w:r>
    </w:p>
    <w:p w14:paraId="64BA3E52" w14:textId="77777777" w:rsidR="008F729C" w:rsidRDefault="008F729C" w:rsidP="000E2A1A">
      <w:pPr>
        <w:pStyle w:val="Bibliography"/>
        <w:jc w:val="both"/>
        <w:rPr>
          <w:rFonts w:ascii="Times New Roman" w:hAnsi="Times New Roman" w:cs="Times New Roman"/>
          <w:sz w:val="24"/>
          <w:szCs w:val="24"/>
        </w:rPr>
      </w:pPr>
      <w:r>
        <w:rPr>
          <w:rFonts w:ascii="Times New Roman" w:hAnsi="Times New Roman" w:cs="Times New Roman"/>
          <w:sz w:val="24"/>
          <w:szCs w:val="24"/>
        </w:rPr>
        <w:t xml:space="preserve">Zhang, Dongda, Dechatiwongse, P., &amp; Hellgardt, K. (2015). Modelling light transmission, cyanobacterial growth kinetics and fluid dynamics in a laboratory scale multiphase photo-bioreactor for biological hydrogen production. </w:t>
      </w:r>
      <w:r>
        <w:rPr>
          <w:rFonts w:ascii="Times New Roman" w:hAnsi="Times New Roman" w:cs="Times New Roman"/>
          <w:i/>
          <w:iCs/>
          <w:sz w:val="24"/>
          <w:szCs w:val="24"/>
        </w:rPr>
        <w:t>Algal Research</w:t>
      </w:r>
      <w:r>
        <w:rPr>
          <w:rFonts w:ascii="Times New Roman" w:hAnsi="Times New Roman" w:cs="Times New Roman"/>
          <w:sz w:val="24"/>
          <w:szCs w:val="24"/>
        </w:rPr>
        <w:t xml:space="preserve">, </w:t>
      </w:r>
      <w:r>
        <w:rPr>
          <w:rFonts w:ascii="Times New Roman" w:hAnsi="Times New Roman" w:cs="Times New Roman"/>
          <w:i/>
          <w:iCs/>
          <w:sz w:val="24"/>
          <w:szCs w:val="24"/>
        </w:rPr>
        <w:t>8</w:t>
      </w:r>
      <w:r>
        <w:rPr>
          <w:rFonts w:ascii="Times New Roman" w:hAnsi="Times New Roman" w:cs="Times New Roman"/>
          <w:sz w:val="24"/>
          <w:szCs w:val="24"/>
        </w:rPr>
        <w:t>(0), 99–107. https://doi.org/10.1016/j.algal.2015.01.006</w:t>
      </w:r>
    </w:p>
    <w:p w14:paraId="319A6C33" w14:textId="04B5BACF" w:rsidR="0097204C" w:rsidRPr="00E80E15" w:rsidRDefault="0097204C" w:rsidP="000E2A1A">
      <w:pPr>
        <w:spacing w:after="0" w:line="480" w:lineRule="auto"/>
        <w:jc w:val="both"/>
        <w:rPr>
          <w:rFonts w:ascii="Times New Roman" w:hAnsi="Times New Roman" w:cs="Times New Roman"/>
          <w:sz w:val="24"/>
          <w:szCs w:val="24"/>
        </w:rPr>
      </w:pPr>
      <w:r w:rsidRPr="00E80E15">
        <w:rPr>
          <w:rFonts w:ascii="Times New Roman" w:hAnsi="Times New Roman" w:cs="Times New Roman"/>
          <w:sz w:val="24"/>
          <w:szCs w:val="24"/>
        </w:rPr>
        <w:fldChar w:fldCharType="end"/>
      </w:r>
    </w:p>
    <w:p w14:paraId="1A5A72F6" w14:textId="1BEBFC23" w:rsidR="00835C6A" w:rsidRPr="00E80E15" w:rsidRDefault="00835C6A" w:rsidP="00E80E15">
      <w:pPr>
        <w:spacing w:after="0" w:line="480" w:lineRule="auto"/>
        <w:rPr>
          <w:rFonts w:ascii="Times New Roman" w:hAnsi="Times New Roman" w:cs="Times New Roman"/>
          <w:sz w:val="24"/>
          <w:szCs w:val="24"/>
        </w:rPr>
      </w:pPr>
    </w:p>
    <w:sectPr w:rsidR="00835C6A" w:rsidRPr="00E80E15" w:rsidSect="00835C6A">
      <w:pgSz w:w="12240" w:h="15840" w:code="1"/>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17DA3E" w16cid:durableId="2210A731"/>
  <w16cid:commentId w16cid:paraId="2EFDB191" w16cid:durableId="2210A9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7A5EB5"/>
    <w:multiLevelType w:val="hybridMultilevel"/>
    <w:tmpl w:val="0D665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765072"/>
    <w:multiLevelType w:val="hybridMultilevel"/>
    <w:tmpl w:val="B3DC79A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DB5954"/>
    <w:multiLevelType w:val="hybridMultilevel"/>
    <w:tmpl w:val="97809038"/>
    <w:lvl w:ilvl="0" w:tplc="242C0048">
      <w:start w:val="1"/>
      <w:numFmt w:val="decimal"/>
      <w:lvlText w:val="%1."/>
      <w:lvlJc w:val="left"/>
      <w:pPr>
        <w:ind w:left="502" w:hanging="360"/>
      </w:pPr>
      <w:rPr>
        <w:b w:val="0"/>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 w15:restartNumberingAfterBreak="0">
    <w:nsid w:val="764A41E5"/>
    <w:multiLevelType w:val="hybridMultilevel"/>
    <w:tmpl w:val="657CA08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DB9"/>
    <w:rsid w:val="00025015"/>
    <w:rsid w:val="000310B2"/>
    <w:rsid w:val="00071385"/>
    <w:rsid w:val="00071AE0"/>
    <w:rsid w:val="000A52B6"/>
    <w:rsid w:val="000D4033"/>
    <w:rsid w:val="000E2A1A"/>
    <w:rsid w:val="000E371C"/>
    <w:rsid w:val="000F465F"/>
    <w:rsid w:val="00105714"/>
    <w:rsid w:val="00117A9C"/>
    <w:rsid w:val="00140865"/>
    <w:rsid w:val="001433BC"/>
    <w:rsid w:val="00184D17"/>
    <w:rsid w:val="001860D8"/>
    <w:rsid w:val="001A35D5"/>
    <w:rsid w:val="001B0A35"/>
    <w:rsid w:val="001E7072"/>
    <w:rsid w:val="00224909"/>
    <w:rsid w:val="00224D5A"/>
    <w:rsid w:val="00230764"/>
    <w:rsid w:val="002A0241"/>
    <w:rsid w:val="002A4885"/>
    <w:rsid w:val="002A4D96"/>
    <w:rsid w:val="002D268E"/>
    <w:rsid w:val="002E3B20"/>
    <w:rsid w:val="00307259"/>
    <w:rsid w:val="003157B3"/>
    <w:rsid w:val="00365574"/>
    <w:rsid w:val="00377B60"/>
    <w:rsid w:val="003A352C"/>
    <w:rsid w:val="003A74A0"/>
    <w:rsid w:val="003C02F5"/>
    <w:rsid w:val="003C5B97"/>
    <w:rsid w:val="003D30B3"/>
    <w:rsid w:val="00477EE5"/>
    <w:rsid w:val="004D3DDF"/>
    <w:rsid w:val="004E187F"/>
    <w:rsid w:val="004F011C"/>
    <w:rsid w:val="00500DB9"/>
    <w:rsid w:val="00511A15"/>
    <w:rsid w:val="0054767B"/>
    <w:rsid w:val="0056651C"/>
    <w:rsid w:val="005B2FF9"/>
    <w:rsid w:val="005B62A5"/>
    <w:rsid w:val="005D676A"/>
    <w:rsid w:val="005D7A5F"/>
    <w:rsid w:val="005E0702"/>
    <w:rsid w:val="005E5D9E"/>
    <w:rsid w:val="00621E76"/>
    <w:rsid w:val="00631EA4"/>
    <w:rsid w:val="00637CA1"/>
    <w:rsid w:val="00661E97"/>
    <w:rsid w:val="006905D1"/>
    <w:rsid w:val="006A44F4"/>
    <w:rsid w:val="006A69BC"/>
    <w:rsid w:val="006C1E1F"/>
    <w:rsid w:val="006E2AF8"/>
    <w:rsid w:val="006E3554"/>
    <w:rsid w:val="007348B9"/>
    <w:rsid w:val="007A55FF"/>
    <w:rsid w:val="007B6AA5"/>
    <w:rsid w:val="007D376A"/>
    <w:rsid w:val="007E3095"/>
    <w:rsid w:val="00802F45"/>
    <w:rsid w:val="008123B1"/>
    <w:rsid w:val="00823EC9"/>
    <w:rsid w:val="00835C6A"/>
    <w:rsid w:val="008714F4"/>
    <w:rsid w:val="00895EAF"/>
    <w:rsid w:val="008A44A3"/>
    <w:rsid w:val="008F729C"/>
    <w:rsid w:val="0093646A"/>
    <w:rsid w:val="009400B6"/>
    <w:rsid w:val="0097204C"/>
    <w:rsid w:val="0098226E"/>
    <w:rsid w:val="00990236"/>
    <w:rsid w:val="00A00243"/>
    <w:rsid w:val="00A03802"/>
    <w:rsid w:val="00A17A21"/>
    <w:rsid w:val="00A21710"/>
    <w:rsid w:val="00A250C7"/>
    <w:rsid w:val="00A2583C"/>
    <w:rsid w:val="00A4717F"/>
    <w:rsid w:val="00A5523F"/>
    <w:rsid w:val="00A562EA"/>
    <w:rsid w:val="00A635C3"/>
    <w:rsid w:val="00A7270A"/>
    <w:rsid w:val="00A87BCE"/>
    <w:rsid w:val="00AA5E4D"/>
    <w:rsid w:val="00AB033C"/>
    <w:rsid w:val="00AB36E3"/>
    <w:rsid w:val="00AB4662"/>
    <w:rsid w:val="00AB53F4"/>
    <w:rsid w:val="00AD100C"/>
    <w:rsid w:val="00B117AF"/>
    <w:rsid w:val="00B41103"/>
    <w:rsid w:val="00B511C4"/>
    <w:rsid w:val="00B6410F"/>
    <w:rsid w:val="00B70265"/>
    <w:rsid w:val="00B72518"/>
    <w:rsid w:val="00B81327"/>
    <w:rsid w:val="00BD2023"/>
    <w:rsid w:val="00C05968"/>
    <w:rsid w:val="00C16C6F"/>
    <w:rsid w:val="00C21B1B"/>
    <w:rsid w:val="00C25CA4"/>
    <w:rsid w:val="00C433E2"/>
    <w:rsid w:val="00C64D5C"/>
    <w:rsid w:val="00C82863"/>
    <w:rsid w:val="00CB1F71"/>
    <w:rsid w:val="00CD289E"/>
    <w:rsid w:val="00CF1BD0"/>
    <w:rsid w:val="00D22E49"/>
    <w:rsid w:val="00D35894"/>
    <w:rsid w:val="00D51616"/>
    <w:rsid w:val="00D83978"/>
    <w:rsid w:val="00D83CE8"/>
    <w:rsid w:val="00D84CE3"/>
    <w:rsid w:val="00DD641B"/>
    <w:rsid w:val="00E42EDC"/>
    <w:rsid w:val="00E44028"/>
    <w:rsid w:val="00E80E15"/>
    <w:rsid w:val="00ED435F"/>
    <w:rsid w:val="00EE3DF6"/>
    <w:rsid w:val="00F60D4E"/>
    <w:rsid w:val="00F61804"/>
    <w:rsid w:val="00F82172"/>
    <w:rsid w:val="00F85992"/>
    <w:rsid w:val="00FD69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36F3"/>
  <w15:chartTrackingRefBased/>
  <w15:docId w15:val="{0D646A32-A59F-4557-8E62-3908192DF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204C"/>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7204C"/>
    <w:pPr>
      <w:spacing w:after="0" w:line="240" w:lineRule="auto"/>
    </w:pPr>
  </w:style>
  <w:style w:type="character" w:customStyle="1" w:styleId="Heading1Char">
    <w:name w:val="Heading 1 Char"/>
    <w:basedOn w:val="DefaultParagraphFont"/>
    <w:link w:val="Heading1"/>
    <w:uiPriority w:val="9"/>
    <w:rsid w:val="0097204C"/>
    <w:rPr>
      <w:rFonts w:asciiTheme="majorHAnsi" w:eastAsiaTheme="majorEastAsia" w:hAnsiTheme="majorHAnsi" w:cstheme="majorBidi"/>
      <w:color w:val="2E74B5" w:themeColor="accent1" w:themeShade="BF"/>
      <w:sz w:val="32"/>
      <w:szCs w:val="32"/>
      <w:lang w:val="en-US"/>
    </w:rPr>
  </w:style>
  <w:style w:type="paragraph" w:styleId="BalloonText">
    <w:name w:val="Balloon Text"/>
    <w:basedOn w:val="Normal"/>
    <w:link w:val="BalloonTextChar"/>
    <w:uiPriority w:val="99"/>
    <w:semiHidden/>
    <w:unhideWhenUsed/>
    <w:rsid w:val="0097204C"/>
    <w:pPr>
      <w:spacing w:after="0" w:line="240" w:lineRule="auto"/>
    </w:pPr>
    <w:rPr>
      <w:rFonts w:ascii="Tahoma" w:eastAsiaTheme="minorEastAsia" w:hAnsi="Tahoma" w:cs="Tahoma"/>
      <w:sz w:val="16"/>
      <w:szCs w:val="16"/>
      <w:lang w:eastAsia="zh-CN"/>
    </w:rPr>
  </w:style>
  <w:style w:type="character" w:customStyle="1" w:styleId="BalloonTextChar">
    <w:name w:val="Balloon Text Char"/>
    <w:basedOn w:val="DefaultParagraphFont"/>
    <w:link w:val="BalloonText"/>
    <w:uiPriority w:val="99"/>
    <w:semiHidden/>
    <w:rsid w:val="0097204C"/>
    <w:rPr>
      <w:rFonts w:ascii="Tahoma" w:eastAsiaTheme="minorEastAsia" w:hAnsi="Tahoma" w:cs="Tahoma"/>
      <w:sz w:val="16"/>
      <w:szCs w:val="16"/>
      <w:lang w:eastAsia="zh-CN"/>
    </w:rPr>
  </w:style>
  <w:style w:type="paragraph" w:styleId="ListParagraph">
    <w:name w:val="List Paragraph"/>
    <w:basedOn w:val="Normal"/>
    <w:uiPriority w:val="34"/>
    <w:qFormat/>
    <w:rsid w:val="0097204C"/>
    <w:pPr>
      <w:spacing w:after="200" w:line="276" w:lineRule="auto"/>
      <w:ind w:left="720"/>
      <w:contextualSpacing/>
    </w:pPr>
    <w:rPr>
      <w:rFonts w:eastAsiaTheme="minorEastAsia"/>
      <w:lang w:eastAsia="zh-CN"/>
    </w:rPr>
  </w:style>
  <w:style w:type="character" w:styleId="PlaceholderText">
    <w:name w:val="Placeholder Text"/>
    <w:basedOn w:val="DefaultParagraphFont"/>
    <w:uiPriority w:val="99"/>
    <w:semiHidden/>
    <w:rsid w:val="0097204C"/>
    <w:rPr>
      <w:color w:val="808080"/>
    </w:rPr>
  </w:style>
  <w:style w:type="table" w:styleId="TableGrid">
    <w:name w:val="Table Grid"/>
    <w:basedOn w:val="TableNormal"/>
    <w:uiPriority w:val="59"/>
    <w:rsid w:val="0097204C"/>
    <w:pPr>
      <w:spacing w:after="0" w:line="240" w:lineRule="auto"/>
    </w:pPr>
    <w:rPr>
      <w:rFonts w:eastAsiaTheme="minorEastAsia"/>
      <w:kern w:val="2"/>
      <w:sz w:val="21"/>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7204C"/>
    <w:pPr>
      <w:tabs>
        <w:tab w:val="center" w:pos="4513"/>
        <w:tab w:val="right" w:pos="9026"/>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97204C"/>
    <w:rPr>
      <w:rFonts w:eastAsiaTheme="minorEastAsia"/>
      <w:lang w:eastAsia="zh-CN"/>
    </w:rPr>
  </w:style>
  <w:style w:type="paragraph" w:styleId="Footer">
    <w:name w:val="footer"/>
    <w:basedOn w:val="Normal"/>
    <w:link w:val="FooterChar"/>
    <w:uiPriority w:val="99"/>
    <w:unhideWhenUsed/>
    <w:rsid w:val="0097204C"/>
    <w:pPr>
      <w:tabs>
        <w:tab w:val="center" w:pos="4513"/>
        <w:tab w:val="right" w:pos="9026"/>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97204C"/>
    <w:rPr>
      <w:rFonts w:eastAsiaTheme="minorEastAsia"/>
      <w:lang w:eastAsia="zh-CN"/>
    </w:rPr>
  </w:style>
  <w:style w:type="paragraph" w:styleId="CommentText">
    <w:name w:val="annotation text"/>
    <w:basedOn w:val="Normal"/>
    <w:link w:val="CommentTextChar"/>
    <w:uiPriority w:val="99"/>
    <w:semiHidden/>
    <w:unhideWhenUsed/>
    <w:rsid w:val="0097204C"/>
    <w:pPr>
      <w:spacing w:after="200" w:line="240" w:lineRule="auto"/>
    </w:pPr>
    <w:rPr>
      <w:rFonts w:eastAsiaTheme="minorEastAsia"/>
      <w:sz w:val="20"/>
      <w:szCs w:val="20"/>
      <w:lang w:eastAsia="zh-CN"/>
    </w:rPr>
  </w:style>
  <w:style w:type="character" w:customStyle="1" w:styleId="CommentTextChar">
    <w:name w:val="Comment Text Char"/>
    <w:basedOn w:val="DefaultParagraphFont"/>
    <w:link w:val="CommentText"/>
    <w:uiPriority w:val="99"/>
    <w:semiHidden/>
    <w:rsid w:val="0097204C"/>
    <w:rPr>
      <w:rFonts w:eastAsiaTheme="minorEastAsia"/>
      <w:sz w:val="20"/>
      <w:szCs w:val="20"/>
      <w:lang w:eastAsia="zh-CN"/>
    </w:rPr>
  </w:style>
  <w:style w:type="character" w:customStyle="1" w:styleId="CommentSubjectChar">
    <w:name w:val="Comment Subject Char"/>
    <w:basedOn w:val="CommentTextChar"/>
    <w:link w:val="CommentSubject"/>
    <w:uiPriority w:val="99"/>
    <w:semiHidden/>
    <w:rsid w:val="0097204C"/>
    <w:rPr>
      <w:rFonts w:eastAsiaTheme="minorEastAsia"/>
      <w:b/>
      <w:bCs/>
      <w:sz w:val="20"/>
      <w:szCs w:val="20"/>
      <w:lang w:eastAsia="zh-CN"/>
    </w:rPr>
  </w:style>
  <w:style w:type="paragraph" w:styleId="CommentSubject">
    <w:name w:val="annotation subject"/>
    <w:basedOn w:val="CommentText"/>
    <w:next w:val="CommentText"/>
    <w:link w:val="CommentSubjectChar"/>
    <w:uiPriority w:val="99"/>
    <w:semiHidden/>
    <w:unhideWhenUsed/>
    <w:rsid w:val="0097204C"/>
    <w:rPr>
      <w:b/>
      <w:bCs/>
    </w:rPr>
  </w:style>
  <w:style w:type="character" w:customStyle="1" w:styleId="CommentSubjectChar1">
    <w:name w:val="Comment Subject Char1"/>
    <w:basedOn w:val="CommentTextChar"/>
    <w:uiPriority w:val="99"/>
    <w:semiHidden/>
    <w:rsid w:val="0097204C"/>
    <w:rPr>
      <w:rFonts w:eastAsiaTheme="minorEastAsia"/>
      <w:b/>
      <w:bCs/>
      <w:sz w:val="20"/>
      <w:szCs w:val="20"/>
      <w:lang w:eastAsia="zh-CN"/>
    </w:rPr>
  </w:style>
  <w:style w:type="character" w:styleId="Hyperlink">
    <w:name w:val="Hyperlink"/>
    <w:basedOn w:val="DefaultParagraphFont"/>
    <w:uiPriority w:val="99"/>
    <w:unhideWhenUsed/>
    <w:rsid w:val="0097204C"/>
    <w:rPr>
      <w:color w:val="0563C1" w:themeColor="hyperlink"/>
      <w:u w:val="single"/>
    </w:rPr>
  </w:style>
  <w:style w:type="paragraph" w:styleId="PlainText">
    <w:name w:val="Plain Text"/>
    <w:basedOn w:val="Normal"/>
    <w:link w:val="PlainTextChar"/>
    <w:uiPriority w:val="99"/>
    <w:unhideWhenUsed/>
    <w:rsid w:val="0097204C"/>
    <w:pPr>
      <w:spacing w:after="0" w:line="240" w:lineRule="auto"/>
    </w:pPr>
    <w:rPr>
      <w:rFonts w:ascii="Consolas" w:eastAsiaTheme="minorEastAsia" w:hAnsi="Consolas"/>
      <w:sz w:val="21"/>
      <w:szCs w:val="21"/>
      <w:lang w:eastAsia="zh-CN"/>
    </w:rPr>
  </w:style>
  <w:style w:type="character" w:customStyle="1" w:styleId="PlainTextChar">
    <w:name w:val="Plain Text Char"/>
    <w:basedOn w:val="DefaultParagraphFont"/>
    <w:link w:val="PlainText"/>
    <w:uiPriority w:val="99"/>
    <w:rsid w:val="0097204C"/>
    <w:rPr>
      <w:rFonts w:ascii="Consolas" w:eastAsiaTheme="minorEastAsia" w:hAnsi="Consolas"/>
      <w:sz w:val="21"/>
      <w:szCs w:val="21"/>
      <w:lang w:eastAsia="zh-CN"/>
    </w:rPr>
  </w:style>
  <w:style w:type="character" w:styleId="CommentReference">
    <w:name w:val="annotation reference"/>
    <w:basedOn w:val="DefaultParagraphFont"/>
    <w:uiPriority w:val="99"/>
    <w:semiHidden/>
    <w:unhideWhenUsed/>
    <w:rsid w:val="0097204C"/>
    <w:rPr>
      <w:sz w:val="16"/>
      <w:szCs w:val="16"/>
    </w:rPr>
  </w:style>
  <w:style w:type="paragraph" w:styleId="Bibliography">
    <w:name w:val="Bibliography"/>
    <w:basedOn w:val="Normal"/>
    <w:next w:val="Normal"/>
    <w:uiPriority w:val="37"/>
    <w:unhideWhenUsed/>
    <w:rsid w:val="0097204C"/>
    <w:pPr>
      <w:spacing w:after="0" w:line="480" w:lineRule="auto"/>
      <w:ind w:left="720" w:hanging="720"/>
    </w:pPr>
    <w:rPr>
      <w:rFonts w:eastAsiaTheme="minorEastAsia"/>
      <w:lang w:eastAsia="zh-CN"/>
    </w:rPr>
  </w:style>
  <w:style w:type="character" w:styleId="Emphasis">
    <w:name w:val="Emphasis"/>
    <w:basedOn w:val="DefaultParagraphFont"/>
    <w:uiPriority w:val="20"/>
    <w:qFormat/>
    <w:rsid w:val="003157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ongda.zhang@manchester.ac.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C40A2-D255-44A6-92B1-1659AB3E1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24569</Words>
  <Characters>140048</Characters>
  <Application>Microsoft Office Word</Application>
  <DocSecurity>0</DocSecurity>
  <Lines>1167</Lines>
  <Paragraphs>328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164289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Mowbray</dc:creator>
  <cp:keywords/>
  <dc:description/>
  <cp:lastModifiedBy>Dongda Zhang</cp:lastModifiedBy>
  <cp:revision>3</cp:revision>
  <dcterms:created xsi:type="dcterms:W3CDTF">2020-03-11T16:41:00Z</dcterms:created>
  <dcterms:modified xsi:type="dcterms:W3CDTF">2020-03-12T22:08:00Z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zotero-version="5.0.82"&gt;&lt;session id="KYzh8pVe"/&gt;&lt;style id="http://www.zotero.org/styles/apa-6th-edition" locale="en-US" hasBibliography="1" bibliographyStyleHasBeenSet="1"/&gt;&lt;prefs&gt;&lt;pref name="fieldType" value="Field"/&gt;&lt;/prefs&gt;&lt;/data</vt:lpwstr>
  </property>
  <property fmtid="{D5CDD505-2E9C-101B-9397-08002B2CF9AE}" pid="3" name="ZOTERO_PREF_2">
    <vt:lpwstr>&gt;</vt:lpwstr>
  </property>
  <property fmtid="{D5CDD505-2E9C-101B-9397-08002B2CF9AE}" pid="4" name="Mendeley Document_1">
    <vt:lpwstr>True</vt:lpwstr>
  </property>
  <property fmtid="{D5CDD505-2E9C-101B-9397-08002B2CF9AE}" pid="5" name="Mendeley Citation Style_1">
    <vt:lpwstr>http://www.zotero.org/styles/american-political-science-association</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http://www.zotero.org/styles/chicago-author-date</vt:lpwstr>
  </property>
  <property fmtid="{D5CDD505-2E9C-101B-9397-08002B2CF9AE}" pid="13" name="Mendeley Recent Style Name 3_1">
    <vt:lpwstr>Chicago Manual of Style 17th edition (author-date)</vt:lpwstr>
  </property>
  <property fmtid="{D5CDD505-2E9C-101B-9397-08002B2CF9AE}" pid="14" name="Mendeley Recent Style Id 4_1">
    <vt:lpwstr>http://www.zotero.org/styles/chicago-fullnote-bibliography</vt:lpwstr>
  </property>
  <property fmtid="{D5CDD505-2E9C-101B-9397-08002B2CF9AE}" pid="15" name="Mendeley Recent Style Name 4_1">
    <vt:lpwstr>Chicago Manual of Style 17th edition (full note)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http://www.zotero.org/styles/harvard1</vt:lpwstr>
  </property>
  <property fmtid="{D5CDD505-2E9C-101B-9397-08002B2CF9AE}" pid="19" name="Mendeley Recent Style Name 6_1">
    <vt:lpwstr>Harvard reference format 1 (deprecated)</vt:lpwstr>
  </property>
  <property fmtid="{D5CDD505-2E9C-101B-9397-08002B2CF9AE}" pid="20" name="Mendeley Recent Style Id 7_1">
    <vt:lpwstr>http://www.zotero.org/styles/ieee</vt:lpwstr>
  </property>
  <property fmtid="{D5CDD505-2E9C-101B-9397-08002B2CF9AE}" pid="21" name="Mendeley Recent Style Name 7_1">
    <vt:lpwstr>IEEE</vt:lpwstr>
  </property>
  <property fmtid="{D5CDD505-2E9C-101B-9397-08002B2CF9AE}" pid="22" name="Mendeley Recent Style Id 8_1">
    <vt:lpwstr>http://www.zotero.org/styles/modern-humanities-research-association</vt:lpwstr>
  </property>
  <property fmtid="{D5CDD505-2E9C-101B-9397-08002B2CF9AE}" pid="23" name="Mendeley Recent Style Name 8_1">
    <vt:lpwstr>Modern Humanities Research Association 3rd edition (note with bibliography)</vt:lpwstr>
  </property>
  <property fmtid="{D5CDD505-2E9C-101B-9397-08002B2CF9AE}" pid="24" name="Mendeley Recent Style Id 9_1">
    <vt:lpwstr>http://www.zotero.org/styles/modern-language-association</vt:lpwstr>
  </property>
  <property fmtid="{D5CDD505-2E9C-101B-9397-08002B2CF9AE}" pid="25" name="Mendeley Recent Style Name 9_1">
    <vt:lpwstr>Modern Language Association 8th edition</vt:lpwstr>
  </property>
</Properties>
</file>