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D26826C" w14:textId="71F212B1" w:rsidR="00C85038" w:rsidRDefault="00C178B6" w:rsidP="00A84BA6">
      <w:pPr>
        <w:pStyle w:val="Articletitle"/>
        <w:spacing w:after="0" w:line="276" w:lineRule="auto"/>
        <w:jc w:val="center"/>
        <w:rPr>
          <w:rFonts w:ascii="Arial" w:hAnsi="Arial" w:cs="Arial"/>
          <w:sz w:val="24"/>
        </w:rPr>
      </w:pPr>
      <w:bookmarkStart w:id="0" w:name="_Hlk4672519"/>
      <w:bookmarkStart w:id="1" w:name="_Hlk534730516"/>
      <w:r>
        <w:rPr>
          <w:rFonts w:ascii="Arial" w:hAnsi="Arial" w:cs="Arial"/>
          <w:sz w:val="24"/>
        </w:rPr>
        <w:t>Deciphering</w:t>
      </w:r>
      <w:r w:rsidR="004C5162">
        <w:rPr>
          <w:rFonts w:ascii="Arial" w:hAnsi="Arial" w:cs="Arial"/>
          <w:sz w:val="24"/>
        </w:rPr>
        <w:t xml:space="preserve"> complex g</w:t>
      </w:r>
      <w:r w:rsidR="00F65771">
        <w:rPr>
          <w:rFonts w:ascii="Arial" w:hAnsi="Arial" w:cs="Arial"/>
          <w:sz w:val="24"/>
        </w:rPr>
        <w:t>roundwater age</w:t>
      </w:r>
      <w:r w:rsidR="004C5162">
        <w:rPr>
          <w:rFonts w:ascii="Arial" w:hAnsi="Arial" w:cs="Arial"/>
          <w:sz w:val="24"/>
        </w:rPr>
        <w:t xml:space="preserve"> distributions</w:t>
      </w:r>
      <w:r w:rsidR="00F65771">
        <w:rPr>
          <w:rFonts w:ascii="Arial" w:hAnsi="Arial" w:cs="Arial"/>
          <w:sz w:val="24"/>
        </w:rPr>
        <w:t xml:space="preserve"> and </w:t>
      </w:r>
      <w:r w:rsidR="000E48A3">
        <w:rPr>
          <w:rFonts w:ascii="Arial" w:hAnsi="Arial" w:cs="Arial"/>
          <w:sz w:val="24"/>
        </w:rPr>
        <w:t>recharge</w:t>
      </w:r>
      <w:r w:rsidR="00F65771">
        <w:rPr>
          <w:rFonts w:ascii="Arial" w:hAnsi="Arial" w:cs="Arial"/>
          <w:sz w:val="24"/>
        </w:rPr>
        <w:t xml:space="preserve"> processes</w:t>
      </w:r>
      <w:r w:rsidR="000E48A3">
        <w:rPr>
          <w:rFonts w:ascii="Arial" w:hAnsi="Arial" w:cs="Arial"/>
          <w:sz w:val="24"/>
        </w:rPr>
        <w:t xml:space="preserve"> </w:t>
      </w:r>
      <w:r w:rsidR="00303949" w:rsidRPr="00D01335">
        <w:rPr>
          <w:rFonts w:ascii="Arial" w:hAnsi="Arial" w:cs="Arial"/>
          <w:sz w:val="24"/>
        </w:rPr>
        <w:t xml:space="preserve">in </w:t>
      </w:r>
      <w:r w:rsidR="00684817">
        <w:rPr>
          <w:rFonts w:ascii="Arial" w:hAnsi="Arial" w:cs="Arial"/>
          <w:sz w:val="24"/>
        </w:rPr>
        <w:t xml:space="preserve">a </w:t>
      </w:r>
      <w:r w:rsidR="006A22B0" w:rsidRPr="00D01335">
        <w:rPr>
          <w:rFonts w:ascii="Arial" w:hAnsi="Arial" w:cs="Arial"/>
          <w:sz w:val="24"/>
        </w:rPr>
        <w:t>tropical</w:t>
      </w:r>
      <w:r w:rsidR="004C5162">
        <w:rPr>
          <w:rFonts w:ascii="Arial" w:hAnsi="Arial" w:cs="Arial"/>
          <w:sz w:val="24"/>
        </w:rPr>
        <w:t xml:space="preserve"> and fractured</w:t>
      </w:r>
      <w:r w:rsidR="006A22B0" w:rsidRPr="00D01335">
        <w:rPr>
          <w:rFonts w:ascii="Arial" w:hAnsi="Arial" w:cs="Arial"/>
          <w:sz w:val="24"/>
        </w:rPr>
        <w:t xml:space="preserve"> volcanic aquifer</w:t>
      </w:r>
      <w:r w:rsidR="005F21CA">
        <w:rPr>
          <w:rFonts w:ascii="Arial" w:hAnsi="Arial" w:cs="Arial"/>
          <w:sz w:val="24"/>
        </w:rPr>
        <w:t xml:space="preserve"> system</w:t>
      </w:r>
      <w:r>
        <w:rPr>
          <w:rFonts w:ascii="Arial" w:hAnsi="Arial" w:cs="Arial"/>
          <w:sz w:val="24"/>
        </w:rPr>
        <w:t xml:space="preserve"> </w:t>
      </w:r>
    </w:p>
    <w:p w14:paraId="37159761" w14:textId="39663836" w:rsidR="0026597E" w:rsidRPr="00D01335" w:rsidRDefault="006A22B0" w:rsidP="00C85038">
      <w:pPr>
        <w:pStyle w:val="Articletitle"/>
        <w:spacing w:after="0" w:line="240" w:lineRule="auto"/>
        <w:jc w:val="center"/>
        <w:rPr>
          <w:rFonts w:ascii="Arial" w:hAnsi="Arial" w:cs="Arial"/>
          <w:sz w:val="24"/>
        </w:rPr>
      </w:pPr>
      <w:r w:rsidRPr="00D01335">
        <w:rPr>
          <w:rFonts w:ascii="Arial" w:hAnsi="Arial" w:cs="Arial"/>
          <w:sz w:val="24"/>
        </w:rPr>
        <w:t xml:space="preserve"> </w:t>
      </w:r>
    </w:p>
    <w:p w14:paraId="525D23DA" w14:textId="0CA60266" w:rsidR="00326E4A" w:rsidRDefault="000D7205" w:rsidP="00C85038">
      <w:pPr>
        <w:pStyle w:val="Authornames"/>
        <w:spacing w:before="0" w:line="240" w:lineRule="auto"/>
        <w:jc w:val="center"/>
        <w:rPr>
          <w:rFonts w:ascii="Arial" w:hAnsi="Arial" w:cs="Arial"/>
          <w:sz w:val="24"/>
          <w:lang w:val="es-CR"/>
        </w:rPr>
      </w:pPr>
      <w:r w:rsidRPr="00D01335">
        <w:rPr>
          <w:rFonts w:ascii="Arial" w:hAnsi="Arial" w:cs="Arial"/>
          <w:sz w:val="24"/>
          <w:lang w:val="es-CR"/>
        </w:rPr>
        <w:t>Sánchez-Murillo, R</w:t>
      </w:r>
      <w:r w:rsidRPr="00D01335">
        <w:rPr>
          <w:rFonts w:ascii="Arial" w:hAnsi="Arial" w:cs="Arial"/>
          <w:sz w:val="24"/>
          <w:vertAlign w:val="superscript"/>
          <w:lang w:val="es-CR"/>
        </w:rPr>
        <w:t>1*</w:t>
      </w:r>
      <w:r>
        <w:rPr>
          <w:rFonts w:ascii="Arial" w:hAnsi="Arial" w:cs="Arial"/>
          <w:sz w:val="24"/>
          <w:lang w:val="es-CR"/>
        </w:rPr>
        <w:t xml:space="preserve">, </w:t>
      </w:r>
      <w:r w:rsidR="00326E4A" w:rsidRPr="00D01335">
        <w:rPr>
          <w:rFonts w:ascii="Arial" w:hAnsi="Arial" w:cs="Arial"/>
          <w:sz w:val="24"/>
          <w:lang w:val="es-CR"/>
        </w:rPr>
        <w:t>Irene Montero-Rodríguez</w:t>
      </w:r>
      <w:r w:rsidR="00775517" w:rsidRPr="00D01335">
        <w:rPr>
          <w:rFonts w:ascii="Arial" w:hAnsi="Arial" w:cs="Arial"/>
          <w:sz w:val="24"/>
          <w:vertAlign w:val="superscript"/>
          <w:lang w:val="es-CR"/>
        </w:rPr>
        <w:t>1</w:t>
      </w:r>
      <w:r w:rsidR="00326E4A" w:rsidRPr="00D01335">
        <w:rPr>
          <w:rFonts w:ascii="Arial" w:hAnsi="Arial" w:cs="Arial"/>
          <w:sz w:val="24"/>
          <w:lang w:val="es-CR"/>
        </w:rPr>
        <w:t xml:space="preserve">, </w:t>
      </w:r>
      <w:r w:rsidR="00634AF7">
        <w:rPr>
          <w:rFonts w:ascii="Arial" w:hAnsi="Arial" w:cs="Arial"/>
          <w:sz w:val="24"/>
          <w:lang w:val="es-CR"/>
        </w:rPr>
        <w:t>Corrales-Salazar, L</w:t>
      </w:r>
      <w:r w:rsidR="00634AF7" w:rsidRPr="00634AF7">
        <w:rPr>
          <w:rFonts w:ascii="Arial" w:hAnsi="Arial" w:cs="Arial"/>
          <w:sz w:val="24"/>
          <w:vertAlign w:val="superscript"/>
          <w:lang w:val="es-CR"/>
        </w:rPr>
        <w:t>1</w:t>
      </w:r>
      <w:r w:rsidR="00634AF7">
        <w:rPr>
          <w:rFonts w:ascii="Arial" w:hAnsi="Arial" w:cs="Arial"/>
          <w:sz w:val="24"/>
          <w:lang w:val="es-CR"/>
        </w:rPr>
        <w:t xml:space="preserve">, </w:t>
      </w:r>
      <w:r w:rsidR="00D62472">
        <w:rPr>
          <w:rFonts w:ascii="Arial" w:hAnsi="Arial" w:cs="Arial"/>
          <w:sz w:val="24"/>
          <w:lang w:val="es-CR"/>
        </w:rPr>
        <w:t>Esquivel-Hernández, G</w:t>
      </w:r>
      <w:r w:rsidR="00D62472" w:rsidRPr="00D62472">
        <w:rPr>
          <w:rFonts w:ascii="Arial" w:hAnsi="Arial" w:cs="Arial"/>
          <w:sz w:val="24"/>
          <w:vertAlign w:val="superscript"/>
          <w:lang w:val="es-CR"/>
        </w:rPr>
        <w:t>1</w:t>
      </w:r>
      <w:r w:rsidR="00D62472">
        <w:rPr>
          <w:rFonts w:ascii="Arial" w:hAnsi="Arial" w:cs="Arial"/>
          <w:sz w:val="24"/>
          <w:lang w:val="es-CR"/>
        </w:rPr>
        <w:t xml:space="preserve">, </w:t>
      </w:r>
      <w:r w:rsidR="00634AF7">
        <w:rPr>
          <w:rFonts w:ascii="Arial" w:hAnsi="Arial" w:cs="Arial"/>
          <w:sz w:val="24"/>
          <w:lang w:val="es-CR"/>
        </w:rPr>
        <w:t>Castro-Chacón, L</w:t>
      </w:r>
      <w:r w:rsidR="00634AF7" w:rsidRPr="00634AF7">
        <w:rPr>
          <w:rFonts w:ascii="Arial" w:hAnsi="Arial" w:cs="Arial"/>
          <w:sz w:val="24"/>
          <w:vertAlign w:val="superscript"/>
          <w:lang w:val="es-CR"/>
        </w:rPr>
        <w:t>2</w:t>
      </w:r>
      <w:r w:rsidR="00634AF7">
        <w:rPr>
          <w:rFonts w:ascii="Arial" w:hAnsi="Arial" w:cs="Arial"/>
          <w:sz w:val="24"/>
          <w:lang w:val="es-CR"/>
        </w:rPr>
        <w:t>, Rojas-Jiménez, L. D</w:t>
      </w:r>
      <w:r w:rsidR="00634AF7" w:rsidRPr="00634AF7">
        <w:rPr>
          <w:rFonts w:ascii="Arial" w:hAnsi="Arial" w:cs="Arial"/>
          <w:sz w:val="24"/>
          <w:vertAlign w:val="superscript"/>
          <w:lang w:val="es-CR"/>
        </w:rPr>
        <w:t>2</w:t>
      </w:r>
      <w:r w:rsidR="00634AF7">
        <w:rPr>
          <w:rFonts w:ascii="Arial" w:hAnsi="Arial" w:cs="Arial"/>
          <w:sz w:val="24"/>
          <w:lang w:val="es-CR"/>
        </w:rPr>
        <w:t>.</w:t>
      </w:r>
      <w:r w:rsidR="00D62472">
        <w:rPr>
          <w:rFonts w:ascii="Arial" w:hAnsi="Arial" w:cs="Arial"/>
          <w:sz w:val="24"/>
          <w:lang w:val="es-CR"/>
        </w:rPr>
        <w:t>, Vargas-Víquez J</w:t>
      </w:r>
      <w:r w:rsidR="00D62472" w:rsidRPr="00D62472">
        <w:rPr>
          <w:rFonts w:ascii="Arial" w:hAnsi="Arial" w:cs="Arial"/>
          <w:sz w:val="24"/>
          <w:vertAlign w:val="superscript"/>
          <w:lang w:val="es-CR"/>
        </w:rPr>
        <w:t>2</w:t>
      </w:r>
      <w:r w:rsidR="00D62472">
        <w:rPr>
          <w:rFonts w:ascii="Arial" w:hAnsi="Arial" w:cs="Arial"/>
          <w:sz w:val="24"/>
          <w:lang w:val="es-CR"/>
        </w:rPr>
        <w:t>.,</w:t>
      </w:r>
      <w:r w:rsidR="00C85038">
        <w:rPr>
          <w:rFonts w:ascii="Arial" w:hAnsi="Arial" w:cs="Arial"/>
          <w:sz w:val="24"/>
          <w:lang w:val="es-CR"/>
        </w:rPr>
        <w:t xml:space="preserve"> Pérez-Quezadas, J</w:t>
      </w:r>
      <w:r w:rsidR="00C85038" w:rsidRPr="00C85038">
        <w:rPr>
          <w:rFonts w:ascii="Arial" w:hAnsi="Arial" w:cs="Arial"/>
          <w:sz w:val="24"/>
          <w:vertAlign w:val="superscript"/>
          <w:lang w:val="es-CR"/>
        </w:rPr>
        <w:t>3</w:t>
      </w:r>
      <w:r w:rsidR="00C85038">
        <w:rPr>
          <w:rFonts w:ascii="Arial" w:hAnsi="Arial" w:cs="Arial"/>
          <w:sz w:val="24"/>
          <w:lang w:val="es-CR"/>
        </w:rPr>
        <w:t>.,</w:t>
      </w:r>
      <w:r w:rsidR="00634AF7">
        <w:rPr>
          <w:rFonts w:ascii="Arial" w:hAnsi="Arial" w:cs="Arial"/>
          <w:sz w:val="24"/>
          <w:lang w:val="es-CR"/>
        </w:rPr>
        <w:t xml:space="preserve"> </w:t>
      </w:r>
      <w:r w:rsidR="000B5461">
        <w:rPr>
          <w:rFonts w:ascii="Arial" w:hAnsi="Arial" w:cs="Arial"/>
          <w:sz w:val="24"/>
          <w:lang w:val="es-CR"/>
        </w:rPr>
        <w:t>Gazel, E</w:t>
      </w:r>
      <w:r w:rsidR="00C85038">
        <w:rPr>
          <w:rFonts w:ascii="Arial" w:hAnsi="Arial" w:cs="Arial"/>
          <w:sz w:val="24"/>
          <w:vertAlign w:val="superscript"/>
          <w:lang w:val="es-CR"/>
        </w:rPr>
        <w:t>4</w:t>
      </w:r>
      <w:r w:rsidR="00D8085A">
        <w:rPr>
          <w:rFonts w:ascii="Arial" w:hAnsi="Arial" w:cs="Arial"/>
          <w:sz w:val="24"/>
          <w:lang w:val="es-CR"/>
        </w:rPr>
        <w:t>.</w:t>
      </w:r>
      <w:r w:rsidR="00A84BA6">
        <w:rPr>
          <w:rFonts w:ascii="Arial" w:hAnsi="Arial" w:cs="Arial"/>
          <w:sz w:val="24"/>
          <w:lang w:val="es-CR"/>
        </w:rPr>
        <w:t>, Boll, J</w:t>
      </w:r>
      <w:r w:rsidR="00A84BA6" w:rsidRPr="00A84BA6">
        <w:rPr>
          <w:rFonts w:ascii="Arial" w:hAnsi="Arial" w:cs="Arial"/>
          <w:sz w:val="24"/>
          <w:vertAlign w:val="superscript"/>
          <w:lang w:val="es-CR"/>
        </w:rPr>
        <w:t>5</w:t>
      </w:r>
      <w:r w:rsidR="00A84BA6">
        <w:rPr>
          <w:rFonts w:ascii="Arial" w:hAnsi="Arial" w:cs="Arial"/>
          <w:sz w:val="24"/>
          <w:lang w:val="es-CR"/>
        </w:rPr>
        <w:t>.</w:t>
      </w:r>
    </w:p>
    <w:bookmarkEnd w:id="0"/>
    <w:p w14:paraId="15007815" w14:textId="77777777" w:rsidR="00634AF7" w:rsidRPr="00073F45" w:rsidRDefault="00634AF7" w:rsidP="00634AF7">
      <w:pPr>
        <w:pStyle w:val="ListParagraph"/>
        <w:spacing w:after="0" w:line="276" w:lineRule="auto"/>
        <w:ind w:left="0"/>
        <w:jc w:val="both"/>
        <w:rPr>
          <w:rFonts w:ascii="Arial" w:hAnsi="Arial"/>
          <w:sz w:val="20"/>
          <w:vertAlign w:val="superscript"/>
        </w:rPr>
      </w:pPr>
    </w:p>
    <w:p w14:paraId="688953BA" w14:textId="480E01E6" w:rsidR="00775517" w:rsidRPr="00C85038" w:rsidRDefault="00775517" w:rsidP="00C85038">
      <w:pPr>
        <w:pStyle w:val="ListParagraph"/>
        <w:spacing w:after="0" w:line="240" w:lineRule="auto"/>
        <w:ind w:left="0"/>
        <w:jc w:val="both"/>
        <w:rPr>
          <w:rFonts w:ascii="Arial" w:hAnsi="Arial" w:cs="Arial"/>
          <w:sz w:val="20"/>
          <w:szCs w:val="20"/>
          <w:lang w:val="en-US"/>
        </w:rPr>
      </w:pPr>
      <w:bookmarkStart w:id="2" w:name="_Hlk4672530"/>
      <w:r w:rsidRPr="00C85038">
        <w:rPr>
          <w:rFonts w:ascii="Arial" w:hAnsi="Arial" w:cs="Arial"/>
          <w:sz w:val="20"/>
          <w:szCs w:val="20"/>
          <w:vertAlign w:val="superscript"/>
          <w:lang w:val="en-US"/>
        </w:rPr>
        <w:t>1</w:t>
      </w:r>
      <w:r w:rsidRPr="00C85038">
        <w:rPr>
          <w:rFonts w:ascii="Arial" w:hAnsi="Arial" w:cs="Arial"/>
          <w:sz w:val="20"/>
          <w:szCs w:val="20"/>
          <w:lang w:val="en-US"/>
        </w:rPr>
        <w:t>Stable Isotope R</w:t>
      </w:r>
      <w:r w:rsidR="00C85038" w:rsidRPr="00C85038">
        <w:rPr>
          <w:rFonts w:ascii="Arial" w:hAnsi="Arial" w:cs="Arial"/>
          <w:sz w:val="20"/>
          <w:szCs w:val="20"/>
          <w:lang w:val="en-US"/>
        </w:rPr>
        <w:t xml:space="preserve">esearch Group and Water Resources Management Laboratory, </w:t>
      </w:r>
      <w:r w:rsidRPr="00C85038">
        <w:rPr>
          <w:rFonts w:ascii="Arial" w:hAnsi="Arial" w:cs="Arial"/>
          <w:sz w:val="20"/>
          <w:szCs w:val="20"/>
          <w:lang w:val="en-US"/>
        </w:rPr>
        <w:t>Universidad Nacional, Heredia, Costa Rica</w:t>
      </w:r>
    </w:p>
    <w:p w14:paraId="0707C1E3" w14:textId="122984F8" w:rsidR="00634AF7" w:rsidRPr="00634AF7" w:rsidRDefault="00634AF7" w:rsidP="00C85038">
      <w:pPr>
        <w:pStyle w:val="ListParagraph"/>
        <w:spacing w:after="0" w:line="240" w:lineRule="auto"/>
        <w:ind w:left="0"/>
        <w:jc w:val="both"/>
        <w:rPr>
          <w:rFonts w:ascii="Arial" w:hAnsi="Arial" w:cs="Arial"/>
          <w:sz w:val="20"/>
          <w:szCs w:val="20"/>
          <w:lang w:val="es-ES"/>
        </w:rPr>
      </w:pPr>
      <w:r w:rsidRPr="00634AF7">
        <w:rPr>
          <w:rFonts w:ascii="Arial" w:hAnsi="Arial" w:cs="Arial"/>
          <w:sz w:val="20"/>
          <w:szCs w:val="20"/>
          <w:vertAlign w:val="superscript"/>
          <w:lang w:val="es-ES"/>
        </w:rPr>
        <w:t>2</w:t>
      </w:r>
      <w:r w:rsidRPr="00634AF7">
        <w:rPr>
          <w:rFonts w:ascii="Arial" w:hAnsi="Arial" w:cs="Arial"/>
          <w:sz w:val="20"/>
          <w:szCs w:val="20"/>
          <w:lang w:val="es-ES"/>
        </w:rPr>
        <w:t>Empresa de Servicios Públicos de Heredia, ESPH S.A., Heredia, Costa Rica</w:t>
      </w:r>
    </w:p>
    <w:p w14:paraId="6D43D346" w14:textId="77777777" w:rsidR="00C85038" w:rsidRDefault="00634AF7" w:rsidP="00C85038">
      <w:pPr>
        <w:spacing w:after="0" w:line="240" w:lineRule="auto"/>
        <w:jc w:val="both"/>
        <w:rPr>
          <w:rFonts w:ascii="Arial" w:hAnsi="Arial" w:cs="Arial"/>
          <w:sz w:val="20"/>
          <w:szCs w:val="20"/>
          <w:vertAlign w:val="superscript"/>
        </w:rPr>
      </w:pPr>
      <w:r w:rsidRPr="00C85038">
        <w:rPr>
          <w:rFonts w:ascii="Arial" w:hAnsi="Arial" w:cs="Arial"/>
          <w:sz w:val="20"/>
          <w:szCs w:val="20"/>
          <w:vertAlign w:val="superscript"/>
        </w:rPr>
        <w:t>3</w:t>
      </w:r>
      <w:r w:rsidR="00C85038" w:rsidRPr="00C85038">
        <w:rPr>
          <w:rFonts w:ascii="Arial" w:hAnsi="Arial" w:cs="Arial"/>
          <w:sz w:val="20"/>
          <w:szCs w:val="20"/>
        </w:rPr>
        <w:t>Instituto de Geología</w:t>
      </w:r>
      <w:r w:rsidR="00C85038">
        <w:rPr>
          <w:rFonts w:ascii="Arial" w:hAnsi="Arial" w:cs="Arial"/>
          <w:sz w:val="20"/>
          <w:szCs w:val="20"/>
        </w:rPr>
        <w:t>,</w:t>
      </w:r>
      <w:r w:rsidR="00C85038" w:rsidRPr="00C85038">
        <w:rPr>
          <w:rFonts w:ascii="Arial" w:hAnsi="Arial" w:cs="Arial"/>
          <w:sz w:val="20"/>
          <w:szCs w:val="20"/>
        </w:rPr>
        <w:t xml:space="preserve"> Universidad Nacional Autónoma de México</w:t>
      </w:r>
      <w:r w:rsidR="00C85038">
        <w:rPr>
          <w:rFonts w:ascii="Arial" w:hAnsi="Arial" w:cs="Arial"/>
          <w:sz w:val="20"/>
          <w:szCs w:val="20"/>
        </w:rPr>
        <w:t>, Ciudad de México, México</w:t>
      </w:r>
    </w:p>
    <w:p w14:paraId="55BC2B2D" w14:textId="77777777" w:rsidR="00A84BA6" w:rsidRDefault="00C85038" w:rsidP="00C85038">
      <w:pPr>
        <w:spacing w:after="0" w:line="240" w:lineRule="auto"/>
        <w:jc w:val="both"/>
        <w:rPr>
          <w:rFonts w:ascii="Arial" w:hAnsi="Arial" w:cs="Arial"/>
          <w:sz w:val="20"/>
          <w:szCs w:val="20"/>
          <w:lang w:val="en-US"/>
        </w:rPr>
      </w:pPr>
      <w:r w:rsidRPr="00C85038">
        <w:rPr>
          <w:rFonts w:ascii="Arial" w:hAnsi="Arial" w:cs="Arial"/>
          <w:sz w:val="20"/>
          <w:szCs w:val="20"/>
          <w:vertAlign w:val="superscript"/>
          <w:lang w:val="en-US"/>
        </w:rPr>
        <w:t>4</w:t>
      </w:r>
      <w:r w:rsidR="00D8085A" w:rsidRPr="006F4DD9">
        <w:rPr>
          <w:rFonts w:ascii="Arial" w:hAnsi="Arial" w:cs="Arial"/>
          <w:sz w:val="20"/>
          <w:szCs w:val="20"/>
          <w:lang w:val="en-US"/>
        </w:rPr>
        <w:t>Earth and Atmospheric Science Department, Corne</w:t>
      </w:r>
      <w:r w:rsidR="0075444D">
        <w:rPr>
          <w:rFonts w:ascii="Arial" w:hAnsi="Arial" w:cs="Arial"/>
          <w:sz w:val="20"/>
          <w:szCs w:val="20"/>
          <w:lang w:val="en-US"/>
        </w:rPr>
        <w:t>ll University, Ithaca, NY, USA</w:t>
      </w:r>
    </w:p>
    <w:p w14:paraId="17B3BB1C" w14:textId="77777777" w:rsidR="00A84BA6" w:rsidRPr="00416DD1" w:rsidRDefault="00A84BA6" w:rsidP="00C85038">
      <w:pPr>
        <w:spacing w:after="0" w:line="240" w:lineRule="auto"/>
        <w:jc w:val="both"/>
        <w:rPr>
          <w:rFonts w:ascii="Arial" w:hAnsi="Arial" w:cs="Arial"/>
          <w:sz w:val="20"/>
          <w:szCs w:val="20"/>
          <w:lang w:val="en-US"/>
        </w:rPr>
      </w:pPr>
      <w:r w:rsidRPr="00416DD1">
        <w:rPr>
          <w:rFonts w:ascii="Arial" w:hAnsi="Arial" w:cs="Arial"/>
          <w:sz w:val="20"/>
          <w:szCs w:val="20"/>
          <w:vertAlign w:val="superscript"/>
          <w:lang w:val="en-US"/>
        </w:rPr>
        <w:t>5</w:t>
      </w:r>
      <w:r w:rsidRPr="00416DD1">
        <w:rPr>
          <w:rFonts w:ascii="Arial" w:hAnsi="Arial" w:cs="Arial"/>
          <w:sz w:val="20"/>
          <w:szCs w:val="20"/>
          <w:lang w:val="en-US"/>
        </w:rPr>
        <w:t>Civil and Environmental Engineering, Washington State University, Pullman, WA, USA</w:t>
      </w:r>
    </w:p>
    <w:p w14:paraId="54649152" w14:textId="3947EF4A" w:rsidR="00D8085A" w:rsidRPr="00C85038" w:rsidRDefault="0075444D" w:rsidP="00C85038">
      <w:pPr>
        <w:spacing w:after="0" w:line="240" w:lineRule="auto"/>
        <w:jc w:val="both"/>
        <w:rPr>
          <w:rFonts w:ascii="Arial" w:hAnsi="Arial" w:cs="Arial"/>
          <w:sz w:val="20"/>
          <w:szCs w:val="20"/>
          <w:vertAlign w:val="superscript"/>
          <w:lang w:val="en-US"/>
        </w:rPr>
      </w:pPr>
      <w:r>
        <w:rPr>
          <w:rFonts w:ascii="Arial" w:hAnsi="Arial" w:cs="Arial"/>
          <w:sz w:val="20"/>
          <w:szCs w:val="20"/>
          <w:lang w:val="en-US"/>
        </w:rPr>
        <w:tab/>
      </w:r>
      <w:r w:rsidR="00E31E3D">
        <w:rPr>
          <w:rFonts w:ascii="Arial" w:hAnsi="Arial" w:cs="Arial"/>
          <w:sz w:val="20"/>
          <w:szCs w:val="20"/>
          <w:lang w:val="en-US"/>
        </w:rPr>
        <w:t xml:space="preserve">                     </w:t>
      </w:r>
    </w:p>
    <w:bookmarkEnd w:id="2"/>
    <w:p w14:paraId="4F8AE2C7" w14:textId="16042505" w:rsidR="006A22B0" w:rsidRPr="00C178B6" w:rsidRDefault="006A22B0" w:rsidP="000A0363">
      <w:pPr>
        <w:suppressLineNumbers/>
        <w:spacing w:after="0" w:line="360" w:lineRule="auto"/>
        <w:rPr>
          <w:rFonts w:ascii="Arial" w:hAnsi="Arial" w:cs="Arial"/>
          <w:lang w:val="en-US"/>
        </w:rPr>
      </w:pPr>
      <w:r w:rsidRPr="00C178B6">
        <w:rPr>
          <w:rFonts w:ascii="Arial" w:hAnsi="Arial" w:cs="Arial"/>
          <w:lang w:val="en-US"/>
        </w:rPr>
        <w:t xml:space="preserve">*Corresponding Author: </w:t>
      </w:r>
      <w:hyperlink r:id="rId8" w:history="1">
        <w:r w:rsidR="00531F5A" w:rsidRPr="00C178B6">
          <w:rPr>
            <w:rStyle w:val="Hyperlink"/>
            <w:rFonts w:ascii="Arial" w:hAnsi="Arial" w:cs="Arial"/>
            <w:lang w:val="en-US"/>
          </w:rPr>
          <w:t>ricardo.sanchez.murillo@una.ac.cr</w:t>
        </w:r>
      </w:hyperlink>
      <w:r w:rsidR="00531F5A" w:rsidRPr="00C178B6">
        <w:rPr>
          <w:rFonts w:ascii="Arial" w:hAnsi="Arial" w:cs="Arial"/>
          <w:lang w:val="en-US"/>
        </w:rPr>
        <w:t xml:space="preserve"> </w:t>
      </w:r>
      <w:hyperlink r:id="rId9" w:history="1"/>
    </w:p>
    <w:p w14:paraId="1F85C1BE" w14:textId="77777777" w:rsidR="00C178B6" w:rsidRDefault="00C178B6" w:rsidP="00A309F4">
      <w:pPr>
        <w:autoSpaceDE w:val="0"/>
        <w:autoSpaceDN w:val="0"/>
        <w:adjustRightInd w:val="0"/>
        <w:spacing w:after="0" w:line="240" w:lineRule="auto"/>
        <w:jc w:val="both"/>
        <w:rPr>
          <w:rFonts w:ascii="Arial" w:hAnsi="Arial" w:cs="Arial"/>
          <w:b/>
          <w:sz w:val="20"/>
          <w:szCs w:val="20"/>
          <w:lang w:val="en-US"/>
        </w:rPr>
      </w:pPr>
    </w:p>
    <w:p w14:paraId="2732782B" w14:textId="724C804D" w:rsidR="006A22B0" w:rsidRPr="00CA1D21" w:rsidRDefault="006A22B0" w:rsidP="00A309F4">
      <w:pPr>
        <w:autoSpaceDE w:val="0"/>
        <w:autoSpaceDN w:val="0"/>
        <w:adjustRightInd w:val="0"/>
        <w:spacing w:after="0" w:line="240" w:lineRule="auto"/>
        <w:jc w:val="both"/>
        <w:rPr>
          <w:rFonts w:ascii="Arial" w:hAnsi="Arial" w:cs="Arial"/>
          <w:b/>
          <w:lang w:val="en-US"/>
        </w:rPr>
      </w:pPr>
      <w:r w:rsidRPr="00CA1D21">
        <w:rPr>
          <w:rFonts w:ascii="Arial" w:hAnsi="Arial" w:cs="Arial"/>
          <w:b/>
          <w:lang w:val="en-US"/>
        </w:rPr>
        <w:t>Manuscript Components</w:t>
      </w:r>
    </w:p>
    <w:p w14:paraId="5A22B519" w14:textId="451D2A3C" w:rsidR="006A22B0" w:rsidRPr="00CA1D21" w:rsidRDefault="006A22B0" w:rsidP="00A309F4">
      <w:pPr>
        <w:autoSpaceDE w:val="0"/>
        <w:autoSpaceDN w:val="0"/>
        <w:adjustRightInd w:val="0"/>
        <w:spacing w:after="0" w:line="240" w:lineRule="auto"/>
        <w:jc w:val="both"/>
        <w:rPr>
          <w:rFonts w:ascii="Arial" w:hAnsi="Arial" w:cs="Arial"/>
          <w:b/>
          <w:lang w:val="en-US"/>
        </w:rPr>
      </w:pPr>
      <w:r w:rsidRPr="00CA1D21">
        <w:rPr>
          <w:rFonts w:ascii="Arial" w:hAnsi="Arial" w:cs="Arial"/>
          <w:b/>
          <w:lang w:val="en-US"/>
        </w:rPr>
        <w:t xml:space="preserve">Title: </w:t>
      </w:r>
      <w:r w:rsidR="00A84BA6" w:rsidRPr="00CA1D21">
        <w:rPr>
          <w:rFonts w:ascii="Arial" w:hAnsi="Arial" w:cs="Arial"/>
          <w:lang w:val="en-US"/>
        </w:rPr>
        <w:t>16</w:t>
      </w:r>
      <w:r w:rsidRPr="00CA1D21">
        <w:rPr>
          <w:rFonts w:ascii="Arial" w:hAnsi="Arial" w:cs="Arial"/>
          <w:lang w:val="en-US"/>
        </w:rPr>
        <w:t xml:space="preserve"> words</w:t>
      </w:r>
    </w:p>
    <w:p w14:paraId="008A5E92" w14:textId="3748FFDF" w:rsidR="006A22B0" w:rsidRPr="00CA1D21" w:rsidRDefault="006A22B0" w:rsidP="00A309F4">
      <w:pPr>
        <w:autoSpaceDE w:val="0"/>
        <w:autoSpaceDN w:val="0"/>
        <w:adjustRightInd w:val="0"/>
        <w:spacing w:after="0" w:line="240" w:lineRule="auto"/>
        <w:jc w:val="both"/>
        <w:rPr>
          <w:rFonts w:ascii="Arial" w:hAnsi="Arial" w:cs="Arial"/>
          <w:lang w:val="en-US"/>
        </w:rPr>
      </w:pPr>
      <w:r w:rsidRPr="00CA1D21">
        <w:rPr>
          <w:rFonts w:ascii="Arial" w:hAnsi="Arial" w:cs="Arial"/>
          <w:b/>
          <w:lang w:val="en-US"/>
        </w:rPr>
        <w:t xml:space="preserve">Abstract: </w:t>
      </w:r>
      <w:r w:rsidR="00BA4B58" w:rsidRPr="00CA1D21">
        <w:rPr>
          <w:rFonts w:ascii="Arial" w:hAnsi="Arial" w:cs="Arial"/>
          <w:lang w:val="en-US"/>
        </w:rPr>
        <w:t>2</w:t>
      </w:r>
      <w:r w:rsidR="00CA1D21" w:rsidRPr="00CA1D21">
        <w:rPr>
          <w:rFonts w:ascii="Arial" w:hAnsi="Arial" w:cs="Arial"/>
          <w:lang w:val="en-US"/>
        </w:rPr>
        <w:t>21</w:t>
      </w:r>
      <w:r w:rsidRPr="00CA1D21">
        <w:rPr>
          <w:rFonts w:ascii="Arial" w:hAnsi="Arial" w:cs="Arial"/>
          <w:lang w:val="en-US"/>
        </w:rPr>
        <w:t xml:space="preserve"> words</w:t>
      </w:r>
    </w:p>
    <w:p w14:paraId="575ABC63" w14:textId="7ABD7F3C" w:rsidR="006A22B0" w:rsidRPr="00CA1D21" w:rsidRDefault="006A22B0" w:rsidP="00A309F4">
      <w:pPr>
        <w:autoSpaceDE w:val="0"/>
        <w:autoSpaceDN w:val="0"/>
        <w:adjustRightInd w:val="0"/>
        <w:spacing w:after="0" w:line="240" w:lineRule="auto"/>
        <w:jc w:val="both"/>
        <w:rPr>
          <w:rFonts w:ascii="Arial" w:hAnsi="Arial" w:cs="Arial"/>
          <w:lang w:val="en-US"/>
        </w:rPr>
      </w:pPr>
      <w:r w:rsidRPr="00CA1D21">
        <w:rPr>
          <w:rFonts w:ascii="Arial" w:hAnsi="Arial" w:cs="Arial"/>
          <w:b/>
          <w:lang w:val="en-US"/>
        </w:rPr>
        <w:t>Main text:</w:t>
      </w:r>
      <w:r w:rsidRPr="00CA1D21">
        <w:rPr>
          <w:rFonts w:ascii="Arial" w:hAnsi="Arial" w:cs="Arial"/>
          <w:lang w:val="en-US"/>
        </w:rPr>
        <w:t xml:space="preserve"> </w:t>
      </w:r>
      <w:r w:rsidR="000451A9" w:rsidRPr="00CA1D21">
        <w:rPr>
          <w:rFonts w:ascii="Arial" w:hAnsi="Arial" w:cs="Arial"/>
          <w:lang w:val="en-US"/>
        </w:rPr>
        <w:t>5,</w:t>
      </w:r>
      <w:r w:rsidR="00594060">
        <w:rPr>
          <w:rFonts w:ascii="Arial" w:hAnsi="Arial" w:cs="Arial"/>
          <w:lang w:val="en-US"/>
        </w:rPr>
        <w:t>951</w:t>
      </w:r>
      <w:bookmarkStart w:id="3" w:name="_GoBack"/>
      <w:bookmarkEnd w:id="3"/>
      <w:r w:rsidRPr="00CA1D21">
        <w:rPr>
          <w:rFonts w:ascii="Arial" w:hAnsi="Arial" w:cs="Arial"/>
          <w:lang w:val="en-US"/>
        </w:rPr>
        <w:t xml:space="preserve"> words (excluding references)</w:t>
      </w:r>
    </w:p>
    <w:p w14:paraId="59FF2A53" w14:textId="6EE08AE4" w:rsidR="00D84166" w:rsidRPr="00CA1D21" w:rsidRDefault="00D84166" w:rsidP="00A309F4">
      <w:pPr>
        <w:autoSpaceDE w:val="0"/>
        <w:autoSpaceDN w:val="0"/>
        <w:adjustRightInd w:val="0"/>
        <w:spacing w:after="0" w:line="240" w:lineRule="auto"/>
        <w:jc w:val="both"/>
        <w:rPr>
          <w:rFonts w:ascii="Arial" w:hAnsi="Arial" w:cs="Arial"/>
          <w:lang w:val="en-US"/>
        </w:rPr>
      </w:pPr>
      <w:r w:rsidRPr="00CA1D21">
        <w:rPr>
          <w:rFonts w:ascii="Arial" w:hAnsi="Arial" w:cs="Arial"/>
          <w:b/>
          <w:lang w:val="en-US"/>
        </w:rPr>
        <w:t>Tables:</w:t>
      </w:r>
      <w:r w:rsidR="00DD528D" w:rsidRPr="00CA1D21">
        <w:rPr>
          <w:rFonts w:ascii="Arial" w:hAnsi="Arial" w:cs="Arial"/>
          <w:lang w:val="en-US"/>
        </w:rPr>
        <w:t xml:space="preserve"> 2 (tables caption text: 69</w:t>
      </w:r>
      <w:r w:rsidRPr="00CA1D21">
        <w:rPr>
          <w:rFonts w:ascii="Arial" w:hAnsi="Arial" w:cs="Arial"/>
          <w:lang w:val="en-US"/>
        </w:rPr>
        <w:t xml:space="preserve"> words)</w:t>
      </w:r>
    </w:p>
    <w:p w14:paraId="4EFA0864" w14:textId="0633128F" w:rsidR="006A22B0" w:rsidRPr="00CA1D21" w:rsidRDefault="006A22B0" w:rsidP="00A309F4">
      <w:pPr>
        <w:autoSpaceDE w:val="0"/>
        <w:autoSpaceDN w:val="0"/>
        <w:adjustRightInd w:val="0"/>
        <w:spacing w:after="0" w:line="240" w:lineRule="auto"/>
        <w:jc w:val="both"/>
        <w:rPr>
          <w:rFonts w:ascii="Arial" w:hAnsi="Arial" w:cs="Arial"/>
          <w:lang w:val="en-US"/>
        </w:rPr>
      </w:pPr>
      <w:r w:rsidRPr="00CA1D21">
        <w:rPr>
          <w:rFonts w:ascii="Arial" w:hAnsi="Arial" w:cs="Arial"/>
          <w:b/>
          <w:lang w:val="en-US"/>
        </w:rPr>
        <w:t>Figures:</w:t>
      </w:r>
      <w:r w:rsidRPr="00CA1D21">
        <w:rPr>
          <w:rFonts w:ascii="Arial" w:hAnsi="Arial" w:cs="Arial"/>
          <w:lang w:val="en-US"/>
        </w:rPr>
        <w:t xml:space="preserve"> </w:t>
      </w:r>
      <w:r w:rsidR="00C85038" w:rsidRPr="00CA1D21">
        <w:rPr>
          <w:rFonts w:ascii="Arial" w:hAnsi="Arial" w:cs="Arial"/>
          <w:lang w:val="en-US"/>
        </w:rPr>
        <w:t>8</w:t>
      </w:r>
      <w:r w:rsidRPr="00CA1D21">
        <w:rPr>
          <w:rFonts w:ascii="Arial" w:hAnsi="Arial" w:cs="Arial"/>
          <w:lang w:val="en-US"/>
        </w:rPr>
        <w:t xml:space="preserve"> in color (figures caption text: </w:t>
      </w:r>
      <w:r w:rsidR="004C5162" w:rsidRPr="00CA1D21">
        <w:rPr>
          <w:rFonts w:ascii="Arial" w:hAnsi="Arial" w:cs="Arial"/>
          <w:lang w:val="en-US"/>
        </w:rPr>
        <w:t>6</w:t>
      </w:r>
      <w:r w:rsidR="00CA1D21">
        <w:rPr>
          <w:rFonts w:ascii="Arial" w:hAnsi="Arial" w:cs="Arial"/>
          <w:lang w:val="en-US"/>
        </w:rPr>
        <w:t>43</w:t>
      </w:r>
      <w:r w:rsidRPr="00CA1D21">
        <w:rPr>
          <w:rFonts w:ascii="Arial" w:hAnsi="Arial" w:cs="Arial"/>
          <w:lang w:val="en-US"/>
        </w:rPr>
        <w:t xml:space="preserve"> words)</w:t>
      </w:r>
    </w:p>
    <w:p w14:paraId="2BA1A176" w14:textId="57A90473" w:rsidR="006A22B0" w:rsidRPr="00CA1D21" w:rsidRDefault="006A22B0" w:rsidP="00A309F4">
      <w:pPr>
        <w:autoSpaceDE w:val="0"/>
        <w:autoSpaceDN w:val="0"/>
        <w:adjustRightInd w:val="0"/>
        <w:spacing w:after="0" w:line="240" w:lineRule="auto"/>
        <w:jc w:val="both"/>
        <w:rPr>
          <w:rFonts w:ascii="Arial" w:hAnsi="Arial" w:cs="Arial"/>
          <w:lang w:val="en-US"/>
        </w:rPr>
      </w:pPr>
      <w:r w:rsidRPr="00CA1D21">
        <w:rPr>
          <w:rFonts w:ascii="Arial" w:hAnsi="Arial" w:cs="Arial"/>
          <w:b/>
          <w:lang w:val="en-US"/>
        </w:rPr>
        <w:t xml:space="preserve">Total references: </w:t>
      </w:r>
      <w:r w:rsidR="000451A9" w:rsidRPr="00CA1D21">
        <w:rPr>
          <w:rFonts w:ascii="Arial" w:hAnsi="Arial" w:cs="Arial"/>
          <w:lang w:val="en-US"/>
        </w:rPr>
        <w:t>8</w:t>
      </w:r>
      <w:r w:rsidR="00CA1D21">
        <w:rPr>
          <w:rFonts w:ascii="Arial" w:hAnsi="Arial" w:cs="Arial"/>
          <w:lang w:val="en-US"/>
        </w:rPr>
        <w:t>4</w:t>
      </w:r>
    </w:p>
    <w:p w14:paraId="72BC01F5" w14:textId="10EFD360" w:rsidR="006A22B0" w:rsidRPr="00CA1D21" w:rsidRDefault="006A22B0" w:rsidP="00A309F4">
      <w:pPr>
        <w:autoSpaceDE w:val="0"/>
        <w:autoSpaceDN w:val="0"/>
        <w:adjustRightInd w:val="0"/>
        <w:spacing w:after="0" w:line="240" w:lineRule="auto"/>
        <w:jc w:val="both"/>
        <w:rPr>
          <w:rFonts w:ascii="Arial" w:hAnsi="Arial" w:cs="Arial"/>
          <w:lang w:val="en-US"/>
        </w:rPr>
      </w:pPr>
      <w:r w:rsidRPr="00CA1D21">
        <w:rPr>
          <w:rFonts w:ascii="Arial" w:hAnsi="Arial" w:cs="Arial"/>
          <w:b/>
          <w:lang w:val="en-US"/>
        </w:rPr>
        <w:t>Running title:</w:t>
      </w:r>
      <w:r w:rsidRPr="00CA1D21">
        <w:rPr>
          <w:rFonts w:ascii="Arial" w:hAnsi="Arial" w:cs="Arial"/>
          <w:lang w:val="en-US"/>
        </w:rPr>
        <w:t xml:space="preserve"> </w:t>
      </w:r>
      <w:r w:rsidR="00D820A2" w:rsidRPr="00CA1D21">
        <w:rPr>
          <w:rFonts w:ascii="Arial" w:hAnsi="Arial" w:cs="Arial"/>
          <w:i/>
          <w:lang w:val="en-US"/>
        </w:rPr>
        <w:t>Groundwater age in the</w:t>
      </w:r>
      <w:r w:rsidR="00DD528D" w:rsidRPr="00CA1D21">
        <w:rPr>
          <w:rFonts w:ascii="Arial" w:hAnsi="Arial" w:cs="Arial"/>
          <w:i/>
          <w:lang w:val="en-US"/>
        </w:rPr>
        <w:t xml:space="preserve"> humid</w:t>
      </w:r>
      <w:r w:rsidR="00D820A2" w:rsidRPr="00CA1D21">
        <w:rPr>
          <w:rFonts w:ascii="Arial" w:hAnsi="Arial" w:cs="Arial"/>
          <w:i/>
          <w:lang w:val="en-US"/>
        </w:rPr>
        <w:t xml:space="preserve"> tropics</w:t>
      </w:r>
    </w:p>
    <w:p w14:paraId="3B2D5DA3" w14:textId="77777777" w:rsidR="000A0363" w:rsidRDefault="000A0363" w:rsidP="00C178B6">
      <w:pPr>
        <w:spacing w:after="0" w:line="276" w:lineRule="auto"/>
        <w:jc w:val="both"/>
        <w:rPr>
          <w:rFonts w:ascii="Arial" w:hAnsi="Arial" w:cs="Arial"/>
          <w:b/>
          <w:sz w:val="24"/>
          <w:szCs w:val="24"/>
          <w:lang w:val="en-US"/>
        </w:rPr>
      </w:pPr>
    </w:p>
    <w:p w14:paraId="173FAD49" w14:textId="4452E524" w:rsidR="006A22B0" w:rsidRPr="00D01335" w:rsidRDefault="0026597E" w:rsidP="00C178B6">
      <w:pPr>
        <w:spacing w:after="0" w:line="240" w:lineRule="auto"/>
        <w:jc w:val="both"/>
        <w:rPr>
          <w:rFonts w:ascii="Arial" w:hAnsi="Arial" w:cs="Arial"/>
          <w:sz w:val="24"/>
          <w:szCs w:val="24"/>
          <w:lang w:val="en-US"/>
        </w:rPr>
      </w:pPr>
      <w:r w:rsidRPr="00D01335">
        <w:rPr>
          <w:rFonts w:ascii="Arial" w:hAnsi="Arial" w:cs="Arial"/>
          <w:b/>
          <w:sz w:val="24"/>
          <w:szCs w:val="24"/>
          <w:lang w:val="en-US"/>
        </w:rPr>
        <w:t>Abstract</w:t>
      </w:r>
      <w:r w:rsidRPr="00D01335">
        <w:rPr>
          <w:rFonts w:ascii="Arial" w:hAnsi="Arial" w:cs="Arial"/>
          <w:sz w:val="24"/>
          <w:szCs w:val="24"/>
          <w:lang w:val="en-US"/>
        </w:rPr>
        <w:t xml:space="preserve"> </w:t>
      </w:r>
    </w:p>
    <w:p w14:paraId="62A56B05" w14:textId="7CAF1835" w:rsidR="0026597E" w:rsidRDefault="00611B2D" w:rsidP="00C178B6">
      <w:pPr>
        <w:pStyle w:val="CommentText"/>
        <w:spacing w:after="0"/>
        <w:jc w:val="both"/>
        <w:rPr>
          <w:rFonts w:ascii="Arial" w:hAnsi="Arial" w:cs="Arial"/>
          <w:sz w:val="24"/>
          <w:szCs w:val="24"/>
          <w:lang w:val="en-US"/>
        </w:rPr>
      </w:pPr>
      <w:bookmarkStart w:id="4" w:name="_Hlk536612462"/>
      <w:r>
        <w:rPr>
          <w:rFonts w:ascii="Arial" w:hAnsi="Arial" w:cs="Arial"/>
          <w:sz w:val="24"/>
          <w:szCs w:val="24"/>
          <w:lang w:val="en-US"/>
        </w:rPr>
        <w:tab/>
      </w:r>
      <w:r w:rsidR="00D56463" w:rsidRPr="005F21CA">
        <w:rPr>
          <w:rFonts w:ascii="Arial" w:hAnsi="Arial" w:cs="Arial"/>
          <w:sz w:val="24"/>
          <w:szCs w:val="24"/>
          <w:lang w:val="en-US"/>
        </w:rPr>
        <w:t>Groundwater recharge in</w:t>
      </w:r>
      <w:r w:rsidR="00C178B6">
        <w:rPr>
          <w:rFonts w:ascii="Arial" w:hAnsi="Arial" w:cs="Arial"/>
          <w:sz w:val="24"/>
          <w:szCs w:val="24"/>
          <w:lang w:val="en-US"/>
        </w:rPr>
        <w:t xml:space="preserve"> h</w:t>
      </w:r>
      <w:r w:rsidR="00C178B6" w:rsidRPr="005F21CA">
        <w:rPr>
          <w:rFonts w:ascii="Arial" w:hAnsi="Arial" w:cs="Arial"/>
          <w:sz w:val="24"/>
          <w:szCs w:val="24"/>
          <w:lang w:val="en-US"/>
        </w:rPr>
        <w:t>ighly</w:t>
      </w:r>
      <w:r w:rsidR="00D56463" w:rsidRPr="005F21CA">
        <w:rPr>
          <w:rFonts w:ascii="Arial" w:hAnsi="Arial" w:cs="Arial"/>
          <w:sz w:val="24"/>
          <w:szCs w:val="24"/>
          <w:lang w:val="en-US"/>
        </w:rPr>
        <w:t>-fractured volcanic aquifer</w:t>
      </w:r>
      <w:r w:rsidR="007939A6" w:rsidRPr="005F21CA">
        <w:rPr>
          <w:rFonts w:ascii="Arial" w:hAnsi="Arial" w:cs="Arial"/>
          <w:sz w:val="24"/>
          <w:szCs w:val="24"/>
          <w:lang w:val="en-US"/>
        </w:rPr>
        <w:t xml:space="preserve">s </w:t>
      </w:r>
      <w:r w:rsidR="00D56463" w:rsidRPr="005F21CA">
        <w:rPr>
          <w:rFonts w:ascii="Arial" w:hAnsi="Arial" w:cs="Arial"/>
          <w:sz w:val="24"/>
          <w:szCs w:val="24"/>
          <w:lang w:val="en-US"/>
        </w:rPr>
        <w:t>remain</w:t>
      </w:r>
      <w:r w:rsidR="00353A89">
        <w:rPr>
          <w:rFonts w:ascii="Arial" w:hAnsi="Arial" w:cs="Arial"/>
          <w:sz w:val="24"/>
          <w:szCs w:val="24"/>
          <w:lang w:val="en-US"/>
        </w:rPr>
        <w:t>s</w:t>
      </w:r>
      <w:r w:rsidR="00D56463" w:rsidRPr="005F21CA">
        <w:rPr>
          <w:rFonts w:ascii="Arial" w:hAnsi="Arial" w:cs="Arial"/>
          <w:sz w:val="24"/>
          <w:szCs w:val="24"/>
          <w:lang w:val="en-US"/>
        </w:rPr>
        <w:t xml:space="preserve"> poorly understood</w:t>
      </w:r>
      <w:r w:rsidR="003D0C6A" w:rsidRPr="005F21CA">
        <w:rPr>
          <w:rFonts w:ascii="Arial" w:hAnsi="Arial" w:cs="Arial"/>
          <w:sz w:val="24"/>
          <w:szCs w:val="24"/>
          <w:lang w:val="en-US"/>
        </w:rPr>
        <w:t xml:space="preserve"> in the humid tropics</w:t>
      </w:r>
      <w:r w:rsidR="0075444D" w:rsidRPr="005F21CA">
        <w:rPr>
          <w:rFonts w:ascii="Arial" w:hAnsi="Arial" w:cs="Arial"/>
          <w:sz w:val="24"/>
          <w:szCs w:val="24"/>
          <w:lang w:val="en-US"/>
        </w:rPr>
        <w:t>, whereby ra</w:t>
      </w:r>
      <w:r w:rsidR="00D56463" w:rsidRPr="005F21CA">
        <w:rPr>
          <w:rFonts w:ascii="Arial" w:hAnsi="Arial" w:cs="Arial"/>
          <w:sz w:val="24"/>
          <w:szCs w:val="24"/>
          <w:lang w:val="en-US"/>
        </w:rPr>
        <w:t xml:space="preserve">pid demographic growth and unregulated land use change </w:t>
      </w:r>
      <w:r w:rsidR="0075444D" w:rsidRPr="005F21CA">
        <w:rPr>
          <w:rFonts w:ascii="Arial" w:hAnsi="Arial" w:cs="Arial"/>
          <w:sz w:val="24"/>
          <w:szCs w:val="24"/>
          <w:lang w:val="en-US"/>
        </w:rPr>
        <w:t>are resulting</w:t>
      </w:r>
      <w:r w:rsidR="00D56463" w:rsidRPr="005F21CA">
        <w:rPr>
          <w:rFonts w:ascii="Arial" w:hAnsi="Arial" w:cs="Arial"/>
          <w:sz w:val="24"/>
          <w:szCs w:val="24"/>
          <w:lang w:val="en-US"/>
        </w:rPr>
        <w:t xml:space="preserve"> in extensive surface water pollution and </w:t>
      </w:r>
      <w:r w:rsidR="002C6024" w:rsidRPr="005F21CA">
        <w:rPr>
          <w:rFonts w:ascii="Arial" w:hAnsi="Arial" w:cs="Arial"/>
          <w:sz w:val="24"/>
          <w:szCs w:val="24"/>
          <w:lang w:val="en-US"/>
        </w:rPr>
        <w:t xml:space="preserve">a </w:t>
      </w:r>
      <w:r w:rsidR="00D56463" w:rsidRPr="005F21CA">
        <w:rPr>
          <w:rFonts w:ascii="Arial" w:hAnsi="Arial" w:cs="Arial"/>
          <w:sz w:val="24"/>
          <w:szCs w:val="24"/>
          <w:lang w:val="en-US"/>
        </w:rPr>
        <w:t>large dependency o</w:t>
      </w:r>
      <w:r w:rsidR="002C6024" w:rsidRPr="005F21CA">
        <w:rPr>
          <w:rFonts w:ascii="Arial" w:hAnsi="Arial" w:cs="Arial"/>
          <w:sz w:val="24"/>
          <w:szCs w:val="24"/>
          <w:lang w:val="en-US"/>
        </w:rPr>
        <w:t>n</w:t>
      </w:r>
      <w:r w:rsidR="00D56463" w:rsidRPr="005F21CA">
        <w:rPr>
          <w:rFonts w:ascii="Arial" w:hAnsi="Arial" w:cs="Arial"/>
          <w:sz w:val="24"/>
          <w:szCs w:val="24"/>
          <w:lang w:val="en-US"/>
        </w:rPr>
        <w:t xml:space="preserve"> groundwater </w:t>
      </w:r>
      <w:r w:rsidR="00972062" w:rsidRPr="005F21CA">
        <w:rPr>
          <w:rFonts w:ascii="Arial" w:hAnsi="Arial" w:cs="Arial"/>
          <w:sz w:val="24"/>
          <w:szCs w:val="24"/>
          <w:lang w:val="en-US"/>
        </w:rPr>
        <w:t>extraction</w:t>
      </w:r>
      <w:r w:rsidR="00D56463" w:rsidRPr="005F21CA">
        <w:rPr>
          <w:rFonts w:ascii="Arial" w:hAnsi="Arial" w:cs="Arial"/>
          <w:sz w:val="24"/>
          <w:szCs w:val="24"/>
          <w:lang w:val="en-US"/>
        </w:rPr>
        <w:t xml:space="preserve">. </w:t>
      </w:r>
      <w:r w:rsidR="00D95842">
        <w:rPr>
          <w:rFonts w:ascii="Arial" w:hAnsi="Arial" w:cs="Arial"/>
          <w:sz w:val="24"/>
          <w:szCs w:val="24"/>
          <w:lang w:val="en-US"/>
        </w:rPr>
        <w:t>Here we</w:t>
      </w:r>
      <w:r w:rsidR="00814ED0" w:rsidRPr="005F21CA">
        <w:rPr>
          <w:rFonts w:ascii="Arial" w:hAnsi="Arial" w:cs="Arial"/>
          <w:sz w:val="24"/>
          <w:szCs w:val="24"/>
          <w:lang w:val="en-US"/>
        </w:rPr>
        <w:t xml:space="preserve"> </w:t>
      </w:r>
      <w:r w:rsidR="00D95842">
        <w:rPr>
          <w:rFonts w:ascii="Arial" w:hAnsi="Arial" w:cs="Arial"/>
          <w:sz w:val="24"/>
          <w:szCs w:val="24"/>
          <w:lang w:val="en-US"/>
        </w:rPr>
        <w:t>present</w:t>
      </w:r>
      <w:r w:rsidR="001C0826" w:rsidRPr="005F21CA">
        <w:rPr>
          <w:rFonts w:ascii="Arial" w:hAnsi="Arial" w:cs="Arial"/>
          <w:sz w:val="24"/>
          <w:szCs w:val="24"/>
          <w:lang w:val="en-US"/>
        </w:rPr>
        <w:t xml:space="preserve"> a</w:t>
      </w:r>
      <w:r w:rsidR="003D0C6A" w:rsidRPr="005F21CA">
        <w:rPr>
          <w:rFonts w:ascii="Arial" w:hAnsi="Arial" w:cs="Arial"/>
          <w:sz w:val="24"/>
          <w:szCs w:val="24"/>
          <w:lang w:val="en-US"/>
        </w:rPr>
        <w:t xml:space="preserve"> </w:t>
      </w:r>
      <w:r w:rsidR="008114B4" w:rsidRPr="005F21CA">
        <w:rPr>
          <w:rFonts w:ascii="Arial" w:hAnsi="Arial" w:cs="Arial"/>
          <w:sz w:val="24"/>
          <w:szCs w:val="24"/>
          <w:lang w:val="en-US"/>
        </w:rPr>
        <w:t xml:space="preserve">multi-tracer approach </w:t>
      </w:r>
      <w:r w:rsidR="00F0128F" w:rsidRPr="005F21CA">
        <w:rPr>
          <w:rFonts w:ascii="Arial" w:hAnsi="Arial" w:cs="Arial"/>
          <w:sz w:val="24"/>
          <w:szCs w:val="24"/>
          <w:lang w:val="en-US"/>
        </w:rPr>
        <w:t xml:space="preserve">including </w:t>
      </w:r>
      <w:r w:rsidR="00643E94" w:rsidRPr="005F21CA">
        <w:rPr>
          <w:rFonts w:ascii="Arial" w:hAnsi="Arial" w:cs="Arial"/>
          <w:sz w:val="24"/>
          <w:szCs w:val="24"/>
          <w:lang w:val="en-US"/>
        </w:rPr>
        <w:t>δ</w:t>
      </w:r>
      <w:r w:rsidR="00643E94" w:rsidRPr="005F21CA">
        <w:rPr>
          <w:rFonts w:ascii="Arial" w:hAnsi="Arial" w:cs="Arial"/>
          <w:sz w:val="24"/>
          <w:szCs w:val="24"/>
          <w:vertAlign w:val="superscript"/>
          <w:lang w:val="en-US"/>
        </w:rPr>
        <w:t>18</w:t>
      </w:r>
      <w:r w:rsidR="00643E94" w:rsidRPr="005F21CA">
        <w:rPr>
          <w:rFonts w:ascii="Arial" w:hAnsi="Arial" w:cs="Arial"/>
          <w:sz w:val="24"/>
          <w:szCs w:val="24"/>
          <w:lang w:val="en-US"/>
        </w:rPr>
        <w:t>O-δ</w:t>
      </w:r>
      <w:r w:rsidR="00643E94" w:rsidRPr="005F21CA">
        <w:rPr>
          <w:rFonts w:ascii="Arial" w:hAnsi="Arial" w:cs="Arial"/>
          <w:sz w:val="24"/>
          <w:szCs w:val="24"/>
          <w:vertAlign w:val="superscript"/>
          <w:lang w:val="en-US"/>
        </w:rPr>
        <w:t>2</w:t>
      </w:r>
      <w:r w:rsidR="00643E94" w:rsidRPr="005F21CA">
        <w:rPr>
          <w:rFonts w:ascii="Arial" w:hAnsi="Arial" w:cs="Arial"/>
          <w:sz w:val="24"/>
          <w:szCs w:val="24"/>
          <w:lang w:val="en-US"/>
        </w:rPr>
        <w:t>H</w:t>
      </w:r>
      <w:r w:rsidR="003D0C6A" w:rsidRPr="005F21CA">
        <w:rPr>
          <w:rFonts w:ascii="Arial" w:hAnsi="Arial" w:cs="Arial"/>
          <w:sz w:val="24"/>
          <w:szCs w:val="24"/>
          <w:lang w:val="en-US"/>
        </w:rPr>
        <w:t>,</w:t>
      </w:r>
      <w:r w:rsidR="001C0826" w:rsidRPr="005F21CA">
        <w:rPr>
          <w:rFonts w:ascii="Arial" w:hAnsi="Arial" w:cs="Arial"/>
          <w:sz w:val="24"/>
          <w:szCs w:val="24"/>
          <w:lang w:val="en-US"/>
        </w:rPr>
        <w:t xml:space="preserve"> </w:t>
      </w:r>
      <w:r w:rsidR="001C0826" w:rsidRPr="005F21CA">
        <w:rPr>
          <w:rFonts w:ascii="Arial" w:hAnsi="Arial" w:cs="Arial"/>
          <w:sz w:val="24"/>
          <w:szCs w:val="24"/>
          <w:vertAlign w:val="superscript"/>
          <w:lang w:val="en-US"/>
        </w:rPr>
        <w:t>3</w:t>
      </w:r>
      <w:r w:rsidR="001C0826" w:rsidRPr="005F21CA">
        <w:rPr>
          <w:rFonts w:ascii="Arial" w:hAnsi="Arial" w:cs="Arial"/>
          <w:sz w:val="24"/>
          <w:szCs w:val="24"/>
          <w:lang w:val="en-US"/>
        </w:rPr>
        <w:t>H/</w:t>
      </w:r>
      <w:r w:rsidR="001C0826" w:rsidRPr="005F21CA">
        <w:rPr>
          <w:rFonts w:ascii="Arial" w:hAnsi="Arial" w:cs="Arial"/>
          <w:sz w:val="24"/>
          <w:szCs w:val="24"/>
          <w:vertAlign w:val="superscript"/>
          <w:lang w:val="en-US"/>
        </w:rPr>
        <w:t>3</w:t>
      </w:r>
      <w:r w:rsidR="001C0826" w:rsidRPr="005F21CA">
        <w:rPr>
          <w:rFonts w:ascii="Arial" w:hAnsi="Arial" w:cs="Arial"/>
          <w:sz w:val="24"/>
          <w:szCs w:val="24"/>
          <w:lang w:val="en-US"/>
        </w:rPr>
        <w:t>He</w:t>
      </w:r>
      <w:r w:rsidR="00643E94" w:rsidRPr="005F21CA">
        <w:rPr>
          <w:rFonts w:ascii="Arial" w:hAnsi="Arial" w:cs="Arial"/>
          <w:sz w:val="24"/>
          <w:szCs w:val="24"/>
          <w:lang w:val="en-US"/>
        </w:rPr>
        <w:t xml:space="preserve">, and </w:t>
      </w:r>
      <w:r w:rsidR="001C0826" w:rsidRPr="005F21CA">
        <w:rPr>
          <w:rFonts w:ascii="Arial" w:hAnsi="Arial" w:cs="Arial"/>
          <w:sz w:val="24"/>
          <w:szCs w:val="24"/>
          <w:lang w:val="en-US"/>
        </w:rPr>
        <w:t>noble gas</w:t>
      </w:r>
      <w:r w:rsidR="00972062" w:rsidRPr="005F21CA">
        <w:rPr>
          <w:rFonts w:ascii="Arial" w:hAnsi="Arial" w:cs="Arial"/>
          <w:sz w:val="24"/>
          <w:szCs w:val="24"/>
          <w:lang w:val="en-US"/>
        </w:rPr>
        <w:t>es</w:t>
      </w:r>
      <w:r w:rsidR="001C0826" w:rsidRPr="005F21CA">
        <w:rPr>
          <w:rFonts w:ascii="Arial" w:hAnsi="Arial" w:cs="Arial"/>
          <w:sz w:val="24"/>
          <w:szCs w:val="24"/>
          <w:lang w:val="en-US"/>
        </w:rPr>
        <w:t xml:space="preserve"> </w:t>
      </w:r>
      <w:r w:rsidR="00F0128F" w:rsidRPr="005F21CA">
        <w:rPr>
          <w:rFonts w:ascii="Arial" w:hAnsi="Arial" w:cs="Arial"/>
          <w:sz w:val="24"/>
          <w:szCs w:val="24"/>
          <w:lang w:val="en-US"/>
        </w:rPr>
        <w:t>within</w:t>
      </w:r>
      <w:r w:rsidR="001C0826" w:rsidRPr="005F21CA">
        <w:rPr>
          <w:rFonts w:ascii="Arial" w:hAnsi="Arial" w:cs="Arial"/>
          <w:sz w:val="24"/>
          <w:szCs w:val="24"/>
          <w:lang w:val="en-US"/>
        </w:rPr>
        <w:t xml:space="preserve"> the</w:t>
      </w:r>
      <w:r w:rsidR="00F0128F" w:rsidRPr="005F21CA">
        <w:rPr>
          <w:rFonts w:ascii="Arial" w:hAnsi="Arial" w:cs="Arial"/>
          <w:sz w:val="24"/>
          <w:szCs w:val="24"/>
          <w:lang w:val="en-US"/>
        </w:rPr>
        <w:t xml:space="preserve"> most </w:t>
      </w:r>
      <w:r w:rsidR="00C85038">
        <w:rPr>
          <w:rFonts w:ascii="Arial" w:hAnsi="Arial" w:cs="Arial"/>
          <w:sz w:val="24"/>
          <w:szCs w:val="24"/>
          <w:lang w:val="en-US"/>
        </w:rPr>
        <w:t>prominent</w:t>
      </w:r>
      <w:r w:rsidR="001C0826" w:rsidRPr="005F21CA">
        <w:rPr>
          <w:rFonts w:ascii="Arial" w:hAnsi="Arial" w:cs="Arial"/>
          <w:sz w:val="24"/>
          <w:szCs w:val="24"/>
          <w:lang w:val="en-US"/>
        </w:rPr>
        <w:t xml:space="preserve"> </w:t>
      </w:r>
      <w:r w:rsidR="0075444D" w:rsidRPr="005F21CA">
        <w:rPr>
          <w:rFonts w:ascii="Arial" w:hAnsi="Arial" w:cs="Arial"/>
          <w:sz w:val="24"/>
          <w:szCs w:val="24"/>
          <w:lang w:val="en-US"/>
        </w:rPr>
        <w:t>multi-</w:t>
      </w:r>
      <w:r w:rsidR="001C0826" w:rsidRPr="005F21CA">
        <w:rPr>
          <w:rFonts w:ascii="Arial" w:hAnsi="Arial" w:cs="Arial"/>
          <w:sz w:val="24"/>
          <w:szCs w:val="24"/>
          <w:lang w:val="en-US"/>
        </w:rPr>
        <w:t>aquifer</w:t>
      </w:r>
      <w:r w:rsidR="0075444D" w:rsidRPr="005F21CA">
        <w:rPr>
          <w:rFonts w:ascii="Arial" w:hAnsi="Arial" w:cs="Arial"/>
          <w:sz w:val="24"/>
          <w:szCs w:val="24"/>
          <w:lang w:val="en-US"/>
        </w:rPr>
        <w:t xml:space="preserve"> system</w:t>
      </w:r>
      <w:r w:rsidR="001C0826" w:rsidRPr="005F21CA">
        <w:rPr>
          <w:rFonts w:ascii="Arial" w:hAnsi="Arial" w:cs="Arial"/>
          <w:sz w:val="24"/>
          <w:szCs w:val="24"/>
          <w:lang w:val="en-US"/>
        </w:rPr>
        <w:t xml:space="preserve"> </w:t>
      </w:r>
      <w:r w:rsidR="00F0128F" w:rsidRPr="005F21CA">
        <w:rPr>
          <w:rFonts w:ascii="Arial" w:hAnsi="Arial" w:cs="Arial"/>
          <w:sz w:val="24"/>
          <w:szCs w:val="24"/>
          <w:lang w:val="en-US"/>
        </w:rPr>
        <w:t>of</w:t>
      </w:r>
      <w:r w:rsidR="001C0826" w:rsidRPr="005F21CA">
        <w:rPr>
          <w:rFonts w:ascii="Arial" w:hAnsi="Arial" w:cs="Arial"/>
          <w:sz w:val="24"/>
          <w:szCs w:val="24"/>
          <w:lang w:val="en-US"/>
        </w:rPr>
        <w:t xml:space="preserve"> </w:t>
      </w:r>
      <w:r w:rsidR="00F0128F" w:rsidRPr="005F21CA">
        <w:rPr>
          <w:rFonts w:ascii="Arial" w:hAnsi="Arial" w:cs="Arial"/>
          <w:sz w:val="24"/>
          <w:szCs w:val="24"/>
          <w:lang w:val="en-US"/>
        </w:rPr>
        <w:t xml:space="preserve">central </w:t>
      </w:r>
      <w:r w:rsidR="001C0826" w:rsidRPr="005F21CA">
        <w:rPr>
          <w:rFonts w:ascii="Arial" w:hAnsi="Arial" w:cs="Arial"/>
          <w:sz w:val="24"/>
          <w:szCs w:val="24"/>
          <w:lang w:val="en-US"/>
        </w:rPr>
        <w:t>Costa Rica</w:t>
      </w:r>
      <w:r w:rsidR="00113C84" w:rsidRPr="005F21CA">
        <w:rPr>
          <w:rFonts w:ascii="Arial" w:hAnsi="Arial" w:cs="Arial"/>
          <w:sz w:val="24"/>
          <w:szCs w:val="24"/>
          <w:lang w:val="en-US"/>
        </w:rPr>
        <w:t xml:space="preserve">, with the objective to assess dominant </w:t>
      </w:r>
      <w:r w:rsidR="00643E94" w:rsidRPr="005F21CA">
        <w:rPr>
          <w:rFonts w:ascii="Arial" w:hAnsi="Arial" w:cs="Arial"/>
          <w:sz w:val="24"/>
          <w:szCs w:val="24"/>
          <w:lang w:val="en-US"/>
        </w:rPr>
        <w:t xml:space="preserve">groundwater </w:t>
      </w:r>
      <w:r w:rsidR="00113C84" w:rsidRPr="005F21CA">
        <w:rPr>
          <w:rFonts w:ascii="Arial" w:hAnsi="Arial" w:cs="Arial"/>
          <w:sz w:val="24"/>
          <w:szCs w:val="24"/>
          <w:lang w:val="en-US"/>
        </w:rPr>
        <w:t>recharge</w:t>
      </w:r>
      <w:r w:rsidR="00643E94" w:rsidRPr="005F21CA">
        <w:rPr>
          <w:rFonts w:ascii="Arial" w:hAnsi="Arial" w:cs="Arial"/>
          <w:sz w:val="24"/>
          <w:szCs w:val="24"/>
          <w:lang w:val="en-US"/>
        </w:rPr>
        <w:t xml:space="preserve"> </w:t>
      </w:r>
      <w:r w:rsidR="00C178B6">
        <w:rPr>
          <w:rFonts w:ascii="Arial" w:hAnsi="Arial" w:cs="Arial"/>
          <w:sz w:val="24"/>
          <w:szCs w:val="24"/>
          <w:lang w:val="en-US"/>
        </w:rPr>
        <w:t>characteristics and age distributions</w:t>
      </w:r>
      <w:r w:rsidR="0026597E" w:rsidRPr="005F21CA">
        <w:rPr>
          <w:rFonts w:ascii="Arial" w:hAnsi="Arial" w:cs="Arial"/>
          <w:sz w:val="24"/>
          <w:szCs w:val="24"/>
          <w:lang w:val="en-US"/>
        </w:rPr>
        <w:t xml:space="preserve">. </w:t>
      </w:r>
      <w:r w:rsidR="00D95842">
        <w:rPr>
          <w:rFonts w:ascii="Arial" w:hAnsi="Arial" w:cs="Arial"/>
          <w:sz w:val="24"/>
          <w:szCs w:val="24"/>
          <w:lang w:val="en-US"/>
        </w:rPr>
        <w:t>We sampled w</w:t>
      </w:r>
      <w:r w:rsidR="008D3413" w:rsidRPr="005F21CA">
        <w:rPr>
          <w:rFonts w:ascii="Arial" w:hAnsi="Arial" w:cs="Arial"/>
          <w:sz w:val="24"/>
          <w:szCs w:val="24"/>
          <w:lang w:val="en-US"/>
        </w:rPr>
        <w:t>ells and large springs</w:t>
      </w:r>
      <w:r w:rsidR="001C0826" w:rsidRPr="005F21CA">
        <w:rPr>
          <w:rFonts w:ascii="Arial" w:hAnsi="Arial" w:cs="Arial"/>
          <w:sz w:val="24"/>
          <w:szCs w:val="24"/>
          <w:lang w:val="en-US"/>
        </w:rPr>
        <w:t xml:space="preserve"> </w:t>
      </w:r>
      <w:r w:rsidR="00EC72C4" w:rsidRPr="005F21CA">
        <w:rPr>
          <w:rFonts w:ascii="Arial" w:hAnsi="Arial" w:cs="Arial"/>
          <w:sz w:val="24"/>
          <w:szCs w:val="24"/>
          <w:lang w:val="en-US"/>
        </w:rPr>
        <w:t>across a</w:t>
      </w:r>
      <w:r w:rsidR="003C7143" w:rsidRPr="005F21CA">
        <w:rPr>
          <w:rFonts w:ascii="Arial" w:hAnsi="Arial" w:cs="Arial"/>
          <w:sz w:val="24"/>
          <w:szCs w:val="24"/>
          <w:lang w:val="en-US"/>
        </w:rPr>
        <w:t xml:space="preserve">n elevation </w:t>
      </w:r>
      <w:r w:rsidR="00C85038">
        <w:rPr>
          <w:rFonts w:ascii="Arial" w:hAnsi="Arial" w:cs="Arial"/>
          <w:sz w:val="24"/>
          <w:szCs w:val="24"/>
          <w:lang w:val="en-US"/>
        </w:rPr>
        <w:t xml:space="preserve">gradient </w:t>
      </w:r>
      <w:r w:rsidR="00972062" w:rsidRPr="005F21CA">
        <w:rPr>
          <w:rFonts w:ascii="Arial" w:hAnsi="Arial" w:cs="Arial"/>
          <w:sz w:val="24"/>
          <w:szCs w:val="24"/>
          <w:lang w:val="en-US"/>
        </w:rPr>
        <w:t xml:space="preserve">from </w:t>
      </w:r>
      <w:r w:rsidR="00911F7A" w:rsidRPr="005F21CA">
        <w:rPr>
          <w:rFonts w:ascii="Arial" w:hAnsi="Arial" w:cs="Arial"/>
          <w:sz w:val="24"/>
          <w:szCs w:val="24"/>
          <w:lang w:val="en-US"/>
        </w:rPr>
        <w:t xml:space="preserve">868 </w:t>
      </w:r>
      <w:r w:rsidR="00EC72C4" w:rsidRPr="005F21CA">
        <w:rPr>
          <w:rFonts w:ascii="Arial" w:hAnsi="Arial" w:cs="Arial"/>
          <w:sz w:val="24"/>
          <w:szCs w:val="24"/>
          <w:lang w:val="en-US"/>
        </w:rPr>
        <w:t>to 2,4</w:t>
      </w:r>
      <w:r w:rsidR="00911F7A" w:rsidRPr="005F21CA">
        <w:rPr>
          <w:rFonts w:ascii="Arial" w:hAnsi="Arial" w:cs="Arial"/>
          <w:sz w:val="24"/>
          <w:szCs w:val="24"/>
          <w:lang w:val="en-US"/>
        </w:rPr>
        <w:t>21</w:t>
      </w:r>
      <w:r w:rsidR="00C85038">
        <w:rPr>
          <w:rFonts w:ascii="Arial" w:hAnsi="Arial" w:cs="Arial"/>
          <w:sz w:val="24"/>
          <w:szCs w:val="24"/>
          <w:lang w:val="en-US"/>
        </w:rPr>
        <w:t xml:space="preserve"> m asl. </w:t>
      </w:r>
      <w:r w:rsidR="00D95842">
        <w:rPr>
          <w:rFonts w:ascii="Arial" w:hAnsi="Arial" w:cs="Arial"/>
          <w:sz w:val="24"/>
          <w:szCs w:val="24"/>
          <w:lang w:val="en-US"/>
        </w:rPr>
        <w:t>Our r</w:t>
      </w:r>
      <w:r w:rsidR="002C6024" w:rsidRPr="005F21CA">
        <w:rPr>
          <w:rFonts w:ascii="Arial" w:hAnsi="Arial" w:cs="Arial"/>
          <w:sz w:val="24"/>
          <w:szCs w:val="24"/>
          <w:lang w:val="en-US"/>
        </w:rPr>
        <w:t>esults suggest</w:t>
      </w:r>
      <w:r w:rsidR="001C0826" w:rsidRPr="005F21CA">
        <w:rPr>
          <w:rFonts w:ascii="Arial" w:hAnsi="Arial" w:cs="Arial"/>
          <w:sz w:val="24"/>
          <w:szCs w:val="24"/>
          <w:lang w:val="en-US"/>
        </w:rPr>
        <w:t xml:space="preserve"> </w:t>
      </w:r>
      <w:r w:rsidR="003D0C6A" w:rsidRPr="005F21CA">
        <w:rPr>
          <w:rFonts w:ascii="Arial" w:hAnsi="Arial" w:cs="Arial"/>
          <w:sz w:val="24"/>
          <w:szCs w:val="24"/>
          <w:lang w:val="en-US"/>
        </w:rPr>
        <w:t>relatively</w:t>
      </w:r>
      <w:r w:rsidR="001C0826" w:rsidRPr="005F21CA">
        <w:rPr>
          <w:rFonts w:ascii="Arial" w:hAnsi="Arial" w:cs="Arial"/>
          <w:sz w:val="24"/>
          <w:szCs w:val="24"/>
          <w:lang w:val="en-US"/>
        </w:rPr>
        <w:t xml:space="preserve"> </w:t>
      </w:r>
      <w:r w:rsidR="002843D6" w:rsidRPr="005F21CA">
        <w:rPr>
          <w:rFonts w:ascii="Arial" w:hAnsi="Arial" w:cs="Arial"/>
          <w:sz w:val="24"/>
          <w:szCs w:val="24"/>
          <w:lang w:val="en-US"/>
        </w:rPr>
        <w:t>y</w:t>
      </w:r>
      <w:r w:rsidR="0026597E" w:rsidRPr="005F21CA">
        <w:rPr>
          <w:rFonts w:ascii="Arial" w:hAnsi="Arial" w:cs="Arial"/>
          <w:sz w:val="24"/>
          <w:szCs w:val="24"/>
          <w:lang w:val="en-US"/>
        </w:rPr>
        <w:t xml:space="preserve">oung </w:t>
      </w:r>
      <w:r w:rsidR="00042B69" w:rsidRPr="005F21CA">
        <w:rPr>
          <w:rFonts w:ascii="Arial" w:hAnsi="Arial" w:cs="Arial"/>
          <w:sz w:val="24"/>
          <w:szCs w:val="24"/>
          <w:lang w:val="en-US"/>
        </w:rPr>
        <w:t xml:space="preserve">apparent </w:t>
      </w:r>
      <w:r w:rsidR="0026597E" w:rsidRPr="005F21CA">
        <w:rPr>
          <w:rFonts w:ascii="Arial" w:hAnsi="Arial" w:cs="Arial"/>
          <w:sz w:val="24"/>
          <w:szCs w:val="24"/>
          <w:lang w:val="en-US"/>
        </w:rPr>
        <w:t>age</w:t>
      </w:r>
      <w:r w:rsidR="00042B69" w:rsidRPr="005F21CA">
        <w:rPr>
          <w:rFonts w:ascii="Arial" w:hAnsi="Arial" w:cs="Arial"/>
          <w:sz w:val="24"/>
          <w:szCs w:val="24"/>
          <w:lang w:val="en-US"/>
        </w:rPr>
        <w:t>s</w:t>
      </w:r>
      <w:r w:rsidR="0026597E" w:rsidRPr="005F21CA">
        <w:rPr>
          <w:rFonts w:ascii="Arial" w:hAnsi="Arial" w:cs="Arial"/>
          <w:sz w:val="24"/>
          <w:szCs w:val="24"/>
          <w:lang w:val="en-US"/>
        </w:rPr>
        <w:t xml:space="preserve"> </w:t>
      </w:r>
      <w:r w:rsidR="001C0826" w:rsidRPr="005F21CA">
        <w:rPr>
          <w:rFonts w:ascii="Arial" w:hAnsi="Arial" w:cs="Arial"/>
          <w:sz w:val="24"/>
          <w:szCs w:val="24"/>
          <w:lang w:val="en-US"/>
        </w:rPr>
        <w:t xml:space="preserve">ranging from </w:t>
      </w:r>
      <w:r w:rsidR="00AD7DCD" w:rsidRPr="005F21CA">
        <w:rPr>
          <w:rFonts w:ascii="Arial" w:hAnsi="Arial" w:cs="Arial"/>
          <w:sz w:val="24"/>
          <w:szCs w:val="24"/>
          <w:lang w:val="en-US"/>
        </w:rPr>
        <w:t>0.0±3</w:t>
      </w:r>
      <w:r w:rsidR="00F0128F" w:rsidRPr="005F21CA">
        <w:rPr>
          <w:rFonts w:ascii="Arial" w:hAnsi="Arial" w:cs="Arial"/>
          <w:sz w:val="24"/>
          <w:szCs w:val="24"/>
          <w:lang w:val="en-US"/>
        </w:rPr>
        <w:t>.</w:t>
      </w:r>
      <w:r w:rsidR="003565E2" w:rsidRPr="005F21CA">
        <w:rPr>
          <w:rFonts w:ascii="Arial" w:hAnsi="Arial" w:cs="Arial"/>
          <w:sz w:val="24"/>
          <w:szCs w:val="24"/>
          <w:lang w:val="en-US"/>
        </w:rPr>
        <w:t>2</w:t>
      </w:r>
      <w:r w:rsidR="0026597E" w:rsidRPr="005F21CA">
        <w:rPr>
          <w:rFonts w:ascii="Arial" w:hAnsi="Arial" w:cs="Arial"/>
          <w:sz w:val="24"/>
          <w:szCs w:val="24"/>
          <w:lang w:val="en-US"/>
        </w:rPr>
        <w:t xml:space="preserve"> </w:t>
      </w:r>
      <w:r w:rsidR="001C0826" w:rsidRPr="005F21CA">
        <w:rPr>
          <w:rFonts w:ascii="Arial" w:hAnsi="Arial" w:cs="Arial"/>
          <w:sz w:val="24"/>
          <w:szCs w:val="24"/>
          <w:lang w:val="en-US"/>
        </w:rPr>
        <w:t xml:space="preserve">up </w:t>
      </w:r>
      <w:r w:rsidR="00303949" w:rsidRPr="005F21CA">
        <w:rPr>
          <w:rFonts w:ascii="Arial" w:hAnsi="Arial" w:cs="Arial"/>
          <w:sz w:val="24"/>
          <w:szCs w:val="24"/>
          <w:lang w:val="en-US"/>
        </w:rPr>
        <w:t>to</w:t>
      </w:r>
      <w:r w:rsidR="0026597E" w:rsidRPr="005F21CA">
        <w:rPr>
          <w:rFonts w:ascii="Arial" w:hAnsi="Arial" w:cs="Arial"/>
          <w:sz w:val="24"/>
          <w:szCs w:val="24"/>
          <w:lang w:val="en-US"/>
        </w:rPr>
        <w:t xml:space="preserve"> 7</w:t>
      </w:r>
      <w:r w:rsidR="003565E2" w:rsidRPr="005F21CA">
        <w:rPr>
          <w:rFonts w:ascii="Arial" w:hAnsi="Arial" w:cs="Arial"/>
          <w:sz w:val="24"/>
          <w:szCs w:val="24"/>
          <w:lang w:val="en-US"/>
        </w:rPr>
        <w:t>6</w:t>
      </w:r>
      <w:r w:rsidR="00F0128F" w:rsidRPr="005F21CA">
        <w:rPr>
          <w:rFonts w:ascii="Arial" w:hAnsi="Arial" w:cs="Arial"/>
          <w:sz w:val="24"/>
          <w:szCs w:val="24"/>
          <w:lang w:val="en-US"/>
        </w:rPr>
        <w:t>.</w:t>
      </w:r>
      <w:r w:rsidR="003565E2" w:rsidRPr="005F21CA">
        <w:rPr>
          <w:rFonts w:ascii="Arial" w:hAnsi="Arial" w:cs="Arial"/>
          <w:sz w:val="24"/>
          <w:szCs w:val="24"/>
          <w:lang w:val="en-US"/>
        </w:rPr>
        <w:t>6</w:t>
      </w:r>
      <w:r w:rsidR="00F0128F" w:rsidRPr="005F21CA">
        <w:rPr>
          <w:rFonts w:ascii="Arial" w:hAnsi="Arial" w:cs="Arial"/>
          <w:sz w:val="24"/>
          <w:szCs w:val="24"/>
          <w:lang w:val="en-US"/>
        </w:rPr>
        <w:t>±</w:t>
      </w:r>
      <w:r w:rsidR="003565E2" w:rsidRPr="005F21CA">
        <w:rPr>
          <w:rFonts w:ascii="Arial" w:hAnsi="Arial" w:cs="Arial"/>
          <w:sz w:val="24"/>
          <w:szCs w:val="24"/>
          <w:lang w:val="en-US"/>
        </w:rPr>
        <w:t>9.9</w:t>
      </w:r>
      <w:r w:rsidR="002843D6" w:rsidRPr="005F21CA">
        <w:rPr>
          <w:rFonts w:ascii="Arial" w:hAnsi="Arial" w:cs="Arial"/>
          <w:sz w:val="24"/>
          <w:szCs w:val="24"/>
          <w:lang w:val="en-US"/>
        </w:rPr>
        <w:t xml:space="preserve"> </w:t>
      </w:r>
      <w:r w:rsidR="0026597E" w:rsidRPr="005F21CA">
        <w:rPr>
          <w:rFonts w:ascii="Arial" w:hAnsi="Arial" w:cs="Arial"/>
          <w:sz w:val="24"/>
          <w:szCs w:val="24"/>
          <w:lang w:val="en-US"/>
        </w:rPr>
        <w:t>years</w:t>
      </w:r>
      <w:r w:rsidR="00093CAC" w:rsidRPr="005F21CA">
        <w:rPr>
          <w:rFonts w:ascii="Arial" w:hAnsi="Arial" w:cs="Arial"/>
          <w:sz w:val="24"/>
          <w:szCs w:val="24"/>
          <w:lang w:val="en-US"/>
        </w:rPr>
        <w:t xml:space="preserve">. </w:t>
      </w:r>
      <w:r w:rsidR="00245BDC" w:rsidRPr="005F21CA">
        <w:rPr>
          <w:rFonts w:ascii="Arial" w:hAnsi="Arial" w:cs="Arial"/>
          <w:sz w:val="24"/>
          <w:szCs w:val="24"/>
          <w:lang w:val="en-US"/>
        </w:rPr>
        <w:t xml:space="preserve">Helium </w:t>
      </w:r>
      <w:r w:rsidR="00D95842">
        <w:rPr>
          <w:rFonts w:ascii="Arial" w:hAnsi="Arial" w:cs="Arial"/>
          <w:sz w:val="24"/>
          <w:szCs w:val="24"/>
          <w:lang w:val="en-US"/>
        </w:rPr>
        <w:t xml:space="preserve">isotopes </w:t>
      </w:r>
      <w:r w:rsidR="0072155E" w:rsidRPr="005F21CA">
        <w:rPr>
          <w:rFonts w:ascii="Arial" w:hAnsi="Arial" w:cs="Arial"/>
          <w:sz w:val="24"/>
          <w:szCs w:val="24"/>
          <w:lang w:val="en-US"/>
        </w:rPr>
        <w:t>R/R</w:t>
      </w:r>
      <w:r w:rsidR="0072155E" w:rsidRPr="005F21CA">
        <w:rPr>
          <w:rFonts w:ascii="Arial" w:hAnsi="Arial" w:cs="Arial"/>
          <w:sz w:val="24"/>
          <w:szCs w:val="24"/>
          <w:vertAlign w:val="subscript"/>
          <w:lang w:val="en-US"/>
        </w:rPr>
        <w:t>A</w:t>
      </w:r>
      <w:r w:rsidR="00C85038">
        <w:rPr>
          <w:rFonts w:ascii="Arial" w:hAnsi="Arial" w:cs="Arial"/>
          <w:sz w:val="24"/>
          <w:szCs w:val="24"/>
          <w:lang w:val="en-US"/>
        </w:rPr>
        <w:t xml:space="preserve"> </w:t>
      </w:r>
      <w:r w:rsidR="0072155E" w:rsidRPr="005F21CA">
        <w:rPr>
          <w:rFonts w:ascii="Arial" w:hAnsi="Arial" w:cs="Arial"/>
          <w:sz w:val="24"/>
          <w:szCs w:val="24"/>
          <w:lang w:val="en-US"/>
        </w:rPr>
        <w:t xml:space="preserve">(0.99 to 5.4) </w:t>
      </w:r>
      <w:r w:rsidR="00D95842">
        <w:rPr>
          <w:rFonts w:ascii="Arial" w:hAnsi="Arial" w:cs="Arial"/>
          <w:sz w:val="24"/>
          <w:szCs w:val="24"/>
          <w:lang w:val="en-US"/>
        </w:rPr>
        <w:t>indicate</w:t>
      </w:r>
      <w:r w:rsidR="000A3648" w:rsidRPr="005F21CA">
        <w:rPr>
          <w:rFonts w:ascii="Arial" w:hAnsi="Arial" w:cs="Arial"/>
          <w:sz w:val="24"/>
          <w:szCs w:val="24"/>
          <w:lang w:val="en-US"/>
        </w:rPr>
        <w:t xml:space="preserve"> </w:t>
      </w:r>
      <w:r w:rsidR="00D95842">
        <w:rPr>
          <w:rFonts w:ascii="Arial" w:hAnsi="Arial" w:cs="Arial"/>
          <w:sz w:val="24"/>
          <w:szCs w:val="24"/>
          <w:lang w:val="en-US"/>
        </w:rPr>
        <w:t xml:space="preserve">a </w:t>
      </w:r>
      <w:r w:rsidR="00D95842" w:rsidRPr="005F21CA">
        <w:rPr>
          <w:rFonts w:ascii="Arial" w:hAnsi="Arial" w:cs="Arial"/>
          <w:sz w:val="24"/>
          <w:szCs w:val="24"/>
          <w:lang w:val="en-US"/>
        </w:rPr>
        <w:t xml:space="preserve">dominant signal </w:t>
      </w:r>
      <w:r w:rsidR="00D95842">
        <w:rPr>
          <w:rFonts w:ascii="Arial" w:hAnsi="Arial" w:cs="Arial"/>
          <w:sz w:val="24"/>
          <w:szCs w:val="24"/>
          <w:lang w:val="en-US"/>
        </w:rPr>
        <w:t>from the</w:t>
      </w:r>
      <w:r w:rsidR="003C7143" w:rsidRPr="005F21CA">
        <w:rPr>
          <w:rFonts w:ascii="Arial" w:hAnsi="Arial" w:cs="Arial"/>
          <w:sz w:val="24"/>
          <w:szCs w:val="24"/>
          <w:lang w:val="en-US"/>
        </w:rPr>
        <w:t xml:space="preserve"> upper mantle</w:t>
      </w:r>
      <w:r w:rsidR="000A3648" w:rsidRPr="005F21CA">
        <w:rPr>
          <w:rFonts w:ascii="Arial" w:hAnsi="Arial" w:cs="Arial"/>
          <w:sz w:val="24"/>
          <w:szCs w:val="24"/>
          <w:lang w:val="en-US"/>
        </w:rPr>
        <w:t xml:space="preserve"> across the aquifer</w:t>
      </w:r>
      <w:r w:rsidR="0072155E" w:rsidRPr="005F21CA">
        <w:rPr>
          <w:rFonts w:ascii="Arial" w:hAnsi="Arial" w:cs="Arial"/>
          <w:sz w:val="24"/>
          <w:szCs w:val="24"/>
          <w:lang w:val="en-US"/>
        </w:rPr>
        <w:t xml:space="preserve">. </w:t>
      </w:r>
      <w:r w:rsidR="00AA37B7" w:rsidRPr="005F21CA">
        <w:rPr>
          <w:rFonts w:ascii="Arial" w:hAnsi="Arial" w:cs="Arial"/>
          <w:sz w:val="24"/>
          <w:szCs w:val="24"/>
          <w:lang w:val="en-US"/>
        </w:rPr>
        <w:t>Potential recharge elevations ranged from</w:t>
      </w:r>
      <w:r w:rsidR="00B552AD" w:rsidRPr="005F21CA">
        <w:rPr>
          <w:rFonts w:ascii="Arial" w:hAnsi="Arial" w:cs="Arial"/>
          <w:sz w:val="24"/>
          <w:szCs w:val="24"/>
          <w:lang w:val="en-US"/>
        </w:rPr>
        <w:t xml:space="preserve"> </w:t>
      </w:r>
      <w:r w:rsidR="005F21CA" w:rsidRPr="005F21CA">
        <w:rPr>
          <w:rFonts w:ascii="Times New Roman" w:hAnsi="Times New Roman" w:cs="Times New Roman"/>
          <w:sz w:val="24"/>
          <w:szCs w:val="24"/>
          <w:lang w:val="en-US"/>
        </w:rPr>
        <w:t>~</w:t>
      </w:r>
      <w:r w:rsidR="00F13AE7" w:rsidRPr="005F21CA">
        <w:rPr>
          <w:rFonts w:ascii="Arial" w:hAnsi="Arial" w:cs="Arial"/>
          <w:sz w:val="24"/>
          <w:szCs w:val="24"/>
          <w:lang w:val="en-US"/>
        </w:rPr>
        <w:t>1,</w:t>
      </w:r>
      <w:r w:rsidR="005F21CA" w:rsidRPr="005F21CA">
        <w:rPr>
          <w:rFonts w:ascii="Arial" w:hAnsi="Arial" w:cs="Arial"/>
          <w:sz w:val="24"/>
          <w:szCs w:val="24"/>
          <w:lang w:val="en-US"/>
        </w:rPr>
        <w:t>400</w:t>
      </w:r>
      <w:r w:rsidR="00F13AE7" w:rsidRPr="005F21CA">
        <w:rPr>
          <w:rFonts w:ascii="Arial" w:hAnsi="Arial" w:cs="Arial"/>
          <w:sz w:val="24"/>
          <w:szCs w:val="24"/>
          <w:lang w:val="en-US"/>
        </w:rPr>
        <w:t xml:space="preserve"> to</w:t>
      </w:r>
      <w:r w:rsidR="0026597E" w:rsidRPr="005F21CA">
        <w:rPr>
          <w:rFonts w:ascii="Arial" w:hAnsi="Arial" w:cs="Arial"/>
          <w:sz w:val="24"/>
          <w:szCs w:val="24"/>
          <w:lang w:val="en-US"/>
        </w:rPr>
        <w:t xml:space="preserve"> 2</w:t>
      </w:r>
      <w:r w:rsidR="004E3D22" w:rsidRPr="005F21CA">
        <w:rPr>
          <w:rFonts w:ascii="Arial" w:hAnsi="Arial" w:cs="Arial"/>
          <w:sz w:val="24"/>
          <w:szCs w:val="24"/>
          <w:lang w:val="en-US"/>
        </w:rPr>
        <w:t>,</w:t>
      </w:r>
      <w:r w:rsidR="0072155E" w:rsidRPr="005F21CA">
        <w:rPr>
          <w:rFonts w:ascii="Arial" w:hAnsi="Arial" w:cs="Arial"/>
          <w:sz w:val="24"/>
          <w:szCs w:val="24"/>
          <w:lang w:val="en-US"/>
        </w:rPr>
        <w:t>6</w:t>
      </w:r>
      <w:r w:rsidR="005F21CA" w:rsidRPr="005F21CA">
        <w:rPr>
          <w:rFonts w:ascii="Arial" w:hAnsi="Arial" w:cs="Arial"/>
          <w:sz w:val="24"/>
          <w:szCs w:val="24"/>
          <w:lang w:val="en-US"/>
        </w:rPr>
        <w:t>50</w:t>
      </w:r>
      <w:r w:rsidR="00F13AE7" w:rsidRPr="005F21CA">
        <w:rPr>
          <w:rFonts w:ascii="Arial" w:hAnsi="Arial" w:cs="Arial"/>
          <w:sz w:val="24"/>
          <w:szCs w:val="24"/>
          <w:lang w:val="en-US"/>
        </w:rPr>
        <w:t xml:space="preserve"> </w:t>
      </w:r>
      <w:r w:rsidR="0026597E" w:rsidRPr="005F21CA">
        <w:rPr>
          <w:rFonts w:ascii="Arial" w:hAnsi="Arial" w:cs="Arial"/>
          <w:sz w:val="24"/>
          <w:szCs w:val="24"/>
          <w:lang w:val="en-US"/>
        </w:rPr>
        <w:t>m</w:t>
      </w:r>
      <w:r w:rsidRPr="005F21CA">
        <w:rPr>
          <w:rFonts w:ascii="Arial" w:hAnsi="Arial" w:cs="Arial"/>
          <w:sz w:val="24"/>
          <w:szCs w:val="24"/>
          <w:lang w:val="en-US"/>
        </w:rPr>
        <w:t xml:space="preserve"> </w:t>
      </w:r>
      <w:r w:rsidR="0026597E" w:rsidRPr="005F21CA">
        <w:rPr>
          <w:rFonts w:ascii="Arial" w:hAnsi="Arial" w:cs="Arial"/>
          <w:sz w:val="24"/>
          <w:szCs w:val="24"/>
          <w:lang w:val="en-US"/>
        </w:rPr>
        <w:t>asl</w:t>
      </w:r>
      <w:r w:rsidR="00C367C2" w:rsidRPr="005F21CA">
        <w:rPr>
          <w:rFonts w:ascii="Arial" w:hAnsi="Arial" w:cs="Arial"/>
          <w:sz w:val="24"/>
          <w:szCs w:val="24"/>
          <w:lang w:val="en-US"/>
        </w:rPr>
        <w:t>,</w:t>
      </w:r>
      <w:r w:rsidR="0026597E" w:rsidRPr="005F21CA">
        <w:rPr>
          <w:rFonts w:ascii="Arial" w:hAnsi="Arial" w:cs="Arial"/>
          <w:sz w:val="24"/>
          <w:szCs w:val="24"/>
          <w:lang w:val="en-US"/>
        </w:rPr>
        <w:t xml:space="preserve"> </w:t>
      </w:r>
      <w:r w:rsidR="00EF0196" w:rsidRPr="005F21CA">
        <w:rPr>
          <w:rFonts w:ascii="Arial" w:hAnsi="Arial" w:cs="Arial"/>
          <w:sz w:val="24"/>
          <w:szCs w:val="24"/>
          <w:lang w:val="en-US"/>
        </w:rPr>
        <w:t>with</w:t>
      </w:r>
      <w:r w:rsidR="00AA37B7" w:rsidRPr="005F21CA">
        <w:rPr>
          <w:rFonts w:ascii="Arial" w:hAnsi="Arial" w:cs="Arial"/>
          <w:sz w:val="24"/>
          <w:szCs w:val="24"/>
          <w:lang w:val="en-US"/>
        </w:rPr>
        <w:t xml:space="preserve"> </w:t>
      </w:r>
      <w:r w:rsidR="00382821" w:rsidRPr="005F21CA">
        <w:rPr>
          <w:rFonts w:ascii="Arial" w:hAnsi="Arial" w:cs="Arial"/>
          <w:sz w:val="24"/>
          <w:szCs w:val="24"/>
          <w:lang w:val="en-US"/>
        </w:rPr>
        <w:t xml:space="preserve">recharge </w:t>
      </w:r>
      <w:r w:rsidR="0026597E" w:rsidRPr="005F21CA">
        <w:rPr>
          <w:rFonts w:ascii="Arial" w:hAnsi="Arial" w:cs="Arial"/>
          <w:sz w:val="24"/>
          <w:szCs w:val="24"/>
          <w:lang w:val="en-US"/>
        </w:rPr>
        <w:t xml:space="preserve">temperatures </w:t>
      </w:r>
      <w:r w:rsidR="00AA37B7" w:rsidRPr="005F21CA">
        <w:rPr>
          <w:rFonts w:ascii="Arial" w:hAnsi="Arial" w:cs="Arial"/>
          <w:sz w:val="24"/>
          <w:szCs w:val="24"/>
          <w:lang w:val="en-US"/>
        </w:rPr>
        <w:t xml:space="preserve">varying from </w:t>
      </w:r>
      <w:r w:rsidR="005F21CA" w:rsidRPr="005F21CA">
        <w:rPr>
          <w:rFonts w:ascii="Times New Roman" w:hAnsi="Times New Roman" w:cs="Times New Roman"/>
          <w:sz w:val="24"/>
          <w:szCs w:val="24"/>
          <w:lang w:val="en-US"/>
        </w:rPr>
        <w:t>~</w:t>
      </w:r>
      <w:r w:rsidR="00F13AE7" w:rsidRPr="005F21CA">
        <w:rPr>
          <w:rFonts w:ascii="Arial" w:hAnsi="Arial" w:cs="Arial"/>
          <w:sz w:val="24"/>
          <w:szCs w:val="24"/>
          <w:lang w:val="en-US"/>
        </w:rPr>
        <w:t>1</w:t>
      </w:r>
      <w:r w:rsidR="0072155E" w:rsidRPr="005F21CA">
        <w:rPr>
          <w:rFonts w:ascii="Arial" w:hAnsi="Arial" w:cs="Arial"/>
          <w:sz w:val="24"/>
          <w:szCs w:val="24"/>
          <w:lang w:val="en-US"/>
        </w:rPr>
        <w:t>1</w:t>
      </w:r>
      <w:r w:rsidR="00F80E03" w:rsidRPr="005F21CA">
        <w:rPr>
          <w:rFonts w:ascii="Arial" w:hAnsi="Arial" w:cs="Arial"/>
          <w:sz w:val="24"/>
          <w:szCs w:val="24"/>
          <w:lang w:val="en-US"/>
        </w:rPr>
        <w:t>°C</w:t>
      </w:r>
      <w:r w:rsidR="00F13AE7" w:rsidRPr="005F21CA">
        <w:rPr>
          <w:rFonts w:ascii="Arial" w:hAnsi="Arial" w:cs="Arial"/>
          <w:sz w:val="24"/>
          <w:szCs w:val="24"/>
          <w:lang w:val="en-US"/>
        </w:rPr>
        <w:t xml:space="preserve"> </w:t>
      </w:r>
      <w:r w:rsidR="00AA37B7" w:rsidRPr="005F21CA">
        <w:rPr>
          <w:rFonts w:ascii="Arial" w:hAnsi="Arial" w:cs="Arial"/>
          <w:sz w:val="24"/>
          <w:szCs w:val="24"/>
          <w:lang w:val="en-US"/>
        </w:rPr>
        <w:t>to</w:t>
      </w:r>
      <w:r w:rsidR="0026597E" w:rsidRPr="005F21CA">
        <w:rPr>
          <w:rFonts w:ascii="Arial" w:hAnsi="Arial" w:cs="Arial"/>
          <w:sz w:val="24"/>
          <w:szCs w:val="24"/>
          <w:lang w:val="en-US"/>
        </w:rPr>
        <w:t xml:space="preserve"> </w:t>
      </w:r>
      <w:r w:rsidR="00F13AE7" w:rsidRPr="005F21CA">
        <w:rPr>
          <w:rFonts w:ascii="Arial" w:hAnsi="Arial" w:cs="Arial"/>
          <w:sz w:val="24"/>
          <w:szCs w:val="24"/>
          <w:lang w:val="en-US"/>
        </w:rPr>
        <w:t>1</w:t>
      </w:r>
      <w:r w:rsidR="0072155E" w:rsidRPr="005F21CA">
        <w:rPr>
          <w:rFonts w:ascii="Arial" w:hAnsi="Arial" w:cs="Arial"/>
          <w:sz w:val="24"/>
          <w:szCs w:val="24"/>
          <w:lang w:val="en-US"/>
        </w:rPr>
        <w:t>9</w:t>
      </w:r>
      <w:r w:rsidR="0026597E" w:rsidRPr="005F21CA">
        <w:rPr>
          <w:rFonts w:ascii="Arial" w:hAnsi="Arial" w:cs="Arial"/>
          <w:sz w:val="24"/>
          <w:szCs w:val="24"/>
          <w:lang w:val="en-US"/>
        </w:rPr>
        <w:t>°C</w:t>
      </w:r>
      <w:r w:rsidR="00C178B6">
        <w:rPr>
          <w:rFonts w:ascii="Arial" w:hAnsi="Arial" w:cs="Arial"/>
          <w:sz w:val="24"/>
          <w:szCs w:val="24"/>
          <w:lang w:val="en-US"/>
        </w:rPr>
        <w:t xml:space="preserve"> with a mean value of 14.5±1.9°C</w:t>
      </w:r>
      <w:r w:rsidR="00B552AD" w:rsidRPr="005F21CA">
        <w:rPr>
          <w:rFonts w:ascii="Arial" w:hAnsi="Arial" w:cs="Arial"/>
          <w:sz w:val="24"/>
          <w:szCs w:val="24"/>
          <w:lang w:val="en-US"/>
        </w:rPr>
        <w:t>.</w:t>
      </w:r>
      <w:r w:rsidR="0026597E" w:rsidRPr="005F21CA">
        <w:rPr>
          <w:rFonts w:ascii="Arial" w:hAnsi="Arial" w:cs="Arial"/>
          <w:sz w:val="24"/>
          <w:szCs w:val="24"/>
          <w:lang w:val="en-US"/>
        </w:rPr>
        <w:t xml:space="preserve"> </w:t>
      </w:r>
      <w:r w:rsidR="004357A3" w:rsidRPr="005F21CA">
        <w:rPr>
          <w:rFonts w:ascii="Arial" w:hAnsi="Arial" w:cs="Arial"/>
          <w:sz w:val="24"/>
          <w:szCs w:val="24"/>
          <w:lang w:val="en-US"/>
        </w:rPr>
        <w:t>Recharge estimates ranged from 129±78 to 1,605±196 mm/yr with a mean value of 642±117 mm/yr, representing 20.1±4.0% of the total mean annual rainfall as effective recharge</w:t>
      </w:r>
      <w:r w:rsidR="00245BDC" w:rsidRPr="005F21CA">
        <w:rPr>
          <w:rFonts w:ascii="Arial" w:hAnsi="Arial" w:cs="Arial"/>
          <w:sz w:val="24"/>
          <w:szCs w:val="24"/>
          <w:lang w:val="en-US"/>
        </w:rPr>
        <w:t>.</w:t>
      </w:r>
      <w:r w:rsidRPr="005F21CA">
        <w:rPr>
          <w:rFonts w:ascii="Arial" w:hAnsi="Arial" w:cs="Arial"/>
          <w:sz w:val="24"/>
          <w:szCs w:val="24"/>
          <w:lang w:val="en-US"/>
        </w:rPr>
        <w:t xml:space="preserve"> </w:t>
      </w:r>
      <w:r w:rsidR="00BA4B58">
        <w:rPr>
          <w:rFonts w:ascii="Arial" w:hAnsi="Arial" w:cs="Arial"/>
          <w:sz w:val="24"/>
          <w:szCs w:val="24"/>
          <w:lang w:val="en-US"/>
        </w:rPr>
        <w:t>T</w:t>
      </w:r>
      <w:r w:rsidRPr="005F21CA">
        <w:rPr>
          <w:rFonts w:ascii="Arial" w:hAnsi="Arial" w:cs="Arial"/>
          <w:sz w:val="24"/>
          <w:szCs w:val="24"/>
          <w:lang w:val="en-US"/>
        </w:rPr>
        <w:t xml:space="preserve">he shallow </w:t>
      </w:r>
      <w:r w:rsidR="00C178B6">
        <w:rPr>
          <w:rFonts w:ascii="Arial" w:hAnsi="Arial" w:cs="Arial"/>
          <w:sz w:val="24"/>
          <w:szCs w:val="24"/>
          <w:lang w:val="en-US"/>
        </w:rPr>
        <w:t xml:space="preserve">unconfined </w:t>
      </w:r>
      <w:r w:rsidRPr="005F21CA">
        <w:rPr>
          <w:rFonts w:ascii="Arial" w:hAnsi="Arial" w:cs="Arial"/>
          <w:sz w:val="24"/>
          <w:szCs w:val="24"/>
          <w:lang w:val="en-US"/>
        </w:rPr>
        <w:t xml:space="preserve">aquifer </w:t>
      </w:r>
      <w:r w:rsidRPr="005F21CA">
        <w:rPr>
          <w:rFonts w:ascii="Arial" w:hAnsi="Arial" w:cs="Arial"/>
          <w:sz w:val="24"/>
          <w:szCs w:val="24"/>
          <w:lang w:val="en-AU"/>
        </w:rPr>
        <w:t xml:space="preserve">is characterised by young and rapidly infiltrating waters, whereas the deeper aquifer </w:t>
      </w:r>
      <w:r w:rsidR="00C178B6">
        <w:rPr>
          <w:rFonts w:ascii="Arial" w:hAnsi="Arial" w:cs="Arial"/>
          <w:sz w:val="24"/>
          <w:szCs w:val="24"/>
          <w:lang w:val="en-AU"/>
        </w:rPr>
        <w:t xml:space="preserve">units </w:t>
      </w:r>
      <w:r w:rsidRPr="005F21CA">
        <w:rPr>
          <w:rFonts w:ascii="Arial" w:hAnsi="Arial" w:cs="Arial"/>
          <w:sz w:val="24"/>
          <w:szCs w:val="24"/>
          <w:lang w:val="en-AU"/>
        </w:rPr>
        <w:t>ha</w:t>
      </w:r>
      <w:r w:rsidR="00C178B6">
        <w:rPr>
          <w:rFonts w:ascii="Arial" w:hAnsi="Arial" w:cs="Arial"/>
          <w:sz w:val="24"/>
          <w:szCs w:val="24"/>
          <w:lang w:val="en-AU"/>
        </w:rPr>
        <w:t>ve</w:t>
      </w:r>
      <w:r w:rsidR="00BA4B58">
        <w:rPr>
          <w:rFonts w:ascii="Arial" w:hAnsi="Arial" w:cs="Arial"/>
          <w:sz w:val="24"/>
          <w:szCs w:val="24"/>
          <w:lang w:val="en-AU"/>
        </w:rPr>
        <w:t xml:space="preserve"> relatively</w:t>
      </w:r>
      <w:r w:rsidRPr="005F21CA">
        <w:rPr>
          <w:rFonts w:ascii="Arial" w:hAnsi="Arial" w:cs="Arial"/>
          <w:sz w:val="24"/>
          <w:szCs w:val="24"/>
          <w:lang w:val="en-AU"/>
        </w:rPr>
        <w:t xml:space="preserve"> older waters.</w:t>
      </w:r>
      <w:r w:rsidR="004357A3" w:rsidRPr="005F21CA">
        <w:rPr>
          <w:rFonts w:ascii="Arial" w:hAnsi="Arial" w:cs="Arial"/>
          <w:sz w:val="24"/>
          <w:szCs w:val="24"/>
          <w:lang w:val="en-US"/>
        </w:rPr>
        <w:t xml:space="preserve"> </w:t>
      </w:r>
      <w:r w:rsidR="00D820A2" w:rsidRPr="005F21CA">
        <w:rPr>
          <w:rFonts w:ascii="Arial" w:hAnsi="Arial" w:cs="Arial"/>
          <w:sz w:val="24"/>
          <w:szCs w:val="24"/>
          <w:lang w:val="en-US"/>
        </w:rPr>
        <w:t xml:space="preserve">These results are intended to guide the </w:t>
      </w:r>
      <w:r w:rsidR="008711EB" w:rsidRPr="005F21CA">
        <w:rPr>
          <w:rFonts w:ascii="Arial" w:hAnsi="Arial" w:cs="Arial"/>
          <w:sz w:val="24"/>
          <w:szCs w:val="24"/>
          <w:lang w:val="en-US"/>
        </w:rPr>
        <w:t xml:space="preserve">delineation and mapping </w:t>
      </w:r>
      <w:r w:rsidR="00D820A2" w:rsidRPr="005F21CA">
        <w:rPr>
          <w:rFonts w:ascii="Arial" w:hAnsi="Arial" w:cs="Arial"/>
          <w:sz w:val="24"/>
          <w:szCs w:val="24"/>
          <w:lang w:val="en-US"/>
        </w:rPr>
        <w:t>of critical recharge areas</w:t>
      </w:r>
      <w:r w:rsidR="005F2992">
        <w:rPr>
          <w:rFonts w:ascii="Arial" w:hAnsi="Arial" w:cs="Arial"/>
          <w:sz w:val="24"/>
          <w:szCs w:val="24"/>
          <w:lang w:val="en-US"/>
        </w:rPr>
        <w:t xml:space="preserve"> in mountain headwaters</w:t>
      </w:r>
      <w:r w:rsidR="00D820A2" w:rsidRPr="005F21CA">
        <w:rPr>
          <w:rFonts w:ascii="Arial" w:hAnsi="Arial" w:cs="Arial"/>
          <w:sz w:val="24"/>
          <w:szCs w:val="24"/>
          <w:lang w:val="en-US"/>
        </w:rPr>
        <w:t xml:space="preserve"> </w:t>
      </w:r>
      <w:r w:rsidR="0076773E" w:rsidRPr="005F21CA">
        <w:rPr>
          <w:rFonts w:ascii="Arial" w:hAnsi="Arial" w:cs="Arial"/>
          <w:sz w:val="24"/>
          <w:szCs w:val="24"/>
          <w:lang w:val="en-US"/>
        </w:rPr>
        <w:t xml:space="preserve">to enhance water security and sustainability in </w:t>
      </w:r>
      <w:r w:rsidR="00BA4B58">
        <w:rPr>
          <w:rFonts w:ascii="Arial" w:hAnsi="Arial" w:cs="Arial"/>
          <w:sz w:val="24"/>
          <w:szCs w:val="24"/>
          <w:lang w:val="en-US"/>
        </w:rPr>
        <w:t xml:space="preserve">the most important headwater dependent systems of </w:t>
      </w:r>
      <w:r w:rsidR="0076773E" w:rsidRPr="005F21CA">
        <w:rPr>
          <w:rFonts w:ascii="Arial" w:hAnsi="Arial" w:cs="Arial"/>
          <w:sz w:val="24"/>
          <w:szCs w:val="24"/>
          <w:lang w:val="en-US"/>
        </w:rPr>
        <w:t>Costa Rica.</w:t>
      </w:r>
    </w:p>
    <w:p w14:paraId="004E4C99" w14:textId="77777777" w:rsidR="00C178B6" w:rsidRPr="004357A3" w:rsidRDefault="00C178B6" w:rsidP="00C178B6">
      <w:pPr>
        <w:pStyle w:val="CommentText"/>
        <w:spacing w:after="0"/>
        <w:jc w:val="both"/>
        <w:rPr>
          <w:rFonts w:ascii="Arial" w:hAnsi="Arial" w:cs="Arial"/>
          <w:sz w:val="24"/>
          <w:szCs w:val="24"/>
          <w:vertAlign w:val="subscript"/>
          <w:lang w:val="en-US"/>
        </w:rPr>
      </w:pPr>
    </w:p>
    <w:bookmarkEnd w:id="4"/>
    <w:p w14:paraId="52251E03" w14:textId="70D5A480" w:rsidR="004357A3" w:rsidRDefault="00C178B6" w:rsidP="00C85038">
      <w:pPr>
        <w:spacing w:after="0" w:line="240" w:lineRule="auto"/>
        <w:jc w:val="both"/>
        <w:rPr>
          <w:rFonts w:ascii="Arial" w:hAnsi="Arial" w:cs="Arial"/>
          <w:sz w:val="24"/>
          <w:szCs w:val="24"/>
          <w:lang w:val="en-US"/>
        </w:rPr>
      </w:pPr>
      <w:r>
        <w:rPr>
          <w:rFonts w:ascii="Arial" w:hAnsi="Arial" w:cs="Arial"/>
          <w:b/>
          <w:sz w:val="24"/>
          <w:szCs w:val="24"/>
          <w:lang w:val="en-US"/>
        </w:rPr>
        <w:t>Key</w:t>
      </w:r>
      <w:r w:rsidR="0026597E" w:rsidRPr="00D01335">
        <w:rPr>
          <w:rFonts w:ascii="Arial" w:hAnsi="Arial" w:cs="Arial"/>
          <w:b/>
          <w:sz w:val="24"/>
          <w:szCs w:val="24"/>
          <w:lang w:val="en-US"/>
        </w:rPr>
        <w:t xml:space="preserve">words: </w:t>
      </w:r>
      <w:r w:rsidR="00AA37B7" w:rsidRPr="00D01335">
        <w:rPr>
          <w:rFonts w:ascii="Arial" w:hAnsi="Arial" w:cs="Arial"/>
          <w:sz w:val="24"/>
          <w:szCs w:val="24"/>
          <w:lang w:val="en-US"/>
        </w:rPr>
        <w:t xml:space="preserve">Costa Rica; </w:t>
      </w:r>
      <w:r w:rsidR="004A1B99" w:rsidRPr="00D01335">
        <w:rPr>
          <w:rFonts w:ascii="Arial" w:hAnsi="Arial" w:cs="Arial"/>
          <w:sz w:val="24"/>
          <w:szCs w:val="24"/>
          <w:lang w:val="en-US"/>
        </w:rPr>
        <w:t xml:space="preserve">tropical </w:t>
      </w:r>
      <w:r w:rsidR="000E48A3">
        <w:rPr>
          <w:rFonts w:ascii="Arial" w:hAnsi="Arial" w:cs="Arial"/>
          <w:sz w:val="24"/>
          <w:szCs w:val="24"/>
          <w:lang w:val="en-US"/>
        </w:rPr>
        <w:t xml:space="preserve">volcanic </w:t>
      </w:r>
      <w:r w:rsidR="00AA37B7" w:rsidRPr="00D01335">
        <w:rPr>
          <w:rFonts w:ascii="Arial" w:hAnsi="Arial" w:cs="Arial"/>
          <w:sz w:val="24"/>
          <w:szCs w:val="24"/>
          <w:lang w:val="en-US"/>
        </w:rPr>
        <w:t>aquifer;</w:t>
      </w:r>
      <w:r w:rsidR="00AA37B7" w:rsidRPr="00D01335">
        <w:rPr>
          <w:rFonts w:ascii="Arial" w:hAnsi="Arial" w:cs="Arial"/>
          <w:b/>
          <w:sz w:val="24"/>
          <w:szCs w:val="24"/>
          <w:lang w:val="en-US"/>
        </w:rPr>
        <w:t xml:space="preserve"> </w:t>
      </w:r>
      <w:r w:rsidR="00AA37B7" w:rsidRPr="00D01335">
        <w:rPr>
          <w:rFonts w:ascii="Arial" w:hAnsi="Arial" w:cs="Arial"/>
          <w:sz w:val="24"/>
          <w:szCs w:val="24"/>
          <w:lang w:val="en-US"/>
        </w:rPr>
        <w:t xml:space="preserve">groundwater </w:t>
      </w:r>
      <w:r w:rsidR="004A1B99" w:rsidRPr="00D01335">
        <w:rPr>
          <w:rFonts w:ascii="Arial" w:hAnsi="Arial" w:cs="Arial"/>
          <w:sz w:val="24"/>
          <w:szCs w:val="24"/>
          <w:lang w:val="en-US"/>
        </w:rPr>
        <w:t>apparent age; multi-tracer approach; critical recharge zones.</w:t>
      </w:r>
    </w:p>
    <w:p w14:paraId="4F14C2C7" w14:textId="77777777" w:rsidR="00CA1D21" w:rsidRDefault="00CA1D21" w:rsidP="00C85038">
      <w:pPr>
        <w:spacing w:after="0" w:line="240" w:lineRule="auto"/>
        <w:jc w:val="both"/>
        <w:rPr>
          <w:rFonts w:ascii="Arial" w:hAnsi="Arial" w:cs="Arial"/>
          <w:sz w:val="24"/>
          <w:szCs w:val="24"/>
          <w:lang w:val="en-US"/>
        </w:rPr>
      </w:pPr>
    </w:p>
    <w:p w14:paraId="610DA444" w14:textId="77777777" w:rsidR="0026597E" w:rsidRPr="00D01335" w:rsidRDefault="0026597E" w:rsidP="00C178B6">
      <w:pPr>
        <w:pStyle w:val="ListParagraph"/>
        <w:numPr>
          <w:ilvl w:val="0"/>
          <w:numId w:val="1"/>
        </w:numPr>
        <w:spacing w:after="0" w:line="360" w:lineRule="auto"/>
        <w:ind w:left="270" w:hanging="270"/>
        <w:outlineLvl w:val="0"/>
        <w:rPr>
          <w:rFonts w:ascii="Arial" w:hAnsi="Arial" w:cs="Arial"/>
          <w:b/>
          <w:sz w:val="24"/>
          <w:szCs w:val="24"/>
          <w:lang w:val="en-US"/>
        </w:rPr>
      </w:pPr>
      <w:r w:rsidRPr="00D01335">
        <w:rPr>
          <w:rFonts w:ascii="Arial" w:hAnsi="Arial" w:cs="Arial"/>
          <w:b/>
          <w:sz w:val="24"/>
          <w:szCs w:val="24"/>
          <w:lang w:val="en-US"/>
        </w:rPr>
        <w:t>I</w:t>
      </w:r>
      <w:r w:rsidR="0043044F" w:rsidRPr="00D01335">
        <w:rPr>
          <w:rFonts w:ascii="Arial" w:hAnsi="Arial" w:cs="Arial"/>
          <w:b/>
          <w:sz w:val="24"/>
          <w:szCs w:val="24"/>
          <w:lang w:val="en-US"/>
        </w:rPr>
        <w:t>ntroduction</w:t>
      </w:r>
    </w:p>
    <w:p w14:paraId="005005F7" w14:textId="2DAB8466" w:rsidR="0026597E" w:rsidRPr="00D01335" w:rsidRDefault="0026597E" w:rsidP="00C85038">
      <w:pPr>
        <w:spacing w:after="0" w:line="360" w:lineRule="auto"/>
        <w:ind w:firstLine="708"/>
        <w:jc w:val="both"/>
        <w:rPr>
          <w:rFonts w:ascii="Arial" w:hAnsi="Arial" w:cs="Arial"/>
          <w:b/>
          <w:sz w:val="24"/>
          <w:szCs w:val="24"/>
          <w:lang w:val="en-US"/>
        </w:rPr>
      </w:pPr>
      <w:bookmarkStart w:id="5" w:name="_Hlk536612463"/>
      <w:r w:rsidRPr="00D01335">
        <w:rPr>
          <w:rFonts w:ascii="Arial" w:hAnsi="Arial" w:cs="Arial"/>
          <w:sz w:val="24"/>
          <w:szCs w:val="24"/>
          <w:lang w:val="en-US"/>
        </w:rPr>
        <w:t>Costa Rica</w:t>
      </w:r>
      <w:r w:rsidR="00472F84" w:rsidRPr="00D01335">
        <w:rPr>
          <w:rFonts w:ascii="Arial" w:hAnsi="Arial" w:cs="Arial"/>
          <w:sz w:val="24"/>
          <w:szCs w:val="24"/>
          <w:lang w:val="en-US"/>
        </w:rPr>
        <w:t xml:space="preserve"> has </w:t>
      </w:r>
      <w:r w:rsidR="00331999" w:rsidRPr="00D01335">
        <w:rPr>
          <w:rFonts w:ascii="Arial" w:hAnsi="Arial" w:cs="Arial"/>
          <w:sz w:val="24"/>
          <w:szCs w:val="24"/>
          <w:lang w:val="en-US"/>
        </w:rPr>
        <w:t>a large</w:t>
      </w:r>
      <w:r w:rsidR="003E4ECC">
        <w:rPr>
          <w:rFonts w:ascii="Arial" w:hAnsi="Arial" w:cs="Arial"/>
          <w:sz w:val="24"/>
          <w:szCs w:val="24"/>
          <w:lang w:val="en-US"/>
        </w:rPr>
        <w:t xml:space="preserve"> groundwater storage potential </w:t>
      </w:r>
      <w:r w:rsidR="00DD3298">
        <w:rPr>
          <w:rFonts w:ascii="Arial" w:hAnsi="Arial" w:cs="Arial"/>
          <w:sz w:val="24"/>
          <w:szCs w:val="24"/>
          <w:lang w:val="en-US"/>
        </w:rPr>
        <w:t xml:space="preserve">with </w:t>
      </w:r>
      <w:r w:rsidR="00331999" w:rsidRPr="00D01335">
        <w:rPr>
          <w:rFonts w:ascii="Arial" w:hAnsi="Arial" w:cs="Arial"/>
          <w:sz w:val="24"/>
          <w:szCs w:val="24"/>
          <w:lang w:val="en-US"/>
        </w:rPr>
        <w:t xml:space="preserve">76% of the territory </w:t>
      </w:r>
      <w:r w:rsidR="00E31E3D">
        <w:rPr>
          <w:rFonts w:ascii="Arial" w:hAnsi="Arial" w:cs="Arial"/>
          <w:sz w:val="24"/>
          <w:szCs w:val="24"/>
          <w:lang w:val="en-US"/>
        </w:rPr>
        <w:t xml:space="preserve">likely hosting </w:t>
      </w:r>
      <w:r w:rsidR="00331999" w:rsidRPr="00D01335">
        <w:rPr>
          <w:rFonts w:ascii="Arial" w:hAnsi="Arial" w:cs="Arial"/>
          <w:sz w:val="24"/>
          <w:szCs w:val="24"/>
          <w:lang w:val="en-US"/>
        </w:rPr>
        <w:t>unconfined aquifer</w:t>
      </w:r>
      <w:r w:rsidR="003E4ECC">
        <w:rPr>
          <w:rFonts w:ascii="Arial" w:hAnsi="Arial" w:cs="Arial"/>
          <w:sz w:val="24"/>
          <w:szCs w:val="24"/>
          <w:lang w:val="en-US"/>
        </w:rPr>
        <w:t>s</w:t>
      </w:r>
      <w:r w:rsidR="001015A2">
        <w:rPr>
          <w:rFonts w:ascii="Arial" w:hAnsi="Arial" w:cs="Arial"/>
          <w:sz w:val="24"/>
          <w:szCs w:val="24"/>
          <w:lang w:val="en-US"/>
        </w:rPr>
        <w:t xml:space="preserve"> (Astorga and Arias</w:t>
      </w:r>
      <w:r w:rsidR="00B00655" w:rsidRPr="00D01335">
        <w:rPr>
          <w:rFonts w:ascii="Arial" w:hAnsi="Arial" w:cs="Arial"/>
          <w:sz w:val="24"/>
          <w:szCs w:val="24"/>
          <w:lang w:val="en-US"/>
        </w:rPr>
        <w:t>,</w:t>
      </w:r>
      <w:r w:rsidR="001015A2">
        <w:rPr>
          <w:rFonts w:ascii="Arial" w:hAnsi="Arial" w:cs="Arial"/>
          <w:sz w:val="24"/>
          <w:szCs w:val="24"/>
          <w:lang w:val="en-US"/>
        </w:rPr>
        <w:t xml:space="preserve"> 2003)</w:t>
      </w:r>
      <w:r w:rsidR="00331999" w:rsidRPr="00D01335">
        <w:rPr>
          <w:rFonts w:ascii="Arial" w:hAnsi="Arial" w:cs="Arial"/>
          <w:sz w:val="24"/>
          <w:szCs w:val="24"/>
          <w:lang w:val="en-US"/>
        </w:rPr>
        <w:t xml:space="preserve"> resulting in </w:t>
      </w:r>
      <w:r w:rsidR="00AA37B7" w:rsidRPr="00D01335">
        <w:rPr>
          <w:rFonts w:ascii="Arial" w:hAnsi="Arial" w:cs="Arial"/>
          <w:sz w:val="24"/>
          <w:szCs w:val="24"/>
          <w:lang w:val="en-US"/>
        </w:rPr>
        <w:t xml:space="preserve">substantial </w:t>
      </w:r>
      <w:r w:rsidR="00C63397" w:rsidRPr="00D01335">
        <w:rPr>
          <w:rFonts w:ascii="Arial" w:hAnsi="Arial" w:cs="Arial"/>
          <w:sz w:val="24"/>
          <w:szCs w:val="24"/>
          <w:lang w:val="en-US"/>
        </w:rPr>
        <w:t xml:space="preserve">groundwater </w:t>
      </w:r>
      <w:r w:rsidR="00AA37B7" w:rsidRPr="00D01335">
        <w:rPr>
          <w:rFonts w:ascii="Arial" w:hAnsi="Arial" w:cs="Arial"/>
          <w:sz w:val="24"/>
          <w:szCs w:val="24"/>
          <w:lang w:val="en-US"/>
        </w:rPr>
        <w:t>reservoirs across the country</w:t>
      </w:r>
      <w:r w:rsidR="00697494" w:rsidRPr="00D01335">
        <w:rPr>
          <w:rFonts w:ascii="Arial" w:hAnsi="Arial" w:cs="Arial"/>
          <w:sz w:val="24"/>
          <w:szCs w:val="24"/>
          <w:lang w:val="en-US"/>
        </w:rPr>
        <w:t xml:space="preserve">. </w:t>
      </w:r>
      <w:r w:rsidR="0075444D">
        <w:rPr>
          <w:rFonts w:ascii="Arial" w:hAnsi="Arial" w:cs="Arial"/>
          <w:sz w:val="24"/>
          <w:szCs w:val="24"/>
          <w:lang w:val="en-US"/>
        </w:rPr>
        <w:t>A</w:t>
      </w:r>
      <w:r w:rsidR="00B00655" w:rsidRPr="00D01335">
        <w:rPr>
          <w:rFonts w:ascii="Arial" w:hAnsi="Arial" w:cs="Arial"/>
          <w:sz w:val="24"/>
          <w:szCs w:val="24"/>
          <w:lang w:val="en-US"/>
        </w:rPr>
        <w:t>pproximately</w:t>
      </w:r>
      <w:r w:rsidR="00697494" w:rsidRPr="00D01335">
        <w:rPr>
          <w:rFonts w:ascii="Arial" w:hAnsi="Arial" w:cs="Arial"/>
          <w:sz w:val="24"/>
          <w:szCs w:val="24"/>
          <w:lang w:val="en-US"/>
        </w:rPr>
        <w:t xml:space="preserve"> </w:t>
      </w:r>
      <w:r w:rsidRPr="00D01335">
        <w:rPr>
          <w:rFonts w:ascii="Arial" w:hAnsi="Arial" w:cs="Arial"/>
          <w:sz w:val="24"/>
          <w:szCs w:val="24"/>
          <w:lang w:val="en-US"/>
        </w:rPr>
        <w:t>34 km</w:t>
      </w:r>
      <w:r w:rsidR="00CE310F" w:rsidRPr="00D01335">
        <w:rPr>
          <w:rFonts w:ascii="Arial" w:hAnsi="Arial" w:cs="Arial"/>
          <w:sz w:val="24"/>
          <w:szCs w:val="24"/>
          <w:vertAlign w:val="superscript"/>
          <w:lang w:val="en-US"/>
        </w:rPr>
        <w:t xml:space="preserve">3 </w:t>
      </w:r>
      <w:r w:rsidRPr="00D01335">
        <w:rPr>
          <w:rFonts w:ascii="Arial" w:hAnsi="Arial" w:cs="Arial"/>
          <w:sz w:val="24"/>
          <w:szCs w:val="24"/>
          <w:lang w:val="en-US"/>
        </w:rPr>
        <w:t>infiltra</w:t>
      </w:r>
      <w:r w:rsidR="00697494" w:rsidRPr="00D01335">
        <w:rPr>
          <w:rFonts w:ascii="Arial" w:hAnsi="Arial" w:cs="Arial"/>
          <w:sz w:val="24"/>
          <w:szCs w:val="24"/>
          <w:lang w:val="en-US"/>
        </w:rPr>
        <w:t>te</w:t>
      </w:r>
      <w:r w:rsidR="00E31E3D">
        <w:rPr>
          <w:rFonts w:ascii="Arial" w:hAnsi="Arial" w:cs="Arial"/>
          <w:sz w:val="24"/>
          <w:szCs w:val="24"/>
          <w:lang w:val="en-US"/>
        </w:rPr>
        <w:t xml:space="preserve"> and </w:t>
      </w:r>
      <w:r w:rsidR="00697494" w:rsidRPr="00D01335">
        <w:rPr>
          <w:rFonts w:ascii="Arial" w:hAnsi="Arial" w:cs="Arial"/>
          <w:sz w:val="24"/>
          <w:szCs w:val="24"/>
          <w:lang w:val="en-US"/>
        </w:rPr>
        <w:t xml:space="preserve">recharge </w:t>
      </w:r>
      <w:r w:rsidR="004A1B99" w:rsidRPr="00D01335">
        <w:rPr>
          <w:rFonts w:ascii="Arial" w:hAnsi="Arial" w:cs="Arial"/>
          <w:sz w:val="24"/>
          <w:szCs w:val="24"/>
          <w:lang w:val="en-US"/>
        </w:rPr>
        <w:t>shallow</w:t>
      </w:r>
      <w:r w:rsidR="00E31E3D">
        <w:rPr>
          <w:rFonts w:ascii="Arial" w:hAnsi="Arial" w:cs="Arial"/>
          <w:sz w:val="24"/>
          <w:szCs w:val="24"/>
          <w:lang w:val="en-US"/>
        </w:rPr>
        <w:t xml:space="preserve"> </w:t>
      </w:r>
      <w:r w:rsidR="00DD3298">
        <w:rPr>
          <w:rFonts w:ascii="Arial" w:hAnsi="Arial" w:cs="Arial"/>
          <w:sz w:val="24"/>
          <w:szCs w:val="24"/>
          <w:lang w:val="en-US"/>
        </w:rPr>
        <w:t>(</w:t>
      </w:r>
      <w:r w:rsidR="00E31E3D">
        <w:rPr>
          <w:rFonts w:ascii="Arial" w:hAnsi="Arial" w:cs="Arial"/>
          <w:sz w:val="24"/>
          <w:szCs w:val="24"/>
          <w:lang w:val="en-US"/>
        </w:rPr>
        <w:t>&lt;100 m)</w:t>
      </w:r>
      <w:r w:rsidR="004A1B99" w:rsidRPr="00D01335">
        <w:rPr>
          <w:rFonts w:ascii="Arial" w:hAnsi="Arial" w:cs="Arial"/>
          <w:sz w:val="24"/>
          <w:szCs w:val="24"/>
          <w:lang w:val="en-US"/>
        </w:rPr>
        <w:t xml:space="preserve"> and deep reservoirs</w:t>
      </w:r>
      <w:r w:rsidR="00E31E3D">
        <w:rPr>
          <w:rFonts w:ascii="Arial" w:hAnsi="Arial" w:cs="Arial"/>
          <w:sz w:val="24"/>
          <w:szCs w:val="24"/>
          <w:lang w:val="en-US"/>
        </w:rPr>
        <w:t xml:space="preserve"> </w:t>
      </w:r>
      <w:r w:rsidR="00DD3298">
        <w:rPr>
          <w:rFonts w:ascii="Arial" w:hAnsi="Arial" w:cs="Arial"/>
          <w:sz w:val="24"/>
          <w:szCs w:val="24"/>
          <w:lang w:val="en-US"/>
        </w:rPr>
        <w:t>(</w:t>
      </w:r>
      <w:r w:rsidR="00E31E3D">
        <w:rPr>
          <w:rFonts w:ascii="Arial" w:hAnsi="Arial" w:cs="Arial"/>
          <w:sz w:val="24"/>
          <w:szCs w:val="24"/>
          <w:lang w:val="en-US"/>
        </w:rPr>
        <w:t>100-350 m</w:t>
      </w:r>
      <w:r w:rsidR="00DD3298">
        <w:rPr>
          <w:rFonts w:ascii="Arial" w:hAnsi="Arial" w:cs="Arial"/>
          <w:sz w:val="24"/>
          <w:szCs w:val="24"/>
          <w:lang w:val="en-US"/>
        </w:rPr>
        <w:t>)</w:t>
      </w:r>
      <w:r w:rsidR="00123B8A" w:rsidRPr="00D01335">
        <w:rPr>
          <w:rFonts w:ascii="Arial" w:hAnsi="Arial" w:cs="Arial"/>
          <w:sz w:val="24"/>
          <w:szCs w:val="24"/>
          <w:lang w:val="en-US"/>
        </w:rPr>
        <w:t xml:space="preserve"> </w:t>
      </w:r>
      <w:r w:rsidR="0075444D">
        <w:rPr>
          <w:rFonts w:ascii="Arial" w:hAnsi="Arial" w:cs="Arial"/>
          <w:sz w:val="24"/>
          <w:szCs w:val="24"/>
          <w:lang w:val="en-US"/>
        </w:rPr>
        <w:t>f</w:t>
      </w:r>
      <w:r w:rsidR="0075444D" w:rsidRPr="00D01335">
        <w:rPr>
          <w:rFonts w:ascii="Arial" w:hAnsi="Arial" w:cs="Arial"/>
          <w:sz w:val="24"/>
          <w:szCs w:val="24"/>
          <w:lang w:val="en-US"/>
        </w:rPr>
        <w:t>rom an annual rainfall volume of ~170 km</w:t>
      </w:r>
      <w:r w:rsidR="0075444D" w:rsidRPr="00D01335">
        <w:rPr>
          <w:rFonts w:ascii="Arial" w:hAnsi="Arial" w:cs="Arial"/>
          <w:sz w:val="24"/>
          <w:szCs w:val="24"/>
          <w:vertAlign w:val="superscript"/>
          <w:lang w:val="en-US"/>
        </w:rPr>
        <w:t>3</w:t>
      </w:r>
      <w:r w:rsidR="0075444D">
        <w:rPr>
          <w:rFonts w:ascii="Arial" w:hAnsi="Arial" w:cs="Arial"/>
          <w:sz w:val="24"/>
          <w:szCs w:val="24"/>
          <w:lang w:val="en-US"/>
        </w:rPr>
        <w:t xml:space="preserve"> </w:t>
      </w:r>
      <w:r w:rsidR="00123B8A" w:rsidRPr="00D01335">
        <w:rPr>
          <w:rFonts w:ascii="Arial" w:hAnsi="Arial" w:cs="Arial"/>
          <w:sz w:val="24"/>
          <w:szCs w:val="24"/>
          <w:lang w:val="en-US"/>
        </w:rPr>
        <w:t>(Espinoza et al., 2004</w:t>
      </w:r>
      <w:r w:rsidR="007241A1" w:rsidRPr="00D01335">
        <w:rPr>
          <w:rFonts w:ascii="Arial" w:hAnsi="Arial" w:cs="Arial"/>
          <w:sz w:val="24"/>
          <w:szCs w:val="24"/>
          <w:lang w:val="en-US"/>
        </w:rPr>
        <w:t xml:space="preserve">). </w:t>
      </w:r>
      <w:bookmarkStart w:id="6" w:name="_Hlk536612461"/>
      <w:r w:rsidR="00353A89">
        <w:rPr>
          <w:rFonts w:ascii="Arial" w:hAnsi="Arial" w:cs="Arial"/>
          <w:sz w:val="24"/>
          <w:szCs w:val="24"/>
          <w:lang w:val="en-US"/>
        </w:rPr>
        <w:t xml:space="preserve">These reservoirs </w:t>
      </w:r>
      <w:r w:rsidR="005F2992">
        <w:rPr>
          <w:rFonts w:ascii="Arial" w:hAnsi="Arial" w:cs="Arial"/>
          <w:sz w:val="24"/>
          <w:szCs w:val="24"/>
          <w:lang w:val="en-US"/>
        </w:rPr>
        <w:t>link</w:t>
      </w:r>
      <w:r w:rsidR="00353A89">
        <w:rPr>
          <w:rFonts w:ascii="Arial" w:hAnsi="Arial" w:cs="Arial"/>
          <w:sz w:val="24"/>
          <w:szCs w:val="24"/>
          <w:lang w:val="en-US"/>
        </w:rPr>
        <w:t xml:space="preserve"> the headwater</w:t>
      </w:r>
      <w:r w:rsidR="005F2992">
        <w:rPr>
          <w:rFonts w:ascii="Arial" w:hAnsi="Arial" w:cs="Arial"/>
          <w:sz w:val="24"/>
          <w:szCs w:val="24"/>
          <w:lang w:val="en-US"/>
        </w:rPr>
        <w:t xml:space="preserve"> areas to </w:t>
      </w:r>
      <w:r w:rsidR="00FF0EF7" w:rsidRPr="00D01335">
        <w:rPr>
          <w:rFonts w:ascii="Arial" w:hAnsi="Arial" w:cs="Arial"/>
          <w:sz w:val="24"/>
          <w:szCs w:val="24"/>
          <w:lang w:val="en-US"/>
        </w:rPr>
        <w:t>the Central Valley of Costa Rica</w:t>
      </w:r>
      <w:r w:rsidR="004B3FC8" w:rsidRPr="00D01335">
        <w:rPr>
          <w:rFonts w:ascii="Arial" w:hAnsi="Arial" w:cs="Arial"/>
          <w:sz w:val="24"/>
          <w:szCs w:val="24"/>
          <w:lang w:val="en-US"/>
        </w:rPr>
        <w:t>, a large metropolitan area</w:t>
      </w:r>
      <w:r w:rsidR="00FF0EF7" w:rsidRPr="00D01335">
        <w:rPr>
          <w:rFonts w:ascii="Arial" w:hAnsi="Arial" w:cs="Arial"/>
          <w:sz w:val="24"/>
          <w:szCs w:val="24"/>
          <w:lang w:val="en-US"/>
        </w:rPr>
        <w:t xml:space="preserve"> </w:t>
      </w:r>
      <w:r w:rsidR="00D95B62" w:rsidRPr="00D01335">
        <w:rPr>
          <w:rFonts w:ascii="Arial" w:hAnsi="Arial" w:cs="Arial"/>
          <w:sz w:val="24"/>
          <w:szCs w:val="24"/>
          <w:lang w:val="en-US"/>
        </w:rPr>
        <w:t xml:space="preserve">houses </w:t>
      </w:r>
      <w:r w:rsidR="00EA1A01" w:rsidRPr="00D01335">
        <w:rPr>
          <w:rFonts w:ascii="Arial" w:hAnsi="Arial" w:cs="Arial"/>
          <w:sz w:val="24"/>
          <w:szCs w:val="24"/>
          <w:lang w:val="en-US"/>
        </w:rPr>
        <w:t xml:space="preserve">~50% of </w:t>
      </w:r>
      <w:r w:rsidR="00CB7EB0">
        <w:rPr>
          <w:rFonts w:ascii="Arial" w:hAnsi="Arial" w:cs="Arial"/>
          <w:sz w:val="24"/>
          <w:szCs w:val="24"/>
          <w:lang w:val="en-US"/>
        </w:rPr>
        <w:t xml:space="preserve">the country’s </w:t>
      </w:r>
      <w:r w:rsidR="00EA1A01" w:rsidRPr="00D01335">
        <w:rPr>
          <w:rFonts w:ascii="Arial" w:hAnsi="Arial" w:cs="Arial"/>
          <w:sz w:val="24"/>
          <w:szCs w:val="24"/>
          <w:lang w:val="en-US"/>
        </w:rPr>
        <w:t>population</w:t>
      </w:r>
      <w:r w:rsidR="00D95B62" w:rsidRPr="00D01335">
        <w:rPr>
          <w:rFonts w:ascii="Arial" w:hAnsi="Arial" w:cs="Arial"/>
          <w:sz w:val="24"/>
          <w:szCs w:val="24"/>
          <w:lang w:val="en-US"/>
        </w:rPr>
        <w:t xml:space="preserve"> (2</w:t>
      </w:r>
      <w:r w:rsidR="00061C46">
        <w:rPr>
          <w:rFonts w:ascii="Arial" w:hAnsi="Arial" w:cs="Arial"/>
          <w:sz w:val="24"/>
          <w:szCs w:val="24"/>
          <w:lang w:val="en-US"/>
        </w:rPr>
        <w:t>.3 million</w:t>
      </w:r>
      <w:r w:rsidR="00D95B62" w:rsidRPr="00D01335">
        <w:rPr>
          <w:rFonts w:ascii="Arial" w:hAnsi="Arial" w:cs="Arial"/>
          <w:sz w:val="24"/>
          <w:szCs w:val="24"/>
          <w:lang w:val="en-US"/>
        </w:rPr>
        <w:t xml:space="preserve"> inhabitants</w:t>
      </w:r>
      <w:r w:rsidR="00EA1A01" w:rsidRPr="00D01335">
        <w:rPr>
          <w:rFonts w:ascii="Arial" w:hAnsi="Arial" w:cs="Arial"/>
          <w:sz w:val="24"/>
          <w:szCs w:val="24"/>
          <w:lang w:val="en-US"/>
        </w:rPr>
        <w:t>)</w:t>
      </w:r>
      <w:r w:rsidR="00D95B62" w:rsidRPr="00D01335">
        <w:rPr>
          <w:rFonts w:ascii="Arial" w:hAnsi="Arial" w:cs="Arial"/>
          <w:sz w:val="24"/>
          <w:szCs w:val="24"/>
          <w:lang w:val="en-US"/>
        </w:rPr>
        <w:t xml:space="preserve"> </w:t>
      </w:r>
      <w:r w:rsidR="00353A89">
        <w:rPr>
          <w:rFonts w:ascii="Arial" w:hAnsi="Arial" w:cs="Arial"/>
          <w:sz w:val="24"/>
          <w:szCs w:val="24"/>
          <w:lang w:val="en-US"/>
        </w:rPr>
        <w:t>which</w:t>
      </w:r>
      <w:r w:rsidR="00353A89" w:rsidRPr="00D01335">
        <w:rPr>
          <w:rFonts w:ascii="Arial" w:hAnsi="Arial" w:cs="Arial"/>
          <w:sz w:val="24"/>
          <w:szCs w:val="24"/>
          <w:lang w:val="en-US"/>
        </w:rPr>
        <w:t xml:space="preserve"> </w:t>
      </w:r>
      <w:r w:rsidR="00D95B62" w:rsidRPr="00D01335">
        <w:rPr>
          <w:rFonts w:ascii="Arial" w:hAnsi="Arial" w:cs="Arial"/>
          <w:sz w:val="24"/>
          <w:szCs w:val="24"/>
          <w:lang w:val="en-US"/>
        </w:rPr>
        <w:t xml:space="preserve">largely depends on the </w:t>
      </w:r>
      <w:r w:rsidR="00E17A95">
        <w:rPr>
          <w:rFonts w:ascii="Arial" w:hAnsi="Arial" w:cs="Arial"/>
          <w:sz w:val="24"/>
          <w:szCs w:val="24"/>
          <w:lang w:val="en-US"/>
        </w:rPr>
        <w:t xml:space="preserve">volcanic </w:t>
      </w:r>
      <w:r w:rsidR="00E31E3D">
        <w:rPr>
          <w:rFonts w:ascii="Arial" w:hAnsi="Arial" w:cs="Arial"/>
          <w:sz w:val="24"/>
          <w:szCs w:val="24"/>
          <w:lang w:val="en-US"/>
        </w:rPr>
        <w:t>Barva</w:t>
      </w:r>
      <w:r w:rsidR="00577DBC">
        <w:rPr>
          <w:rFonts w:ascii="Arial" w:hAnsi="Arial" w:cs="Arial"/>
          <w:sz w:val="24"/>
          <w:szCs w:val="24"/>
          <w:lang w:val="en-US"/>
        </w:rPr>
        <w:t>-</w:t>
      </w:r>
      <w:r w:rsidR="00D95B62" w:rsidRPr="00D01335">
        <w:rPr>
          <w:rFonts w:ascii="Arial" w:hAnsi="Arial" w:cs="Arial"/>
          <w:sz w:val="24"/>
          <w:szCs w:val="24"/>
          <w:lang w:val="en-US"/>
        </w:rPr>
        <w:t xml:space="preserve">Colima </w:t>
      </w:r>
      <w:r w:rsidR="0047658E" w:rsidRPr="00D01335">
        <w:rPr>
          <w:rFonts w:ascii="Arial" w:hAnsi="Arial" w:cs="Arial"/>
          <w:sz w:val="24"/>
          <w:szCs w:val="24"/>
          <w:lang w:val="en-US"/>
        </w:rPr>
        <w:t>multi-</w:t>
      </w:r>
      <w:r w:rsidR="00D95B62" w:rsidRPr="00D01335">
        <w:rPr>
          <w:rFonts w:ascii="Arial" w:hAnsi="Arial" w:cs="Arial"/>
          <w:sz w:val="24"/>
          <w:szCs w:val="24"/>
          <w:lang w:val="en-US"/>
        </w:rPr>
        <w:t>aquifer system (BCS)</w:t>
      </w:r>
      <w:r w:rsidR="00F74A10" w:rsidRPr="00D01335">
        <w:rPr>
          <w:rFonts w:ascii="Arial" w:hAnsi="Arial" w:cs="Arial"/>
          <w:sz w:val="24"/>
          <w:szCs w:val="24"/>
          <w:lang w:val="en-US"/>
        </w:rPr>
        <w:t xml:space="preserve"> </w:t>
      </w:r>
      <w:bookmarkEnd w:id="6"/>
      <w:r w:rsidR="00353A89">
        <w:rPr>
          <w:rFonts w:ascii="Arial" w:hAnsi="Arial" w:cs="Arial"/>
          <w:sz w:val="24"/>
          <w:szCs w:val="24"/>
          <w:lang w:val="en-US"/>
        </w:rPr>
        <w:t xml:space="preserve">for its water supply </w:t>
      </w:r>
      <w:r w:rsidR="00123B8A" w:rsidRPr="00D01335">
        <w:rPr>
          <w:rFonts w:ascii="Arial" w:hAnsi="Arial" w:cs="Arial"/>
          <w:sz w:val="24"/>
          <w:szCs w:val="24"/>
          <w:lang w:val="en-US"/>
        </w:rPr>
        <w:t xml:space="preserve">(Espinoza et al., 2004; </w:t>
      </w:r>
      <w:r w:rsidR="00BA4B58">
        <w:rPr>
          <w:rFonts w:ascii="Arial" w:hAnsi="Arial" w:cs="Arial"/>
          <w:sz w:val="24"/>
          <w:szCs w:val="24"/>
          <w:lang w:val="en-US"/>
        </w:rPr>
        <w:t xml:space="preserve">Sánchez-Murillo et al., 2017; </w:t>
      </w:r>
      <w:r w:rsidR="00123B8A" w:rsidRPr="00D01335">
        <w:rPr>
          <w:rFonts w:ascii="Arial" w:hAnsi="Arial" w:cs="Arial"/>
          <w:sz w:val="24"/>
          <w:szCs w:val="24"/>
          <w:lang w:val="en-US"/>
        </w:rPr>
        <w:t>INEC, 2017</w:t>
      </w:r>
      <w:r w:rsidR="007241A1" w:rsidRPr="00D01335">
        <w:rPr>
          <w:rFonts w:ascii="Arial" w:hAnsi="Arial" w:cs="Arial"/>
          <w:sz w:val="24"/>
          <w:szCs w:val="24"/>
          <w:lang w:val="en-US"/>
        </w:rPr>
        <w:t>)</w:t>
      </w:r>
      <w:r w:rsidR="00B6390C" w:rsidRPr="00D01335">
        <w:rPr>
          <w:rFonts w:ascii="Arial" w:hAnsi="Arial" w:cs="Arial"/>
          <w:sz w:val="24"/>
          <w:szCs w:val="24"/>
          <w:lang w:val="en-US"/>
        </w:rPr>
        <w:t>.</w:t>
      </w:r>
      <w:r w:rsidR="00F80E03">
        <w:rPr>
          <w:rFonts w:ascii="Arial" w:hAnsi="Arial" w:cs="Arial"/>
          <w:sz w:val="24"/>
          <w:szCs w:val="24"/>
          <w:lang w:val="en-US"/>
        </w:rPr>
        <w:t xml:space="preserve"> </w:t>
      </w:r>
      <w:r w:rsidR="001015A2">
        <w:rPr>
          <w:rFonts w:ascii="Arial" w:hAnsi="Arial" w:cs="Arial"/>
          <w:sz w:val="24"/>
          <w:szCs w:val="24"/>
          <w:lang w:val="en-US"/>
        </w:rPr>
        <w:t>Recently, i</w:t>
      </w:r>
      <w:r w:rsidR="00F80E03">
        <w:rPr>
          <w:rFonts w:ascii="Arial" w:hAnsi="Arial" w:cs="Arial"/>
          <w:sz w:val="24"/>
          <w:szCs w:val="24"/>
          <w:lang w:val="en-US"/>
        </w:rPr>
        <w:t>nter-annual rainfall variability</w:t>
      </w:r>
      <w:r w:rsidR="00BA4B58">
        <w:rPr>
          <w:rFonts w:ascii="Arial" w:hAnsi="Arial" w:cs="Arial"/>
          <w:sz w:val="24"/>
          <w:szCs w:val="24"/>
          <w:lang w:val="en-US"/>
        </w:rPr>
        <w:t xml:space="preserve"> </w:t>
      </w:r>
      <w:r w:rsidR="00F80E03">
        <w:rPr>
          <w:rFonts w:ascii="Arial" w:hAnsi="Arial" w:cs="Arial"/>
          <w:sz w:val="24"/>
          <w:szCs w:val="24"/>
          <w:lang w:val="en-US"/>
        </w:rPr>
        <w:t xml:space="preserve">is posing </w:t>
      </w:r>
      <w:r w:rsidR="002856F7">
        <w:rPr>
          <w:rFonts w:ascii="Arial" w:hAnsi="Arial" w:cs="Arial"/>
          <w:sz w:val="24"/>
          <w:szCs w:val="24"/>
          <w:lang w:val="en-US"/>
        </w:rPr>
        <w:t>new challenges</w:t>
      </w:r>
      <w:r w:rsidR="00F80E03">
        <w:rPr>
          <w:rFonts w:ascii="Arial" w:hAnsi="Arial" w:cs="Arial"/>
          <w:sz w:val="24"/>
          <w:szCs w:val="24"/>
          <w:lang w:val="en-US"/>
        </w:rPr>
        <w:t xml:space="preserve"> </w:t>
      </w:r>
      <w:r w:rsidR="003E4ECC">
        <w:rPr>
          <w:rFonts w:ascii="Arial" w:hAnsi="Arial" w:cs="Arial"/>
          <w:sz w:val="24"/>
          <w:szCs w:val="24"/>
          <w:lang w:val="en-US"/>
        </w:rPr>
        <w:t xml:space="preserve">for </w:t>
      </w:r>
      <w:r w:rsidR="00F80E03">
        <w:rPr>
          <w:rFonts w:ascii="Arial" w:hAnsi="Arial" w:cs="Arial"/>
          <w:sz w:val="24"/>
          <w:szCs w:val="24"/>
          <w:lang w:val="en-US"/>
        </w:rPr>
        <w:t xml:space="preserve">groundwater </w:t>
      </w:r>
      <w:r w:rsidR="005A1B8F">
        <w:rPr>
          <w:rFonts w:ascii="Arial" w:hAnsi="Arial" w:cs="Arial"/>
          <w:sz w:val="24"/>
          <w:szCs w:val="24"/>
          <w:lang w:val="en-US"/>
        </w:rPr>
        <w:t>re</w:t>
      </w:r>
      <w:r w:rsidR="00972062">
        <w:rPr>
          <w:rFonts w:ascii="Arial" w:hAnsi="Arial" w:cs="Arial"/>
          <w:sz w:val="24"/>
          <w:szCs w:val="24"/>
          <w:lang w:val="en-US"/>
        </w:rPr>
        <w:t>sources</w:t>
      </w:r>
      <w:r w:rsidR="00F80E03">
        <w:rPr>
          <w:rFonts w:ascii="Arial" w:hAnsi="Arial" w:cs="Arial"/>
          <w:sz w:val="24"/>
          <w:szCs w:val="24"/>
          <w:lang w:val="en-US"/>
        </w:rPr>
        <w:t xml:space="preserve"> </w:t>
      </w:r>
      <w:r w:rsidR="003E4ECC">
        <w:rPr>
          <w:rFonts w:ascii="Arial" w:hAnsi="Arial" w:cs="Arial"/>
          <w:sz w:val="24"/>
          <w:szCs w:val="24"/>
          <w:lang w:val="en-US"/>
        </w:rPr>
        <w:t>management</w:t>
      </w:r>
      <w:r w:rsidR="00BA4B58">
        <w:rPr>
          <w:rFonts w:ascii="Arial" w:hAnsi="Arial" w:cs="Arial"/>
          <w:sz w:val="24"/>
          <w:szCs w:val="24"/>
          <w:lang w:val="en-US"/>
        </w:rPr>
        <w:t xml:space="preserve"> (Maldonado et al., 2018; Hidalgo, 2021)</w:t>
      </w:r>
      <w:r w:rsidR="002F2A81">
        <w:rPr>
          <w:rFonts w:ascii="Arial" w:hAnsi="Arial" w:cs="Arial"/>
          <w:sz w:val="24"/>
          <w:szCs w:val="24"/>
          <w:lang w:val="en-US"/>
        </w:rPr>
        <w:t xml:space="preserve"> in the Central America region</w:t>
      </w:r>
      <w:r w:rsidR="00F80E03">
        <w:rPr>
          <w:rFonts w:ascii="Arial" w:hAnsi="Arial" w:cs="Arial"/>
          <w:sz w:val="24"/>
          <w:szCs w:val="24"/>
          <w:lang w:val="en-US"/>
        </w:rPr>
        <w:t>. Therefore, a better understanding of rainfall</w:t>
      </w:r>
      <w:r w:rsidR="00577DBC">
        <w:rPr>
          <w:rFonts w:ascii="Arial" w:hAnsi="Arial" w:cs="Arial"/>
          <w:sz w:val="24"/>
          <w:szCs w:val="24"/>
          <w:lang w:val="en-US"/>
        </w:rPr>
        <w:t xml:space="preserve"> </w:t>
      </w:r>
      <w:r w:rsidR="001015A2">
        <w:rPr>
          <w:rFonts w:ascii="Arial" w:hAnsi="Arial" w:cs="Arial"/>
          <w:sz w:val="24"/>
          <w:szCs w:val="24"/>
          <w:lang w:val="en-US"/>
        </w:rPr>
        <w:t xml:space="preserve">patterns </w:t>
      </w:r>
      <w:r w:rsidR="00577DBC">
        <w:rPr>
          <w:rFonts w:ascii="Arial" w:hAnsi="Arial" w:cs="Arial"/>
          <w:sz w:val="24"/>
          <w:szCs w:val="24"/>
          <w:lang w:val="en-US"/>
        </w:rPr>
        <w:t xml:space="preserve">and groundwater </w:t>
      </w:r>
      <w:r w:rsidR="00A309F4">
        <w:rPr>
          <w:rFonts w:ascii="Arial" w:hAnsi="Arial" w:cs="Arial"/>
          <w:sz w:val="24"/>
          <w:szCs w:val="24"/>
          <w:lang w:val="en-US"/>
        </w:rPr>
        <w:t>age/</w:t>
      </w:r>
      <w:r w:rsidR="00577DBC">
        <w:rPr>
          <w:rFonts w:ascii="Arial" w:hAnsi="Arial" w:cs="Arial"/>
          <w:sz w:val="24"/>
          <w:szCs w:val="24"/>
          <w:lang w:val="en-US"/>
        </w:rPr>
        <w:t xml:space="preserve">recharge is </w:t>
      </w:r>
      <w:r w:rsidR="0075444D">
        <w:rPr>
          <w:rFonts w:ascii="Arial" w:hAnsi="Arial" w:cs="Arial"/>
          <w:sz w:val="24"/>
          <w:szCs w:val="24"/>
          <w:lang w:val="en-US"/>
        </w:rPr>
        <w:t xml:space="preserve">crucial </w:t>
      </w:r>
      <w:r w:rsidR="001015A2">
        <w:rPr>
          <w:rFonts w:ascii="Arial" w:hAnsi="Arial" w:cs="Arial"/>
          <w:sz w:val="24"/>
          <w:szCs w:val="24"/>
          <w:lang w:val="en-US"/>
        </w:rPr>
        <w:t>for current and future</w:t>
      </w:r>
      <w:r w:rsidR="0075444D">
        <w:rPr>
          <w:rFonts w:ascii="Arial" w:hAnsi="Arial" w:cs="Arial"/>
          <w:sz w:val="24"/>
          <w:szCs w:val="24"/>
          <w:lang w:val="en-US"/>
        </w:rPr>
        <w:t xml:space="preserve"> </w:t>
      </w:r>
      <w:r w:rsidR="00972062">
        <w:rPr>
          <w:rFonts w:ascii="Arial" w:hAnsi="Arial" w:cs="Arial"/>
          <w:sz w:val="24"/>
          <w:szCs w:val="24"/>
          <w:lang w:val="en-US"/>
        </w:rPr>
        <w:t>planning</w:t>
      </w:r>
      <w:r w:rsidR="00A309F4">
        <w:rPr>
          <w:rFonts w:ascii="Arial" w:hAnsi="Arial" w:cs="Arial"/>
          <w:sz w:val="24"/>
          <w:szCs w:val="24"/>
          <w:lang w:val="en-US"/>
        </w:rPr>
        <w:t xml:space="preserve"> under a changing climate</w:t>
      </w:r>
      <w:r w:rsidR="00972062">
        <w:rPr>
          <w:rFonts w:ascii="Arial" w:hAnsi="Arial" w:cs="Arial"/>
          <w:sz w:val="24"/>
          <w:szCs w:val="24"/>
          <w:lang w:val="en-US"/>
        </w:rPr>
        <w:t xml:space="preserve">. </w:t>
      </w:r>
    </w:p>
    <w:bookmarkEnd w:id="5"/>
    <w:p w14:paraId="10BED010" w14:textId="5097DDF4" w:rsidR="00A309F4" w:rsidRPr="00901DEE" w:rsidRDefault="00A309F4" w:rsidP="00A309F4">
      <w:pPr>
        <w:spacing w:line="360" w:lineRule="auto"/>
        <w:ind w:firstLine="708"/>
        <w:jc w:val="both"/>
        <w:rPr>
          <w:rFonts w:ascii="Arial" w:hAnsi="Arial" w:cs="Arial"/>
          <w:sz w:val="24"/>
          <w:szCs w:val="24"/>
          <w:lang w:val="en-US"/>
        </w:rPr>
      </w:pPr>
      <w:r w:rsidRPr="00D01335">
        <w:rPr>
          <w:rFonts w:ascii="Arial" w:hAnsi="Arial" w:cs="Arial"/>
          <w:sz w:val="24"/>
          <w:szCs w:val="24"/>
          <w:lang w:val="en-US"/>
        </w:rPr>
        <w:t xml:space="preserve">Groundwater age is defined as the amount </w:t>
      </w:r>
      <w:r>
        <w:rPr>
          <w:rFonts w:ascii="Arial" w:hAnsi="Arial" w:cs="Arial"/>
          <w:sz w:val="24"/>
          <w:szCs w:val="24"/>
          <w:lang w:val="en-US"/>
        </w:rPr>
        <w:t xml:space="preserve">of time that has elapsed </w:t>
      </w:r>
      <w:r w:rsidR="00353A89">
        <w:rPr>
          <w:rFonts w:ascii="Arial" w:hAnsi="Arial" w:cs="Arial"/>
          <w:sz w:val="24"/>
          <w:szCs w:val="24"/>
          <w:lang w:val="en-US"/>
        </w:rPr>
        <w:t xml:space="preserve">from when </w:t>
      </w:r>
      <w:r w:rsidRPr="00D01335">
        <w:rPr>
          <w:rFonts w:ascii="Arial" w:hAnsi="Arial" w:cs="Arial"/>
          <w:sz w:val="24"/>
          <w:szCs w:val="24"/>
          <w:lang w:val="en-US"/>
        </w:rPr>
        <w:t>wate</w:t>
      </w:r>
      <w:r>
        <w:rPr>
          <w:rFonts w:ascii="Arial" w:hAnsi="Arial" w:cs="Arial"/>
          <w:sz w:val="24"/>
          <w:szCs w:val="24"/>
          <w:lang w:val="en-US"/>
        </w:rPr>
        <w:t xml:space="preserve">r </w:t>
      </w:r>
      <w:r w:rsidRPr="00D01335">
        <w:rPr>
          <w:rFonts w:ascii="Arial" w:hAnsi="Arial" w:cs="Arial"/>
          <w:sz w:val="24"/>
          <w:szCs w:val="24"/>
          <w:lang w:val="en-US"/>
        </w:rPr>
        <w:t xml:space="preserve">entered the saturated zone until this </w:t>
      </w:r>
      <w:r>
        <w:rPr>
          <w:rFonts w:ascii="Arial" w:hAnsi="Arial" w:cs="Arial"/>
          <w:sz w:val="24"/>
          <w:szCs w:val="24"/>
          <w:lang w:val="en-US"/>
        </w:rPr>
        <w:t>water</w:t>
      </w:r>
      <w:r w:rsidRPr="00D01335">
        <w:rPr>
          <w:rFonts w:ascii="Arial" w:hAnsi="Arial" w:cs="Arial"/>
          <w:sz w:val="24"/>
          <w:szCs w:val="24"/>
          <w:lang w:val="en-US"/>
        </w:rPr>
        <w:t xml:space="preserve"> reaches a specific location in the aquifer (i.e., well</w:t>
      </w:r>
      <w:r>
        <w:rPr>
          <w:rFonts w:ascii="Arial" w:hAnsi="Arial" w:cs="Arial"/>
          <w:sz w:val="24"/>
          <w:szCs w:val="24"/>
          <w:lang w:val="en-US"/>
        </w:rPr>
        <w:t>s</w:t>
      </w:r>
      <w:r w:rsidRPr="00D01335">
        <w:rPr>
          <w:rFonts w:ascii="Arial" w:hAnsi="Arial" w:cs="Arial"/>
          <w:sz w:val="24"/>
          <w:szCs w:val="24"/>
          <w:lang w:val="en-US"/>
        </w:rPr>
        <w:t>, borehole</w:t>
      </w:r>
      <w:r>
        <w:rPr>
          <w:rFonts w:ascii="Arial" w:hAnsi="Arial" w:cs="Arial"/>
          <w:sz w:val="24"/>
          <w:szCs w:val="24"/>
          <w:lang w:val="en-US"/>
        </w:rPr>
        <w:t>s</w:t>
      </w:r>
      <w:r w:rsidRPr="00D01335">
        <w:rPr>
          <w:rFonts w:ascii="Arial" w:hAnsi="Arial" w:cs="Arial"/>
          <w:sz w:val="24"/>
          <w:szCs w:val="24"/>
          <w:lang w:val="en-US"/>
        </w:rPr>
        <w:t>, spring</w:t>
      </w:r>
      <w:r>
        <w:rPr>
          <w:rFonts w:ascii="Arial" w:hAnsi="Arial" w:cs="Arial"/>
          <w:sz w:val="24"/>
          <w:szCs w:val="24"/>
          <w:lang w:val="en-US"/>
        </w:rPr>
        <w:t>s</w:t>
      </w:r>
      <w:r w:rsidRPr="00D01335">
        <w:rPr>
          <w:rFonts w:ascii="Arial" w:hAnsi="Arial" w:cs="Arial"/>
          <w:sz w:val="24"/>
          <w:szCs w:val="24"/>
          <w:lang w:val="en-US"/>
        </w:rPr>
        <w:t>) where it is sampled for age dating (</w:t>
      </w:r>
      <w:r>
        <w:rPr>
          <w:rFonts w:ascii="Arial" w:hAnsi="Arial" w:cs="Arial"/>
          <w:sz w:val="24"/>
          <w:szCs w:val="24"/>
          <w:lang w:val="en-US"/>
        </w:rPr>
        <w:t>e.g.</w:t>
      </w:r>
      <w:r w:rsidR="00353A89">
        <w:rPr>
          <w:rFonts w:ascii="Arial" w:hAnsi="Arial" w:cs="Arial"/>
          <w:sz w:val="24"/>
          <w:szCs w:val="24"/>
          <w:lang w:val="en-US"/>
        </w:rPr>
        <w:t>,</w:t>
      </w:r>
      <w:r>
        <w:rPr>
          <w:rFonts w:ascii="Arial" w:hAnsi="Arial" w:cs="Arial"/>
          <w:sz w:val="24"/>
          <w:szCs w:val="24"/>
          <w:lang w:val="en-US"/>
        </w:rPr>
        <w:t xml:space="preserve"> </w:t>
      </w:r>
      <w:r w:rsidRPr="00D01335">
        <w:rPr>
          <w:rFonts w:ascii="Arial" w:hAnsi="Arial" w:cs="Arial"/>
          <w:sz w:val="24"/>
          <w:szCs w:val="24"/>
          <w:lang w:val="en-US"/>
        </w:rPr>
        <w:t>Kazemi et al., 2006</w:t>
      </w:r>
      <w:r>
        <w:rPr>
          <w:rFonts w:ascii="Arial" w:hAnsi="Arial" w:cs="Arial"/>
          <w:sz w:val="24"/>
          <w:szCs w:val="24"/>
          <w:lang w:val="en-US"/>
        </w:rPr>
        <w:t xml:space="preserve">; </w:t>
      </w:r>
      <w:r w:rsidRPr="00D01335">
        <w:rPr>
          <w:rFonts w:ascii="Arial" w:hAnsi="Arial" w:cs="Arial"/>
          <w:sz w:val="24"/>
          <w:szCs w:val="24"/>
          <w:lang w:val="en-US"/>
        </w:rPr>
        <w:t>Bethke and Johnson, 2008;</w:t>
      </w:r>
      <w:r>
        <w:rPr>
          <w:rFonts w:ascii="Arial" w:hAnsi="Arial" w:cs="Arial"/>
          <w:sz w:val="24"/>
          <w:szCs w:val="24"/>
          <w:lang w:val="en-US"/>
        </w:rPr>
        <w:t xml:space="preserve"> </w:t>
      </w:r>
      <w:r w:rsidRPr="00D01335">
        <w:rPr>
          <w:rFonts w:ascii="Arial" w:hAnsi="Arial" w:cs="Arial"/>
          <w:sz w:val="24"/>
          <w:szCs w:val="24"/>
          <w:lang w:val="en-US"/>
        </w:rPr>
        <w:t>Zuber and Maloszewski, 2008</w:t>
      </w:r>
      <w:r>
        <w:rPr>
          <w:rFonts w:ascii="Arial" w:hAnsi="Arial" w:cs="Arial"/>
          <w:sz w:val="24"/>
          <w:szCs w:val="24"/>
          <w:lang w:val="en-US"/>
        </w:rPr>
        <w:t xml:space="preserve">; </w:t>
      </w:r>
      <w:r w:rsidRPr="00D01335">
        <w:rPr>
          <w:rFonts w:ascii="Arial" w:hAnsi="Arial" w:cs="Arial"/>
          <w:sz w:val="24"/>
          <w:szCs w:val="24"/>
          <w:lang w:val="en-US"/>
        </w:rPr>
        <w:t xml:space="preserve">Suckow, 2014). Commonly, this parameter is reported as </w:t>
      </w:r>
      <w:r>
        <w:rPr>
          <w:rFonts w:ascii="Arial" w:hAnsi="Arial" w:cs="Arial"/>
          <w:sz w:val="24"/>
          <w:szCs w:val="24"/>
          <w:lang w:val="en-US"/>
        </w:rPr>
        <w:t>'</w:t>
      </w:r>
      <w:r w:rsidRPr="00D01335">
        <w:rPr>
          <w:rFonts w:ascii="Arial" w:hAnsi="Arial" w:cs="Arial"/>
          <w:sz w:val="24"/>
          <w:szCs w:val="24"/>
          <w:lang w:val="en-US"/>
        </w:rPr>
        <w:t>apparent age</w:t>
      </w:r>
      <w:r>
        <w:rPr>
          <w:rFonts w:ascii="Arial" w:hAnsi="Arial" w:cs="Arial"/>
          <w:sz w:val="24"/>
          <w:szCs w:val="24"/>
          <w:lang w:val="en-US"/>
        </w:rPr>
        <w:t>'</w:t>
      </w:r>
      <w:r w:rsidRPr="00D01335">
        <w:rPr>
          <w:rFonts w:ascii="Arial" w:hAnsi="Arial" w:cs="Arial"/>
          <w:sz w:val="24"/>
          <w:szCs w:val="24"/>
          <w:lang w:val="en-US"/>
        </w:rPr>
        <w:t xml:space="preserve"> due to the age differences in the process of convergent mixing of distinct groundwater flows (Torgersen et al., 2013). </w:t>
      </w:r>
      <w:r>
        <w:rPr>
          <w:rFonts w:ascii="Arial" w:hAnsi="Arial" w:cs="Arial"/>
          <w:sz w:val="24"/>
          <w:szCs w:val="24"/>
          <w:lang w:val="en-US"/>
        </w:rPr>
        <w:t>Y</w:t>
      </w:r>
      <w:r w:rsidRPr="00D01335">
        <w:rPr>
          <w:rFonts w:ascii="Arial" w:hAnsi="Arial" w:cs="Arial"/>
          <w:sz w:val="24"/>
          <w:szCs w:val="24"/>
          <w:lang w:val="en-US"/>
        </w:rPr>
        <w:t>ounge</w:t>
      </w:r>
      <w:r>
        <w:rPr>
          <w:rFonts w:ascii="Arial" w:hAnsi="Arial" w:cs="Arial"/>
          <w:sz w:val="24"/>
          <w:szCs w:val="24"/>
          <w:lang w:val="en-US"/>
        </w:rPr>
        <w:t>r</w:t>
      </w:r>
      <w:r w:rsidRPr="00D01335">
        <w:rPr>
          <w:rFonts w:ascii="Arial" w:hAnsi="Arial" w:cs="Arial"/>
          <w:sz w:val="24"/>
          <w:szCs w:val="24"/>
          <w:lang w:val="en-US"/>
        </w:rPr>
        <w:t xml:space="preserve"> groundwater reservoirs </w:t>
      </w:r>
      <w:r>
        <w:rPr>
          <w:rFonts w:ascii="Arial" w:hAnsi="Arial" w:cs="Arial"/>
          <w:sz w:val="24"/>
          <w:szCs w:val="24"/>
          <w:lang w:val="en-US"/>
        </w:rPr>
        <w:t>are more</w:t>
      </w:r>
      <w:r w:rsidRPr="00D01335">
        <w:rPr>
          <w:rFonts w:ascii="Arial" w:hAnsi="Arial" w:cs="Arial"/>
          <w:sz w:val="24"/>
          <w:szCs w:val="24"/>
          <w:lang w:val="en-US"/>
        </w:rPr>
        <w:t xml:space="preserve"> likely </w:t>
      </w:r>
      <w:r>
        <w:rPr>
          <w:rFonts w:ascii="Arial" w:hAnsi="Arial" w:cs="Arial"/>
          <w:sz w:val="24"/>
          <w:szCs w:val="24"/>
          <w:lang w:val="en-US"/>
        </w:rPr>
        <w:t xml:space="preserve">affected by the impact of </w:t>
      </w:r>
      <w:r w:rsidRPr="00D01335">
        <w:rPr>
          <w:rFonts w:ascii="Arial" w:hAnsi="Arial" w:cs="Arial"/>
          <w:sz w:val="24"/>
          <w:szCs w:val="24"/>
          <w:lang w:val="en-US"/>
        </w:rPr>
        <w:t xml:space="preserve">diffuse pollution, </w:t>
      </w:r>
      <w:r w:rsidR="00BA4B58">
        <w:rPr>
          <w:rFonts w:ascii="Arial" w:hAnsi="Arial" w:cs="Arial"/>
          <w:sz w:val="24"/>
          <w:szCs w:val="24"/>
          <w:lang w:val="en-US"/>
        </w:rPr>
        <w:t xml:space="preserve">changes of </w:t>
      </w:r>
      <w:r w:rsidRPr="00D01335">
        <w:rPr>
          <w:rFonts w:ascii="Arial" w:hAnsi="Arial" w:cs="Arial"/>
          <w:sz w:val="24"/>
          <w:szCs w:val="24"/>
          <w:lang w:val="en-US"/>
        </w:rPr>
        <w:t xml:space="preserve">land use </w:t>
      </w:r>
      <w:r>
        <w:rPr>
          <w:rFonts w:ascii="Arial" w:hAnsi="Arial" w:cs="Arial"/>
          <w:sz w:val="24"/>
          <w:szCs w:val="24"/>
          <w:lang w:val="en-US"/>
        </w:rPr>
        <w:t>and contaminant transport</w:t>
      </w:r>
      <w:r w:rsidRPr="00D01335">
        <w:rPr>
          <w:rFonts w:ascii="Arial" w:hAnsi="Arial" w:cs="Arial"/>
          <w:sz w:val="24"/>
          <w:szCs w:val="24"/>
          <w:lang w:val="en-US"/>
        </w:rPr>
        <w:t xml:space="preserve">, and </w:t>
      </w:r>
      <w:r>
        <w:rPr>
          <w:rFonts w:ascii="Arial" w:hAnsi="Arial" w:cs="Arial"/>
          <w:sz w:val="24"/>
          <w:szCs w:val="24"/>
          <w:lang w:val="en-US"/>
        </w:rPr>
        <w:t xml:space="preserve">inter-annual rainfall </w:t>
      </w:r>
      <w:r w:rsidRPr="00D01335">
        <w:rPr>
          <w:rFonts w:ascii="Arial" w:hAnsi="Arial" w:cs="Arial"/>
          <w:sz w:val="24"/>
          <w:szCs w:val="24"/>
          <w:lang w:val="en-US"/>
        </w:rPr>
        <w:t xml:space="preserve">variability, since flow paths are potentially shorter in comparison with older </w:t>
      </w:r>
      <w:r>
        <w:rPr>
          <w:rFonts w:ascii="Arial" w:hAnsi="Arial" w:cs="Arial"/>
          <w:sz w:val="24"/>
          <w:szCs w:val="24"/>
          <w:lang w:val="en-US"/>
        </w:rPr>
        <w:t>groundwater (</w:t>
      </w:r>
      <w:r w:rsidRPr="00D01335">
        <w:rPr>
          <w:rFonts w:ascii="Arial" w:hAnsi="Arial" w:cs="Arial"/>
          <w:sz w:val="24"/>
          <w:szCs w:val="24"/>
          <w:lang w:val="en-US"/>
        </w:rPr>
        <w:t>Kazemi et al., 2006; Zuber and Małoszewski, 2008</w:t>
      </w:r>
      <w:r>
        <w:rPr>
          <w:rFonts w:ascii="Arial" w:hAnsi="Arial" w:cs="Arial"/>
          <w:sz w:val="24"/>
          <w:szCs w:val="24"/>
          <w:lang w:val="en-US"/>
        </w:rPr>
        <w:t xml:space="preserve">; </w:t>
      </w:r>
      <w:r w:rsidRPr="00D01335">
        <w:rPr>
          <w:rFonts w:ascii="Arial" w:hAnsi="Arial" w:cs="Arial"/>
          <w:sz w:val="24"/>
          <w:szCs w:val="24"/>
          <w:lang w:val="en-US"/>
        </w:rPr>
        <w:t>Newman et al.</w:t>
      </w:r>
      <w:r>
        <w:rPr>
          <w:rFonts w:ascii="Arial" w:hAnsi="Arial" w:cs="Arial"/>
          <w:sz w:val="24"/>
          <w:szCs w:val="24"/>
          <w:lang w:val="en-US"/>
        </w:rPr>
        <w:t xml:space="preserve">, </w:t>
      </w:r>
      <w:r w:rsidRPr="00D01335">
        <w:rPr>
          <w:rFonts w:ascii="Arial" w:hAnsi="Arial" w:cs="Arial"/>
          <w:sz w:val="24"/>
          <w:szCs w:val="24"/>
          <w:lang w:val="en-US"/>
        </w:rPr>
        <w:t>2014</w:t>
      </w:r>
      <w:r>
        <w:rPr>
          <w:rFonts w:ascii="Arial" w:hAnsi="Arial" w:cs="Arial"/>
          <w:sz w:val="24"/>
          <w:szCs w:val="24"/>
          <w:lang w:val="en-US"/>
        </w:rPr>
        <w:t>; Salas-Navarro et al., 2018)</w:t>
      </w:r>
      <w:r w:rsidRPr="00D01335">
        <w:rPr>
          <w:rFonts w:ascii="Arial" w:hAnsi="Arial" w:cs="Arial"/>
          <w:sz w:val="24"/>
          <w:szCs w:val="24"/>
          <w:lang w:val="en-US"/>
        </w:rPr>
        <w:t>.</w:t>
      </w:r>
      <w:r>
        <w:rPr>
          <w:rFonts w:ascii="Arial" w:hAnsi="Arial" w:cs="Arial"/>
          <w:sz w:val="24"/>
          <w:szCs w:val="24"/>
          <w:lang w:val="en-US"/>
        </w:rPr>
        <w:t xml:space="preserve"> </w:t>
      </w:r>
      <w:r w:rsidR="00BA4B58">
        <w:rPr>
          <w:rFonts w:ascii="Arial" w:hAnsi="Arial" w:cs="Arial"/>
          <w:sz w:val="24"/>
          <w:szCs w:val="24"/>
          <w:lang w:val="en-US"/>
        </w:rPr>
        <w:t>Therefore, t</w:t>
      </w:r>
      <w:r w:rsidRPr="00D01335">
        <w:rPr>
          <w:rFonts w:ascii="Arial" w:hAnsi="Arial" w:cs="Arial"/>
          <w:sz w:val="24"/>
          <w:szCs w:val="24"/>
          <w:lang w:val="en-US"/>
        </w:rPr>
        <w:t xml:space="preserve">he inherent complexity of </w:t>
      </w:r>
      <w:r w:rsidR="002F2A81">
        <w:rPr>
          <w:rFonts w:ascii="Arial" w:hAnsi="Arial" w:cs="Arial"/>
          <w:sz w:val="24"/>
          <w:szCs w:val="24"/>
          <w:lang w:val="en-US"/>
        </w:rPr>
        <w:t xml:space="preserve">tropical and fractured </w:t>
      </w:r>
      <w:r w:rsidRPr="00D01335">
        <w:rPr>
          <w:rFonts w:ascii="Arial" w:hAnsi="Arial" w:cs="Arial"/>
          <w:sz w:val="24"/>
          <w:szCs w:val="24"/>
          <w:lang w:val="en-US"/>
        </w:rPr>
        <w:t>groundwater systems requires the combination of multiple environmental tracers (e.g.</w:t>
      </w:r>
      <w:r>
        <w:rPr>
          <w:rFonts w:ascii="Arial" w:hAnsi="Arial" w:cs="Arial"/>
          <w:sz w:val="24"/>
          <w:szCs w:val="24"/>
          <w:lang w:val="en-US"/>
        </w:rPr>
        <w:t>,</w:t>
      </w:r>
      <w:r w:rsidRPr="00D01335">
        <w:rPr>
          <w:rFonts w:ascii="Arial" w:hAnsi="Arial" w:cs="Arial"/>
          <w:sz w:val="24"/>
          <w:szCs w:val="24"/>
          <w:lang w:val="en-US"/>
        </w:rPr>
        <w:t xml:space="preserve"> stable and radioactive isotopes, noble and industrial gases or rock weathering solutes) and disciplines to </w:t>
      </w:r>
      <w:r>
        <w:rPr>
          <w:rFonts w:ascii="Arial" w:hAnsi="Arial" w:cs="Arial"/>
          <w:sz w:val="24"/>
          <w:szCs w:val="24"/>
          <w:lang w:val="en-US"/>
        </w:rPr>
        <w:t>fully</w:t>
      </w:r>
      <w:r w:rsidRPr="00D01335">
        <w:rPr>
          <w:rFonts w:ascii="Arial" w:hAnsi="Arial" w:cs="Arial"/>
          <w:sz w:val="24"/>
          <w:szCs w:val="24"/>
          <w:lang w:val="en-US"/>
        </w:rPr>
        <w:t xml:space="preserve"> understand </w:t>
      </w:r>
      <w:r w:rsidR="002F2A81">
        <w:rPr>
          <w:rFonts w:ascii="Arial" w:hAnsi="Arial" w:cs="Arial"/>
          <w:sz w:val="24"/>
          <w:szCs w:val="24"/>
          <w:lang w:val="en-US"/>
        </w:rPr>
        <w:t>groundwater age distributions and recharge characteristics</w:t>
      </w:r>
      <w:r w:rsidRPr="00D01335">
        <w:rPr>
          <w:rFonts w:ascii="Arial" w:hAnsi="Arial" w:cs="Arial"/>
          <w:sz w:val="24"/>
          <w:szCs w:val="24"/>
          <w:lang w:val="en-US"/>
        </w:rPr>
        <w:t>.</w:t>
      </w:r>
    </w:p>
    <w:p w14:paraId="190181C4" w14:textId="1D42242E" w:rsidR="00D83AA4" w:rsidRPr="00D01335" w:rsidRDefault="00AD4E57" w:rsidP="00B5252B">
      <w:pPr>
        <w:spacing w:line="360" w:lineRule="auto"/>
        <w:ind w:firstLine="708"/>
        <w:jc w:val="both"/>
        <w:rPr>
          <w:rFonts w:ascii="Arial" w:hAnsi="Arial" w:cs="Arial"/>
          <w:sz w:val="24"/>
          <w:szCs w:val="24"/>
          <w:lang w:val="en-US"/>
        </w:rPr>
      </w:pPr>
      <w:r w:rsidRPr="00D01335">
        <w:rPr>
          <w:rFonts w:ascii="Arial" w:hAnsi="Arial" w:cs="Arial"/>
          <w:sz w:val="24"/>
          <w:szCs w:val="24"/>
          <w:lang w:val="en-US"/>
        </w:rPr>
        <w:lastRenderedPageBreak/>
        <w:t xml:space="preserve">The </w:t>
      </w:r>
      <w:r w:rsidR="0026597E" w:rsidRPr="00D01335">
        <w:rPr>
          <w:rFonts w:ascii="Arial" w:hAnsi="Arial" w:cs="Arial"/>
          <w:sz w:val="24"/>
          <w:szCs w:val="24"/>
          <w:lang w:val="en-US"/>
        </w:rPr>
        <w:t>Barva</w:t>
      </w:r>
      <w:r w:rsidRPr="00D01335">
        <w:rPr>
          <w:rFonts w:ascii="Arial" w:hAnsi="Arial" w:cs="Arial"/>
          <w:sz w:val="24"/>
          <w:szCs w:val="24"/>
          <w:lang w:val="en-US"/>
        </w:rPr>
        <w:t xml:space="preserve"> aquifer </w:t>
      </w:r>
      <w:r w:rsidR="00B34768">
        <w:rPr>
          <w:rFonts w:ascii="Arial" w:hAnsi="Arial" w:cs="Arial"/>
          <w:sz w:val="24"/>
          <w:szCs w:val="24"/>
          <w:lang w:val="en-US"/>
        </w:rPr>
        <w:t xml:space="preserve">(unconfined unit) </w:t>
      </w:r>
      <w:r w:rsidR="008D0FE8" w:rsidRPr="00D01335">
        <w:rPr>
          <w:rFonts w:ascii="Arial" w:hAnsi="Arial" w:cs="Arial"/>
          <w:sz w:val="24"/>
          <w:szCs w:val="24"/>
          <w:lang w:val="en-US"/>
        </w:rPr>
        <w:t xml:space="preserve">has an </w:t>
      </w:r>
      <w:r w:rsidR="0047658E" w:rsidRPr="00D01335">
        <w:rPr>
          <w:rFonts w:ascii="Arial" w:hAnsi="Arial" w:cs="Arial"/>
          <w:sz w:val="24"/>
          <w:szCs w:val="24"/>
          <w:lang w:val="en-US"/>
        </w:rPr>
        <w:t xml:space="preserve">estimated </w:t>
      </w:r>
      <w:r w:rsidR="008D0FE8" w:rsidRPr="00D01335">
        <w:rPr>
          <w:rFonts w:ascii="Arial" w:hAnsi="Arial" w:cs="Arial"/>
          <w:sz w:val="24"/>
          <w:szCs w:val="24"/>
          <w:lang w:val="en-US"/>
        </w:rPr>
        <w:t xml:space="preserve">area of </w:t>
      </w:r>
      <w:r w:rsidR="0026597E" w:rsidRPr="00D01335">
        <w:rPr>
          <w:rFonts w:ascii="Arial" w:hAnsi="Arial" w:cs="Arial"/>
          <w:sz w:val="24"/>
          <w:szCs w:val="24"/>
          <w:lang w:val="en-US"/>
        </w:rPr>
        <w:t>275 km</w:t>
      </w:r>
      <w:r w:rsidR="0026597E" w:rsidRPr="00D01335">
        <w:rPr>
          <w:rFonts w:ascii="Arial" w:hAnsi="Arial" w:cs="Arial"/>
          <w:sz w:val="24"/>
          <w:szCs w:val="24"/>
          <w:vertAlign w:val="superscript"/>
          <w:lang w:val="en-US"/>
        </w:rPr>
        <w:t>2</w:t>
      </w:r>
      <w:r w:rsidR="008D0FE8" w:rsidRPr="00D01335">
        <w:rPr>
          <w:rFonts w:ascii="Arial" w:hAnsi="Arial" w:cs="Arial"/>
          <w:sz w:val="24"/>
          <w:szCs w:val="24"/>
          <w:lang w:val="en-US"/>
        </w:rPr>
        <w:t xml:space="preserve">, </w:t>
      </w:r>
      <w:r w:rsidR="007A24E2" w:rsidRPr="00D01335">
        <w:rPr>
          <w:rFonts w:ascii="Arial" w:hAnsi="Arial" w:cs="Arial"/>
          <w:sz w:val="24"/>
          <w:szCs w:val="24"/>
          <w:lang w:val="en-US"/>
        </w:rPr>
        <w:t>while</w:t>
      </w:r>
      <w:r w:rsidR="008D0FE8" w:rsidRPr="00D01335">
        <w:rPr>
          <w:rFonts w:ascii="Arial" w:hAnsi="Arial" w:cs="Arial"/>
          <w:sz w:val="24"/>
          <w:szCs w:val="24"/>
          <w:lang w:val="en-US"/>
        </w:rPr>
        <w:t xml:space="preserve"> the </w:t>
      </w:r>
      <w:r w:rsidR="0026597E" w:rsidRPr="00D01335">
        <w:rPr>
          <w:rFonts w:ascii="Arial" w:hAnsi="Arial" w:cs="Arial"/>
          <w:sz w:val="24"/>
          <w:szCs w:val="24"/>
          <w:lang w:val="en-US"/>
        </w:rPr>
        <w:t xml:space="preserve">Colima </w:t>
      </w:r>
      <w:r w:rsidR="009D735A">
        <w:rPr>
          <w:rFonts w:ascii="Arial" w:hAnsi="Arial" w:cs="Arial"/>
          <w:sz w:val="24"/>
          <w:szCs w:val="24"/>
          <w:lang w:val="en-US"/>
        </w:rPr>
        <w:t>aquifer is</w:t>
      </w:r>
      <w:r w:rsidR="008D0FE8" w:rsidRPr="00D01335">
        <w:rPr>
          <w:rFonts w:ascii="Arial" w:hAnsi="Arial" w:cs="Arial"/>
          <w:sz w:val="24"/>
          <w:szCs w:val="24"/>
          <w:lang w:val="en-US"/>
        </w:rPr>
        <w:t xml:space="preserve"> divided into two </w:t>
      </w:r>
      <w:r w:rsidR="00B34768">
        <w:rPr>
          <w:rFonts w:ascii="Arial" w:hAnsi="Arial" w:cs="Arial"/>
          <w:sz w:val="24"/>
          <w:szCs w:val="24"/>
          <w:lang w:val="en-US"/>
        </w:rPr>
        <w:t xml:space="preserve">semi-confined </w:t>
      </w:r>
      <w:r w:rsidR="006C1852" w:rsidRPr="00D01335">
        <w:rPr>
          <w:rFonts w:ascii="Arial" w:hAnsi="Arial" w:cs="Arial"/>
          <w:sz w:val="24"/>
          <w:szCs w:val="24"/>
          <w:lang w:val="en-US"/>
        </w:rPr>
        <w:t>systems</w:t>
      </w:r>
      <w:r w:rsidR="008D0FE8" w:rsidRPr="00D01335">
        <w:rPr>
          <w:rFonts w:ascii="Arial" w:hAnsi="Arial" w:cs="Arial"/>
          <w:sz w:val="24"/>
          <w:szCs w:val="24"/>
          <w:lang w:val="en-US"/>
        </w:rPr>
        <w:t xml:space="preserve">: Lower </w:t>
      </w:r>
      <w:r w:rsidR="0026597E" w:rsidRPr="00D01335">
        <w:rPr>
          <w:rFonts w:ascii="Arial" w:hAnsi="Arial" w:cs="Arial"/>
          <w:sz w:val="24"/>
          <w:szCs w:val="24"/>
          <w:lang w:val="en-US"/>
        </w:rPr>
        <w:t xml:space="preserve">Colima </w:t>
      </w:r>
      <w:r w:rsidR="008D0FE8" w:rsidRPr="00D01335">
        <w:rPr>
          <w:rFonts w:ascii="Arial" w:hAnsi="Arial" w:cs="Arial"/>
          <w:sz w:val="24"/>
          <w:szCs w:val="24"/>
          <w:lang w:val="en-US"/>
        </w:rPr>
        <w:t xml:space="preserve">and Upper </w:t>
      </w:r>
      <w:r w:rsidR="0026597E" w:rsidRPr="00D01335">
        <w:rPr>
          <w:rFonts w:ascii="Arial" w:hAnsi="Arial" w:cs="Arial"/>
          <w:sz w:val="24"/>
          <w:szCs w:val="24"/>
          <w:lang w:val="en-US"/>
        </w:rPr>
        <w:t xml:space="preserve">Colima, </w:t>
      </w:r>
      <w:r w:rsidR="008D0FE8" w:rsidRPr="00D01335">
        <w:rPr>
          <w:rFonts w:ascii="Arial" w:hAnsi="Arial" w:cs="Arial"/>
          <w:sz w:val="24"/>
          <w:szCs w:val="24"/>
          <w:lang w:val="en-US"/>
        </w:rPr>
        <w:t xml:space="preserve">with </w:t>
      </w:r>
      <w:r w:rsidR="00B20BB7" w:rsidRPr="00D01335">
        <w:rPr>
          <w:rFonts w:ascii="Arial" w:hAnsi="Arial" w:cs="Arial"/>
          <w:sz w:val="24"/>
          <w:szCs w:val="24"/>
          <w:lang w:val="en-US"/>
        </w:rPr>
        <w:t>areas</w:t>
      </w:r>
      <w:r w:rsidR="008D0FE8" w:rsidRPr="00D01335">
        <w:rPr>
          <w:rFonts w:ascii="Arial" w:hAnsi="Arial" w:cs="Arial"/>
          <w:sz w:val="24"/>
          <w:szCs w:val="24"/>
          <w:lang w:val="en-US"/>
        </w:rPr>
        <w:t xml:space="preserve"> of </w:t>
      </w:r>
      <w:r w:rsidR="0026597E" w:rsidRPr="00D01335">
        <w:rPr>
          <w:rFonts w:ascii="Arial" w:hAnsi="Arial" w:cs="Arial"/>
          <w:sz w:val="24"/>
          <w:szCs w:val="24"/>
          <w:lang w:val="en-US"/>
        </w:rPr>
        <w:t>230 km</w:t>
      </w:r>
      <w:r w:rsidR="0026597E" w:rsidRPr="00D01335">
        <w:rPr>
          <w:rFonts w:ascii="Arial" w:hAnsi="Arial" w:cs="Arial"/>
          <w:sz w:val="24"/>
          <w:szCs w:val="24"/>
          <w:vertAlign w:val="superscript"/>
          <w:lang w:val="en-US"/>
        </w:rPr>
        <w:t>2</w:t>
      </w:r>
      <w:r w:rsidR="0026597E" w:rsidRPr="00D01335">
        <w:rPr>
          <w:rFonts w:ascii="Arial" w:hAnsi="Arial" w:cs="Arial"/>
          <w:sz w:val="24"/>
          <w:szCs w:val="24"/>
          <w:lang w:val="en-US"/>
        </w:rPr>
        <w:t xml:space="preserve"> </w:t>
      </w:r>
      <w:r w:rsidR="00DA0D5E" w:rsidRPr="00D01335">
        <w:rPr>
          <w:rFonts w:ascii="Arial" w:hAnsi="Arial" w:cs="Arial"/>
          <w:sz w:val="24"/>
          <w:szCs w:val="24"/>
          <w:lang w:val="en-US"/>
        </w:rPr>
        <w:t>and</w:t>
      </w:r>
      <w:r w:rsidR="0026597E" w:rsidRPr="00D01335">
        <w:rPr>
          <w:rFonts w:ascii="Arial" w:hAnsi="Arial" w:cs="Arial"/>
          <w:sz w:val="24"/>
          <w:szCs w:val="24"/>
          <w:lang w:val="en-US"/>
        </w:rPr>
        <w:t xml:space="preserve"> 170 km</w:t>
      </w:r>
      <w:r w:rsidR="0026597E" w:rsidRPr="00D01335">
        <w:rPr>
          <w:rFonts w:ascii="Arial" w:hAnsi="Arial" w:cs="Arial"/>
          <w:sz w:val="24"/>
          <w:szCs w:val="24"/>
          <w:vertAlign w:val="superscript"/>
          <w:lang w:val="en-US"/>
        </w:rPr>
        <w:t>2</w:t>
      </w:r>
      <w:r w:rsidR="00DA0D5E" w:rsidRPr="00D01335">
        <w:rPr>
          <w:rFonts w:ascii="Arial" w:hAnsi="Arial" w:cs="Arial"/>
          <w:sz w:val="24"/>
          <w:szCs w:val="24"/>
          <w:lang w:val="en-US"/>
        </w:rPr>
        <w:t xml:space="preserve">, </w:t>
      </w:r>
      <w:r w:rsidR="0026597E" w:rsidRPr="00D01335">
        <w:rPr>
          <w:rFonts w:ascii="Arial" w:hAnsi="Arial" w:cs="Arial"/>
          <w:sz w:val="24"/>
          <w:szCs w:val="24"/>
          <w:lang w:val="en-US"/>
        </w:rPr>
        <w:t>respectiv</w:t>
      </w:r>
      <w:r w:rsidR="00DA0D5E" w:rsidRPr="00D01335">
        <w:rPr>
          <w:rFonts w:ascii="Arial" w:hAnsi="Arial" w:cs="Arial"/>
          <w:sz w:val="24"/>
          <w:szCs w:val="24"/>
          <w:lang w:val="en-US"/>
        </w:rPr>
        <w:t>ely</w:t>
      </w:r>
      <w:r w:rsidR="00F74A10" w:rsidRPr="00D01335">
        <w:rPr>
          <w:rFonts w:ascii="Arial" w:hAnsi="Arial" w:cs="Arial"/>
          <w:sz w:val="24"/>
          <w:szCs w:val="24"/>
          <w:lang w:val="en-US"/>
        </w:rPr>
        <w:t xml:space="preserve"> </w:t>
      </w:r>
      <w:r w:rsidR="00123B8A" w:rsidRPr="00D01335">
        <w:rPr>
          <w:rFonts w:ascii="Arial" w:hAnsi="Arial" w:cs="Arial"/>
          <w:sz w:val="24"/>
          <w:szCs w:val="24"/>
          <w:lang w:val="en-US"/>
        </w:rPr>
        <w:t>(</w:t>
      </w:r>
      <w:r w:rsidR="00377274" w:rsidRPr="00D01335">
        <w:rPr>
          <w:rFonts w:ascii="Arial" w:hAnsi="Arial" w:cs="Arial"/>
          <w:sz w:val="24"/>
          <w:szCs w:val="24"/>
          <w:lang w:val="en-US"/>
        </w:rPr>
        <w:t>Arias et al., 2006</w:t>
      </w:r>
      <w:r w:rsidR="00377274">
        <w:rPr>
          <w:rFonts w:ascii="Arial" w:hAnsi="Arial" w:cs="Arial"/>
          <w:sz w:val="24"/>
          <w:szCs w:val="24"/>
          <w:lang w:val="en-US"/>
        </w:rPr>
        <w:t xml:space="preserve">; </w:t>
      </w:r>
      <w:r w:rsidR="00123B8A" w:rsidRPr="00D01335">
        <w:rPr>
          <w:rFonts w:ascii="Arial" w:hAnsi="Arial" w:cs="Arial"/>
          <w:sz w:val="24"/>
          <w:szCs w:val="24"/>
          <w:lang w:val="en-US"/>
        </w:rPr>
        <w:t>Madrigal et al., 2017</w:t>
      </w:r>
      <w:r w:rsidR="007241A1" w:rsidRPr="00D01335">
        <w:rPr>
          <w:rFonts w:ascii="Arial" w:hAnsi="Arial" w:cs="Arial"/>
          <w:sz w:val="24"/>
          <w:szCs w:val="24"/>
          <w:lang w:val="en-US"/>
        </w:rPr>
        <w:t xml:space="preserve">). </w:t>
      </w:r>
      <w:r w:rsidR="002F2A81">
        <w:rPr>
          <w:rFonts w:ascii="Arial" w:hAnsi="Arial" w:cs="Arial"/>
          <w:sz w:val="24"/>
          <w:szCs w:val="24"/>
          <w:lang w:val="en-US"/>
        </w:rPr>
        <w:t xml:space="preserve">The </w:t>
      </w:r>
      <w:r w:rsidR="00D64614" w:rsidRPr="00D01335">
        <w:rPr>
          <w:rFonts w:ascii="Arial" w:hAnsi="Arial" w:cs="Arial"/>
          <w:sz w:val="24"/>
          <w:szCs w:val="24"/>
          <w:lang w:val="en-US"/>
        </w:rPr>
        <w:t>BCS</w:t>
      </w:r>
      <w:r w:rsidR="008D0FE8" w:rsidRPr="00D01335">
        <w:rPr>
          <w:rFonts w:ascii="Arial" w:hAnsi="Arial" w:cs="Arial"/>
          <w:sz w:val="24"/>
          <w:szCs w:val="24"/>
          <w:lang w:val="en-US"/>
        </w:rPr>
        <w:t xml:space="preserve"> is located </w:t>
      </w:r>
      <w:r w:rsidR="005A1B8F">
        <w:rPr>
          <w:rFonts w:ascii="Arial" w:hAnsi="Arial" w:cs="Arial"/>
          <w:sz w:val="24"/>
          <w:szCs w:val="24"/>
          <w:lang w:val="en-US"/>
        </w:rPr>
        <w:t>in</w:t>
      </w:r>
      <w:r w:rsidR="0047658E" w:rsidRPr="00D01335">
        <w:rPr>
          <w:rFonts w:ascii="Arial" w:hAnsi="Arial" w:cs="Arial"/>
          <w:sz w:val="24"/>
          <w:szCs w:val="24"/>
          <w:lang w:val="en-US"/>
        </w:rPr>
        <w:t xml:space="preserve"> </w:t>
      </w:r>
      <w:r w:rsidR="008D0FE8" w:rsidRPr="00D01335">
        <w:rPr>
          <w:rFonts w:ascii="Arial" w:hAnsi="Arial" w:cs="Arial"/>
          <w:sz w:val="24"/>
          <w:szCs w:val="24"/>
          <w:lang w:val="en-US"/>
        </w:rPr>
        <w:t xml:space="preserve">the central and northern </w:t>
      </w:r>
      <w:r w:rsidR="005A1B8F">
        <w:rPr>
          <w:rFonts w:ascii="Arial" w:hAnsi="Arial" w:cs="Arial"/>
          <w:sz w:val="24"/>
          <w:szCs w:val="24"/>
          <w:lang w:val="en-US"/>
        </w:rPr>
        <w:t>parts</w:t>
      </w:r>
      <w:r w:rsidR="005A1B8F" w:rsidRPr="00D01335">
        <w:rPr>
          <w:rFonts w:ascii="Arial" w:hAnsi="Arial" w:cs="Arial"/>
          <w:sz w:val="24"/>
          <w:szCs w:val="24"/>
          <w:lang w:val="en-US"/>
        </w:rPr>
        <w:t xml:space="preserve"> </w:t>
      </w:r>
      <w:r w:rsidR="008D0FE8" w:rsidRPr="00D01335">
        <w:rPr>
          <w:rFonts w:ascii="Arial" w:hAnsi="Arial" w:cs="Arial"/>
          <w:sz w:val="24"/>
          <w:szCs w:val="24"/>
          <w:lang w:val="en-US"/>
        </w:rPr>
        <w:t xml:space="preserve">of the Central Valley, adjacent to the Central Volcanic </w:t>
      </w:r>
      <w:r w:rsidR="00E17A95">
        <w:rPr>
          <w:rFonts w:ascii="Arial" w:hAnsi="Arial" w:cs="Arial"/>
          <w:sz w:val="24"/>
          <w:szCs w:val="24"/>
          <w:lang w:val="en-US"/>
        </w:rPr>
        <w:t>Front</w:t>
      </w:r>
      <w:r w:rsidR="00E17A95" w:rsidRPr="00D01335">
        <w:rPr>
          <w:rFonts w:ascii="Arial" w:hAnsi="Arial" w:cs="Arial"/>
          <w:sz w:val="24"/>
          <w:szCs w:val="24"/>
          <w:lang w:val="en-US"/>
        </w:rPr>
        <w:t xml:space="preserve"> </w:t>
      </w:r>
      <w:r w:rsidR="005A1B8F">
        <w:rPr>
          <w:rFonts w:ascii="Arial" w:hAnsi="Arial" w:cs="Arial"/>
          <w:sz w:val="24"/>
          <w:szCs w:val="24"/>
          <w:lang w:val="en-US"/>
        </w:rPr>
        <w:t>and within</w:t>
      </w:r>
      <w:r w:rsidR="005A1B8F" w:rsidRPr="00D01335">
        <w:rPr>
          <w:rFonts w:ascii="Arial" w:hAnsi="Arial" w:cs="Arial"/>
          <w:sz w:val="24"/>
          <w:szCs w:val="24"/>
          <w:lang w:val="en-US"/>
        </w:rPr>
        <w:t xml:space="preserve"> </w:t>
      </w:r>
      <w:r w:rsidR="0047658E" w:rsidRPr="00D01335">
        <w:rPr>
          <w:rFonts w:ascii="Arial" w:hAnsi="Arial" w:cs="Arial"/>
          <w:sz w:val="24"/>
          <w:szCs w:val="24"/>
          <w:lang w:val="en-US"/>
        </w:rPr>
        <w:t xml:space="preserve">the slopes of </w:t>
      </w:r>
      <w:r w:rsidR="005A1B8F">
        <w:rPr>
          <w:rFonts w:ascii="Arial" w:hAnsi="Arial" w:cs="Arial"/>
          <w:sz w:val="24"/>
          <w:szCs w:val="24"/>
          <w:lang w:val="en-US"/>
        </w:rPr>
        <w:t xml:space="preserve">the </w:t>
      </w:r>
      <w:r w:rsidR="0047658E" w:rsidRPr="00D01335">
        <w:rPr>
          <w:rFonts w:ascii="Arial" w:hAnsi="Arial" w:cs="Arial"/>
          <w:sz w:val="24"/>
          <w:szCs w:val="24"/>
          <w:lang w:val="en-US"/>
        </w:rPr>
        <w:t>Barva and Irazú volcano</w:t>
      </w:r>
      <w:r w:rsidR="005A1B8F">
        <w:rPr>
          <w:rFonts w:ascii="Arial" w:hAnsi="Arial" w:cs="Arial"/>
          <w:sz w:val="24"/>
          <w:szCs w:val="24"/>
          <w:lang w:val="en-US"/>
        </w:rPr>
        <w:t>es</w:t>
      </w:r>
      <w:r w:rsidR="00E17A95">
        <w:rPr>
          <w:rFonts w:ascii="Arial" w:hAnsi="Arial" w:cs="Arial"/>
          <w:sz w:val="24"/>
          <w:szCs w:val="24"/>
          <w:lang w:val="en-US"/>
        </w:rPr>
        <w:t xml:space="preserve"> (Fig. </w:t>
      </w:r>
      <w:r w:rsidR="00577DBC">
        <w:rPr>
          <w:rFonts w:ascii="Arial" w:hAnsi="Arial" w:cs="Arial"/>
          <w:sz w:val="24"/>
          <w:szCs w:val="24"/>
          <w:lang w:val="en-US"/>
        </w:rPr>
        <w:t>1</w:t>
      </w:r>
      <w:r w:rsidR="00E17A95">
        <w:rPr>
          <w:rFonts w:ascii="Arial" w:hAnsi="Arial" w:cs="Arial"/>
          <w:sz w:val="24"/>
          <w:szCs w:val="24"/>
          <w:lang w:val="en-US"/>
        </w:rPr>
        <w:t>)</w:t>
      </w:r>
      <w:r w:rsidR="00911996" w:rsidRPr="00D01335">
        <w:rPr>
          <w:rFonts w:ascii="Arial" w:hAnsi="Arial" w:cs="Arial"/>
          <w:sz w:val="24"/>
          <w:szCs w:val="24"/>
          <w:lang w:val="en-US"/>
        </w:rPr>
        <w:t xml:space="preserve">. </w:t>
      </w:r>
      <w:r w:rsidR="0047658E" w:rsidRPr="00D01335">
        <w:rPr>
          <w:rFonts w:ascii="Arial" w:hAnsi="Arial" w:cs="Arial"/>
          <w:sz w:val="24"/>
          <w:szCs w:val="24"/>
          <w:lang w:val="en-US"/>
        </w:rPr>
        <w:t>BCS</w:t>
      </w:r>
      <w:r w:rsidR="00911996" w:rsidRPr="00D01335">
        <w:rPr>
          <w:rFonts w:ascii="Arial" w:hAnsi="Arial" w:cs="Arial"/>
          <w:sz w:val="24"/>
          <w:szCs w:val="24"/>
          <w:lang w:val="en-US"/>
        </w:rPr>
        <w:t xml:space="preserve"> is influenced by </w:t>
      </w:r>
      <w:r w:rsidR="0047658E" w:rsidRPr="00D01335">
        <w:rPr>
          <w:rFonts w:ascii="Arial" w:hAnsi="Arial" w:cs="Arial"/>
          <w:sz w:val="24"/>
          <w:szCs w:val="24"/>
          <w:lang w:val="en-US"/>
        </w:rPr>
        <w:t xml:space="preserve">rainfall </w:t>
      </w:r>
      <w:r w:rsidR="00911996" w:rsidRPr="00D01335">
        <w:rPr>
          <w:rFonts w:ascii="Arial" w:hAnsi="Arial" w:cs="Arial"/>
          <w:sz w:val="24"/>
          <w:szCs w:val="24"/>
          <w:lang w:val="en-US"/>
        </w:rPr>
        <w:t xml:space="preserve">regimes of </w:t>
      </w:r>
      <w:r w:rsidR="00B20BB7" w:rsidRPr="00D01335">
        <w:rPr>
          <w:rFonts w:ascii="Arial" w:hAnsi="Arial" w:cs="Arial"/>
          <w:sz w:val="24"/>
          <w:szCs w:val="24"/>
          <w:lang w:val="en-US"/>
        </w:rPr>
        <w:t xml:space="preserve">both </w:t>
      </w:r>
      <w:r w:rsidR="00911996" w:rsidRPr="00D01335">
        <w:rPr>
          <w:rFonts w:ascii="Arial" w:hAnsi="Arial" w:cs="Arial"/>
          <w:sz w:val="24"/>
          <w:szCs w:val="24"/>
          <w:lang w:val="en-US"/>
        </w:rPr>
        <w:t xml:space="preserve">the </w:t>
      </w:r>
      <w:r w:rsidR="00AA37B7" w:rsidRPr="00D01335">
        <w:rPr>
          <w:rFonts w:ascii="Arial" w:hAnsi="Arial" w:cs="Arial"/>
          <w:sz w:val="24"/>
          <w:szCs w:val="24"/>
          <w:lang w:val="en-US"/>
        </w:rPr>
        <w:t xml:space="preserve">Caribbean Sea </w:t>
      </w:r>
      <w:r w:rsidR="00911996" w:rsidRPr="00D01335">
        <w:rPr>
          <w:rFonts w:ascii="Arial" w:hAnsi="Arial" w:cs="Arial"/>
          <w:sz w:val="24"/>
          <w:szCs w:val="24"/>
          <w:lang w:val="en-US"/>
        </w:rPr>
        <w:t>and the Pacific</w:t>
      </w:r>
      <w:r w:rsidR="00AA37B7" w:rsidRPr="00D01335">
        <w:rPr>
          <w:rFonts w:ascii="Arial" w:hAnsi="Arial" w:cs="Arial"/>
          <w:sz w:val="24"/>
          <w:szCs w:val="24"/>
          <w:lang w:val="en-US"/>
        </w:rPr>
        <w:t xml:space="preserve"> Ocean</w:t>
      </w:r>
      <w:r w:rsidR="005A1B8F">
        <w:rPr>
          <w:rFonts w:ascii="Arial" w:hAnsi="Arial" w:cs="Arial"/>
          <w:sz w:val="24"/>
          <w:szCs w:val="24"/>
          <w:lang w:val="en-US"/>
        </w:rPr>
        <w:t>,</w:t>
      </w:r>
      <w:r w:rsidR="00C876CD" w:rsidRPr="00D01335">
        <w:rPr>
          <w:rFonts w:ascii="Arial" w:hAnsi="Arial" w:cs="Arial"/>
          <w:sz w:val="24"/>
          <w:szCs w:val="24"/>
          <w:lang w:val="en-US"/>
        </w:rPr>
        <w:t xml:space="preserve"> with</w:t>
      </w:r>
      <w:r w:rsidR="00911996" w:rsidRPr="00D01335">
        <w:rPr>
          <w:rFonts w:ascii="Arial" w:hAnsi="Arial" w:cs="Arial"/>
          <w:sz w:val="24"/>
          <w:szCs w:val="24"/>
          <w:lang w:val="en-US"/>
        </w:rPr>
        <w:t xml:space="preserve"> two well-defined seasons</w:t>
      </w:r>
      <w:r w:rsidR="00AA37B7" w:rsidRPr="00D01335">
        <w:rPr>
          <w:rFonts w:ascii="Arial" w:hAnsi="Arial" w:cs="Arial"/>
          <w:sz w:val="24"/>
          <w:szCs w:val="24"/>
          <w:lang w:val="en-US"/>
        </w:rPr>
        <w:t xml:space="preserve"> (dry season: December to April; wet season: May to November)</w:t>
      </w:r>
      <w:r w:rsidR="00911996" w:rsidRPr="00D01335">
        <w:rPr>
          <w:rFonts w:ascii="Arial" w:hAnsi="Arial" w:cs="Arial"/>
          <w:sz w:val="24"/>
          <w:szCs w:val="24"/>
          <w:lang w:val="en-US"/>
        </w:rPr>
        <w:t xml:space="preserve"> and a period known as the Mid-Summer Drought, </w:t>
      </w:r>
      <w:r w:rsidR="00BC2D9B" w:rsidRPr="00D01335">
        <w:rPr>
          <w:rFonts w:ascii="Arial" w:hAnsi="Arial" w:cs="Arial"/>
          <w:sz w:val="24"/>
          <w:szCs w:val="24"/>
          <w:lang w:val="en-US"/>
        </w:rPr>
        <w:t xml:space="preserve">which takes place between </w:t>
      </w:r>
      <w:r w:rsidR="00B15FF6" w:rsidRPr="00D01335">
        <w:rPr>
          <w:rFonts w:ascii="Arial" w:hAnsi="Arial" w:cs="Arial"/>
          <w:sz w:val="24"/>
          <w:szCs w:val="24"/>
          <w:lang w:val="en-US"/>
        </w:rPr>
        <w:t xml:space="preserve">July </w:t>
      </w:r>
      <w:r w:rsidR="00BC2D9B" w:rsidRPr="00D01335">
        <w:rPr>
          <w:rFonts w:ascii="Arial" w:hAnsi="Arial" w:cs="Arial"/>
          <w:sz w:val="24"/>
          <w:szCs w:val="24"/>
          <w:lang w:val="en-US"/>
        </w:rPr>
        <w:t xml:space="preserve">and </w:t>
      </w:r>
      <w:r w:rsidR="00B15FF6" w:rsidRPr="00D01335">
        <w:rPr>
          <w:rFonts w:ascii="Arial" w:hAnsi="Arial" w:cs="Arial"/>
          <w:sz w:val="24"/>
          <w:szCs w:val="24"/>
          <w:lang w:val="en-US"/>
        </w:rPr>
        <w:t xml:space="preserve">August </w:t>
      </w:r>
      <w:r w:rsidR="00BC2D9B" w:rsidRPr="00D01335">
        <w:rPr>
          <w:rFonts w:ascii="Arial" w:hAnsi="Arial" w:cs="Arial"/>
          <w:sz w:val="24"/>
          <w:szCs w:val="24"/>
          <w:lang w:val="en-US"/>
        </w:rPr>
        <w:t>a</w:t>
      </w:r>
      <w:r w:rsidR="007A24E2" w:rsidRPr="00D01335">
        <w:rPr>
          <w:rFonts w:ascii="Arial" w:hAnsi="Arial" w:cs="Arial"/>
          <w:sz w:val="24"/>
          <w:szCs w:val="24"/>
          <w:lang w:val="en-US"/>
        </w:rPr>
        <w:t>nd</w:t>
      </w:r>
      <w:r w:rsidR="00BC2D9B" w:rsidRPr="00D01335">
        <w:rPr>
          <w:rFonts w:ascii="Arial" w:hAnsi="Arial" w:cs="Arial"/>
          <w:sz w:val="24"/>
          <w:szCs w:val="24"/>
          <w:lang w:val="en-US"/>
        </w:rPr>
        <w:t xml:space="preserve"> is characterized by a decrease in rainfall</w:t>
      </w:r>
      <w:r w:rsidR="00F74A10" w:rsidRPr="00D01335">
        <w:rPr>
          <w:rFonts w:ascii="Arial" w:hAnsi="Arial" w:cs="Arial"/>
          <w:sz w:val="24"/>
          <w:szCs w:val="24"/>
          <w:lang w:val="en-US"/>
        </w:rPr>
        <w:t xml:space="preserve"> </w:t>
      </w:r>
      <w:r w:rsidR="00123B8A" w:rsidRPr="00D01335">
        <w:rPr>
          <w:rFonts w:ascii="Arial" w:hAnsi="Arial" w:cs="Arial"/>
          <w:sz w:val="24"/>
          <w:szCs w:val="24"/>
          <w:lang w:val="en-US"/>
        </w:rPr>
        <w:t>(</w:t>
      </w:r>
      <w:r w:rsidR="00D01335">
        <w:rPr>
          <w:rFonts w:ascii="Arial" w:hAnsi="Arial" w:cs="Arial"/>
          <w:sz w:val="24"/>
          <w:szCs w:val="24"/>
          <w:lang w:val="en-US"/>
        </w:rPr>
        <w:t>Magaña et al., 1999</w:t>
      </w:r>
      <w:r w:rsidR="00123B8A" w:rsidRPr="00D01335">
        <w:rPr>
          <w:rFonts w:ascii="Arial" w:hAnsi="Arial" w:cs="Arial"/>
          <w:sz w:val="24"/>
          <w:szCs w:val="24"/>
          <w:lang w:val="en-US"/>
        </w:rPr>
        <w:t>)</w:t>
      </w:r>
      <w:r w:rsidR="0026597E" w:rsidRPr="00D01335">
        <w:rPr>
          <w:rFonts w:ascii="Arial" w:hAnsi="Arial" w:cs="Arial"/>
          <w:sz w:val="24"/>
          <w:szCs w:val="24"/>
          <w:lang w:val="en-US"/>
        </w:rPr>
        <w:t>.</w:t>
      </w:r>
      <w:r w:rsidR="00D64614" w:rsidRPr="00D01335">
        <w:rPr>
          <w:rFonts w:ascii="Arial" w:hAnsi="Arial" w:cs="Arial"/>
          <w:sz w:val="24"/>
          <w:szCs w:val="24"/>
          <w:lang w:val="en-US"/>
        </w:rPr>
        <w:t xml:space="preserve"> </w:t>
      </w:r>
      <w:r w:rsidR="00B552AD" w:rsidRPr="00D01335">
        <w:rPr>
          <w:rFonts w:ascii="Arial" w:hAnsi="Arial" w:cs="Arial"/>
          <w:sz w:val="24"/>
          <w:szCs w:val="24"/>
          <w:lang w:val="en-US"/>
        </w:rPr>
        <w:t>A rainfall maximum</w:t>
      </w:r>
      <w:r w:rsidR="00010CB0" w:rsidRPr="00D01335">
        <w:rPr>
          <w:rFonts w:ascii="Arial" w:hAnsi="Arial" w:cs="Arial"/>
          <w:sz w:val="24"/>
          <w:szCs w:val="24"/>
          <w:lang w:val="en-US"/>
        </w:rPr>
        <w:t xml:space="preserve"> can also occur </w:t>
      </w:r>
      <w:r w:rsidR="005A1B8F">
        <w:rPr>
          <w:rFonts w:ascii="Arial" w:hAnsi="Arial" w:cs="Arial"/>
          <w:sz w:val="24"/>
          <w:szCs w:val="24"/>
          <w:lang w:val="en-US"/>
        </w:rPr>
        <w:t>in</w:t>
      </w:r>
      <w:r w:rsidR="005A1B8F" w:rsidRPr="00D01335">
        <w:rPr>
          <w:rFonts w:ascii="Arial" w:hAnsi="Arial" w:cs="Arial"/>
          <w:sz w:val="24"/>
          <w:szCs w:val="24"/>
          <w:lang w:val="en-US"/>
        </w:rPr>
        <w:t xml:space="preserve"> </w:t>
      </w:r>
      <w:r w:rsidR="00D01335" w:rsidRPr="00D01335">
        <w:rPr>
          <w:rFonts w:ascii="Arial" w:hAnsi="Arial" w:cs="Arial"/>
          <w:sz w:val="24"/>
          <w:szCs w:val="24"/>
          <w:lang w:val="en-US"/>
        </w:rPr>
        <w:t xml:space="preserve">the headwaters of </w:t>
      </w:r>
      <w:r w:rsidR="005A1B8F">
        <w:rPr>
          <w:rFonts w:ascii="Arial" w:hAnsi="Arial" w:cs="Arial"/>
          <w:sz w:val="24"/>
          <w:szCs w:val="24"/>
          <w:lang w:val="en-US"/>
        </w:rPr>
        <w:t>the</w:t>
      </w:r>
      <w:r w:rsidR="00D01335" w:rsidRPr="00D01335">
        <w:rPr>
          <w:rFonts w:ascii="Arial" w:hAnsi="Arial" w:cs="Arial"/>
          <w:sz w:val="24"/>
          <w:szCs w:val="24"/>
          <w:lang w:val="en-US"/>
        </w:rPr>
        <w:t xml:space="preserve"> Barva volcano </w:t>
      </w:r>
      <w:r w:rsidR="00010CB0" w:rsidRPr="00D01335">
        <w:rPr>
          <w:rFonts w:ascii="Arial" w:hAnsi="Arial" w:cs="Arial"/>
          <w:sz w:val="24"/>
          <w:szCs w:val="24"/>
          <w:lang w:val="en-US"/>
        </w:rPr>
        <w:t xml:space="preserve">during </w:t>
      </w:r>
      <w:r w:rsidR="00D01335">
        <w:rPr>
          <w:rFonts w:ascii="Arial" w:hAnsi="Arial" w:cs="Arial"/>
          <w:sz w:val="24"/>
          <w:szCs w:val="24"/>
          <w:lang w:val="en-US"/>
        </w:rPr>
        <w:t xml:space="preserve">the </w:t>
      </w:r>
      <w:r w:rsidR="00D64614" w:rsidRPr="00D01335">
        <w:rPr>
          <w:rFonts w:ascii="Arial" w:hAnsi="Arial" w:cs="Arial"/>
          <w:sz w:val="24"/>
          <w:szCs w:val="24"/>
          <w:lang w:val="en-US"/>
        </w:rPr>
        <w:t xml:space="preserve">cold front </w:t>
      </w:r>
      <w:r w:rsidR="00D01335">
        <w:rPr>
          <w:rFonts w:ascii="Arial" w:hAnsi="Arial" w:cs="Arial"/>
          <w:sz w:val="24"/>
          <w:szCs w:val="24"/>
          <w:lang w:val="en-US"/>
        </w:rPr>
        <w:t>period</w:t>
      </w:r>
      <w:r w:rsidR="00D64614" w:rsidRPr="00D01335">
        <w:rPr>
          <w:rFonts w:ascii="Arial" w:hAnsi="Arial" w:cs="Arial"/>
          <w:sz w:val="24"/>
          <w:szCs w:val="24"/>
          <w:lang w:val="en-US"/>
        </w:rPr>
        <w:t xml:space="preserve"> (December-February)</w:t>
      </w:r>
      <w:r w:rsidR="00010CB0" w:rsidRPr="00D01335">
        <w:rPr>
          <w:rFonts w:ascii="Arial" w:hAnsi="Arial" w:cs="Arial"/>
          <w:sz w:val="24"/>
          <w:szCs w:val="24"/>
          <w:lang w:val="en-US"/>
        </w:rPr>
        <w:t>.</w:t>
      </w:r>
      <w:r w:rsidR="00D64614" w:rsidRPr="00D01335">
        <w:rPr>
          <w:rFonts w:ascii="Arial" w:hAnsi="Arial" w:cs="Arial"/>
          <w:sz w:val="24"/>
          <w:szCs w:val="24"/>
          <w:lang w:val="en-US"/>
        </w:rPr>
        <w:t xml:space="preserve"> </w:t>
      </w:r>
      <w:r w:rsidR="00373204" w:rsidRPr="00D01335">
        <w:rPr>
          <w:rFonts w:ascii="Arial" w:hAnsi="Arial" w:cs="Arial"/>
          <w:sz w:val="24"/>
          <w:szCs w:val="24"/>
          <w:lang w:val="en-US"/>
        </w:rPr>
        <w:t xml:space="preserve">Rainfall </w:t>
      </w:r>
      <w:r w:rsidR="00BC2D9B" w:rsidRPr="00D01335">
        <w:rPr>
          <w:rFonts w:ascii="Arial" w:hAnsi="Arial" w:cs="Arial"/>
          <w:sz w:val="24"/>
          <w:szCs w:val="24"/>
          <w:lang w:val="en-US"/>
        </w:rPr>
        <w:t xml:space="preserve">varies from </w:t>
      </w:r>
      <w:r w:rsidR="0026597E" w:rsidRPr="00D01335">
        <w:rPr>
          <w:rFonts w:ascii="Arial" w:hAnsi="Arial" w:cs="Arial"/>
          <w:sz w:val="24"/>
          <w:szCs w:val="24"/>
          <w:lang w:val="en-US"/>
        </w:rPr>
        <w:t>1</w:t>
      </w:r>
      <w:r w:rsidR="00DA0D5E" w:rsidRPr="00D01335">
        <w:rPr>
          <w:rFonts w:ascii="Arial" w:hAnsi="Arial" w:cs="Arial"/>
          <w:sz w:val="24"/>
          <w:szCs w:val="24"/>
          <w:lang w:val="en-US"/>
        </w:rPr>
        <w:t>,</w:t>
      </w:r>
      <w:r w:rsidR="0026597E" w:rsidRPr="00D01335">
        <w:rPr>
          <w:rFonts w:ascii="Arial" w:hAnsi="Arial" w:cs="Arial"/>
          <w:sz w:val="24"/>
          <w:szCs w:val="24"/>
          <w:lang w:val="en-US"/>
        </w:rPr>
        <w:t>300</w:t>
      </w:r>
      <w:r w:rsidR="00DA0D5E" w:rsidRPr="00D01335">
        <w:rPr>
          <w:rFonts w:ascii="Arial" w:hAnsi="Arial" w:cs="Arial"/>
          <w:sz w:val="24"/>
          <w:szCs w:val="24"/>
          <w:lang w:val="en-US"/>
        </w:rPr>
        <w:t xml:space="preserve"> </w:t>
      </w:r>
      <w:r w:rsidR="00BC2D9B" w:rsidRPr="00D01335">
        <w:rPr>
          <w:rFonts w:ascii="Arial" w:hAnsi="Arial" w:cs="Arial"/>
          <w:sz w:val="24"/>
          <w:szCs w:val="24"/>
          <w:lang w:val="en-US"/>
        </w:rPr>
        <w:t>to</w:t>
      </w:r>
      <w:r w:rsidR="0026597E" w:rsidRPr="00D01335">
        <w:rPr>
          <w:rFonts w:ascii="Arial" w:hAnsi="Arial" w:cs="Arial"/>
          <w:sz w:val="24"/>
          <w:szCs w:val="24"/>
          <w:lang w:val="en-US"/>
        </w:rPr>
        <w:t xml:space="preserve"> 4</w:t>
      </w:r>
      <w:r w:rsidR="00DA0D5E" w:rsidRPr="00D01335">
        <w:rPr>
          <w:rFonts w:ascii="Arial" w:hAnsi="Arial" w:cs="Arial"/>
          <w:sz w:val="24"/>
          <w:szCs w:val="24"/>
          <w:lang w:val="en-US"/>
        </w:rPr>
        <w:t>,</w:t>
      </w:r>
      <w:r w:rsidR="00010CB0" w:rsidRPr="00D01335">
        <w:rPr>
          <w:rFonts w:ascii="Arial" w:hAnsi="Arial" w:cs="Arial"/>
          <w:sz w:val="24"/>
          <w:szCs w:val="24"/>
          <w:lang w:val="en-US"/>
        </w:rPr>
        <w:t xml:space="preserve">500 </w:t>
      </w:r>
      <w:r w:rsidR="0026597E" w:rsidRPr="00D01335">
        <w:rPr>
          <w:rFonts w:ascii="Arial" w:hAnsi="Arial" w:cs="Arial"/>
          <w:sz w:val="24"/>
          <w:szCs w:val="24"/>
          <w:lang w:val="en-US"/>
        </w:rPr>
        <w:t>mm</w:t>
      </w:r>
      <w:r w:rsidR="00373204" w:rsidRPr="00D01335">
        <w:rPr>
          <w:rFonts w:ascii="Arial" w:hAnsi="Arial" w:cs="Arial"/>
          <w:sz w:val="24"/>
          <w:szCs w:val="24"/>
          <w:lang w:val="en-US"/>
        </w:rPr>
        <w:t xml:space="preserve"> </w:t>
      </w:r>
      <w:r w:rsidR="00DA0D5E" w:rsidRPr="00D01335">
        <w:rPr>
          <w:rFonts w:ascii="Arial" w:hAnsi="Arial" w:cs="Arial"/>
          <w:sz w:val="24"/>
          <w:szCs w:val="24"/>
          <w:lang w:val="en-US"/>
        </w:rPr>
        <w:t>yr</w:t>
      </w:r>
      <w:r w:rsidR="00373204" w:rsidRPr="00D01335">
        <w:rPr>
          <w:rFonts w:ascii="Arial" w:hAnsi="Arial" w:cs="Arial"/>
          <w:sz w:val="24"/>
          <w:szCs w:val="24"/>
          <w:vertAlign w:val="superscript"/>
          <w:lang w:val="en-US"/>
        </w:rPr>
        <w:t>-1</w:t>
      </w:r>
      <w:r w:rsidR="00BC2D9B" w:rsidRPr="00D01335">
        <w:rPr>
          <w:rFonts w:ascii="Arial" w:hAnsi="Arial" w:cs="Arial"/>
          <w:sz w:val="24"/>
          <w:szCs w:val="24"/>
          <w:lang w:val="en-US"/>
        </w:rPr>
        <w:t xml:space="preserve"> depending on elevation</w:t>
      </w:r>
      <w:r w:rsidR="0026597E" w:rsidRPr="00D01335">
        <w:rPr>
          <w:rFonts w:ascii="Arial" w:hAnsi="Arial" w:cs="Arial"/>
          <w:sz w:val="24"/>
          <w:szCs w:val="24"/>
          <w:lang w:val="en-US"/>
        </w:rPr>
        <w:t xml:space="preserve">, </w:t>
      </w:r>
      <w:r w:rsidR="00B15FF6" w:rsidRPr="00D01335">
        <w:rPr>
          <w:rFonts w:ascii="Arial" w:hAnsi="Arial" w:cs="Arial"/>
          <w:sz w:val="24"/>
          <w:szCs w:val="24"/>
          <w:lang w:val="en-US"/>
        </w:rPr>
        <w:t xml:space="preserve">with a potential </w:t>
      </w:r>
      <w:r w:rsidR="00F80E03">
        <w:rPr>
          <w:rFonts w:ascii="Arial" w:hAnsi="Arial" w:cs="Arial"/>
          <w:sz w:val="24"/>
          <w:szCs w:val="24"/>
          <w:lang w:val="en-US"/>
        </w:rPr>
        <w:t xml:space="preserve">groundwater </w:t>
      </w:r>
      <w:r w:rsidR="00B15FF6" w:rsidRPr="00D01335">
        <w:rPr>
          <w:rFonts w:ascii="Arial" w:hAnsi="Arial" w:cs="Arial"/>
          <w:sz w:val="24"/>
          <w:szCs w:val="24"/>
          <w:lang w:val="en-US"/>
        </w:rPr>
        <w:t xml:space="preserve">recharge </w:t>
      </w:r>
      <w:r w:rsidR="00C876CD" w:rsidRPr="00D01335">
        <w:rPr>
          <w:rFonts w:ascii="Arial" w:hAnsi="Arial" w:cs="Arial"/>
          <w:sz w:val="24"/>
          <w:szCs w:val="24"/>
          <w:lang w:val="en-US"/>
        </w:rPr>
        <w:t>between</w:t>
      </w:r>
      <w:r w:rsidR="00BC2D9B" w:rsidRPr="00D01335">
        <w:rPr>
          <w:rFonts w:ascii="Arial" w:hAnsi="Arial" w:cs="Arial"/>
          <w:sz w:val="24"/>
          <w:szCs w:val="24"/>
          <w:lang w:val="en-US"/>
        </w:rPr>
        <w:t xml:space="preserve"> </w:t>
      </w:r>
      <w:r w:rsidR="0026597E" w:rsidRPr="00D01335">
        <w:rPr>
          <w:rFonts w:ascii="Arial" w:hAnsi="Arial" w:cs="Arial"/>
          <w:sz w:val="24"/>
          <w:szCs w:val="24"/>
          <w:lang w:val="en-US"/>
        </w:rPr>
        <w:t xml:space="preserve">30% </w:t>
      </w:r>
      <w:r w:rsidR="00BC2D9B" w:rsidRPr="00D01335">
        <w:rPr>
          <w:rFonts w:ascii="Arial" w:hAnsi="Arial" w:cs="Arial"/>
          <w:sz w:val="24"/>
          <w:szCs w:val="24"/>
          <w:lang w:val="en-US"/>
        </w:rPr>
        <w:t>to</w:t>
      </w:r>
      <w:r w:rsidR="0026597E" w:rsidRPr="00D01335">
        <w:rPr>
          <w:rFonts w:ascii="Arial" w:hAnsi="Arial" w:cs="Arial"/>
          <w:sz w:val="24"/>
          <w:szCs w:val="24"/>
          <w:lang w:val="en-US"/>
        </w:rPr>
        <w:t xml:space="preserve"> 55% </w:t>
      </w:r>
      <w:r w:rsidR="00BC2D9B" w:rsidRPr="00D01335">
        <w:rPr>
          <w:rFonts w:ascii="Arial" w:hAnsi="Arial" w:cs="Arial"/>
          <w:sz w:val="24"/>
          <w:szCs w:val="24"/>
          <w:lang w:val="en-US"/>
        </w:rPr>
        <w:t>of the total rainfall volume</w:t>
      </w:r>
      <w:r w:rsidR="00123B8A" w:rsidRPr="00D01335">
        <w:rPr>
          <w:rFonts w:ascii="Arial" w:hAnsi="Arial" w:cs="Arial"/>
          <w:sz w:val="24"/>
          <w:szCs w:val="24"/>
          <w:lang w:val="en-US"/>
        </w:rPr>
        <w:t xml:space="preserve"> (Reynolds, 2002; Reynolds-Vargas </w:t>
      </w:r>
      <w:r w:rsidR="000B5600" w:rsidRPr="00D01335">
        <w:rPr>
          <w:rFonts w:ascii="Arial" w:hAnsi="Arial" w:cs="Arial"/>
          <w:sz w:val="24"/>
          <w:szCs w:val="24"/>
          <w:lang w:val="en-US"/>
        </w:rPr>
        <w:t>and</w:t>
      </w:r>
      <w:r w:rsidR="00123B8A" w:rsidRPr="00D01335">
        <w:rPr>
          <w:rFonts w:ascii="Arial" w:hAnsi="Arial" w:cs="Arial"/>
          <w:sz w:val="24"/>
          <w:szCs w:val="24"/>
          <w:lang w:val="en-US"/>
        </w:rPr>
        <w:t xml:space="preserve"> Fraile, 2009</w:t>
      </w:r>
      <w:r w:rsidR="00293C87">
        <w:rPr>
          <w:rFonts w:ascii="Arial" w:hAnsi="Arial" w:cs="Arial"/>
          <w:sz w:val="24"/>
          <w:szCs w:val="24"/>
          <w:lang w:val="en-US"/>
        </w:rPr>
        <w:t xml:space="preserve">; </w:t>
      </w:r>
      <w:r w:rsidR="00293C87" w:rsidRPr="00D01335">
        <w:rPr>
          <w:rFonts w:ascii="Arial" w:hAnsi="Arial" w:cs="Arial"/>
          <w:sz w:val="24"/>
          <w:szCs w:val="24"/>
          <w:lang w:val="en-US"/>
        </w:rPr>
        <w:t>Madrigal et al., 2017;</w:t>
      </w:r>
      <w:r w:rsidR="00293C87">
        <w:rPr>
          <w:rFonts w:ascii="Arial" w:hAnsi="Arial" w:cs="Arial"/>
          <w:sz w:val="24"/>
          <w:szCs w:val="24"/>
          <w:lang w:val="en-US"/>
        </w:rPr>
        <w:t xml:space="preserve"> Salas-Navarro et al., 2018</w:t>
      </w:r>
      <w:r w:rsidR="00123B8A" w:rsidRPr="00D01335">
        <w:rPr>
          <w:rFonts w:ascii="Arial" w:hAnsi="Arial" w:cs="Arial"/>
          <w:sz w:val="24"/>
          <w:szCs w:val="24"/>
          <w:lang w:val="en-US"/>
        </w:rPr>
        <w:t>)</w:t>
      </w:r>
      <w:r w:rsidR="0026597E" w:rsidRPr="00D01335">
        <w:rPr>
          <w:rFonts w:ascii="Arial" w:hAnsi="Arial" w:cs="Arial"/>
          <w:sz w:val="24"/>
          <w:szCs w:val="24"/>
          <w:lang w:val="en-US"/>
        </w:rPr>
        <w:t xml:space="preserve">. </w:t>
      </w:r>
      <w:r w:rsidR="00C876CD" w:rsidRPr="00D01335">
        <w:rPr>
          <w:rFonts w:ascii="Arial" w:hAnsi="Arial" w:cs="Arial"/>
          <w:sz w:val="24"/>
          <w:szCs w:val="24"/>
          <w:lang w:val="en-US"/>
        </w:rPr>
        <w:t>T</w:t>
      </w:r>
      <w:r w:rsidR="0010785B" w:rsidRPr="00D01335">
        <w:rPr>
          <w:rFonts w:ascii="Arial" w:hAnsi="Arial" w:cs="Arial"/>
          <w:sz w:val="24"/>
          <w:szCs w:val="24"/>
          <w:lang w:val="en-US"/>
        </w:rPr>
        <w:t xml:space="preserve">he soils in the Central Valley </w:t>
      </w:r>
      <w:r w:rsidR="00130FEF">
        <w:rPr>
          <w:rFonts w:ascii="Arial" w:hAnsi="Arial" w:cs="Arial"/>
          <w:sz w:val="24"/>
          <w:szCs w:val="24"/>
          <w:lang w:val="en-US"/>
        </w:rPr>
        <w:t xml:space="preserve">have </w:t>
      </w:r>
      <w:r w:rsidR="0010785B" w:rsidRPr="00D01335">
        <w:rPr>
          <w:rFonts w:ascii="Arial" w:hAnsi="Arial" w:cs="Arial"/>
          <w:sz w:val="24"/>
          <w:szCs w:val="24"/>
          <w:lang w:val="en-US"/>
        </w:rPr>
        <w:t xml:space="preserve">volcanic origin </w:t>
      </w:r>
      <w:r w:rsidR="00400693">
        <w:rPr>
          <w:rFonts w:ascii="Arial" w:hAnsi="Arial" w:cs="Arial"/>
          <w:sz w:val="24"/>
          <w:szCs w:val="24"/>
          <w:lang w:val="en-US"/>
        </w:rPr>
        <w:t>and</w:t>
      </w:r>
      <w:r w:rsidR="0010785B" w:rsidRPr="00D01335">
        <w:rPr>
          <w:rFonts w:ascii="Arial" w:hAnsi="Arial" w:cs="Arial"/>
          <w:sz w:val="24"/>
          <w:szCs w:val="24"/>
          <w:lang w:val="en-US"/>
        </w:rPr>
        <w:t xml:space="preserve"> </w:t>
      </w:r>
      <w:r w:rsidR="009D735A">
        <w:rPr>
          <w:rFonts w:ascii="Arial" w:hAnsi="Arial" w:cs="Arial"/>
          <w:sz w:val="24"/>
          <w:szCs w:val="24"/>
          <w:lang w:val="en-US"/>
        </w:rPr>
        <w:t xml:space="preserve">are </w:t>
      </w:r>
      <w:r w:rsidR="0010785B" w:rsidRPr="00D01335">
        <w:rPr>
          <w:rFonts w:ascii="Arial" w:hAnsi="Arial" w:cs="Arial"/>
          <w:sz w:val="24"/>
          <w:szCs w:val="24"/>
          <w:lang w:val="en-US"/>
        </w:rPr>
        <w:t xml:space="preserve">characterized by high infiltration </w:t>
      </w:r>
      <w:r w:rsidR="005A1B8F">
        <w:rPr>
          <w:rFonts w:ascii="Arial" w:hAnsi="Arial" w:cs="Arial"/>
          <w:sz w:val="24"/>
          <w:szCs w:val="24"/>
          <w:lang w:val="en-US"/>
        </w:rPr>
        <w:t xml:space="preserve">capacity </w:t>
      </w:r>
      <w:r w:rsidR="0010785B" w:rsidRPr="00D01335">
        <w:rPr>
          <w:rFonts w:ascii="Arial" w:hAnsi="Arial" w:cs="Arial"/>
          <w:sz w:val="24"/>
          <w:szCs w:val="24"/>
          <w:lang w:val="en-US"/>
        </w:rPr>
        <w:t xml:space="preserve">and </w:t>
      </w:r>
      <w:r w:rsidR="0051132B">
        <w:rPr>
          <w:rFonts w:ascii="Arial" w:hAnsi="Arial" w:cs="Arial"/>
          <w:sz w:val="24"/>
          <w:szCs w:val="24"/>
          <w:lang w:val="en-US"/>
        </w:rPr>
        <w:t>high</w:t>
      </w:r>
      <w:r w:rsidR="0010785B" w:rsidRPr="00D01335">
        <w:rPr>
          <w:rFonts w:ascii="Arial" w:hAnsi="Arial" w:cs="Arial"/>
          <w:sz w:val="24"/>
          <w:szCs w:val="24"/>
          <w:lang w:val="en-US"/>
        </w:rPr>
        <w:t xml:space="preserve"> permeability </w:t>
      </w:r>
      <w:r w:rsidR="00123B8A" w:rsidRPr="00D01335">
        <w:rPr>
          <w:rFonts w:ascii="Arial" w:hAnsi="Arial" w:cs="Arial"/>
          <w:sz w:val="24"/>
          <w:szCs w:val="24"/>
          <w:lang w:val="en-US"/>
        </w:rPr>
        <w:t>(</w:t>
      </w:r>
      <w:r w:rsidR="00293C87" w:rsidRPr="00D01335">
        <w:rPr>
          <w:rFonts w:ascii="Arial" w:hAnsi="Arial" w:cs="Arial"/>
          <w:sz w:val="24"/>
          <w:szCs w:val="24"/>
          <w:lang w:val="en-US"/>
        </w:rPr>
        <w:t>Losilla et al., 2001</w:t>
      </w:r>
      <w:r w:rsidR="00293C87">
        <w:rPr>
          <w:rFonts w:ascii="Arial" w:hAnsi="Arial" w:cs="Arial"/>
          <w:sz w:val="24"/>
          <w:szCs w:val="24"/>
          <w:lang w:val="en-US"/>
        </w:rPr>
        <w:t xml:space="preserve">; </w:t>
      </w:r>
      <w:r w:rsidR="00123B8A" w:rsidRPr="00D01335">
        <w:rPr>
          <w:rFonts w:ascii="Arial" w:hAnsi="Arial" w:cs="Arial"/>
          <w:sz w:val="24"/>
          <w:szCs w:val="24"/>
          <w:lang w:val="en-US"/>
        </w:rPr>
        <w:t>Reynolds, 2002)</w:t>
      </w:r>
      <w:r w:rsidR="00F80E03">
        <w:rPr>
          <w:rFonts w:ascii="Arial" w:hAnsi="Arial" w:cs="Arial"/>
          <w:sz w:val="24"/>
          <w:szCs w:val="24"/>
          <w:lang w:val="en-US"/>
        </w:rPr>
        <w:t xml:space="preserve">, resulting in a large annual </w:t>
      </w:r>
      <w:r w:rsidR="005A1B8F">
        <w:rPr>
          <w:rFonts w:ascii="Arial" w:hAnsi="Arial" w:cs="Arial"/>
          <w:sz w:val="24"/>
          <w:szCs w:val="24"/>
          <w:lang w:val="en-US"/>
        </w:rPr>
        <w:t xml:space="preserve">replenishment of </w:t>
      </w:r>
      <w:r w:rsidR="00F80E03">
        <w:rPr>
          <w:rFonts w:ascii="Arial" w:hAnsi="Arial" w:cs="Arial"/>
          <w:sz w:val="24"/>
          <w:szCs w:val="24"/>
          <w:lang w:val="en-US"/>
        </w:rPr>
        <w:t xml:space="preserve">groundwater </w:t>
      </w:r>
      <w:r w:rsidR="00CA64C8">
        <w:rPr>
          <w:rFonts w:ascii="Arial" w:hAnsi="Arial" w:cs="Arial"/>
          <w:sz w:val="24"/>
          <w:szCs w:val="24"/>
          <w:lang w:val="en-US"/>
        </w:rPr>
        <w:t>storage</w:t>
      </w:r>
      <w:r w:rsidR="00F80E03">
        <w:rPr>
          <w:rFonts w:ascii="Arial" w:hAnsi="Arial" w:cs="Arial"/>
          <w:sz w:val="24"/>
          <w:szCs w:val="24"/>
          <w:lang w:val="en-US"/>
        </w:rPr>
        <w:t>, but also in a high potential risk for pollutant transport (e.g., nitrates</w:t>
      </w:r>
      <w:r w:rsidR="00990BCF">
        <w:rPr>
          <w:rFonts w:ascii="Arial" w:hAnsi="Arial" w:cs="Arial"/>
          <w:sz w:val="24"/>
          <w:szCs w:val="24"/>
          <w:lang w:val="en-US"/>
        </w:rPr>
        <w:t>)</w:t>
      </w:r>
      <w:r w:rsidR="00F80E03">
        <w:rPr>
          <w:rFonts w:ascii="Arial" w:hAnsi="Arial" w:cs="Arial"/>
          <w:sz w:val="24"/>
          <w:szCs w:val="24"/>
          <w:lang w:val="en-US"/>
        </w:rPr>
        <w:t xml:space="preserve"> to deeper aquifers</w:t>
      </w:r>
      <w:r w:rsidR="00990BCF">
        <w:rPr>
          <w:rFonts w:ascii="Arial" w:hAnsi="Arial" w:cs="Arial"/>
          <w:sz w:val="24"/>
          <w:szCs w:val="24"/>
          <w:lang w:val="en-US"/>
        </w:rPr>
        <w:t xml:space="preserve"> (Madrigal et al., 2017)</w:t>
      </w:r>
      <w:r w:rsidR="00F80E03">
        <w:rPr>
          <w:rFonts w:ascii="Arial" w:hAnsi="Arial" w:cs="Arial"/>
          <w:sz w:val="24"/>
          <w:szCs w:val="24"/>
          <w:lang w:val="en-US"/>
        </w:rPr>
        <w:t>.</w:t>
      </w:r>
      <w:r w:rsidR="0075444D">
        <w:rPr>
          <w:rFonts w:ascii="Arial" w:hAnsi="Arial" w:cs="Arial"/>
          <w:sz w:val="24"/>
          <w:szCs w:val="24"/>
          <w:lang w:val="en-US"/>
        </w:rPr>
        <w:t xml:space="preserve"> </w:t>
      </w:r>
      <w:r w:rsidR="002F2A81">
        <w:rPr>
          <w:rFonts w:ascii="Arial" w:hAnsi="Arial" w:cs="Arial"/>
          <w:sz w:val="24"/>
          <w:szCs w:val="24"/>
          <w:lang w:val="en-US"/>
        </w:rPr>
        <w:t xml:space="preserve">The latter reinforces the need </w:t>
      </w:r>
      <w:r w:rsidR="00040765">
        <w:rPr>
          <w:rFonts w:ascii="Arial" w:hAnsi="Arial" w:cs="Arial"/>
          <w:sz w:val="24"/>
          <w:szCs w:val="24"/>
          <w:lang w:val="en-US"/>
        </w:rPr>
        <w:t xml:space="preserve">for </w:t>
      </w:r>
      <w:r w:rsidR="002F2A81">
        <w:rPr>
          <w:rFonts w:ascii="Arial" w:hAnsi="Arial" w:cs="Arial"/>
          <w:sz w:val="24"/>
          <w:szCs w:val="24"/>
          <w:lang w:val="en-US"/>
        </w:rPr>
        <w:t>a better</w:t>
      </w:r>
      <w:r w:rsidR="0075444D">
        <w:rPr>
          <w:rFonts w:ascii="Arial" w:hAnsi="Arial" w:cs="Arial"/>
          <w:sz w:val="24"/>
          <w:szCs w:val="24"/>
          <w:lang w:val="en-US"/>
        </w:rPr>
        <w:t xml:space="preserve"> understanding </w:t>
      </w:r>
      <w:r w:rsidR="002F2A81">
        <w:rPr>
          <w:rFonts w:ascii="Arial" w:hAnsi="Arial" w:cs="Arial"/>
          <w:sz w:val="24"/>
          <w:szCs w:val="24"/>
          <w:lang w:val="en-US"/>
        </w:rPr>
        <w:t xml:space="preserve">of </w:t>
      </w:r>
      <w:r w:rsidR="00330478">
        <w:rPr>
          <w:rFonts w:ascii="Arial" w:hAnsi="Arial" w:cs="Arial"/>
          <w:sz w:val="24"/>
          <w:szCs w:val="24"/>
          <w:lang w:val="en-US"/>
        </w:rPr>
        <w:t xml:space="preserve">the spatio-temporal variability of </w:t>
      </w:r>
      <w:r w:rsidR="0075444D">
        <w:rPr>
          <w:rFonts w:ascii="Arial" w:hAnsi="Arial" w:cs="Arial"/>
          <w:sz w:val="24"/>
          <w:szCs w:val="24"/>
          <w:lang w:val="en-US"/>
        </w:rPr>
        <w:t>groundwater recharge</w:t>
      </w:r>
      <w:r w:rsidR="00330478">
        <w:rPr>
          <w:rFonts w:ascii="Arial" w:hAnsi="Arial" w:cs="Arial"/>
          <w:sz w:val="24"/>
          <w:szCs w:val="24"/>
          <w:lang w:val="en-US"/>
        </w:rPr>
        <w:t xml:space="preserve"> processes</w:t>
      </w:r>
      <w:r w:rsidR="00577DBC">
        <w:rPr>
          <w:rFonts w:ascii="Arial" w:hAnsi="Arial" w:cs="Arial"/>
          <w:sz w:val="24"/>
          <w:szCs w:val="24"/>
          <w:lang w:val="en-US"/>
        </w:rPr>
        <w:t xml:space="preserve"> to properly assess </w:t>
      </w:r>
      <w:r w:rsidR="0075444D">
        <w:rPr>
          <w:rFonts w:ascii="Arial" w:hAnsi="Arial" w:cs="Arial"/>
          <w:sz w:val="24"/>
          <w:szCs w:val="24"/>
          <w:lang w:val="en-US"/>
        </w:rPr>
        <w:t>water</w:t>
      </w:r>
      <w:r w:rsidR="00330478">
        <w:rPr>
          <w:rFonts w:ascii="Arial" w:hAnsi="Arial" w:cs="Arial"/>
          <w:sz w:val="24"/>
          <w:szCs w:val="24"/>
          <w:lang w:val="en-US"/>
        </w:rPr>
        <w:t xml:space="preserve"> quality regulations and conservation practices.</w:t>
      </w:r>
      <w:r w:rsidR="00577DBC">
        <w:rPr>
          <w:rFonts w:ascii="Arial" w:hAnsi="Arial" w:cs="Arial"/>
          <w:sz w:val="24"/>
          <w:szCs w:val="24"/>
          <w:lang w:val="en-US"/>
        </w:rPr>
        <w:t xml:space="preserve">    </w:t>
      </w:r>
      <w:r w:rsidR="00F80E03">
        <w:rPr>
          <w:rFonts w:ascii="Arial" w:hAnsi="Arial" w:cs="Arial"/>
          <w:sz w:val="24"/>
          <w:szCs w:val="24"/>
          <w:lang w:val="en-US"/>
        </w:rPr>
        <w:t xml:space="preserve">   </w:t>
      </w:r>
    </w:p>
    <w:p w14:paraId="1184F2D4" w14:textId="44DC66FD" w:rsidR="00797730" w:rsidRDefault="00B15FF6" w:rsidP="00C85038">
      <w:pPr>
        <w:spacing w:after="0" w:line="360" w:lineRule="auto"/>
        <w:ind w:firstLine="708"/>
        <w:jc w:val="both"/>
        <w:rPr>
          <w:rFonts w:ascii="Arial" w:hAnsi="Arial" w:cs="Arial"/>
          <w:sz w:val="24"/>
          <w:szCs w:val="24"/>
          <w:lang w:val="en-US"/>
        </w:rPr>
      </w:pPr>
      <w:bookmarkStart w:id="7" w:name="_Hlk536612464"/>
      <w:r w:rsidRPr="00D01335">
        <w:rPr>
          <w:rFonts w:ascii="Arial" w:hAnsi="Arial" w:cs="Arial"/>
          <w:sz w:val="24"/>
          <w:szCs w:val="24"/>
          <w:lang w:val="en-US"/>
        </w:rPr>
        <w:t xml:space="preserve">The main </w:t>
      </w:r>
      <w:r w:rsidR="00231055" w:rsidRPr="00D01335">
        <w:rPr>
          <w:rFonts w:ascii="Arial" w:hAnsi="Arial" w:cs="Arial"/>
          <w:sz w:val="24"/>
          <w:szCs w:val="24"/>
          <w:lang w:val="en-US"/>
        </w:rPr>
        <w:t xml:space="preserve">goal </w:t>
      </w:r>
      <w:r w:rsidRPr="00D01335">
        <w:rPr>
          <w:rFonts w:ascii="Arial" w:hAnsi="Arial" w:cs="Arial"/>
          <w:sz w:val="24"/>
          <w:szCs w:val="24"/>
          <w:lang w:val="en-US"/>
        </w:rPr>
        <w:t xml:space="preserve">of this study was to </w:t>
      </w:r>
      <w:r w:rsidR="00D11790">
        <w:rPr>
          <w:rFonts w:ascii="Arial" w:hAnsi="Arial" w:cs="Arial"/>
          <w:sz w:val="24"/>
          <w:szCs w:val="24"/>
          <w:lang w:val="en-US"/>
        </w:rPr>
        <w:t>determine</w:t>
      </w:r>
      <w:r w:rsidRPr="00D01335">
        <w:rPr>
          <w:rFonts w:ascii="Arial" w:hAnsi="Arial" w:cs="Arial"/>
          <w:sz w:val="24"/>
          <w:szCs w:val="24"/>
          <w:lang w:val="en-US"/>
        </w:rPr>
        <w:t xml:space="preserve"> the groundwater age distribution</w:t>
      </w:r>
      <w:r w:rsidR="00231055" w:rsidRPr="00D01335">
        <w:rPr>
          <w:rFonts w:ascii="Arial" w:hAnsi="Arial" w:cs="Arial"/>
          <w:sz w:val="24"/>
          <w:szCs w:val="24"/>
          <w:lang w:val="en-US"/>
        </w:rPr>
        <w:t xml:space="preserve"> and to understand the governing recharge processes </w:t>
      </w:r>
      <w:r w:rsidRPr="00D01335">
        <w:rPr>
          <w:rFonts w:ascii="Arial" w:hAnsi="Arial" w:cs="Arial"/>
          <w:sz w:val="24"/>
          <w:szCs w:val="24"/>
          <w:lang w:val="en-US"/>
        </w:rPr>
        <w:t>in the BC</w:t>
      </w:r>
      <w:r w:rsidR="00D11790">
        <w:rPr>
          <w:rFonts w:ascii="Arial" w:hAnsi="Arial" w:cs="Arial"/>
          <w:sz w:val="24"/>
          <w:szCs w:val="24"/>
          <w:lang w:val="en-US"/>
        </w:rPr>
        <w:t>S</w:t>
      </w:r>
      <w:r w:rsidRPr="00D01335">
        <w:rPr>
          <w:rFonts w:ascii="Arial" w:hAnsi="Arial" w:cs="Arial"/>
          <w:sz w:val="24"/>
          <w:szCs w:val="24"/>
          <w:lang w:val="en-US"/>
        </w:rPr>
        <w:t xml:space="preserve"> </w:t>
      </w:r>
      <w:r w:rsidR="000A0363" w:rsidRPr="00D01335">
        <w:rPr>
          <w:rFonts w:ascii="Arial" w:hAnsi="Arial" w:cs="Arial"/>
          <w:sz w:val="24"/>
          <w:szCs w:val="24"/>
          <w:lang w:val="en-US"/>
        </w:rPr>
        <w:t>using</w:t>
      </w:r>
      <w:r w:rsidRPr="00D01335">
        <w:rPr>
          <w:rFonts w:ascii="Arial" w:hAnsi="Arial" w:cs="Arial"/>
          <w:sz w:val="24"/>
          <w:szCs w:val="24"/>
          <w:lang w:val="en-US"/>
        </w:rPr>
        <w:t xml:space="preserve"> </w:t>
      </w:r>
      <w:r w:rsidR="000A5C1C">
        <w:rPr>
          <w:rFonts w:ascii="Arial" w:hAnsi="Arial" w:cs="Arial"/>
          <w:sz w:val="24"/>
          <w:szCs w:val="24"/>
          <w:lang w:val="en-US"/>
        </w:rPr>
        <w:t>a multi-tracer approach</w:t>
      </w:r>
      <w:r w:rsidRPr="00D01335">
        <w:rPr>
          <w:rFonts w:ascii="Arial" w:hAnsi="Arial" w:cs="Arial"/>
          <w:sz w:val="24"/>
          <w:szCs w:val="24"/>
          <w:lang w:val="en-US"/>
        </w:rPr>
        <w:t xml:space="preserve">. </w:t>
      </w:r>
      <w:r w:rsidR="009E06ED">
        <w:rPr>
          <w:rFonts w:ascii="Arial" w:hAnsi="Arial" w:cs="Arial"/>
          <w:sz w:val="24"/>
          <w:szCs w:val="24"/>
          <w:lang w:val="en-US"/>
        </w:rPr>
        <w:t xml:space="preserve">Based on the hydrogeological setting, we hypothesized that groundwater recharge </w:t>
      </w:r>
      <w:r w:rsidR="00F5562B">
        <w:rPr>
          <w:rFonts w:ascii="Arial" w:hAnsi="Arial" w:cs="Arial"/>
          <w:sz w:val="24"/>
          <w:szCs w:val="24"/>
          <w:lang w:val="en-US"/>
        </w:rPr>
        <w:t>is</w:t>
      </w:r>
      <w:r w:rsidR="009E06ED">
        <w:rPr>
          <w:rFonts w:ascii="Arial" w:hAnsi="Arial" w:cs="Arial"/>
          <w:sz w:val="24"/>
          <w:szCs w:val="24"/>
          <w:lang w:val="en-US"/>
        </w:rPr>
        <w:t xml:space="preserve"> governed by </w:t>
      </w:r>
      <w:r w:rsidR="00F5562B">
        <w:rPr>
          <w:rFonts w:ascii="Arial" w:hAnsi="Arial" w:cs="Arial"/>
          <w:sz w:val="24"/>
          <w:szCs w:val="24"/>
          <w:lang w:val="en-US"/>
        </w:rPr>
        <w:t xml:space="preserve">rapid </w:t>
      </w:r>
      <w:r w:rsidR="009E06ED">
        <w:rPr>
          <w:rFonts w:ascii="Arial" w:hAnsi="Arial" w:cs="Arial"/>
          <w:sz w:val="24"/>
          <w:szCs w:val="24"/>
          <w:lang w:val="en-US"/>
        </w:rPr>
        <w:t>infiltration within the unconfined unit</w:t>
      </w:r>
      <w:r w:rsidR="00F5562B">
        <w:rPr>
          <w:rFonts w:ascii="Arial" w:hAnsi="Arial" w:cs="Arial"/>
          <w:sz w:val="24"/>
          <w:szCs w:val="24"/>
          <w:lang w:val="en-US"/>
        </w:rPr>
        <w:t xml:space="preserve"> (Barva aquifer)</w:t>
      </w:r>
      <w:r w:rsidR="00B34768">
        <w:rPr>
          <w:rFonts w:ascii="Arial" w:hAnsi="Arial" w:cs="Arial"/>
          <w:sz w:val="24"/>
          <w:szCs w:val="24"/>
          <w:lang w:val="en-US"/>
        </w:rPr>
        <w:t xml:space="preserve"> with potential mixing towards the upper semi-confined unit;</w:t>
      </w:r>
      <w:r w:rsidR="00914E42">
        <w:rPr>
          <w:rFonts w:ascii="Arial" w:hAnsi="Arial" w:cs="Arial"/>
          <w:sz w:val="24"/>
          <w:szCs w:val="24"/>
          <w:lang w:val="en-US"/>
        </w:rPr>
        <w:t xml:space="preserve"> whereas </w:t>
      </w:r>
      <w:r w:rsidR="00B34768">
        <w:rPr>
          <w:rFonts w:ascii="Arial" w:hAnsi="Arial" w:cs="Arial"/>
          <w:sz w:val="24"/>
          <w:szCs w:val="24"/>
          <w:lang w:val="en-US"/>
        </w:rPr>
        <w:t>the lower semi-confined unit is characterized by older water</w:t>
      </w:r>
      <w:r w:rsidR="00C178B6">
        <w:rPr>
          <w:rFonts w:ascii="Arial" w:hAnsi="Arial" w:cs="Arial"/>
          <w:sz w:val="24"/>
          <w:szCs w:val="24"/>
          <w:lang w:val="en-US"/>
        </w:rPr>
        <w:t>s</w:t>
      </w:r>
      <w:r w:rsidR="00B34768">
        <w:rPr>
          <w:rFonts w:ascii="Arial" w:hAnsi="Arial" w:cs="Arial"/>
          <w:sz w:val="24"/>
          <w:szCs w:val="24"/>
          <w:lang w:val="en-US"/>
        </w:rPr>
        <w:t xml:space="preserve"> with minimal mixing. </w:t>
      </w:r>
      <w:r w:rsidR="00D11790">
        <w:rPr>
          <w:rFonts w:ascii="Arial" w:hAnsi="Arial" w:cs="Arial"/>
          <w:sz w:val="24"/>
          <w:szCs w:val="24"/>
          <w:lang w:val="en-US"/>
        </w:rPr>
        <w:t>Apparent g</w:t>
      </w:r>
      <w:r w:rsidRPr="00D01335">
        <w:rPr>
          <w:rFonts w:ascii="Arial" w:hAnsi="Arial" w:cs="Arial"/>
          <w:sz w:val="24"/>
          <w:szCs w:val="24"/>
          <w:lang w:val="en-US"/>
        </w:rPr>
        <w:t xml:space="preserve">roundwater ages were estimated using the </w:t>
      </w:r>
      <w:r w:rsidRPr="00D01335">
        <w:rPr>
          <w:rFonts w:ascii="Arial" w:hAnsi="Arial" w:cs="Arial"/>
          <w:sz w:val="24"/>
          <w:szCs w:val="24"/>
          <w:vertAlign w:val="superscript"/>
          <w:lang w:val="en-US"/>
        </w:rPr>
        <w:t>3</w:t>
      </w:r>
      <w:r w:rsidRPr="00D01335">
        <w:rPr>
          <w:rFonts w:ascii="Arial" w:hAnsi="Arial" w:cs="Arial"/>
          <w:sz w:val="24"/>
          <w:szCs w:val="24"/>
          <w:lang w:val="en-US"/>
        </w:rPr>
        <w:t>H/</w:t>
      </w:r>
      <w:r w:rsidRPr="00D01335">
        <w:rPr>
          <w:rFonts w:ascii="Arial" w:hAnsi="Arial" w:cs="Arial"/>
          <w:sz w:val="24"/>
          <w:szCs w:val="24"/>
          <w:vertAlign w:val="superscript"/>
          <w:lang w:val="en-US"/>
        </w:rPr>
        <w:t>3</w:t>
      </w:r>
      <w:r w:rsidRPr="00D01335">
        <w:rPr>
          <w:rFonts w:ascii="Arial" w:hAnsi="Arial" w:cs="Arial"/>
          <w:sz w:val="24"/>
          <w:szCs w:val="24"/>
          <w:lang w:val="en-US"/>
        </w:rPr>
        <w:t>He method</w:t>
      </w:r>
      <w:r w:rsidR="00D11790">
        <w:rPr>
          <w:rFonts w:ascii="Arial" w:hAnsi="Arial" w:cs="Arial"/>
          <w:sz w:val="24"/>
          <w:szCs w:val="24"/>
          <w:lang w:val="en-US"/>
        </w:rPr>
        <w:t>,</w:t>
      </w:r>
      <w:r w:rsidRPr="00D01335">
        <w:rPr>
          <w:rFonts w:ascii="Arial" w:hAnsi="Arial" w:cs="Arial"/>
          <w:sz w:val="24"/>
          <w:szCs w:val="24"/>
          <w:lang w:val="en-US"/>
        </w:rPr>
        <w:t xml:space="preserve"> </w:t>
      </w:r>
      <w:r w:rsidR="00D11790">
        <w:rPr>
          <w:rFonts w:ascii="Arial" w:hAnsi="Arial" w:cs="Arial"/>
          <w:sz w:val="24"/>
          <w:szCs w:val="24"/>
          <w:lang w:val="en-US"/>
        </w:rPr>
        <w:t>while</w:t>
      </w:r>
      <w:r w:rsidRPr="00D01335">
        <w:rPr>
          <w:rFonts w:ascii="Arial" w:hAnsi="Arial" w:cs="Arial"/>
          <w:sz w:val="24"/>
          <w:szCs w:val="24"/>
          <w:lang w:val="en-US"/>
        </w:rPr>
        <w:t xml:space="preserve"> noble gases measurements were performed to determine </w:t>
      </w:r>
      <w:r w:rsidR="000B19DA">
        <w:rPr>
          <w:rFonts w:ascii="Arial" w:hAnsi="Arial" w:cs="Arial"/>
          <w:sz w:val="24"/>
          <w:szCs w:val="24"/>
          <w:lang w:val="en-US"/>
        </w:rPr>
        <w:t>recharge temperatures</w:t>
      </w:r>
      <w:r w:rsidR="00A309F4">
        <w:rPr>
          <w:rFonts w:ascii="Arial" w:hAnsi="Arial" w:cs="Arial"/>
          <w:sz w:val="24"/>
          <w:szCs w:val="24"/>
          <w:lang w:val="en-US"/>
        </w:rPr>
        <w:t xml:space="preserve"> and</w:t>
      </w:r>
      <w:r w:rsidR="000B19DA">
        <w:rPr>
          <w:rFonts w:ascii="Arial" w:hAnsi="Arial" w:cs="Arial"/>
          <w:sz w:val="24"/>
          <w:szCs w:val="24"/>
          <w:lang w:val="en-US"/>
        </w:rPr>
        <w:t xml:space="preserve"> </w:t>
      </w:r>
      <w:r w:rsidR="00A309F4">
        <w:rPr>
          <w:rFonts w:ascii="Arial" w:hAnsi="Arial" w:cs="Arial"/>
          <w:sz w:val="24"/>
          <w:szCs w:val="24"/>
          <w:lang w:val="en-US"/>
        </w:rPr>
        <w:t>p</w:t>
      </w:r>
      <w:r w:rsidR="00C178B6">
        <w:rPr>
          <w:rFonts w:ascii="Arial" w:hAnsi="Arial" w:cs="Arial"/>
          <w:sz w:val="24"/>
          <w:szCs w:val="24"/>
          <w:lang w:val="en-US"/>
        </w:rPr>
        <w:t>otential recharge elevations</w:t>
      </w:r>
      <w:r w:rsidRPr="00D01335">
        <w:rPr>
          <w:rFonts w:ascii="Arial" w:hAnsi="Arial" w:cs="Arial"/>
          <w:sz w:val="24"/>
          <w:szCs w:val="24"/>
          <w:lang w:val="en-US"/>
        </w:rPr>
        <w:t>.</w:t>
      </w:r>
      <w:r w:rsidR="00797730">
        <w:rPr>
          <w:rFonts w:ascii="Arial" w:hAnsi="Arial" w:cs="Arial"/>
          <w:sz w:val="24"/>
          <w:szCs w:val="24"/>
          <w:lang w:val="en-US"/>
        </w:rPr>
        <w:t xml:space="preserve"> </w:t>
      </w:r>
      <w:r w:rsidR="009E06ED">
        <w:rPr>
          <w:rFonts w:ascii="Arial" w:hAnsi="Arial" w:cs="Arial"/>
          <w:sz w:val="24"/>
          <w:szCs w:val="24"/>
          <w:lang w:val="en-US"/>
        </w:rPr>
        <w:t>Water s</w:t>
      </w:r>
      <w:r w:rsidR="000B19DA">
        <w:rPr>
          <w:rFonts w:ascii="Arial" w:hAnsi="Arial" w:cs="Arial"/>
          <w:sz w:val="24"/>
          <w:szCs w:val="24"/>
          <w:lang w:val="en-US"/>
        </w:rPr>
        <w:t>table isotope ratios were measured to distinguish the prevailing rainfall type in groundwater recharge. Our results</w:t>
      </w:r>
      <w:r w:rsidR="000B19DA" w:rsidRPr="00D01335">
        <w:rPr>
          <w:rFonts w:ascii="Arial" w:hAnsi="Arial" w:cs="Arial"/>
          <w:sz w:val="24"/>
          <w:szCs w:val="24"/>
          <w:lang w:val="en-US"/>
        </w:rPr>
        <w:t xml:space="preserve"> </w:t>
      </w:r>
      <w:r w:rsidR="000B19DA">
        <w:rPr>
          <w:rFonts w:ascii="Arial" w:hAnsi="Arial" w:cs="Arial"/>
          <w:sz w:val="24"/>
          <w:szCs w:val="24"/>
          <w:lang w:val="en-US"/>
        </w:rPr>
        <w:t xml:space="preserve">highlight aquifer </w:t>
      </w:r>
      <w:r w:rsidR="000B19DA" w:rsidRPr="00D01335">
        <w:rPr>
          <w:rFonts w:ascii="Arial" w:hAnsi="Arial" w:cs="Arial"/>
          <w:sz w:val="24"/>
          <w:szCs w:val="24"/>
          <w:lang w:val="en-US"/>
        </w:rPr>
        <w:t xml:space="preserve">regions that are more </w:t>
      </w:r>
      <w:r w:rsidR="00C178B6">
        <w:rPr>
          <w:rFonts w:ascii="Arial" w:hAnsi="Arial" w:cs="Arial"/>
          <w:sz w:val="24"/>
          <w:szCs w:val="24"/>
          <w:lang w:val="en-US"/>
        </w:rPr>
        <w:t xml:space="preserve">vulnerable to </w:t>
      </w:r>
      <w:r w:rsidR="00C178B6">
        <w:rPr>
          <w:rFonts w:ascii="Arial" w:hAnsi="Arial" w:cs="Arial"/>
          <w:sz w:val="24"/>
          <w:szCs w:val="24"/>
          <w:lang w:val="en-US"/>
        </w:rPr>
        <w:lastRenderedPageBreak/>
        <w:t>anthrop</w:t>
      </w:r>
      <w:r w:rsidR="00040765">
        <w:rPr>
          <w:rFonts w:ascii="Arial" w:hAnsi="Arial" w:cs="Arial"/>
          <w:sz w:val="24"/>
          <w:szCs w:val="24"/>
          <w:lang w:val="en-US"/>
        </w:rPr>
        <w:t>ogen</w:t>
      </w:r>
      <w:r w:rsidR="00C178B6">
        <w:rPr>
          <w:rFonts w:ascii="Arial" w:hAnsi="Arial" w:cs="Arial"/>
          <w:sz w:val="24"/>
          <w:szCs w:val="24"/>
          <w:lang w:val="en-US"/>
        </w:rPr>
        <w:t>ic impacts</w:t>
      </w:r>
      <w:r w:rsidR="000B19DA" w:rsidRPr="00D01335">
        <w:rPr>
          <w:rFonts w:ascii="Arial" w:hAnsi="Arial" w:cs="Arial"/>
          <w:sz w:val="24"/>
          <w:szCs w:val="24"/>
          <w:lang w:val="en-US"/>
        </w:rPr>
        <w:t xml:space="preserve"> </w:t>
      </w:r>
      <w:r w:rsidR="000B19DA">
        <w:rPr>
          <w:rFonts w:ascii="Arial" w:hAnsi="Arial" w:cs="Arial"/>
          <w:sz w:val="24"/>
          <w:szCs w:val="24"/>
          <w:lang w:val="en-US"/>
        </w:rPr>
        <w:t>as well as</w:t>
      </w:r>
      <w:r w:rsidR="000B19DA" w:rsidRPr="00D01335">
        <w:rPr>
          <w:rFonts w:ascii="Arial" w:hAnsi="Arial" w:cs="Arial"/>
          <w:sz w:val="24"/>
          <w:szCs w:val="24"/>
          <w:lang w:val="en-US"/>
        </w:rPr>
        <w:t xml:space="preserve"> </w:t>
      </w:r>
      <w:r w:rsidR="000B19DA">
        <w:rPr>
          <w:rFonts w:ascii="Arial" w:hAnsi="Arial" w:cs="Arial"/>
          <w:sz w:val="24"/>
          <w:szCs w:val="24"/>
          <w:lang w:val="en-US"/>
        </w:rPr>
        <w:t xml:space="preserve">critical </w:t>
      </w:r>
      <w:r w:rsidR="005F2992">
        <w:rPr>
          <w:rFonts w:ascii="Arial" w:hAnsi="Arial" w:cs="Arial"/>
          <w:sz w:val="24"/>
          <w:szCs w:val="24"/>
          <w:lang w:val="en-US"/>
        </w:rPr>
        <w:t xml:space="preserve">headwater </w:t>
      </w:r>
      <w:r w:rsidR="000B19DA">
        <w:rPr>
          <w:rFonts w:ascii="Arial" w:hAnsi="Arial" w:cs="Arial"/>
          <w:sz w:val="24"/>
          <w:szCs w:val="24"/>
          <w:lang w:val="en-US"/>
        </w:rPr>
        <w:t>recharge areas</w:t>
      </w:r>
      <w:r w:rsidR="000B19DA" w:rsidRPr="00D01335">
        <w:rPr>
          <w:rFonts w:ascii="Arial" w:hAnsi="Arial" w:cs="Arial"/>
          <w:sz w:val="24"/>
          <w:szCs w:val="24"/>
          <w:lang w:val="en-US"/>
        </w:rPr>
        <w:t xml:space="preserve"> for wa</w:t>
      </w:r>
      <w:r w:rsidR="00C178B6">
        <w:rPr>
          <w:rFonts w:ascii="Arial" w:hAnsi="Arial" w:cs="Arial"/>
          <w:sz w:val="24"/>
          <w:szCs w:val="24"/>
          <w:lang w:val="en-US"/>
        </w:rPr>
        <w:t>ter protection and conservation in a vertical and horizontally complex multi-aquifer system.</w:t>
      </w:r>
      <w:r w:rsidR="000B19DA">
        <w:rPr>
          <w:rFonts w:ascii="Arial" w:hAnsi="Arial" w:cs="Arial"/>
          <w:sz w:val="24"/>
          <w:szCs w:val="24"/>
          <w:lang w:val="en-US"/>
        </w:rPr>
        <w:t xml:space="preserve"> </w:t>
      </w:r>
    </w:p>
    <w:bookmarkEnd w:id="7"/>
    <w:p w14:paraId="4E742D78" w14:textId="6E9D2745" w:rsidR="0026597E" w:rsidRPr="00D01335" w:rsidRDefault="000451A9" w:rsidP="00C85038">
      <w:pPr>
        <w:spacing w:after="0" w:line="360" w:lineRule="auto"/>
        <w:jc w:val="both"/>
        <w:rPr>
          <w:rFonts w:ascii="Arial" w:hAnsi="Arial" w:cs="Arial"/>
          <w:b/>
          <w:sz w:val="24"/>
          <w:szCs w:val="24"/>
          <w:shd w:val="clear" w:color="auto" w:fill="FFFFFF"/>
          <w:lang w:val="en-US"/>
        </w:rPr>
      </w:pPr>
      <w:r>
        <w:rPr>
          <w:rFonts w:ascii="Arial" w:hAnsi="Arial" w:cs="Arial"/>
          <w:b/>
          <w:sz w:val="24"/>
          <w:szCs w:val="24"/>
          <w:shd w:val="clear" w:color="auto" w:fill="FFFFFF"/>
          <w:lang w:val="en-US"/>
        </w:rPr>
        <w:t xml:space="preserve">2. </w:t>
      </w:r>
      <w:r w:rsidR="0043044F" w:rsidRPr="00D01335">
        <w:rPr>
          <w:rFonts w:ascii="Arial" w:hAnsi="Arial" w:cs="Arial"/>
          <w:b/>
          <w:sz w:val="24"/>
          <w:szCs w:val="24"/>
          <w:shd w:val="clear" w:color="auto" w:fill="FFFFFF"/>
          <w:lang w:val="en-US"/>
        </w:rPr>
        <w:t>Study area</w:t>
      </w:r>
    </w:p>
    <w:p w14:paraId="5A013D31" w14:textId="43A22EDE" w:rsidR="0026597E" w:rsidRPr="00D01335" w:rsidRDefault="00D64614" w:rsidP="00C85038">
      <w:pPr>
        <w:spacing w:after="0" w:line="360" w:lineRule="auto"/>
        <w:jc w:val="both"/>
        <w:outlineLvl w:val="1"/>
        <w:rPr>
          <w:rFonts w:ascii="Arial" w:hAnsi="Arial" w:cs="Arial"/>
          <w:b/>
          <w:sz w:val="24"/>
          <w:szCs w:val="24"/>
          <w:shd w:val="clear" w:color="auto" w:fill="FFFFFF"/>
          <w:lang w:val="en-US"/>
        </w:rPr>
      </w:pPr>
      <w:r w:rsidRPr="00D01335">
        <w:rPr>
          <w:rFonts w:ascii="Arial" w:hAnsi="Arial" w:cs="Arial"/>
          <w:b/>
          <w:sz w:val="24"/>
          <w:szCs w:val="24"/>
          <w:shd w:val="clear" w:color="auto" w:fill="FFFFFF"/>
          <w:lang w:val="en-US"/>
        </w:rPr>
        <w:t xml:space="preserve">2.1. </w:t>
      </w:r>
      <w:r w:rsidR="0026597E" w:rsidRPr="00D01335">
        <w:rPr>
          <w:rFonts w:ascii="Arial" w:hAnsi="Arial" w:cs="Arial"/>
          <w:b/>
          <w:sz w:val="24"/>
          <w:szCs w:val="24"/>
          <w:shd w:val="clear" w:color="auto" w:fill="FFFFFF"/>
          <w:lang w:val="en-US"/>
        </w:rPr>
        <w:t>C</w:t>
      </w:r>
      <w:r w:rsidR="00644E7A" w:rsidRPr="00D01335">
        <w:rPr>
          <w:rFonts w:ascii="Arial" w:hAnsi="Arial" w:cs="Arial"/>
          <w:b/>
          <w:sz w:val="24"/>
          <w:szCs w:val="24"/>
          <w:shd w:val="clear" w:color="auto" w:fill="FFFFFF"/>
          <w:lang w:val="en-US"/>
        </w:rPr>
        <w:t>limate conditions</w:t>
      </w:r>
      <w:r w:rsidR="0026597E" w:rsidRPr="00D01335">
        <w:rPr>
          <w:rFonts w:ascii="Arial" w:hAnsi="Arial" w:cs="Arial"/>
          <w:b/>
          <w:sz w:val="24"/>
          <w:szCs w:val="24"/>
          <w:shd w:val="clear" w:color="auto" w:fill="FFFFFF"/>
          <w:lang w:val="en-US"/>
        </w:rPr>
        <w:t xml:space="preserve"> </w:t>
      </w:r>
    </w:p>
    <w:p w14:paraId="36437608" w14:textId="0DAC0382" w:rsidR="00BD2165" w:rsidRDefault="00B34768" w:rsidP="00C85038">
      <w:pPr>
        <w:spacing w:after="0" w:line="360" w:lineRule="auto"/>
        <w:ind w:firstLine="708"/>
        <w:jc w:val="both"/>
        <w:rPr>
          <w:rFonts w:ascii="Arial" w:hAnsi="Arial" w:cs="Arial"/>
          <w:sz w:val="24"/>
          <w:szCs w:val="24"/>
          <w:shd w:val="clear" w:color="auto" w:fill="FFFFFF"/>
          <w:lang w:val="en-US"/>
        </w:rPr>
      </w:pPr>
      <w:r>
        <w:rPr>
          <w:rFonts w:ascii="Arial" w:hAnsi="Arial" w:cs="Arial"/>
          <w:sz w:val="24"/>
          <w:szCs w:val="24"/>
          <w:shd w:val="clear" w:color="auto" w:fill="FFFFFF"/>
          <w:lang w:val="en-US"/>
        </w:rPr>
        <w:t>The c</w:t>
      </w:r>
      <w:r w:rsidR="002430AE" w:rsidRPr="00D01335">
        <w:rPr>
          <w:rFonts w:ascii="Arial" w:hAnsi="Arial" w:cs="Arial"/>
          <w:sz w:val="24"/>
          <w:szCs w:val="24"/>
          <w:shd w:val="clear" w:color="auto" w:fill="FFFFFF"/>
          <w:lang w:val="en-US"/>
        </w:rPr>
        <w:t xml:space="preserve">limate is controlled by </w:t>
      </w:r>
      <w:r w:rsidR="00895AF6" w:rsidRPr="00D01335">
        <w:rPr>
          <w:rFonts w:ascii="Arial" w:hAnsi="Arial" w:cs="Arial"/>
          <w:sz w:val="24"/>
          <w:szCs w:val="24"/>
          <w:shd w:val="clear" w:color="auto" w:fill="FFFFFF"/>
          <w:lang w:val="en-US"/>
        </w:rPr>
        <w:t xml:space="preserve">the </w:t>
      </w:r>
      <w:r w:rsidR="00C01641" w:rsidRPr="00D01335">
        <w:rPr>
          <w:rFonts w:ascii="Arial" w:hAnsi="Arial" w:cs="Arial"/>
          <w:sz w:val="24"/>
          <w:szCs w:val="24"/>
          <w:shd w:val="clear" w:color="auto" w:fill="FFFFFF"/>
          <w:lang w:val="en-US"/>
        </w:rPr>
        <w:t>trade winds from the northeast</w:t>
      </w:r>
      <w:r w:rsidR="0022437C" w:rsidRPr="00D01335">
        <w:rPr>
          <w:rFonts w:ascii="Arial" w:hAnsi="Arial" w:cs="Arial"/>
          <w:sz w:val="24"/>
          <w:szCs w:val="24"/>
          <w:shd w:val="clear" w:color="auto" w:fill="FFFFFF"/>
          <w:lang w:val="en-US"/>
        </w:rPr>
        <w:t>, the seasonal shift of the Intertropical Convergence Zone (ITCZ), cold fronts,</w:t>
      </w:r>
      <w:r w:rsidR="00DB52E4" w:rsidRPr="00D01335">
        <w:rPr>
          <w:rFonts w:ascii="Arial" w:hAnsi="Arial" w:cs="Arial"/>
          <w:sz w:val="24"/>
          <w:szCs w:val="24"/>
          <w:shd w:val="clear" w:color="auto" w:fill="FFFFFF"/>
          <w:lang w:val="en-US"/>
        </w:rPr>
        <w:t xml:space="preserve"> a</w:t>
      </w:r>
      <w:r w:rsidR="0077228E" w:rsidRPr="00D01335">
        <w:rPr>
          <w:rFonts w:ascii="Arial" w:hAnsi="Arial" w:cs="Arial"/>
          <w:sz w:val="24"/>
          <w:szCs w:val="24"/>
          <w:shd w:val="clear" w:color="auto" w:fill="FFFFFF"/>
          <w:lang w:val="en-US"/>
        </w:rPr>
        <w:t>nd the indirect influence of</w:t>
      </w:r>
      <w:r w:rsidR="00895AF6" w:rsidRPr="00D01335">
        <w:rPr>
          <w:rFonts w:ascii="Arial" w:hAnsi="Arial" w:cs="Arial"/>
          <w:sz w:val="24"/>
          <w:szCs w:val="24"/>
          <w:shd w:val="clear" w:color="auto" w:fill="FFFFFF"/>
          <w:lang w:val="en-US"/>
        </w:rPr>
        <w:t xml:space="preserve"> </w:t>
      </w:r>
      <w:r w:rsidR="0022437C" w:rsidRPr="00D01335">
        <w:rPr>
          <w:rFonts w:ascii="Arial" w:hAnsi="Arial" w:cs="Arial"/>
          <w:sz w:val="24"/>
          <w:szCs w:val="24"/>
          <w:shd w:val="clear" w:color="auto" w:fill="FFFFFF"/>
          <w:lang w:val="en-US"/>
        </w:rPr>
        <w:t xml:space="preserve">tropical </w:t>
      </w:r>
      <w:r w:rsidR="00895AF6" w:rsidRPr="00D01335">
        <w:rPr>
          <w:rFonts w:ascii="Arial" w:hAnsi="Arial" w:cs="Arial"/>
          <w:sz w:val="24"/>
          <w:szCs w:val="24"/>
          <w:shd w:val="clear" w:color="auto" w:fill="FFFFFF"/>
          <w:lang w:val="en-US"/>
        </w:rPr>
        <w:t>cyclones</w:t>
      </w:r>
      <w:r w:rsidR="005110BD" w:rsidRPr="00D01335">
        <w:rPr>
          <w:rFonts w:ascii="Arial" w:hAnsi="Arial" w:cs="Arial"/>
          <w:sz w:val="24"/>
          <w:szCs w:val="24"/>
          <w:shd w:val="clear" w:color="auto" w:fill="FFFFFF"/>
          <w:lang w:val="en-US"/>
        </w:rPr>
        <w:t xml:space="preserve"> (</w:t>
      </w:r>
      <w:r w:rsidR="00BD2165" w:rsidRPr="00BD2165">
        <w:rPr>
          <w:rFonts w:ascii="Arial" w:eastAsia="Times New Roman" w:hAnsi="Arial" w:cs="Arial"/>
          <w:color w:val="000000"/>
          <w:sz w:val="24"/>
          <w:szCs w:val="24"/>
          <w:lang w:val="en-US"/>
        </w:rPr>
        <w:t>Waylen et al., 1996</w:t>
      </w:r>
      <w:r w:rsidR="00BD2165">
        <w:rPr>
          <w:rFonts w:ascii="Arial" w:eastAsia="Times New Roman" w:hAnsi="Arial" w:cs="Arial"/>
          <w:color w:val="000000"/>
          <w:sz w:val="24"/>
          <w:szCs w:val="24"/>
          <w:lang w:val="en-US"/>
        </w:rPr>
        <w:t xml:space="preserve">; </w:t>
      </w:r>
      <w:r w:rsidR="00797730" w:rsidRPr="00D01335">
        <w:rPr>
          <w:rFonts w:ascii="Arial" w:hAnsi="Arial" w:cs="Arial"/>
          <w:sz w:val="24"/>
          <w:szCs w:val="24"/>
          <w:shd w:val="clear" w:color="auto" w:fill="FFFFFF"/>
          <w:lang w:val="en-US"/>
        </w:rPr>
        <w:t>Solano et al., 2001</w:t>
      </w:r>
      <w:r w:rsidR="00797730">
        <w:rPr>
          <w:rFonts w:ascii="Arial" w:hAnsi="Arial" w:cs="Arial"/>
          <w:sz w:val="24"/>
          <w:szCs w:val="24"/>
          <w:shd w:val="clear" w:color="auto" w:fill="FFFFFF"/>
          <w:lang w:val="en-US"/>
        </w:rPr>
        <w:t xml:space="preserve">; </w:t>
      </w:r>
      <w:r w:rsidR="005110BD" w:rsidRPr="00D01335">
        <w:rPr>
          <w:rFonts w:ascii="Arial" w:hAnsi="Arial" w:cs="Arial"/>
          <w:sz w:val="24"/>
          <w:szCs w:val="24"/>
          <w:shd w:val="clear" w:color="auto" w:fill="FFFFFF"/>
          <w:lang w:val="en-US"/>
        </w:rPr>
        <w:t>Sánchez-Murillo et al., 2013)</w:t>
      </w:r>
      <w:r w:rsidR="00377C6E" w:rsidRPr="00D01335">
        <w:rPr>
          <w:rFonts w:ascii="Arial" w:hAnsi="Arial" w:cs="Arial"/>
          <w:sz w:val="24"/>
          <w:szCs w:val="24"/>
          <w:shd w:val="clear" w:color="auto" w:fill="FFFFFF"/>
          <w:lang w:val="en-US"/>
        </w:rPr>
        <w:t>.</w:t>
      </w:r>
      <w:r w:rsidR="007E0966" w:rsidRPr="00D01335">
        <w:rPr>
          <w:rFonts w:ascii="Arial" w:hAnsi="Arial" w:cs="Arial"/>
          <w:sz w:val="24"/>
          <w:szCs w:val="24"/>
          <w:shd w:val="clear" w:color="auto" w:fill="FFFFFF"/>
          <w:lang w:val="en-US"/>
        </w:rPr>
        <w:t xml:space="preserve"> </w:t>
      </w:r>
      <w:r w:rsidR="0077228E" w:rsidRPr="00D01335">
        <w:rPr>
          <w:rFonts w:ascii="Arial" w:hAnsi="Arial" w:cs="Arial"/>
          <w:sz w:val="24"/>
          <w:szCs w:val="24"/>
          <w:shd w:val="clear" w:color="auto" w:fill="FFFFFF"/>
          <w:lang w:val="en-US"/>
        </w:rPr>
        <w:t xml:space="preserve">In addition, </w:t>
      </w:r>
      <w:r w:rsidR="0026597E" w:rsidRPr="00D01335">
        <w:rPr>
          <w:rFonts w:ascii="Arial" w:hAnsi="Arial" w:cs="Arial"/>
          <w:sz w:val="24"/>
          <w:szCs w:val="24"/>
          <w:shd w:val="clear" w:color="auto" w:fill="FFFFFF"/>
          <w:lang w:val="en-US"/>
        </w:rPr>
        <w:t>factors</w:t>
      </w:r>
      <w:r w:rsidR="0077228E" w:rsidRPr="00D01335">
        <w:rPr>
          <w:rFonts w:ascii="Arial" w:hAnsi="Arial" w:cs="Arial"/>
          <w:sz w:val="24"/>
          <w:szCs w:val="24"/>
          <w:shd w:val="clear" w:color="auto" w:fill="FFFFFF"/>
          <w:lang w:val="en-US"/>
        </w:rPr>
        <w:t xml:space="preserve"> such as</w:t>
      </w:r>
      <w:r w:rsidR="00895AF6" w:rsidRPr="00D01335">
        <w:rPr>
          <w:rFonts w:ascii="Arial" w:hAnsi="Arial" w:cs="Arial"/>
          <w:sz w:val="24"/>
          <w:szCs w:val="24"/>
          <w:shd w:val="clear" w:color="auto" w:fill="FFFFFF"/>
          <w:lang w:val="en-US"/>
        </w:rPr>
        <w:t xml:space="preserve"> </w:t>
      </w:r>
      <w:r w:rsidR="0084620B" w:rsidRPr="00D01335">
        <w:rPr>
          <w:rFonts w:ascii="Arial" w:hAnsi="Arial" w:cs="Arial"/>
          <w:sz w:val="24"/>
          <w:szCs w:val="24"/>
          <w:shd w:val="clear" w:color="auto" w:fill="FFFFFF"/>
          <w:lang w:val="en-US"/>
        </w:rPr>
        <w:t xml:space="preserve">land </w:t>
      </w:r>
      <w:r w:rsidR="00895AF6" w:rsidRPr="00D01335">
        <w:rPr>
          <w:rFonts w:ascii="Arial" w:hAnsi="Arial" w:cs="Arial"/>
          <w:sz w:val="24"/>
          <w:szCs w:val="24"/>
          <w:shd w:val="clear" w:color="auto" w:fill="FFFFFF"/>
          <w:lang w:val="en-US"/>
        </w:rPr>
        <w:t>relief, oceanic influence</w:t>
      </w:r>
      <w:r w:rsidR="0026597E" w:rsidRPr="00D01335">
        <w:rPr>
          <w:rFonts w:ascii="Arial" w:hAnsi="Arial" w:cs="Arial"/>
          <w:sz w:val="24"/>
          <w:szCs w:val="24"/>
          <w:shd w:val="clear" w:color="auto" w:fill="FFFFFF"/>
          <w:lang w:val="en-US"/>
        </w:rPr>
        <w:t xml:space="preserve"> (i.e.</w:t>
      </w:r>
      <w:r w:rsidR="00231055" w:rsidRPr="00D01335">
        <w:rPr>
          <w:rFonts w:ascii="Arial" w:hAnsi="Arial" w:cs="Arial"/>
          <w:sz w:val="24"/>
          <w:szCs w:val="24"/>
          <w:shd w:val="clear" w:color="auto" w:fill="FFFFFF"/>
          <w:lang w:val="en-US"/>
        </w:rPr>
        <w:t>,</w:t>
      </w:r>
      <w:r w:rsidR="0026597E" w:rsidRPr="00D01335">
        <w:rPr>
          <w:rFonts w:ascii="Arial" w:hAnsi="Arial" w:cs="Arial"/>
          <w:sz w:val="24"/>
          <w:szCs w:val="24"/>
          <w:shd w:val="clear" w:color="auto" w:fill="FFFFFF"/>
          <w:lang w:val="en-US"/>
        </w:rPr>
        <w:t xml:space="preserve"> </w:t>
      </w:r>
      <w:r w:rsidR="00895AF6" w:rsidRPr="00D01335">
        <w:rPr>
          <w:rFonts w:ascii="Arial" w:hAnsi="Arial" w:cs="Arial"/>
          <w:sz w:val="24"/>
          <w:szCs w:val="24"/>
          <w:shd w:val="clear" w:color="auto" w:fill="FFFFFF"/>
          <w:lang w:val="en-US"/>
        </w:rPr>
        <w:t xml:space="preserve">wind and </w:t>
      </w:r>
      <w:r w:rsidR="009D7954" w:rsidRPr="00D01335">
        <w:rPr>
          <w:rFonts w:ascii="Arial" w:hAnsi="Arial" w:cs="Arial"/>
          <w:sz w:val="24"/>
          <w:szCs w:val="24"/>
          <w:shd w:val="clear" w:color="auto" w:fill="FFFFFF"/>
          <w:lang w:val="en-US"/>
        </w:rPr>
        <w:t xml:space="preserve">ocean </w:t>
      </w:r>
      <w:r w:rsidR="00895AF6" w:rsidRPr="00D01335">
        <w:rPr>
          <w:rFonts w:ascii="Arial" w:hAnsi="Arial" w:cs="Arial"/>
          <w:sz w:val="24"/>
          <w:szCs w:val="24"/>
          <w:shd w:val="clear" w:color="auto" w:fill="FFFFFF"/>
          <w:lang w:val="en-US"/>
        </w:rPr>
        <w:t>currents</w:t>
      </w:r>
      <w:r w:rsidR="0026597E" w:rsidRPr="00D01335">
        <w:rPr>
          <w:rFonts w:ascii="Arial" w:hAnsi="Arial" w:cs="Arial"/>
          <w:sz w:val="24"/>
          <w:szCs w:val="24"/>
          <w:shd w:val="clear" w:color="auto" w:fill="FFFFFF"/>
          <w:lang w:val="en-US"/>
        </w:rPr>
        <w:t>)</w:t>
      </w:r>
      <w:r w:rsidR="00A916C2" w:rsidRPr="00D01335">
        <w:rPr>
          <w:rFonts w:ascii="Arial" w:hAnsi="Arial" w:cs="Arial"/>
          <w:sz w:val="24"/>
          <w:szCs w:val="24"/>
          <w:shd w:val="clear" w:color="auto" w:fill="FFFFFF"/>
          <w:lang w:val="en-US"/>
        </w:rPr>
        <w:t xml:space="preserve"> over the isthmus</w:t>
      </w:r>
      <w:r w:rsidR="0077228E" w:rsidRPr="00D01335">
        <w:rPr>
          <w:rFonts w:ascii="Arial" w:hAnsi="Arial" w:cs="Arial"/>
          <w:sz w:val="24"/>
          <w:szCs w:val="24"/>
          <w:shd w:val="clear" w:color="auto" w:fill="FFFFFF"/>
          <w:lang w:val="en-US"/>
        </w:rPr>
        <w:t xml:space="preserve">, and </w:t>
      </w:r>
      <w:r w:rsidR="009D7954" w:rsidRPr="00D01335">
        <w:rPr>
          <w:rFonts w:ascii="Arial" w:hAnsi="Arial" w:cs="Arial"/>
          <w:sz w:val="24"/>
          <w:szCs w:val="24"/>
          <w:shd w:val="clear" w:color="auto" w:fill="FFFFFF"/>
          <w:lang w:val="en-US"/>
        </w:rPr>
        <w:t xml:space="preserve">general </w:t>
      </w:r>
      <w:r w:rsidR="00D32110" w:rsidRPr="00D01335">
        <w:rPr>
          <w:rFonts w:ascii="Arial" w:hAnsi="Arial" w:cs="Arial"/>
          <w:sz w:val="24"/>
          <w:szCs w:val="24"/>
          <w:shd w:val="clear" w:color="auto" w:fill="FFFFFF"/>
          <w:lang w:val="en-US"/>
        </w:rPr>
        <w:t>atmospher</w:t>
      </w:r>
      <w:r w:rsidR="00D32110">
        <w:rPr>
          <w:rFonts w:ascii="Arial" w:hAnsi="Arial" w:cs="Arial"/>
          <w:sz w:val="24"/>
          <w:szCs w:val="24"/>
          <w:shd w:val="clear" w:color="auto" w:fill="FFFFFF"/>
          <w:lang w:val="en-US"/>
        </w:rPr>
        <w:t>ic</w:t>
      </w:r>
      <w:r w:rsidR="00D32110" w:rsidRPr="00D01335">
        <w:rPr>
          <w:rFonts w:ascii="Arial" w:hAnsi="Arial" w:cs="Arial"/>
          <w:sz w:val="24"/>
          <w:szCs w:val="24"/>
          <w:shd w:val="clear" w:color="auto" w:fill="FFFFFF"/>
          <w:lang w:val="en-US"/>
        </w:rPr>
        <w:t xml:space="preserve"> </w:t>
      </w:r>
      <w:r w:rsidR="00384C40" w:rsidRPr="00D01335">
        <w:rPr>
          <w:rFonts w:ascii="Arial" w:hAnsi="Arial" w:cs="Arial"/>
          <w:sz w:val="24"/>
          <w:szCs w:val="24"/>
          <w:shd w:val="clear" w:color="auto" w:fill="FFFFFF"/>
          <w:lang w:val="en-US"/>
        </w:rPr>
        <w:t>circulation</w:t>
      </w:r>
      <w:r w:rsidR="00D32110">
        <w:rPr>
          <w:rFonts w:ascii="Arial" w:hAnsi="Arial" w:cs="Arial"/>
          <w:sz w:val="24"/>
          <w:szCs w:val="24"/>
          <w:shd w:val="clear" w:color="auto" w:fill="FFFFFF"/>
          <w:lang w:val="en-US"/>
        </w:rPr>
        <w:t>s</w:t>
      </w:r>
      <w:r w:rsidR="00384C40" w:rsidRPr="00D01335">
        <w:rPr>
          <w:rFonts w:ascii="Arial" w:hAnsi="Arial" w:cs="Arial"/>
          <w:sz w:val="24"/>
          <w:szCs w:val="24"/>
          <w:shd w:val="clear" w:color="auto" w:fill="FFFFFF"/>
          <w:lang w:val="en-US"/>
        </w:rPr>
        <w:t xml:space="preserve"> </w:t>
      </w:r>
      <w:r w:rsidR="009D7954" w:rsidRPr="00D01335">
        <w:rPr>
          <w:rFonts w:ascii="Arial" w:hAnsi="Arial" w:cs="Arial"/>
          <w:sz w:val="24"/>
          <w:szCs w:val="24"/>
          <w:shd w:val="clear" w:color="auto" w:fill="FFFFFF"/>
          <w:lang w:val="en-US"/>
        </w:rPr>
        <w:t>di</w:t>
      </w:r>
      <w:r w:rsidR="0077228E" w:rsidRPr="00D01335">
        <w:rPr>
          <w:rFonts w:ascii="Arial" w:hAnsi="Arial" w:cs="Arial"/>
          <w:sz w:val="24"/>
          <w:szCs w:val="24"/>
          <w:shd w:val="clear" w:color="auto" w:fill="FFFFFF"/>
          <w:lang w:val="en-US"/>
        </w:rPr>
        <w:t xml:space="preserve">vide the territory into </w:t>
      </w:r>
      <w:r w:rsidR="00BD2165">
        <w:rPr>
          <w:rFonts w:ascii="Arial" w:hAnsi="Arial" w:cs="Arial"/>
          <w:sz w:val="24"/>
          <w:szCs w:val="24"/>
          <w:shd w:val="clear" w:color="auto" w:fill="FFFFFF"/>
          <w:lang w:val="en-US"/>
        </w:rPr>
        <w:t xml:space="preserve">several different climate regions. </w:t>
      </w:r>
      <w:r w:rsidR="000B7906" w:rsidRPr="00D01335">
        <w:rPr>
          <w:rFonts w:ascii="Arial" w:hAnsi="Arial" w:cs="Arial"/>
          <w:sz w:val="24"/>
          <w:szCs w:val="24"/>
          <w:shd w:val="clear" w:color="auto" w:fill="FFFFFF"/>
          <w:lang w:val="en-US"/>
        </w:rPr>
        <w:t>The</w:t>
      </w:r>
      <w:r w:rsidR="0026597E" w:rsidRPr="00D01335">
        <w:rPr>
          <w:rFonts w:ascii="Arial" w:hAnsi="Arial" w:cs="Arial"/>
          <w:sz w:val="24"/>
          <w:szCs w:val="24"/>
          <w:shd w:val="clear" w:color="auto" w:fill="FFFFFF"/>
          <w:lang w:val="en-US"/>
        </w:rPr>
        <w:t xml:space="preserve"> Pac</w:t>
      </w:r>
      <w:r w:rsidR="000B7906" w:rsidRPr="00D01335">
        <w:rPr>
          <w:rFonts w:ascii="Arial" w:hAnsi="Arial" w:cs="Arial"/>
          <w:sz w:val="24"/>
          <w:szCs w:val="24"/>
          <w:shd w:val="clear" w:color="auto" w:fill="FFFFFF"/>
          <w:lang w:val="en-US"/>
        </w:rPr>
        <w:t xml:space="preserve">ific regime is </w:t>
      </w:r>
      <w:r w:rsidR="0077228E" w:rsidRPr="00D01335">
        <w:rPr>
          <w:rFonts w:ascii="Arial" w:hAnsi="Arial" w:cs="Arial"/>
          <w:sz w:val="24"/>
          <w:szCs w:val="24"/>
          <w:shd w:val="clear" w:color="auto" w:fill="FFFFFF"/>
          <w:lang w:val="en-US"/>
        </w:rPr>
        <w:t>influenced by</w:t>
      </w:r>
      <w:r w:rsidR="000B7906" w:rsidRPr="00D01335">
        <w:rPr>
          <w:rFonts w:ascii="Arial" w:hAnsi="Arial" w:cs="Arial"/>
          <w:sz w:val="24"/>
          <w:szCs w:val="24"/>
          <w:shd w:val="clear" w:color="auto" w:fill="FFFFFF"/>
          <w:lang w:val="en-US"/>
        </w:rPr>
        <w:t xml:space="preserve"> southwest</w:t>
      </w:r>
      <w:r w:rsidR="00AF598C" w:rsidRPr="00D01335">
        <w:rPr>
          <w:rFonts w:ascii="Arial" w:hAnsi="Arial" w:cs="Arial"/>
          <w:sz w:val="24"/>
          <w:szCs w:val="24"/>
          <w:shd w:val="clear" w:color="auto" w:fill="FFFFFF"/>
          <w:lang w:val="en-US"/>
        </w:rPr>
        <w:t xml:space="preserve"> winds</w:t>
      </w:r>
      <w:r w:rsidR="000B7906" w:rsidRPr="00D01335">
        <w:rPr>
          <w:rFonts w:ascii="Arial" w:hAnsi="Arial" w:cs="Arial"/>
          <w:sz w:val="24"/>
          <w:szCs w:val="24"/>
          <w:shd w:val="clear" w:color="auto" w:fill="FFFFFF"/>
          <w:lang w:val="en-US"/>
        </w:rPr>
        <w:t xml:space="preserve">, and rainfall occurs from May to October, having two </w:t>
      </w:r>
      <w:r w:rsidR="00AF598C" w:rsidRPr="00D01335">
        <w:rPr>
          <w:rFonts w:ascii="Arial" w:hAnsi="Arial" w:cs="Arial"/>
          <w:sz w:val="24"/>
          <w:szCs w:val="24"/>
          <w:shd w:val="clear" w:color="auto" w:fill="FFFFFF"/>
          <w:lang w:val="en-US"/>
        </w:rPr>
        <w:t xml:space="preserve">transition </w:t>
      </w:r>
      <w:r w:rsidR="000216AD" w:rsidRPr="00D01335">
        <w:rPr>
          <w:rFonts w:ascii="Arial" w:hAnsi="Arial" w:cs="Arial"/>
          <w:sz w:val="24"/>
          <w:szCs w:val="24"/>
          <w:shd w:val="clear" w:color="auto" w:fill="FFFFFF"/>
          <w:lang w:val="en-US"/>
        </w:rPr>
        <w:t xml:space="preserve">months </w:t>
      </w:r>
      <w:r w:rsidR="000B7906" w:rsidRPr="00D01335">
        <w:rPr>
          <w:rFonts w:ascii="Arial" w:hAnsi="Arial" w:cs="Arial"/>
          <w:sz w:val="24"/>
          <w:szCs w:val="24"/>
          <w:shd w:val="clear" w:color="auto" w:fill="FFFFFF"/>
          <w:lang w:val="en-US"/>
        </w:rPr>
        <w:t xml:space="preserve">corresponding to April and November. On the other hand, the Caribbean regime is influenced by </w:t>
      </w:r>
      <w:r w:rsidR="00895AF6" w:rsidRPr="00D01335">
        <w:rPr>
          <w:rFonts w:ascii="Arial" w:hAnsi="Arial" w:cs="Arial"/>
          <w:sz w:val="24"/>
          <w:szCs w:val="24"/>
          <w:shd w:val="clear" w:color="auto" w:fill="FFFFFF"/>
          <w:lang w:val="en-US"/>
        </w:rPr>
        <w:t>trade winds from the northeast</w:t>
      </w:r>
      <w:r w:rsidR="000216AD" w:rsidRPr="00D01335">
        <w:rPr>
          <w:rFonts w:ascii="Arial" w:hAnsi="Arial" w:cs="Arial"/>
          <w:sz w:val="24"/>
          <w:szCs w:val="24"/>
          <w:shd w:val="clear" w:color="auto" w:fill="FFFFFF"/>
          <w:lang w:val="en-US"/>
        </w:rPr>
        <w:t>,</w:t>
      </w:r>
      <w:r w:rsidR="000B7906" w:rsidRPr="00D01335">
        <w:rPr>
          <w:rFonts w:ascii="Arial" w:hAnsi="Arial" w:cs="Arial"/>
          <w:sz w:val="24"/>
          <w:szCs w:val="24"/>
          <w:shd w:val="clear" w:color="auto" w:fill="FFFFFF"/>
          <w:lang w:val="en-US"/>
        </w:rPr>
        <w:t xml:space="preserve"> and </w:t>
      </w:r>
      <w:r w:rsidR="000216AD" w:rsidRPr="00D01335">
        <w:rPr>
          <w:rFonts w:ascii="Arial" w:hAnsi="Arial" w:cs="Arial"/>
          <w:sz w:val="24"/>
          <w:szCs w:val="24"/>
          <w:shd w:val="clear" w:color="auto" w:fill="FFFFFF"/>
          <w:lang w:val="en-US"/>
        </w:rPr>
        <w:t xml:space="preserve">it </w:t>
      </w:r>
      <w:r w:rsidR="000B7906" w:rsidRPr="00D01335">
        <w:rPr>
          <w:rFonts w:ascii="Arial" w:hAnsi="Arial" w:cs="Arial"/>
          <w:sz w:val="24"/>
          <w:szCs w:val="24"/>
          <w:shd w:val="clear" w:color="auto" w:fill="FFFFFF"/>
          <w:lang w:val="en-US"/>
        </w:rPr>
        <w:t xml:space="preserve">does not have a well-defined </w:t>
      </w:r>
      <w:r w:rsidR="00AF598C" w:rsidRPr="00D01335">
        <w:rPr>
          <w:rFonts w:ascii="Arial" w:hAnsi="Arial" w:cs="Arial"/>
          <w:sz w:val="24"/>
          <w:szCs w:val="24"/>
          <w:shd w:val="clear" w:color="auto" w:fill="FFFFFF"/>
          <w:lang w:val="en-US"/>
        </w:rPr>
        <w:t xml:space="preserve">dry </w:t>
      </w:r>
      <w:r w:rsidR="000B7906" w:rsidRPr="00D01335">
        <w:rPr>
          <w:rFonts w:ascii="Arial" w:hAnsi="Arial" w:cs="Arial"/>
          <w:sz w:val="24"/>
          <w:szCs w:val="24"/>
          <w:shd w:val="clear" w:color="auto" w:fill="FFFFFF"/>
          <w:lang w:val="en-US"/>
        </w:rPr>
        <w:t>season since the rainfall rate in the least rainy months is b</w:t>
      </w:r>
      <w:r w:rsidR="0077228E" w:rsidRPr="00D01335">
        <w:rPr>
          <w:rFonts w:ascii="Arial" w:hAnsi="Arial" w:cs="Arial"/>
          <w:sz w:val="24"/>
          <w:szCs w:val="24"/>
          <w:shd w:val="clear" w:color="auto" w:fill="FFFFFF"/>
          <w:lang w:val="en-US"/>
        </w:rPr>
        <w:t>etween</w:t>
      </w:r>
      <w:r w:rsidR="0026597E" w:rsidRPr="00D01335">
        <w:rPr>
          <w:rFonts w:ascii="Arial" w:hAnsi="Arial" w:cs="Arial"/>
          <w:sz w:val="24"/>
          <w:szCs w:val="24"/>
          <w:shd w:val="clear" w:color="auto" w:fill="FFFFFF"/>
          <w:lang w:val="en-US"/>
        </w:rPr>
        <w:t xml:space="preserve"> 100 </w:t>
      </w:r>
      <w:r w:rsidR="0077228E" w:rsidRPr="00D01335">
        <w:rPr>
          <w:rFonts w:ascii="Arial" w:hAnsi="Arial" w:cs="Arial"/>
          <w:sz w:val="24"/>
          <w:szCs w:val="24"/>
          <w:shd w:val="clear" w:color="auto" w:fill="FFFFFF"/>
          <w:lang w:val="en-US"/>
        </w:rPr>
        <w:t>and</w:t>
      </w:r>
      <w:r w:rsidR="0026597E" w:rsidRPr="00D01335">
        <w:rPr>
          <w:rFonts w:ascii="Arial" w:hAnsi="Arial" w:cs="Arial"/>
          <w:sz w:val="24"/>
          <w:szCs w:val="24"/>
          <w:shd w:val="clear" w:color="auto" w:fill="FFFFFF"/>
          <w:lang w:val="en-US"/>
        </w:rPr>
        <w:t xml:space="preserve"> 200 mm</w:t>
      </w:r>
      <w:r w:rsidR="00337D44">
        <w:rPr>
          <w:rFonts w:ascii="Arial" w:hAnsi="Arial" w:cs="Arial"/>
          <w:sz w:val="24"/>
          <w:szCs w:val="24"/>
          <w:shd w:val="clear" w:color="auto" w:fill="FFFFFF"/>
          <w:lang w:val="en-US"/>
        </w:rPr>
        <w:t xml:space="preserve"> (</w:t>
      </w:r>
      <w:r w:rsidR="00337D44" w:rsidRPr="00D01335">
        <w:rPr>
          <w:rFonts w:ascii="Arial" w:hAnsi="Arial" w:cs="Arial"/>
          <w:sz w:val="24"/>
          <w:szCs w:val="24"/>
          <w:shd w:val="clear" w:color="auto" w:fill="FFFFFF"/>
          <w:lang w:val="en-US"/>
        </w:rPr>
        <w:t>Sánchez-Murillo et al., 2013)</w:t>
      </w:r>
      <w:r w:rsidR="0026597E" w:rsidRPr="00D01335">
        <w:rPr>
          <w:rFonts w:ascii="Arial" w:hAnsi="Arial" w:cs="Arial"/>
          <w:sz w:val="24"/>
          <w:szCs w:val="24"/>
          <w:shd w:val="clear" w:color="auto" w:fill="FFFFFF"/>
          <w:lang w:val="en-US"/>
        </w:rPr>
        <w:t xml:space="preserve">. </w:t>
      </w:r>
    </w:p>
    <w:p w14:paraId="48789C73" w14:textId="1D075803" w:rsidR="00010CB0" w:rsidRPr="00337D44" w:rsidRDefault="00E73C9E" w:rsidP="00C85038">
      <w:pPr>
        <w:spacing w:after="0" w:line="360" w:lineRule="auto"/>
        <w:ind w:firstLine="708"/>
        <w:jc w:val="both"/>
        <w:rPr>
          <w:rFonts w:ascii="Arial" w:hAnsi="Arial" w:cs="Arial"/>
          <w:sz w:val="24"/>
          <w:szCs w:val="24"/>
          <w:shd w:val="clear" w:color="auto" w:fill="FFFFFF"/>
          <w:lang w:val="en-US"/>
        </w:rPr>
      </w:pPr>
      <w:r>
        <w:rPr>
          <w:rFonts w:ascii="Arial" w:hAnsi="Arial" w:cs="Arial"/>
          <w:sz w:val="24"/>
          <w:szCs w:val="24"/>
          <w:shd w:val="clear" w:color="auto" w:fill="FFFFFF"/>
          <w:lang w:val="en-US"/>
        </w:rPr>
        <w:t xml:space="preserve">In general, </w:t>
      </w:r>
      <w:r w:rsidR="0077228E" w:rsidRPr="00D01335">
        <w:rPr>
          <w:rFonts w:ascii="Arial" w:hAnsi="Arial" w:cs="Arial"/>
          <w:sz w:val="24"/>
          <w:szCs w:val="24"/>
          <w:shd w:val="clear" w:color="auto" w:fill="FFFFFF"/>
          <w:lang w:val="en-US"/>
        </w:rPr>
        <w:t>the</w:t>
      </w:r>
      <w:r w:rsidR="00645137" w:rsidRPr="00645137">
        <w:rPr>
          <w:rFonts w:ascii="Arial" w:hAnsi="Arial" w:cs="Arial"/>
          <w:sz w:val="24"/>
          <w:szCs w:val="24"/>
          <w:shd w:val="clear" w:color="auto" w:fill="FFFFFF"/>
          <w:lang w:val="en-US"/>
        </w:rPr>
        <w:t xml:space="preserve"> </w:t>
      </w:r>
      <w:r w:rsidR="00645137" w:rsidRPr="00D01335">
        <w:rPr>
          <w:rFonts w:ascii="Arial" w:hAnsi="Arial" w:cs="Arial"/>
          <w:sz w:val="24"/>
          <w:szCs w:val="24"/>
          <w:shd w:val="clear" w:color="auto" w:fill="FFFFFF"/>
          <w:lang w:val="en-US"/>
        </w:rPr>
        <w:t>high elevation</w:t>
      </w:r>
      <w:r w:rsidR="0077228E" w:rsidRPr="00D01335">
        <w:rPr>
          <w:rFonts w:ascii="Arial" w:hAnsi="Arial" w:cs="Arial"/>
          <w:sz w:val="24"/>
          <w:szCs w:val="24"/>
          <w:shd w:val="clear" w:color="auto" w:fill="FFFFFF"/>
          <w:lang w:val="en-US"/>
        </w:rPr>
        <w:t xml:space="preserve"> </w:t>
      </w:r>
      <w:r w:rsidR="00645137">
        <w:rPr>
          <w:rFonts w:ascii="Arial" w:hAnsi="Arial" w:cs="Arial"/>
          <w:sz w:val="24"/>
          <w:szCs w:val="24"/>
          <w:shd w:val="clear" w:color="auto" w:fill="FFFFFF"/>
          <w:lang w:val="en-US"/>
        </w:rPr>
        <w:t xml:space="preserve">in </w:t>
      </w:r>
      <w:r w:rsidR="006F46DB">
        <w:rPr>
          <w:rFonts w:ascii="Arial" w:hAnsi="Arial" w:cs="Arial"/>
          <w:sz w:val="24"/>
          <w:szCs w:val="24"/>
          <w:shd w:val="clear" w:color="auto" w:fill="FFFFFF"/>
          <w:lang w:val="en-US"/>
        </w:rPr>
        <w:t>c</w:t>
      </w:r>
      <w:r w:rsidR="0077228E" w:rsidRPr="00D01335">
        <w:rPr>
          <w:rFonts w:ascii="Arial" w:hAnsi="Arial" w:cs="Arial"/>
          <w:sz w:val="24"/>
          <w:szCs w:val="24"/>
          <w:shd w:val="clear" w:color="auto" w:fill="FFFFFF"/>
          <w:lang w:val="en-US"/>
        </w:rPr>
        <w:t xml:space="preserve">entral </w:t>
      </w:r>
      <w:r w:rsidR="006F46DB">
        <w:rPr>
          <w:rFonts w:ascii="Arial" w:hAnsi="Arial" w:cs="Arial"/>
          <w:sz w:val="24"/>
          <w:szCs w:val="24"/>
          <w:shd w:val="clear" w:color="auto" w:fill="FFFFFF"/>
          <w:lang w:val="en-US"/>
        </w:rPr>
        <w:t>Costa Rica</w:t>
      </w:r>
      <w:r w:rsidR="0077228E" w:rsidRPr="00D01335">
        <w:rPr>
          <w:rFonts w:ascii="Arial" w:hAnsi="Arial" w:cs="Arial"/>
          <w:sz w:val="24"/>
          <w:szCs w:val="24"/>
          <w:shd w:val="clear" w:color="auto" w:fill="FFFFFF"/>
          <w:lang w:val="en-US"/>
        </w:rPr>
        <w:t xml:space="preserve"> are characterized by a cold and rainy </w:t>
      </w:r>
      <w:r w:rsidR="000B7906" w:rsidRPr="00D01335">
        <w:rPr>
          <w:rFonts w:ascii="Arial" w:hAnsi="Arial" w:cs="Arial"/>
          <w:sz w:val="24"/>
          <w:szCs w:val="24"/>
          <w:shd w:val="clear" w:color="auto" w:fill="FFFFFF"/>
          <w:lang w:val="en-US"/>
        </w:rPr>
        <w:t>climate</w:t>
      </w:r>
      <w:r w:rsidR="00C04491">
        <w:rPr>
          <w:rFonts w:ascii="Arial" w:hAnsi="Arial" w:cs="Arial"/>
          <w:sz w:val="24"/>
          <w:szCs w:val="24"/>
          <w:shd w:val="clear" w:color="auto" w:fill="FFFFFF"/>
          <w:lang w:val="en-US"/>
        </w:rPr>
        <w:t>,</w:t>
      </w:r>
      <w:r w:rsidR="000B7906" w:rsidRPr="00D01335">
        <w:rPr>
          <w:rFonts w:ascii="Arial" w:hAnsi="Arial" w:cs="Arial"/>
          <w:sz w:val="24"/>
          <w:szCs w:val="24"/>
          <w:shd w:val="clear" w:color="auto" w:fill="FFFFFF"/>
          <w:lang w:val="en-US"/>
        </w:rPr>
        <w:t xml:space="preserve"> characteristic </w:t>
      </w:r>
      <w:r w:rsidR="00AF598C" w:rsidRPr="00D01335">
        <w:rPr>
          <w:rFonts w:ascii="Arial" w:hAnsi="Arial" w:cs="Arial"/>
          <w:sz w:val="24"/>
          <w:szCs w:val="24"/>
          <w:shd w:val="clear" w:color="auto" w:fill="FFFFFF"/>
          <w:lang w:val="en-US"/>
        </w:rPr>
        <w:t>of</w:t>
      </w:r>
      <w:r w:rsidR="000B7906" w:rsidRPr="00D01335">
        <w:rPr>
          <w:rFonts w:ascii="Arial" w:hAnsi="Arial" w:cs="Arial"/>
          <w:sz w:val="24"/>
          <w:szCs w:val="24"/>
          <w:shd w:val="clear" w:color="auto" w:fill="FFFFFF"/>
          <w:lang w:val="en-US"/>
        </w:rPr>
        <w:t xml:space="preserve"> the mountainous zones</w:t>
      </w:r>
      <w:r w:rsidR="000216AD" w:rsidRPr="00D01335">
        <w:rPr>
          <w:rFonts w:ascii="Arial" w:hAnsi="Arial" w:cs="Arial"/>
          <w:sz w:val="24"/>
          <w:szCs w:val="24"/>
          <w:shd w:val="clear" w:color="auto" w:fill="FFFFFF"/>
          <w:lang w:val="en-US"/>
        </w:rPr>
        <w:t>; i</w:t>
      </w:r>
      <w:r w:rsidR="000B7906" w:rsidRPr="00D01335">
        <w:rPr>
          <w:rFonts w:ascii="Arial" w:hAnsi="Arial" w:cs="Arial"/>
          <w:sz w:val="24"/>
          <w:szCs w:val="24"/>
          <w:shd w:val="clear" w:color="auto" w:fill="FFFFFF"/>
          <w:lang w:val="en-US"/>
        </w:rPr>
        <w:t>n the mid</w:t>
      </w:r>
      <w:r w:rsidR="00CF61D1" w:rsidRPr="00D01335">
        <w:rPr>
          <w:rFonts w:ascii="Arial" w:hAnsi="Arial" w:cs="Arial"/>
          <w:sz w:val="24"/>
          <w:szCs w:val="24"/>
          <w:shd w:val="clear" w:color="auto" w:fill="FFFFFF"/>
          <w:lang w:val="en-US"/>
        </w:rPr>
        <w:t>dle</w:t>
      </w:r>
      <w:r w:rsidR="000B7906" w:rsidRPr="00D01335">
        <w:rPr>
          <w:rFonts w:ascii="Arial" w:hAnsi="Arial" w:cs="Arial"/>
          <w:sz w:val="24"/>
          <w:szCs w:val="24"/>
          <w:shd w:val="clear" w:color="auto" w:fill="FFFFFF"/>
          <w:lang w:val="en-US"/>
        </w:rPr>
        <w:t xml:space="preserve"> </w:t>
      </w:r>
      <w:r w:rsidR="00CF61D1" w:rsidRPr="00D01335">
        <w:rPr>
          <w:rFonts w:ascii="Arial" w:hAnsi="Arial" w:cs="Arial"/>
          <w:sz w:val="24"/>
          <w:szCs w:val="24"/>
          <w:shd w:val="clear" w:color="auto" w:fill="FFFFFF"/>
          <w:lang w:val="en-US"/>
        </w:rPr>
        <w:t>section</w:t>
      </w:r>
      <w:r w:rsidR="000B7906" w:rsidRPr="00D01335">
        <w:rPr>
          <w:rFonts w:ascii="Arial" w:hAnsi="Arial" w:cs="Arial"/>
          <w:sz w:val="24"/>
          <w:szCs w:val="24"/>
          <w:shd w:val="clear" w:color="auto" w:fill="FFFFFF"/>
          <w:lang w:val="en-US"/>
        </w:rPr>
        <w:t>, the climate is mild</w:t>
      </w:r>
      <w:r w:rsidR="000216AD" w:rsidRPr="00D01335">
        <w:rPr>
          <w:rFonts w:ascii="Arial" w:hAnsi="Arial" w:cs="Arial"/>
          <w:sz w:val="24"/>
          <w:szCs w:val="24"/>
          <w:shd w:val="clear" w:color="auto" w:fill="FFFFFF"/>
          <w:lang w:val="en-US"/>
        </w:rPr>
        <w:t>,</w:t>
      </w:r>
      <w:r w:rsidR="000B7906" w:rsidRPr="00D01335">
        <w:rPr>
          <w:rFonts w:ascii="Arial" w:hAnsi="Arial" w:cs="Arial"/>
          <w:sz w:val="24"/>
          <w:szCs w:val="24"/>
          <w:shd w:val="clear" w:color="auto" w:fill="FFFFFF"/>
          <w:lang w:val="en-US"/>
        </w:rPr>
        <w:t xml:space="preserve"> </w:t>
      </w:r>
      <w:r w:rsidR="00CF61D1" w:rsidRPr="00D01335">
        <w:rPr>
          <w:rFonts w:ascii="Arial" w:hAnsi="Arial" w:cs="Arial"/>
          <w:sz w:val="24"/>
          <w:szCs w:val="24"/>
          <w:shd w:val="clear" w:color="auto" w:fill="FFFFFF"/>
          <w:lang w:val="en-US"/>
        </w:rPr>
        <w:t>and in the low</w:t>
      </w:r>
      <w:r w:rsidR="00231055" w:rsidRPr="00D01335">
        <w:rPr>
          <w:rFonts w:ascii="Arial" w:hAnsi="Arial" w:cs="Arial"/>
          <w:sz w:val="24"/>
          <w:szCs w:val="24"/>
          <w:shd w:val="clear" w:color="auto" w:fill="FFFFFF"/>
          <w:lang w:val="en-US"/>
        </w:rPr>
        <w:t>lands</w:t>
      </w:r>
      <w:r w:rsidR="00CF61D1" w:rsidRPr="00D01335">
        <w:rPr>
          <w:rFonts w:ascii="Arial" w:hAnsi="Arial" w:cs="Arial"/>
          <w:sz w:val="24"/>
          <w:szCs w:val="24"/>
          <w:shd w:val="clear" w:color="auto" w:fill="FFFFFF"/>
          <w:lang w:val="en-US"/>
        </w:rPr>
        <w:t xml:space="preserve">, the climate is </w:t>
      </w:r>
      <w:r w:rsidR="00D32110">
        <w:rPr>
          <w:rFonts w:ascii="Arial" w:hAnsi="Arial" w:cs="Arial"/>
          <w:sz w:val="24"/>
          <w:szCs w:val="24"/>
          <w:shd w:val="clear" w:color="auto" w:fill="FFFFFF"/>
          <w:lang w:val="en-US"/>
        </w:rPr>
        <w:t>warm and</w:t>
      </w:r>
      <w:r w:rsidR="00D32110" w:rsidRPr="00D01335">
        <w:rPr>
          <w:rFonts w:ascii="Arial" w:hAnsi="Arial" w:cs="Arial"/>
          <w:sz w:val="24"/>
          <w:szCs w:val="24"/>
          <w:shd w:val="clear" w:color="auto" w:fill="FFFFFF"/>
          <w:lang w:val="en-US"/>
        </w:rPr>
        <w:t xml:space="preserve"> </w:t>
      </w:r>
      <w:r w:rsidR="00231055" w:rsidRPr="00D01335">
        <w:rPr>
          <w:rFonts w:ascii="Arial" w:hAnsi="Arial" w:cs="Arial"/>
          <w:sz w:val="24"/>
          <w:szCs w:val="24"/>
          <w:shd w:val="clear" w:color="auto" w:fill="FFFFFF"/>
          <w:lang w:val="en-US"/>
        </w:rPr>
        <w:t xml:space="preserve">relatively </w:t>
      </w:r>
      <w:r w:rsidR="00040765">
        <w:rPr>
          <w:rFonts w:ascii="Arial" w:hAnsi="Arial" w:cs="Arial"/>
          <w:sz w:val="24"/>
          <w:szCs w:val="24"/>
          <w:shd w:val="clear" w:color="auto" w:fill="FFFFFF"/>
          <w:lang w:val="en-US"/>
        </w:rPr>
        <w:t>drier</w:t>
      </w:r>
      <w:r w:rsidR="0026597E" w:rsidRPr="00D01335">
        <w:rPr>
          <w:rFonts w:ascii="Arial" w:hAnsi="Arial" w:cs="Arial"/>
          <w:sz w:val="24"/>
          <w:szCs w:val="24"/>
          <w:shd w:val="clear" w:color="auto" w:fill="FFFFFF"/>
          <w:lang w:val="en-US"/>
        </w:rPr>
        <w:t xml:space="preserve">. </w:t>
      </w:r>
      <w:r w:rsidR="00122E12" w:rsidRPr="00D01335">
        <w:rPr>
          <w:rFonts w:ascii="Arial" w:hAnsi="Arial" w:cs="Arial"/>
          <w:sz w:val="24"/>
          <w:szCs w:val="24"/>
          <w:shd w:val="clear" w:color="auto" w:fill="FFFFFF"/>
          <w:lang w:val="en-US"/>
        </w:rPr>
        <w:t>M</w:t>
      </w:r>
      <w:r w:rsidR="00231055" w:rsidRPr="00D01335">
        <w:rPr>
          <w:rFonts w:ascii="Arial" w:hAnsi="Arial" w:cs="Arial"/>
          <w:sz w:val="24"/>
          <w:szCs w:val="24"/>
          <w:shd w:val="clear" w:color="auto" w:fill="FFFFFF"/>
          <w:lang w:val="en-US"/>
        </w:rPr>
        <w:t xml:space="preserve">ean annual </w:t>
      </w:r>
      <w:r w:rsidR="0077228E" w:rsidRPr="00D01335">
        <w:rPr>
          <w:rFonts w:ascii="Arial" w:hAnsi="Arial" w:cs="Arial"/>
          <w:sz w:val="24"/>
          <w:szCs w:val="24"/>
          <w:shd w:val="clear" w:color="auto" w:fill="FFFFFF"/>
          <w:lang w:val="en-US"/>
        </w:rPr>
        <w:t>temperatur</w:t>
      </w:r>
      <w:r w:rsidR="000E7175" w:rsidRPr="00D01335">
        <w:rPr>
          <w:rFonts w:ascii="Arial" w:hAnsi="Arial" w:cs="Arial"/>
          <w:sz w:val="24"/>
          <w:szCs w:val="24"/>
          <w:shd w:val="clear" w:color="auto" w:fill="FFFFFF"/>
          <w:lang w:val="en-US"/>
        </w:rPr>
        <w:t>e</w:t>
      </w:r>
      <w:r w:rsidR="0077228E" w:rsidRPr="00D01335">
        <w:rPr>
          <w:rFonts w:ascii="Arial" w:hAnsi="Arial" w:cs="Arial"/>
          <w:sz w:val="24"/>
          <w:szCs w:val="24"/>
          <w:shd w:val="clear" w:color="auto" w:fill="FFFFFF"/>
          <w:lang w:val="en-US"/>
        </w:rPr>
        <w:t xml:space="preserve"> varies from </w:t>
      </w:r>
      <w:r w:rsidR="0026597E" w:rsidRPr="00D01335">
        <w:rPr>
          <w:rFonts w:ascii="Arial" w:hAnsi="Arial" w:cs="Arial"/>
          <w:sz w:val="24"/>
          <w:szCs w:val="24"/>
          <w:shd w:val="clear" w:color="auto" w:fill="FFFFFF"/>
          <w:lang w:val="en-US"/>
        </w:rPr>
        <w:t>19</w:t>
      </w:r>
      <w:r w:rsidR="0077228E" w:rsidRPr="00D01335">
        <w:rPr>
          <w:rFonts w:ascii="Arial" w:hAnsi="Arial" w:cs="Arial"/>
          <w:sz w:val="24"/>
          <w:szCs w:val="24"/>
          <w:shd w:val="clear" w:color="auto" w:fill="FFFFFF"/>
          <w:lang w:val="en-US"/>
        </w:rPr>
        <w:t xml:space="preserve">°C to </w:t>
      </w:r>
      <w:r w:rsidR="0026597E" w:rsidRPr="00D01335">
        <w:rPr>
          <w:rFonts w:ascii="Arial" w:hAnsi="Arial" w:cs="Arial"/>
          <w:sz w:val="24"/>
          <w:szCs w:val="24"/>
          <w:shd w:val="clear" w:color="auto" w:fill="FFFFFF"/>
          <w:lang w:val="en-US"/>
        </w:rPr>
        <w:t>29°C</w:t>
      </w:r>
      <w:r w:rsidR="0077228E" w:rsidRPr="00D01335">
        <w:rPr>
          <w:rFonts w:ascii="Arial" w:hAnsi="Arial" w:cs="Arial"/>
          <w:sz w:val="24"/>
          <w:szCs w:val="24"/>
          <w:shd w:val="clear" w:color="auto" w:fill="FFFFFF"/>
          <w:lang w:val="en-US"/>
        </w:rPr>
        <w:t xml:space="preserve">, with </w:t>
      </w:r>
      <w:r w:rsidR="00C04491">
        <w:rPr>
          <w:rFonts w:ascii="Arial" w:hAnsi="Arial" w:cs="Arial"/>
          <w:sz w:val="24"/>
          <w:szCs w:val="24"/>
          <w:shd w:val="clear" w:color="auto" w:fill="FFFFFF"/>
          <w:lang w:val="en-US"/>
        </w:rPr>
        <w:t>a mean</w:t>
      </w:r>
      <w:r w:rsidR="0077228E" w:rsidRPr="00D01335">
        <w:rPr>
          <w:rFonts w:ascii="Arial" w:hAnsi="Arial" w:cs="Arial"/>
          <w:sz w:val="24"/>
          <w:szCs w:val="24"/>
          <w:shd w:val="clear" w:color="auto" w:fill="FFFFFF"/>
          <w:lang w:val="en-US"/>
        </w:rPr>
        <w:t xml:space="preserve"> of </w:t>
      </w:r>
      <w:r w:rsidR="0026597E" w:rsidRPr="00D01335">
        <w:rPr>
          <w:rFonts w:ascii="Arial" w:hAnsi="Arial" w:cs="Arial"/>
          <w:sz w:val="24"/>
          <w:szCs w:val="24"/>
          <w:shd w:val="clear" w:color="auto" w:fill="FFFFFF"/>
          <w:lang w:val="en-US"/>
        </w:rPr>
        <w:t>~</w:t>
      </w:r>
      <w:r w:rsidR="0026597E" w:rsidRPr="00D01335">
        <w:rPr>
          <w:rFonts w:ascii="Arial" w:hAnsi="Arial" w:cs="Arial"/>
          <w:sz w:val="24"/>
          <w:szCs w:val="24"/>
          <w:shd w:val="clear" w:color="auto" w:fill="FFFFFF"/>
          <w:vertAlign w:val="superscript"/>
          <w:lang w:val="en-US"/>
        </w:rPr>
        <w:t xml:space="preserve"> </w:t>
      </w:r>
      <w:r w:rsidR="0026597E" w:rsidRPr="00D01335">
        <w:rPr>
          <w:rFonts w:ascii="Arial" w:hAnsi="Arial" w:cs="Arial"/>
          <w:sz w:val="24"/>
          <w:szCs w:val="24"/>
          <w:shd w:val="clear" w:color="auto" w:fill="FFFFFF"/>
          <w:lang w:val="en-US"/>
        </w:rPr>
        <w:t>23°C</w:t>
      </w:r>
      <w:r w:rsidR="00B2334F" w:rsidRPr="00D01335">
        <w:rPr>
          <w:rFonts w:ascii="Arial" w:hAnsi="Arial" w:cs="Arial"/>
          <w:sz w:val="24"/>
          <w:szCs w:val="24"/>
          <w:shd w:val="clear" w:color="auto" w:fill="FFFFFF"/>
          <w:lang w:val="en-US"/>
        </w:rPr>
        <w:t xml:space="preserve">; </w:t>
      </w:r>
      <w:r w:rsidR="00122E12" w:rsidRPr="00D01335">
        <w:rPr>
          <w:rFonts w:ascii="Arial" w:hAnsi="Arial" w:cs="Arial"/>
          <w:sz w:val="24"/>
          <w:szCs w:val="24"/>
          <w:shd w:val="clear" w:color="auto" w:fill="FFFFFF"/>
          <w:lang w:val="en-US"/>
        </w:rPr>
        <w:t xml:space="preserve">mean </w:t>
      </w:r>
      <w:r w:rsidR="0077228E" w:rsidRPr="00D01335">
        <w:rPr>
          <w:rFonts w:ascii="Arial" w:hAnsi="Arial" w:cs="Arial"/>
          <w:sz w:val="24"/>
          <w:szCs w:val="24"/>
          <w:shd w:val="clear" w:color="auto" w:fill="FFFFFF"/>
          <w:lang w:val="en-US"/>
        </w:rPr>
        <w:t xml:space="preserve">annual rainfall </w:t>
      </w:r>
      <w:r w:rsidR="009B3AF9" w:rsidRPr="00D01335">
        <w:rPr>
          <w:rFonts w:ascii="Arial" w:hAnsi="Arial" w:cs="Arial"/>
          <w:sz w:val="24"/>
          <w:szCs w:val="24"/>
          <w:shd w:val="clear" w:color="auto" w:fill="FFFFFF"/>
          <w:lang w:val="en-US"/>
        </w:rPr>
        <w:t xml:space="preserve">ranges </w:t>
      </w:r>
      <w:r w:rsidR="0077228E" w:rsidRPr="00D01335">
        <w:rPr>
          <w:rFonts w:ascii="Arial" w:hAnsi="Arial" w:cs="Arial"/>
          <w:sz w:val="24"/>
          <w:szCs w:val="24"/>
          <w:shd w:val="clear" w:color="auto" w:fill="FFFFFF"/>
          <w:lang w:val="en-US"/>
        </w:rPr>
        <w:t xml:space="preserve">from </w:t>
      </w:r>
      <w:r w:rsidR="00237EAE" w:rsidRPr="00D01335">
        <w:rPr>
          <w:rFonts w:ascii="Arial" w:hAnsi="Arial" w:cs="Arial"/>
          <w:sz w:val="24"/>
          <w:szCs w:val="24"/>
          <w:shd w:val="clear" w:color="auto" w:fill="FFFFFF"/>
          <w:lang w:val="en-US"/>
        </w:rPr>
        <w:t>1</w:t>
      </w:r>
      <w:r w:rsidR="00F42D85" w:rsidRPr="00D01335">
        <w:rPr>
          <w:rFonts w:ascii="Arial" w:hAnsi="Arial" w:cs="Arial"/>
          <w:sz w:val="24"/>
          <w:szCs w:val="24"/>
          <w:shd w:val="clear" w:color="auto" w:fill="FFFFFF"/>
          <w:lang w:val="en-US"/>
        </w:rPr>
        <w:t>,</w:t>
      </w:r>
      <w:r w:rsidR="00237EAE" w:rsidRPr="00D01335">
        <w:rPr>
          <w:rFonts w:ascii="Arial" w:hAnsi="Arial" w:cs="Arial"/>
          <w:sz w:val="24"/>
          <w:szCs w:val="24"/>
          <w:shd w:val="clear" w:color="auto" w:fill="FFFFFF"/>
          <w:lang w:val="en-US"/>
        </w:rPr>
        <w:t xml:space="preserve">300 mm </w:t>
      </w:r>
      <w:r w:rsidR="00D32110">
        <w:rPr>
          <w:rFonts w:ascii="Arial" w:hAnsi="Arial" w:cs="Arial"/>
          <w:sz w:val="24"/>
          <w:szCs w:val="24"/>
          <w:shd w:val="clear" w:color="auto" w:fill="FFFFFF"/>
          <w:lang w:val="en-US"/>
        </w:rPr>
        <w:t>in</w:t>
      </w:r>
      <w:r w:rsidR="00D32110" w:rsidRPr="00D01335">
        <w:rPr>
          <w:rFonts w:ascii="Arial" w:hAnsi="Arial" w:cs="Arial"/>
          <w:sz w:val="24"/>
          <w:szCs w:val="24"/>
          <w:shd w:val="clear" w:color="auto" w:fill="FFFFFF"/>
          <w:lang w:val="en-US"/>
        </w:rPr>
        <w:t xml:space="preserve"> </w:t>
      </w:r>
      <w:r w:rsidR="00231055" w:rsidRPr="00D01335">
        <w:rPr>
          <w:rFonts w:ascii="Arial" w:hAnsi="Arial" w:cs="Arial"/>
          <w:sz w:val="24"/>
          <w:szCs w:val="24"/>
          <w:shd w:val="clear" w:color="auto" w:fill="FFFFFF"/>
          <w:lang w:val="en-US"/>
        </w:rPr>
        <w:t xml:space="preserve">the </w:t>
      </w:r>
      <w:r w:rsidR="00D32110">
        <w:rPr>
          <w:rFonts w:ascii="Arial" w:hAnsi="Arial" w:cs="Arial"/>
          <w:sz w:val="24"/>
          <w:szCs w:val="24"/>
          <w:shd w:val="clear" w:color="auto" w:fill="FFFFFF"/>
          <w:lang w:val="en-US"/>
        </w:rPr>
        <w:t>lowlands</w:t>
      </w:r>
      <w:r w:rsidR="0077228E" w:rsidRPr="00D01335">
        <w:rPr>
          <w:rFonts w:ascii="Arial" w:hAnsi="Arial" w:cs="Arial"/>
          <w:sz w:val="24"/>
          <w:szCs w:val="24"/>
          <w:shd w:val="clear" w:color="auto" w:fill="FFFFFF"/>
          <w:lang w:val="en-US"/>
        </w:rPr>
        <w:t xml:space="preserve"> to</w:t>
      </w:r>
      <w:r w:rsidR="0026597E" w:rsidRPr="00D01335">
        <w:rPr>
          <w:rFonts w:ascii="Arial" w:hAnsi="Arial" w:cs="Arial"/>
          <w:sz w:val="24"/>
          <w:szCs w:val="24"/>
          <w:shd w:val="clear" w:color="auto" w:fill="FFFFFF"/>
          <w:lang w:val="en-US"/>
        </w:rPr>
        <w:t xml:space="preserve"> 4</w:t>
      </w:r>
      <w:r w:rsidR="00F42D85" w:rsidRPr="00D01335">
        <w:rPr>
          <w:rFonts w:ascii="Arial" w:hAnsi="Arial" w:cs="Arial"/>
          <w:sz w:val="24"/>
          <w:szCs w:val="24"/>
          <w:shd w:val="clear" w:color="auto" w:fill="FFFFFF"/>
          <w:lang w:val="en-US"/>
        </w:rPr>
        <w:t>,</w:t>
      </w:r>
      <w:r w:rsidR="0026597E" w:rsidRPr="00D01335">
        <w:rPr>
          <w:rFonts w:ascii="Arial" w:hAnsi="Arial" w:cs="Arial"/>
          <w:sz w:val="24"/>
          <w:szCs w:val="24"/>
          <w:shd w:val="clear" w:color="auto" w:fill="FFFFFF"/>
          <w:lang w:val="en-US"/>
        </w:rPr>
        <w:t xml:space="preserve">300 mm </w:t>
      </w:r>
      <w:r w:rsidR="00D32110">
        <w:rPr>
          <w:rFonts w:ascii="Arial" w:hAnsi="Arial" w:cs="Arial"/>
          <w:sz w:val="24"/>
          <w:szCs w:val="24"/>
          <w:shd w:val="clear" w:color="auto" w:fill="FFFFFF"/>
          <w:lang w:val="en-US"/>
        </w:rPr>
        <w:t>in</w:t>
      </w:r>
      <w:r w:rsidR="00231055" w:rsidRPr="00D01335">
        <w:rPr>
          <w:rFonts w:ascii="Arial" w:hAnsi="Arial" w:cs="Arial"/>
          <w:sz w:val="24"/>
          <w:szCs w:val="24"/>
          <w:shd w:val="clear" w:color="auto" w:fill="FFFFFF"/>
          <w:lang w:val="en-US"/>
        </w:rPr>
        <w:t xml:space="preserve"> </w:t>
      </w:r>
      <w:r w:rsidR="0077228E" w:rsidRPr="00D01335">
        <w:rPr>
          <w:rFonts w:ascii="Arial" w:hAnsi="Arial" w:cs="Arial"/>
          <w:sz w:val="24"/>
          <w:szCs w:val="24"/>
          <w:shd w:val="clear" w:color="auto" w:fill="FFFFFF"/>
          <w:lang w:val="en-US"/>
        </w:rPr>
        <w:t>the</w:t>
      </w:r>
      <w:r w:rsidR="00C04491">
        <w:rPr>
          <w:rFonts w:ascii="Arial" w:hAnsi="Arial" w:cs="Arial"/>
          <w:sz w:val="24"/>
          <w:szCs w:val="24"/>
          <w:shd w:val="clear" w:color="auto" w:fill="FFFFFF"/>
          <w:lang w:val="en-US"/>
        </w:rPr>
        <w:t xml:space="preserve"> headwater</w:t>
      </w:r>
      <w:r w:rsidR="00D32110">
        <w:rPr>
          <w:rFonts w:ascii="Arial" w:hAnsi="Arial" w:cs="Arial"/>
          <w:sz w:val="24"/>
          <w:szCs w:val="24"/>
          <w:shd w:val="clear" w:color="auto" w:fill="FFFFFF"/>
          <w:lang w:val="en-US"/>
        </w:rPr>
        <w:t>s</w:t>
      </w:r>
      <w:r w:rsidR="0077228E" w:rsidRPr="00D01335">
        <w:rPr>
          <w:rFonts w:ascii="Arial" w:hAnsi="Arial" w:cs="Arial"/>
          <w:sz w:val="24"/>
          <w:szCs w:val="24"/>
          <w:shd w:val="clear" w:color="auto" w:fill="FFFFFF"/>
          <w:lang w:val="en-US"/>
        </w:rPr>
        <w:t xml:space="preserve"> </w:t>
      </w:r>
      <w:r w:rsidR="0064022A" w:rsidRPr="00D01335">
        <w:rPr>
          <w:rFonts w:ascii="Arial" w:hAnsi="Arial" w:cs="Arial"/>
          <w:sz w:val="24"/>
          <w:szCs w:val="24"/>
          <w:shd w:val="clear" w:color="auto" w:fill="FFFFFF"/>
          <w:lang w:val="en-US"/>
        </w:rPr>
        <w:t>of</w:t>
      </w:r>
      <w:r w:rsidR="0077228E" w:rsidRPr="00D01335">
        <w:rPr>
          <w:rFonts w:ascii="Arial" w:hAnsi="Arial" w:cs="Arial"/>
          <w:sz w:val="24"/>
          <w:szCs w:val="24"/>
          <w:shd w:val="clear" w:color="auto" w:fill="FFFFFF"/>
          <w:lang w:val="en-US"/>
        </w:rPr>
        <w:t xml:space="preserve"> the Central Valley</w:t>
      </w:r>
      <w:r w:rsidR="00B2334F" w:rsidRPr="00D01335">
        <w:rPr>
          <w:rFonts w:ascii="Arial" w:hAnsi="Arial" w:cs="Arial"/>
          <w:sz w:val="24"/>
          <w:szCs w:val="24"/>
          <w:shd w:val="clear" w:color="auto" w:fill="FFFFFF"/>
          <w:lang w:val="en-US"/>
        </w:rPr>
        <w:t>, and r</w:t>
      </w:r>
      <w:r w:rsidR="00CF61D1" w:rsidRPr="00D01335">
        <w:rPr>
          <w:rFonts w:ascii="Arial" w:hAnsi="Arial" w:cs="Arial"/>
          <w:sz w:val="24"/>
          <w:szCs w:val="24"/>
          <w:shd w:val="clear" w:color="auto" w:fill="FFFFFF"/>
          <w:lang w:val="en-US"/>
        </w:rPr>
        <w:t>elative humidity is about</w:t>
      </w:r>
      <w:r w:rsidR="0026597E" w:rsidRPr="00D01335">
        <w:rPr>
          <w:rFonts w:ascii="Arial" w:hAnsi="Arial" w:cs="Arial"/>
          <w:sz w:val="24"/>
          <w:szCs w:val="24"/>
          <w:shd w:val="clear" w:color="auto" w:fill="FFFFFF"/>
          <w:lang w:val="en-US"/>
        </w:rPr>
        <w:t xml:space="preserve"> 82%</w:t>
      </w:r>
      <w:r w:rsidR="003D3EF7" w:rsidRPr="00D01335">
        <w:rPr>
          <w:rFonts w:ascii="Arial" w:hAnsi="Arial" w:cs="Arial"/>
          <w:sz w:val="24"/>
          <w:szCs w:val="24"/>
          <w:shd w:val="clear" w:color="auto" w:fill="FFFFFF"/>
          <w:lang w:val="en-US"/>
        </w:rPr>
        <w:t xml:space="preserve"> </w:t>
      </w:r>
      <w:r w:rsidR="003D3EF7" w:rsidRPr="00337D44">
        <w:rPr>
          <w:rFonts w:ascii="Arial" w:hAnsi="Arial" w:cs="Arial"/>
          <w:sz w:val="24"/>
          <w:szCs w:val="24"/>
          <w:shd w:val="clear" w:color="auto" w:fill="FFFFFF"/>
          <w:lang w:val="en-US"/>
        </w:rPr>
        <w:t xml:space="preserve">(Reynolds-Vargas </w:t>
      </w:r>
      <w:r w:rsidR="000B5600" w:rsidRPr="00337D44">
        <w:rPr>
          <w:rFonts w:ascii="Arial" w:hAnsi="Arial" w:cs="Arial"/>
          <w:sz w:val="24"/>
          <w:szCs w:val="24"/>
          <w:shd w:val="clear" w:color="auto" w:fill="FFFFFF"/>
          <w:lang w:val="en-US"/>
        </w:rPr>
        <w:t>and</w:t>
      </w:r>
      <w:r w:rsidR="003D3EF7" w:rsidRPr="00337D44">
        <w:rPr>
          <w:rFonts w:ascii="Arial" w:hAnsi="Arial" w:cs="Arial"/>
          <w:sz w:val="24"/>
          <w:szCs w:val="24"/>
          <w:shd w:val="clear" w:color="auto" w:fill="FFFFFF"/>
          <w:lang w:val="en-US"/>
        </w:rPr>
        <w:t xml:space="preserve"> Fraile, 2009</w:t>
      </w:r>
      <w:r w:rsidR="00337D44" w:rsidRPr="00337D44">
        <w:rPr>
          <w:rFonts w:ascii="Arial" w:hAnsi="Arial" w:cs="Arial"/>
          <w:sz w:val="24"/>
          <w:szCs w:val="24"/>
          <w:shd w:val="clear" w:color="auto" w:fill="FFFFFF"/>
          <w:lang w:val="en-US"/>
        </w:rPr>
        <w:t>; Salas-Navarro et al., 2018</w:t>
      </w:r>
      <w:r w:rsidR="003D3EF7" w:rsidRPr="00337D44">
        <w:rPr>
          <w:rFonts w:ascii="Arial" w:hAnsi="Arial" w:cs="Arial"/>
          <w:sz w:val="24"/>
          <w:szCs w:val="24"/>
          <w:shd w:val="clear" w:color="auto" w:fill="FFFFFF"/>
          <w:lang w:val="en-US"/>
        </w:rPr>
        <w:t>)</w:t>
      </w:r>
      <w:r w:rsidR="0026597E" w:rsidRPr="00337D44">
        <w:rPr>
          <w:rFonts w:ascii="Arial" w:hAnsi="Arial" w:cs="Arial"/>
          <w:sz w:val="24"/>
          <w:szCs w:val="24"/>
          <w:shd w:val="clear" w:color="auto" w:fill="FFFFFF"/>
          <w:lang w:val="en-US"/>
        </w:rPr>
        <w:t xml:space="preserve">. </w:t>
      </w:r>
    </w:p>
    <w:p w14:paraId="07B093DE" w14:textId="1E269040" w:rsidR="0026597E" w:rsidRPr="00337D44" w:rsidRDefault="00010CB0" w:rsidP="00C85038">
      <w:pPr>
        <w:spacing w:after="0" w:line="360" w:lineRule="auto"/>
        <w:jc w:val="both"/>
        <w:rPr>
          <w:rFonts w:ascii="Arial" w:hAnsi="Arial" w:cs="Arial"/>
          <w:b/>
          <w:sz w:val="24"/>
          <w:szCs w:val="24"/>
          <w:shd w:val="clear" w:color="auto" w:fill="FFFFFF"/>
          <w:lang w:val="en-US"/>
        </w:rPr>
      </w:pPr>
      <w:r w:rsidRPr="00337D44">
        <w:rPr>
          <w:rFonts w:ascii="Arial" w:hAnsi="Arial" w:cs="Arial"/>
          <w:b/>
          <w:sz w:val="24"/>
          <w:szCs w:val="24"/>
          <w:shd w:val="clear" w:color="auto" w:fill="FFFFFF"/>
          <w:lang w:val="en-US"/>
        </w:rPr>
        <w:t xml:space="preserve">2.2. </w:t>
      </w:r>
      <w:r w:rsidR="005A307D" w:rsidRPr="00337D44">
        <w:rPr>
          <w:rFonts w:ascii="Arial" w:hAnsi="Arial" w:cs="Arial"/>
          <w:b/>
          <w:sz w:val="24"/>
          <w:szCs w:val="24"/>
          <w:shd w:val="clear" w:color="auto" w:fill="FFFFFF"/>
          <w:lang w:val="en-US"/>
        </w:rPr>
        <w:t>Hydrogeologic</w:t>
      </w:r>
      <w:r w:rsidR="00644E7A" w:rsidRPr="00337D44">
        <w:rPr>
          <w:rFonts w:ascii="Arial" w:hAnsi="Arial" w:cs="Arial"/>
          <w:b/>
          <w:sz w:val="24"/>
          <w:szCs w:val="24"/>
          <w:shd w:val="clear" w:color="auto" w:fill="FFFFFF"/>
          <w:lang w:val="en-US"/>
        </w:rPr>
        <w:t>al</w:t>
      </w:r>
      <w:r w:rsidR="005A307D" w:rsidRPr="00337D44">
        <w:rPr>
          <w:rFonts w:ascii="Arial" w:hAnsi="Arial" w:cs="Arial"/>
          <w:b/>
          <w:sz w:val="24"/>
          <w:szCs w:val="24"/>
          <w:shd w:val="clear" w:color="auto" w:fill="FFFFFF"/>
          <w:lang w:val="en-US"/>
        </w:rPr>
        <w:t xml:space="preserve"> conditions</w:t>
      </w:r>
    </w:p>
    <w:p w14:paraId="1C255BC1" w14:textId="32716BDD" w:rsidR="0095581B" w:rsidRPr="00D01335" w:rsidRDefault="000C3B57" w:rsidP="00C85038">
      <w:pPr>
        <w:spacing w:after="0" w:line="360" w:lineRule="auto"/>
        <w:ind w:firstLine="708"/>
        <w:jc w:val="both"/>
        <w:rPr>
          <w:rFonts w:ascii="Arial" w:hAnsi="Arial" w:cs="Arial"/>
          <w:sz w:val="24"/>
          <w:szCs w:val="24"/>
          <w:shd w:val="clear" w:color="auto" w:fill="FFFFFF"/>
          <w:lang w:val="en-US"/>
        </w:rPr>
      </w:pPr>
      <w:r>
        <w:rPr>
          <w:rFonts w:ascii="Arial" w:hAnsi="Arial" w:cs="Arial"/>
          <w:sz w:val="24"/>
          <w:szCs w:val="24"/>
          <w:shd w:val="clear" w:color="auto" w:fill="FFFFFF"/>
          <w:lang w:val="en-US"/>
        </w:rPr>
        <w:t xml:space="preserve">The Central Valley of Costa Rica </w:t>
      </w:r>
      <w:r w:rsidR="00040765">
        <w:rPr>
          <w:rFonts w:ascii="Arial" w:hAnsi="Arial" w:cs="Arial"/>
          <w:sz w:val="24"/>
          <w:szCs w:val="24"/>
          <w:shd w:val="clear" w:color="auto" w:fill="FFFFFF"/>
          <w:lang w:val="en-US"/>
        </w:rPr>
        <w:t>consists</w:t>
      </w:r>
      <w:r>
        <w:rPr>
          <w:rFonts w:ascii="Arial" w:hAnsi="Arial" w:cs="Arial"/>
          <w:sz w:val="24"/>
          <w:szCs w:val="24"/>
          <w:shd w:val="clear" w:color="auto" w:fill="FFFFFF"/>
          <w:lang w:val="en-US"/>
        </w:rPr>
        <w:t xml:space="preserve"> of Quaternary volcanic rocks </w:t>
      </w:r>
      <w:r w:rsidR="00040765">
        <w:rPr>
          <w:rFonts w:ascii="Arial" w:hAnsi="Arial" w:cs="Arial"/>
          <w:sz w:val="24"/>
          <w:szCs w:val="24"/>
          <w:shd w:val="clear" w:color="auto" w:fill="FFFFFF"/>
          <w:lang w:val="en-US"/>
        </w:rPr>
        <w:t xml:space="preserve">which </w:t>
      </w:r>
      <w:r>
        <w:rPr>
          <w:rFonts w:ascii="Arial" w:hAnsi="Arial" w:cs="Arial"/>
          <w:sz w:val="24"/>
          <w:szCs w:val="24"/>
          <w:shd w:val="clear" w:color="auto" w:fill="FFFFFF"/>
          <w:lang w:val="en-US"/>
        </w:rPr>
        <w:t xml:space="preserve">originated mainly </w:t>
      </w:r>
      <w:r w:rsidR="00040765">
        <w:rPr>
          <w:rFonts w:ascii="Arial" w:hAnsi="Arial" w:cs="Arial"/>
          <w:sz w:val="24"/>
          <w:szCs w:val="24"/>
          <w:shd w:val="clear" w:color="auto" w:fill="FFFFFF"/>
          <w:lang w:val="en-US"/>
        </w:rPr>
        <w:t xml:space="preserve">from </w:t>
      </w:r>
      <w:r>
        <w:rPr>
          <w:rFonts w:ascii="Arial" w:hAnsi="Arial" w:cs="Arial"/>
          <w:sz w:val="24"/>
          <w:szCs w:val="24"/>
          <w:shd w:val="clear" w:color="auto" w:fill="FFFFFF"/>
          <w:lang w:val="en-US"/>
        </w:rPr>
        <w:t xml:space="preserve">the Barva and to a lesser extent </w:t>
      </w:r>
      <w:r w:rsidR="00040765">
        <w:rPr>
          <w:rFonts w:ascii="Arial" w:hAnsi="Arial" w:cs="Arial"/>
          <w:sz w:val="24"/>
          <w:szCs w:val="24"/>
          <w:shd w:val="clear" w:color="auto" w:fill="FFFFFF"/>
          <w:lang w:val="en-US"/>
        </w:rPr>
        <w:t xml:space="preserve">from </w:t>
      </w:r>
      <w:r>
        <w:rPr>
          <w:rFonts w:ascii="Arial" w:hAnsi="Arial" w:cs="Arial"/>
          <w:sz w:val="24"/>
          <w:szCs w:val="24"/>
          <w:shd w:val="clear" w:color="auto" w:fill="FFFFFF"/>
          <w:lang w:val="en-US"/>
        </w:rPr>
        <w:t xml:space="preserve">the Poás and Irazú volcanoes (Darling et al., 1989). This volcanic sequence comprises a series of andesitic lava flows interbedded with pyroclastics in the form of extensive tuffs and ignimbrites, which in turn resulted in large vertical and horizontal hydrogeological complexity. </w:t>
      </w:r>
      <w:r w:rsidR="000E7175" w:rsidRPr="00D01335">
        <w:rPr>
          <w:rFonts w:ascii="Arial" w:hAnsi="Arial" w:cs="Arial"/>
          <w:sz w:val="24"/>
          <w:szCs w:val="24"/>
          <w:shd w:val="clear" w:color="auto" w:fill="FFFFFF"/>
          <w:lang w:val="en-US"/>
        </w:rPr>
        <w:t>The</w:t>
      </w:r>
      <w:r w:rsidR="00E47084" w:rsidRPr="00D01335">
        <w:rPr>
          <w:rFonts w:ascii="Arial" w:hAnsi="Arial" w:cs="Arial"/>
          <w:sz w:val="24"/>
          <w:szCs w:val="24"/>
          <w:shd w:val="clear" w:color="auto" w:fill="FFFFFF"/>
          <w:lang w:val="en-US"/>
        </w:rPr>
        <w:t xml:space="preserve"> study</w:t>
      </w:r>
      <w:r w:rsidR="000E7175" w:rsidRPr="00D01335">
        <w:rPr>
          <w:rFonts w:ascii="Arial" w:hAnsi="Arial" w:cs="Arial"/>
          <w:sz w:val="24"/>
          <w:szCs w:val="24"/>
          <w:shd w:val="clear" w:color="auto" w:fill="FFFFFF"/>
          <w:lang w:val="en-US"/>
        </w:rPr>
        <w:t xml:space="preserve"> area </w:t>
      </w:r>
      <w:r w:rsidR="009F1797" w:rsidRPr="00D01335">
        <w:rPr>
          <w:rFonts w:ascii="Arial" w:hAnsi="Arial" w:cs="Arial"/>
          <w:sz w:val="24"/>
          <w:szCs w:val="24"/>
          <w:shd w:val="clear" w:color="auto" w:fill="FFFFFF"/>
          <w:lang w:val="en-US"/>
        </w:rPr>
        <w:t xml:space="preserve">corresponds </w:t>
      </w:r>
      <w:r w:rsidR="00231F84">
        <w:rPr>
          <w:rFonts w:ascii="Arial" w:hAnsi="Arial" w:cs="Arial"/>
          <w:sz w:val="24"/>
          <w:szCs w:val="24"/>
          <w:shd w:val="clear" w:color="auto" w:fill="FFFFFF"/>
          <w:lang w:val="en-US"/>
        </w:rPr>
        <w:t xml:space="preserve">to </w:t>
      </w:r>
      <w:r w:rsidR="00C04491">
        <w:rPr>
          <w:rFonts w:ascii="Arial" w:hAnsi="Arial" w:cs="Arial"/>
          <w:sz w:val="24"/>
          <w:szCs w:val="24"/>
          <w:shd w:val="clear" w:color="auto" w:fill="FFFFFF"/>
          <w:lang w:val="en-US"/>
        </w:rPr>
        <w:t xml:space="preserve">the </w:t>
      </w:r>
      <w:r w:rsidR="00231F84">
        <w:rPr>
          <w:rFonts w:ascii="Arial" w:hAnsi="Arial" w:cs="Arial"/>
          <w:sz w:val="24"/>
          <w:szCs w:val="24"/>
          <w:shd w:val="clear" w:color="auto" w:fill="FFFFFF"/>
          <w:lang w:val="en-US"/>
        </w:rPr>
        <w:t xml:space="preserve">boundaries of </w:t>
      </w:r>
      <w:r w:rsidR="00C04491">
        <w:rPr>
          <w:rFonts w:ascii="Arial" w:hAnsi="Arial" w:cs="Arial"/>
          <w:sz w:val="24"/>
          <w:szCs w:val="24"/>
          <w:shd w:val="clear" w:color="auto" w:fill="FFFFFF"/>
          <w:lang w:val="en-US"/>
        </w:rPr>
        <w:t>the BCS</w:t>
      </w:r>
      <w:r w:rsidR="00D11790">
        <w:rPr>
          <w:rFonts w:ascii="Arial" w:hAnsi="Arial" w:cs="Arial"/>
          <w:sz w:val="24"/>
          <w:szCs w:val="24"/>
          <w:shd w:val="clear" w:color="auto" w:fill="FFFFFF"/>
          <w:lang w:val="en-US"/>
        </w:rPr>
        <w:t xml:space="preserve"> </w:t>
      </w:r>
      <w:r w:rsidR="008D0FE8" w:rsidRPr="00D01335">
        <w:rPr>
          <w:rFonts w:ascii="Arial" w:hAnsi="Arial" w:cs="Arial"/>
          <w:sz w:val="24"/>
          <w:szCs w:val="24"/>
          <w:shd w:val="clear" w:color="auto" w:fill="FFFFFF"/>
          <w:lang w:val="en-US"/>
        </w:rPr>
        <w:t>multi</w:t>
      </w:r>
      <w:r w:rsidR="00122E12" w:rsidRPr="00D01335">
        <w:rPr>
          <w:rFonts w:ascii="Arial" w:hAnsi="Arial" w:cs="Arial"/>
          <w:sz w:val="24"/>
          <w:szCs w:val="24"/>
          <w:shd w:val="clear" w:color="auto" w:fill="FFFFFF"/>
          <w:lang w:val="en-US"/>
        </w:rPr>
        <w:t>-</w:t>
      </w:r>
      <w:r w:rsidR="008D0FE8" w:rsidRPr="00D01335">
        <w:rPr>
          <w:rFonts w:ascii="Arial" w:hAnsi="Arial" w:cs="Arial"/>
          <w:sz w:val="24"/>
          <w:szCs w:val="24"/>
          <w:shd w:val="clear" w:color="auto" w:fill="FFFFFF"/>
          <w:lang w:val="en-US"/>
        </w:rPr>
        <w:t>aquifer</w:t>
      </w:r>
      <w:r w:rsidR="00C04491">
        <w:rPr>
          <w:rFonts w:ascii="Arial" w:hAnsi="Arial" w:cs="Arial"/>
          <w:sz w:val="24"/>
          <w:szCs w:val="24"/>
          <w:shd w:val="clear" w:color="auto" w:fill="FFFFFF"/>
          <w:lang w:val="en-US"/>
        </w:rPr>
        <w:t xml:space="preserve"> system</w:t>
      </w:r>
      <w:r w:rsidR="0026597E" w:rsidRPr="00D01335">
        <w:rPr>
          <w:rFonts w:ascii="Arial" w:hAnsi="Arial" w:cs="Arial"/>
          <w:sz w:val="24"/>
          <w:szCs w:val="24"/>
          <w:shd w:val="clear" w:color="auto" w:fill="FFFFFF"/>
          <w:lang w:val="en-US"/>
        </w:rPr>
        <w:t xml:space="preserve">, </w:t>
      </w:r>
      <w:r w:rsidR="00122E12" w:rsidRPr="00D01335">
        <w:rPr>
          <w:rFonts w:ascii="Arial" w:hAnsi="Arial" w:cs="Arial"/>
          <w:sz w:val="24"/>
          <w:szCs w:val="24"/>
          <w:shd w:val="clear" w:color="auto" w:fill="FFFFFF"/>
          <w:lang w:val="en-US"/>
        </w:rPr>
        <w:t>in</w:t>
      </w:r>
      <w:r w:rsidR="000E7175" w:rsidRPr="00D01335">
        <w:rPr>
          <w:rFonts w:ascii="Arial" w:hAnsi="Arial" w:cs="Arial"/>
          <w:sz w:val="24"/>
          <w:szCs w:val="24"/>
          <w:shd w:val="clear" w:color="auto" w:fill="FFFFFF"/>
          <w:lang w:val="en-US"/>
        </w:rPr>
        <w:t xml:space="preserve"> the </w:t>
      </w:r>
      <w:r w:rsidR="00C04491">
        <w:rPr>
          <w:rFonts w:ascii="Arial" w:hAnsi="Arial" w:cs="Arial"/>
          <w:sz w:val="24"/>
          <w:szCs w:val="24"/>
          <w:shd w:val="clear" w:color="auto" w:fill="FFFFFF"/>
          <w:lang w:val="en-US"/>
        </w:rPr>
        <w:t xml:space="preserve">northern </w:t>
      </w:r>
      <w:r w:rsidR="00964D0D">
        <w:rPr>
          <w:rFonts w:ascii="Arial" w:hAnsi="Arial" w:cs="Arial"/>
          <w:sz w:val="24"/>
          <w:szCs w:val="24"/>
          <w:shd w:val="clear" w:color="auto" w:fill="FFFFFF"/>
          <w:lang w:val="en-US"/>
        </w:rPr>
        <w:t xml:space="preserve">section </w:t>
      </w:r>
      <w:r w:rsidR="00C04491">
        <w:rPr>
          <w:rFonts w:ascii="Arial" w:hAnsi="Arial" w:cs="Arial"/>
          <w:sz w:val="24"/>
          <w:szCs w:val="24"/>
          <w:shd w:val="clear" w:color="auto" w:fill="FFFFFF"/>
          <w:lang w:val="en-US"/>
        </w:rPr>
        <w:t xml:space="preserve">of the </w:t>
      </w:r>
      <w:r w:rsidR="0026597E" w:rsidRPr="00D01335">
        <w:rPr>
          <w:rFonts w:ascii="Arial" w:hAnsi="Arial" w:cs="Arial"/>
          <w:sz w:val="24"/>
          <w:szCs w:val="24"/>
          <w:shd w:val="clear" w:color="auto" w:fill="FFFFFF"/>
          <w:lang w:val="en-US"/>
        </w:rPr>
        <w:t>Virilla</w:t>
      </w:r>
      <w:r w:rsidR="000E7175" w:rsidRPr="00D01335">
        <w:rPr>
          <w:rFonts w:ascii="Arial" w:hAnsi="Arial" w:cs="Arial"/>
          <w:sz w:val="24"/>
          <w:szCs w:val="24"/>
          <w:shd w:val="clear" w:color="auto" w:fill="FFFFFF"/>
          <w:lang w:val="en-US"/>
        </w:rPr>
        <w:t xml:space="preserve"> </w:t>
      </w:r>
      <w:r w:rsidR="00231F84">
        <w:rPr>
          <w:rFonts w:ascii="Arial" w:hAnsi="Arial" w:cs="Arial"/>
          <w:sz w:val="24"/>
          <w:szCs w:val="24"/>
          <w:shd w:val="clear" w:color="auto" w:fill="FFFFFF"/>
          <w:lang w:val="en-US"/>
        </w:rPr>
        <w:t>R</w:t>
      </w:r>
      <w:r w:rsidR="00231F84" w:rsidRPr="00D01335">
        <w:rPr>
          <w:rFonts w:ascii="Arial" w:hAnsi="Arial" w:cs="Arial"/>
          <w:sz w:val="24"/>
          <w:szCs w:val="24"/>
          <w:shd w:val="clear" w:color="auto" w:fill="FFFFFF"/>
          <w:lang w:val="en-US"/>
        </w:rPr>
        <w:t xml:space="preserve">iver </w:t>
      </w:r>
      <w:r w:rsidR="0046511F" w:rsidRPr="00D01335">
        <w:rPr>
          <w:rFonts w:ascii="Arial" w:hAnsi="Arial" w:cs="Arial"/>
          <w:sz w:val="24"/>
          <w:szCs w:val="24"/>
          <w:shd w:val="clear" w:color="auto" w:fill="FFFFFF"/>
          <w:lang w:val="en-US"/>
        </w:rPr>
        <w:t>wate</w:t>
      </w:r>
      <w:r w:rsidR="00384C40" w:rsidRPr="00D01335">
        <w:rPr>
          <w:rFonts w:ascii="Arial" w:hAnsi="Arial" w:cs="Arial"/>
          <w:sz w:val="24"/>
          <w:szCs w:val="24"/>
          <w:shd w:val="clear" w:color="auto" w:fill="FFFFFF"/>
          <w:lang w:val="en-US"/>
        </w:rPr>
        <w:t>r</w:t>
      </w:r>
      <w:r w:rsidR="0046511F" w:rsidRPr="00D01335">
        <w:rPr>
          <w:rFonts w:ascii="Arial" w:hAnsi="Arial" w:cs="Arial"/>
          <w:sz w:val="24"/>
          <w:szCs w:val="24"/>
          <w:shd w:val="clear" w:color="auto" w:fill="FFFFFF"/>
          <w:lang w:val="en-US"/>
        </w:rPr>
        <w:t>shed</w:t>
      </w:r>
      <w:r w:rsidR="00274A3D">
        <w:rPr>
          <w:rFonts w:ascii="Arial" w:hAnsi="Arial" w:cs="Arial"/>
          <w:sz w:val="24"/>
          <w:szCs w:val="24"/>
          <w:shd w:val="clear" w:color="auto" w:fill="FFFFFF"/>
          <w:lang w:val="en-US"/>
        </w:rPr>
        <w:t xml:space="preserve"> (Fig</w:t>
      </w:r>
      <w:r w:rsidR="0026597E" w:rsidRPr="00D01335">
        <w:rPr>
          <w:rFonts w:ascii="Arial" w:hAnsi="Arial" w:cs="Arial"/>
          <w:sz w:val="24"/>
          <w:szCs w:val="24"/>
          <w:shd w:val="clear" w:color="auto" w:fill="FFFFFF"/>
          <w:lang w:val="en-US"/>
        </w:rPr>
        <w:t>.</w:t>
      </w:r>
      <w:r w:rsidR="00274A3D">
        <w:rPr>
          <w:rFonts w:ascii="Arial" w:hAnsi="Arial" w:cs="Arial"/>
          <w:sz w:val="24"/>
          <w:szCs w:val="24"/>
          <w:shd w:val="clear" w:color="auto" w:fill="FFFFFF"/>
          <w:lang w:val="en-US"/>
        </w:rPr>
        <w:t xml:space="preserve">1). </w:t>
      </w:r>
      <w:r w:rsidR="00231F84">
        <w:rPr>
          <w:rFonts w:ascii="Arial" w:hAnsi="Arial" w:cs="Arial"/>
          <w:sz w:val="24"/>
          <w:szCs w:val="24"/>
          <w:shd w:val="clear" w:color="auto" w:fill="FFFFFF"/>
          <w:lang w:val="en-US"/>
        </w:rPr>
        <w:t>Geological</w:t>
      </w:r>
      <w:r w:rsidR="00231F84" w:rsidRPr="00D01335">
        <w:rPr>
          <w:rFonts w:ascii="Arial" w:hAnsi="Arial" w:cs="Arial"/>
          <w:sz w:val="24"/>
          <w:szCs w:val="24"/>
          <w:shd w:val="clear" w:color="auto" w:fill="FFFFFF"/>
          <w:lang w:val="en-US"/>
        </w:rPr>
        <w:t xml:space="preserve"> </w:t>
      </w:r>
      <w:r w:rsidR="000E7175" w:rsidRPr="00D01335">
        <w:rPr>
          <w:rFonts w:ascii="Arial" w:hAnsi="Arial" w:cs="Arial"/>
          <w:sz w:val="24"/>
          <w:szCs w:val="24"/>
          <w:shd w:val="clear" w:color="auto" w:fill="FFFFFF"/>
          <w:lang w:val="en-US"/>
        </w:rPr>
        <w:t xml:space="preserve">formations </w:t>
      </w:r>
      <w:r w:rsidR="00231F84">
        <w:rPr>
          <w:rFonts w:ascii="Arial" w:hAnsi="Arial" w:cs="Arial"/>
          <w:sz w:val="24"/>
          <w:szCs w:val="24"/>
          <w:shd w:val="clear" w:color="auto" w:fill="FFFFFF"/>
          <w:lang w:val="en-US"/>
        </w:rPr>
        <w:t xml:space="preserve">comprise </w:t>
      </w:r>
      <w:r w:rsidR="000E7175" w:rsidRPr="00D01335">
        <w:rPr>
          <w:rFonts w:ascii="Arial" w:hAnsi="Arial" w:cs="Arial"/>
          <w:sz w:val="24"/>
          <w:szCs w:val="24"/>
          <w:shd w:val="clear" w:color="auto" w:fill="FFFFFF"/>
          <w:lang w:val="en-US"/>
        </w:rPr>
        <w:t xml:space="preserve">highly fractured and brecciated </w:t>
      </w:r>
      <w:r w:rsidR="0026597E" w:rsidRPr="00D01335">
        <w:rPr>
          <w:rFonts w:ascii="Arial" w:hAnsi="Arial" w:cs="Arial"/>
          <w:sz w:val="24"/>
          <w:szCs w:val="24"/>
          <w:shd w:val="clear" w:color="auto" w:fill="FFFFFF"/>
          <w:lang w:val="en-US"/>
        </w:rPr>
        <w:t>material</w:t>
      </w:r>
      <w:r w:rsidR="005E3424" w:rsidRPr="00D01335">
        <w:rPr>
          <w:rFonts w:ascii="Arial" w:hAnsi="Arial" w:cs="Arial"/>
          <w:sz w:val="24"/>
          <w:szCs w:val="24"/>
          <w:shd w:val="clear" w:color="auto" w:fill="FFFFFF"/>
          <w:lang w:val="en-US"/>
        </w:rPr>
        <w:t xml:space="preserve"> from the volcanoes of the Central Volcanic </w:t>
      </w:r>
      <w:r w:rsidR="008763E6">
        <w:rPr>
          <w:rFonts w:ascii="Arial" w:hAnsi="Arial" w:cs="Arial"/>
          <w:sz w:val="24"/>
          <w:szCs w:val="24"/>
          <w:shd w:val="clear" w:color="auto" w:fill="FFFFFF"/>
          <w:lang w:val="en-US"/>
        </w:rPr>
        <w:t>Front</w:t>
      </w:r>
      <w:r w:rsidR="005E3424" w:rsidRPr="00D01335">
        <w:rPr>
          <w:rFonts w:ascii="Arial" w:hAnsi="Arial" w:cs="Arial"/>
          <w:sz w:val="24"/>
          <w:szCs w:val="24"/>
          <w:shd w:val="clear" w:color="auto" w:fill="FFFFFF"/>
          <w:lang w:val="en-US"/>
        </w:rPr>
        <w:t>, mainly due to the activity of the Barva volcano during the Quaternary period</w:t>
      </w:r>
      <w:r w:rsidR="007E0966" w:rsidRPr="00D01335">
        <w:rPr>
          <w:rFonts w:ascii="Arial" w:hAnsi="Arial" w:cs="Arial"/>
          <w:sz w:val="24"/>
          <w:szCs w:val="24"/>
          <w:shd w:val="clear" w:color="auto" w:fill="FFFFFF"/>
          <w:lang w:val="en-US"/>
        </w:rPr>
        <w:t xml:space="preserve"> </w:t>
      </w:r>
      <w:r w:rsidR="00085A7D" w:rsidRPr="00D01335">
        <w:rPr>
          <w:rFonts w:ascii="Arial" w:hAnsi="Arial" w:cs="Arial"/>
          <w:sz w:val="24"/>
          <w:szCs w:val="24"/>
          <w:shd w:val="clear" w:color="auto" w:fill="FFFFFF"/>
          <w:lang w:val="en-US"/>
        </w:rPr>
        <w:lastRenderedPageBreak/>
        <w:t xml:space="preserve">(Reynolds-Vargas </w:t>
      </w:r>
      <w:r w:rsidR="000B5600" w:rsidRPr="00D01335">
        <w:rPr>
          <w:rFonts w:ascii="Arial" w:hAnsi="Arial" w:cs="Arial"/>
          <w:sz w:val="24"/>
          <w:szCs w:val="24"/>
          <w:shd w:val="clear" w:color="auto" w:fill="FFFFFF"/>
          <w:lang w:val="en-US"/>
        </w:rPr>
        <w:t>and</w:t>
      </w:r>
      <w:r w:rsidR="00085A7D" w:rsidRPr="00D01335">
        <w:rPr>
          <w:rFonts w:ascii="Arial" w:hAnsi="Arial" w:cs="Arial"/>
          <w:sz w:val="24"/>
          <w:szCs w:val="24"/>
          <w:shd w:val="clear" w:color="auto" w:fill="FFFFFF"/>
          <w:lang w:val="en-US"/>
        </w:rPr>
        <w:t xml:space="preserve"> Fraile, 2009)</w:t>
      </w:r>
      <w:r w:rsidR="0026597E" w:rsidRPr="00D01335">
        <w:rPr>
          <w:rFonts w:ascii="Arial" w:hAnsi="Arial" w:cs="Arial"/>
          <w:sz w:val="24"/>
          <w:szCs w:val="24"/>
          <w:shd w:val="clear" w:color="auto" w:fill="FFFFFF"/>
          <w:lang w:val="en-US"/>
        </w:rPr>
        <w:t xml:space="preserve">. </w:t>
      </w:r>
      <w:r w:rsidR="00380676" w:rsidRPr="00D01335">
        <w:rPr>
          <w:rFonts w:ascii="Arial" w:hAnsi="Arial" w:cs="Arial"/>
          <w:sz w:val="24"/>
          <w:szCs w:val="24"/>
          <w:shd w:val="clear" w:color="auto" w:fill="FFFFFF"/>
          <w:lang w:val="en-US"/>
        </w:rPr>
        <w:t>Th</w:t>
      </w:r>
      <w:r w:rsidR="00231F84">
        <w:rPr>
          <w:rFonts w:ascii="Arial" w:hAnsi="Arial" w:cs="Arial"/>
          <w:sz w:val="24"/>
          <w:szCs w:val="24"/>
          <w:shd w:val="clear" w:color="auto" w:fill="FFFFFF"/>
          <w:lang w:val="en-US"/>
        </w:rPr>
        <w:t xml:space="preserve">e BCS </w:t>
      </w:r>
      <w:r w:rsidR="00380676" w:rsidRPr="00D01335">
        <w:rPr>
          <w:rFonts w:ascii="Arial" w:hAnsi="Arial" w:cs="Arial"/>
          <w:sz w:val="24"/>
          <w:szCs w:val="24"/>
          <w:shd w:val="clear" w:color="auto" w:fill="FFFFFF"/>
          <w:lang w:val="en-US"/>
        </w:rPr>
        <w:t>is divided into two important a</w:t>
      </w:r>
      <w:r w:rsidR="00B34768">
        <w:rPr>
          <w:rFonts w:ascii="Arial" w:hAnsi="Arial" w:cs="Arial"/>
          <w:sz w:val="24"/>
          <w:szCs w:val="24"/>
          <w:shd w:val="clear" w:color="auto" w:fill="FFFFFF"/>
          <w:lang w:val="en-US"/>
        </w:rPr>
        <w:t>quifer systems</w:t>
      </w:r>
      <w:r w:rsidR="0026597E" w:rsidRPr="00D01335">
        <w:rPr>
          <w:rFonts w:ascii="Arial" w:hAnsi="Arial" w:cs="Arial"/>
          <w:sz w:val="24"/>
          <w:szCs w:val="24"/>
          <w:shd w:val="clear" w:color="auto" w:fill="FFFFFF"/>
          <w:lang w:val="en-US"/>
        </w:rPr>
        <w:t>: Barva</w:t>
      </w:r>
      <w:r w:rsidR="00B34768">
        <w:rPr>
          <w:rFonts w:ascii="Arial" w:hAnsi="Arial" w:cs="Arial"/>
          <w:sz w:val="24"/>
          <w:szCs w:val="24"/>
          <w:shd w:val="clear" w:color="auto" w:fill="FFFFFF"/>
          <w:lang w:val="en-US"/>
        </w:rPr>
        <w:t xml:space="preserve"> </w:t>
      </w:r>
      <w:r w:rsidR="002245F9" w:rsidRPr="00D01335">
        <w:rPr>
          <w:rFonts w:ascii="Arial" w:hAnsi="Arial" w:cs="Arial"/>
          <w:sz w:val="24"/>
          <w:szCs w:val="24"/>
          <w:shd w:val="clear" w:color="auto" w:fill="FFFFFF"/>
          <w:lang w:val="en-US"/>
        </w:rPr>
        <w:t>and</w:t>
      </w:r>
      <w:r w:rsidR="0026597E" w:rsidRPr="00D01335">
        <w:rPr>
          <w:rFonts w:ascii="Arial" w:hAnsi="Arial" w:cs="Arial"/>
          <w:sz w:val="24"/>
          <w:szCs w:val="24"/>
          <w:shd w:val="clear" w:color="auto" w:fill="FFFFFF"/>
          <w:lang w:val="en-US"/>
        </w:rPr>
        <w:t xml:space="preserve"> Colima</w:t>
      </w:r>
      <w:r w:rsidR="00B34768">
        <w:rPr>
          <w:rFonts w:ascii="Arial" w:hAnsi="Arial" w:cs="Arial"/>
          <w:sz w:val="24"/>
          <w:szCs w:val="24"/>
          <w:shd w:val="clear" w:color="auto" w:fill="FFFFFF"/>
          <w:lang w:val="en-US"/>
        </w:rPr>
        <w:t xml:space="preserve"> </w:t>
      </w:r>
      <w:r w:rsidR="00D61029">
        <w:rPr>
          <w:rFonts w:ascii="Arial" w:hAnsi="Arial" w:cs="Arial"/>
          <w:sz w:val="24"/>
          <w:szCs w:val="24"/>
          <w:shd w:val="clear" w:color="auto" w:fill="FFFFFF"/>
          <w:lang w:val="en-US"/>
        </w:rPr>
        <w:t>(Fig. 2)</w:t>
      </w:r>
      <w:r w:rsidR="00380676" w:rsidRPr="00D01335">
        <w:rPr>
          <w:rFonts w:ascii="Arial" w:hAnsi="Arial" w:cs="Arial"/>
          <w:sz w:val="24"/>
          <w:szCs w:val="24"/>
          <w:shd w:val="clear" w:color="auto" w:fill="FFFFFF"/>
          <w:lang w:val="en-US"/>
        </w:rPr>
        <w:t xml:space="preserve">. The </w:t>
      </w:r>
      <w:r w:rsidR="0026597E" w:rsidRPr="00D01335">
        <w:rPr>
          <w:rFonts w:ascii="Arial" w:hAnsi="Arial" w:cs="Arial"/>
          <w:sz w:val="24"/>
          <w:szCs w:val="24"/>
          <w:shd w:val="clear" w:color="auto" w:fill="FFFFFF"/>
          <w:lang w:val="en-US"/>
        </w:rPr>
        <w:t xml:space="preserve">Barva </w:t>
      </w:r>
      <w:r w:rsidR="002245F9" w:rsidRPr="00D01335">
        <w:rPr>
          <w:rFonts w:ascii="Arial" w:hAnsi="Arial" w:cs="Arial"/>
          <w:sz w:val="24"/>
          <w:szCs w:val="24"/>
          <w:shd w:val="clear" w:color="auto" w:fill="FFFFFF"/>
          <w:lang w:val="en-US"/>
        </w:rPr>
        <w:t xml:space="preserve">formation </w:t>
      </w:r>
      <w:r w:rsidR="00380676" w:rsidRPr="00D01335">
        <w:rPr>
          <w:rFonts w:ascii="Arial" w:hAnsi="Arial" w:cs="Arial"/>
          <w:sz w:val="24"/>
          <w:szCs w:val="24"/>
          <w:shd w:val="clear" w:color="auto" w:fill="FFFFFF"/>
          <w:lang w:val="en-US"/>
        </w:rPr>
        <w:t xml:space="preserve">is a shallow unconfined </w:t>
      </w:r>
      <w:r w:rsidR="00C63397" w:rsidRPr="00D01335">
        <w:rPr>
          <w:rFonts w:ascii="Arial" w:hAnsi="Arial" w:cs="Arial"/>
          <w:sz w:val="24"/>
          <w:szCs w:val="24"/>
          <w:shd w:val="clear" w:color="auto" w:fill="FFFFFF"/>
          <w:lang w:val="en-US"/>
        </w:rPr>
        <w:t>aquifer</w:t>
      </w:r>
      <w:r w:rsidR="005E3424" w:rsidRPr="00D01335">
        <w:rPr>
          <w:rFonts w:ascii="Arial" w:hAnsi="Arial" w:cs="Arial"/>
          <w:sz w:val="24"/>
          <w:szCs w:val="24"/>
          <w:shd w:val="clear" w:color="auto" w:fill="FFFFFF"/>
          <w:lang w:val="en-US"/>
        </w:rPr>
        <w:t xml:space="preserve">, and the </w:t>
      </w:r>
      <w:r w:rsidR="008D0FE8" w:rsidRPr="00D01335">
        <w:rPr>
          <w:rFonts w:ascii="Arial" w:hAnsi="Arial" w:cs="Arial"/>
          <w:sz w:val="24"/>
          <w:szCs w:val="24"/>
          <w:shd w:val="clear" w:color="auto" w:fill="FFFFFF"/>
          <w:lang w:val="en-US"/>
        </w:rPr>
        <w:t>Colima aquifer</w:t>
      </w:r>
      <w:r w:rsidR="005E3424" w:rsidRPr="00D01335">
        <w:rPr>
          <w:rFonts w:ascii="Arial" w:hAnsi="Arial" w:cs="Arial"/>
          <w:sz w:val="24"/>
          <w:szCs w:val="24"/>
          <w:shd w:val="clear" w:color="auto" w:fill="FFFFFF"/>
          <w:lang w:val="en-US"/>
        </w:rPr>
        <w:t xml:space="preserve"> is subdivided into two semi</w:t>
      </w:r>
      <w:r w:rsidR="002F5BAC">
        <w:rPr>
          <w:rFonts w:ascii="Arial" w:hAnsi="Arial" w:cs="Arial"/>
          <w:sz w:val="24"/>
          <w:szCs w:val="24"/>
          <w:shd w:val="clear" w:color="auto" w:fill="FFFFFF"/>
          <w:lang w:val="en-US"/>
        </w:rPr>
        <w:t>-</w:t>
      </w:r>
      <w:r w:rsidR="005E3424" w:rsidRPr="00D01335">
        <w:rPr>
          <w:rFonts w:ascii="Arial" w:hAnsi="Arial" w:cs="Arial"/>
          <w:sz w:val="24"/>
          <w:szCs w:val="24"/>
          <w:shd w:val="clear" w:color="auto" w:fill="FFFFFF"/>
          <w:lang w:val="en-US"/>
        </w:rPr>
        <w:t xml:space="preserve">confined aquifers: </w:t>
      </w:r>
      <w:r w:rsidR="000E7175" w:rsidRPr="00D01335">
        <w:rPr>
          <w:rFonts w:ascii="Arial" w:hAnsi="Arial" w:cs="Arial"/>
          <w:sz w:val="24"/>
          <w:szCs w:val="24"/>
          <w:shd w:val="clear" w:color="auto" w:fill="FFFFFF"/>
          <w:lang w:val="en-US"/>
        </w:rPr>
        <w:t>Upper Colima</w:t>
      </w:r>
      <w:r w:rsidR="0026597E" w:rsidRPr="00D01335">
        <w:rPr>
          <w:rFonts w:ascii="Arial" w:hAnsi="Arial" w:cs="Arial"/>
          <w:sz w:val="24"/>
          <w:szCs w:val="24"/>
          <w:shd w:val="clear" w:color="auto" w:fill="FFFFFF"/>
          <w:lang w:val="en-US"/>
        </w:rPr>
        <w:t xml:space="preserve"> </w:t>
      </w:r>
      <w:r w:rsidR="00DA5BE5" w:rsidRPr="00D01335">
        <w:rPr>
          <w:rFonts w:ascii="Arial" w:hAnsi="Arial" w:cs="Arial"/>
          <w:sz w:val="24"/>
          <w:szCs w:val="24"/>
          <w:shd w:val="clear" w:color="auto" w:fill="FFFFFF"/>
          <w:lang w:val="en-US"/>
        </w:rPr>
        <w:t>and</w:t>
      </w:r>
      <w:r w:rsidR="0026597E" w:rsidRPr="00D01335">
        <w:rPr>
          <w:rFonts w:ascii="Arial" w:hAnsi="Arial" w:cs="Arial"/>
          <w:sz w:val="24"/>
          <w:szCs w:val="24"/>
          <w:shd w:val="clear" w:color="auto" w:fill="FFFFFF"/>
          <w:lang w:val="en-US"/>
        </w:rPr>
        <w:t xml:space="preserve"> </w:t>
      </w:r>
      <w:r w:rsidR="000E7175" w:rsidRPr="00D01335">
        <w:rPr>
          <w:rFonts w:ascii="Arial" w:hAnsi="Arial" w:cs="Arial"/>
          <w:sz w:val="24"/>
          <w:szCs w:val="24"/>
          <w:shd w:val="clear" w:color="auto" w:fill="FFFFFF"/>
          <w:lang w:val="en-US"/>
        </w:rPr>
        <w:t>Lower Colima</w:t>
      </w:r>
      <w:r w:rsidR="000D00D7">
        <w:rPr>
          <w:rFonts w:ascii="Arial" w:hAnsi="Arial" w:cs="Arial"/>
          <w:sz w:val="24"/>
          <w:szCs w:val="24"/>
          <w:shd w:val="clear" w:color="auto" w:fill="FFFFFF"/>
          <w:lang w:val="en-US"/>
        </w:rPr>
        <w:t xml:space="preserve"> (</w:t>
      </w:r>
      <w:r w:rsidR="002F5BAC">
        <w:rPr>
          <w:rFonts w:ascii="Arial" w:hAnsi="Arial" w:cs="Arial"/>
          <w:sz w:val="24"/>
          <w:szCs w:val="24"/>
          <w:shd w:val="clear" w:color="auto" w:fill="FFFFFF"/>
          <w:lang w:val="en-US"/>
        </w:rPr>
        <w:t xml:space="preserve">Darling et al., 1989; </w:t>
      </w:r>
      <w:r w:rsidR="000D00D7">
        <w:rPr>
          <w:rFonts w:ascii="Arial" w:hAnsi="Arial" w:cs="Arial"/>
          <w:sz w:val="24"/>
          <w:szCs w:val="24"/>
          <w:shd w:val="clear" w:color="auto" w:fill="FFFFFF"/>
          <w:lang w:val="en-US"/>
        </w:rPr>
        <w:t>Schosinsky and Vargas, 2001; Arredondo and Soto, 2006; Ruiz et al., 2010)</w:t>
      </w:r>
      <w:r w:rsidR="0026597E" w:rsidRPr="00D01335">
        <w:rPr>
          <w:rFonts w:ascii="Arial" w:hAnsi="Arial" w:cs="Arial"/>
          <w:sz w:val="24"/>
          <w:szCs w:val="24"/>
          <w:shd w:val="clear" w:color="auto" w:fill="FFFFFF"/>
          <w:lang w:val="en-US"/>
        </w:rPr>
        <w:t xml:space="preserve">. </w:t>
      </w:r>
      <w:r w:rsidR="005E3424" w:rsidRPr="00D01335">
        <w:rPr>
          <w:rFonts w:ascii="Arial" w:hAnsi="Arial" w:cs="Arial"/>
          <w:sz w:val="24"/>
          <w:szCs w:val="24"/>
          <w:shd w:val="clear" w:color="auto" w:fill="FFFFFF"/>
          <w:lang w:val="en-US"/>
        </w:rPr>
        <w:t>The bas</w:t>
      </w:r>
      <w:r w:rsidR="00AF598C" w:rsidRPr="00D01335">
        <w:rPr>
          <w:rFonts w:ascii="Arial" w:hAnsi="Arial" w:cs="Arial"/>
          <w:sz w:val="24"/>
          <w:szCs w:val="24"/>
          <w:shd w:val="clear" w:color="auto" w:fill="FFFFFF"/>
          <w:lang w:val="en-US"/>
        </w:rPr>
        <w:t>e</w:t>
      </w:r>
      <w:r w:rsidR="00D11790">
        <w:rPr>
          <w:rFonts w:ascii="Arial" w:hAnsi="Arial" w:cs="Arial"/>
          <w:sz w:val="24"/>
          <w:szCs w:val="24"/>
          <w:shd w:val="clear" w:color="auto" w:fill="FFFFFF"/>
          <w:lang w:val="en-US"/>
        </w:rPr>
        <w:t>ment</w:t>
      </w:r>
      <w:r w:rsidR="005E3424" w:rsidRPr="00D01335">
        <w:rPr>
          <w:rFonts w:ascii="Arial" w:hAnsi="Arial" w:cs="Arial"/>
          <w:sz w:val="24"/>
          <w:szCs w:val="24"/>
          <w:shd w:val="clear" w:color="auto" w:fill="FFFFFF"/>
          <w:lang w:val="en-US"/>
        </w:rPr>
        <w:t xml:space="preserve"> of </w:t>
      </w:r>
      <w:r w:rsidR="00231F84">
        <w:rPr>
          <w:rFonts w:ascii="Arial" w:hAnsi="Arial" w:cs="Arial"/>
          <w:sz w:val="24"/>
          <w:szCs w:val="24"/>
          <w:shd w:val="clear" w:color="auto" w:fill="FFFFFF"/>
          <w:lang w:val="en-US"/>
        </w:rPr>
        <w:t>both</w:t>
      </w:r>
      <w:r w:rsidR="009F1797" w:rsidRPr="00D01335">
        <w:rPr>
          <w:rFonts w:ascii="Arial" w:hAnsi="Arial" w:cs="Arial"/>
          <w:sz w:val="24"/>
          <w:szCs w:val="24"/>
          <w:shd w:val="clear" w:color="auto" w:fill="FFFFFF"/>
          <w:lang w:val="en-US"/>
        </w:rPr>
        <w:t xml:space="preserve"> a</w:t>
      </w:r>
      <w:r w:rsidR="00C63397" w:rsidRPr="00D01335">
        <w:rPr>
          <w:rFonts w:ascii="Arial" w:hAnsi="Arial" w:cs="Arial"/>
          <w:sz w:val="24"/>
          <w:szCs w:val="24"/>
          <w:shd w:val="clear" w:color="auto" w:fill="FFFFFF"/>
          <w:lang w:val="en-US"/>
        </w:rPr>
        <w:t>quifers</w:t>
      </w:r>
      <w:r w:rsidR="0026597E" w:rsidRPr="00D01335">
        <w:rPr>
          <w:rFonts w:ascii="Arial" w:hAnsi="Arial" w:cs="Arial"/>
          <w:sz w:val="24"/>
          <w:szCs w:val="24"/>
          <w:shd w:val="clear" w:color="auto" w:fill="FFFFFF"/>
          <w:lang w:val="en-US"/>
        </w:rPr>
        <w:t xml:space="preserve"> </w:t>
      </w:r>
      <w:r w:rsidR="009F1797" w:rsidRPr="00D01335">
        <w:rPr>
          <w:rFonts w:ascii="Arial" w:hAnsi="Arial" w:cs="Arial"/>
          <w:sz w:val="24"/>
          <w:szCs w:val="24"/>
          <w:shd w:val="clear" w:color="auto" w:fill="FFFFFF"/>
          <w:lang w:val="en-US"/>
        </w:rPr>
        <w:t xml:space="preserve">is </w:t>
      </w:r>
      <w:r w:rsidR="00AF598C" w:rsidRPr="00D01335">
        <w:rPr>
          <w:rFonts w:ascii="Arial" w:hAnsi="Arial" w:cs="Arial"/>
          <w:sz w:val="24"/>
          <w:szCs w:val="24"/>
          <w:shd w:val="clear" w:color="auto" w:fill="FFFFFF"/>
          <w:lang w:val="en-US"/>
        </w:rPr>
        <w:t xml:space="preserve">constituted </w:t>
      </w:r>
      <w:r w:rsidR="008F4FF2">
        <w:rPr>
          <w:rFonts w:ascii="Arial" w:hAnsi="Arial" w:cs="Arial"/>
          <w:sz w:val="24"/>
          <w:szCs w:val="24"/>
          <w:shd w:val="clear" w:color="auto" w:fill="FFFFFF"/>
          <w:lang w:val="en-US"/>
        </w:rPr>
        <w:t>of</w:t>
      </w:r>
      <w:r w:rsidR="008F4FF2" w:rsidRPr="00D01335">
        <w:rPr>
          <w:rFonts w:ascii="Arial" w:hAnsi="Arial" w:cs="Arial"/>
          <w:sz w:val="24"/>
          <w:szCs w:val="24"/>
          <w:shd w:val="clear" w:color="auto" w:fill="FFFFFF"/>
          <w:lang w:val="en-US"/>
        </w:rPr>
        <w:t xml:space="preserve"> </w:t>
      </w:r>
      <w:r w:rsidR="009F1797" w:rsidRPr="00D01335">
        <w:rPr>
          <w:rFonts w:ascii="Arial" w:hAnsi="Arial" w:cs="Arial"/>
          <w:sz w:val="24"/>
          <w:szCs w:val="24"/>
          <w:shd w:val="clear" w:color="auto" w:fill="FFFFFF"/>
          <w:lang w:val="en-US"/>
        </w:rPr>
        <w:t xml:space="preserve">low-permeability </w:t>
      </w:r>
      <w:r w:rsidR="008763E6">
        <w:rPr>
          <w:rFonts w:ascii="Arial" w:hAnsi="Arial" w:cs="Arial"/>
          <w:sz w:val="24"/>
          <w:szCs w:val="24"/>
          <w:shd w:val="clear" w:color="auto" w:fill="FFFFFF"/>
          <w:lang w:val="en-US"/>
        </w:rPr>
        <w:t>welded</w:t>
      </w:r>
      <w:r w:rsidR="00E73C9E">
        <w:rPr>
          <w:rFonts w:ascii="Arial" w:hAnsi="Arial" w:cs="Arial"/>
          <w:sz w:val="24"/>
          <w:szCs w:val="24"/>
          <w:shd w:val="clear" w:color="auto" w:fill="FFFFFF"/>
          <w:lang w:val="en-US"/>
        </w:rPr>
        <w:t xml:space="preserve"> </w:t>
      </w:r>
      <w:r w:rsidR="0026597E" w:rsidRPr="00D01335">
        <w:rPr>
          <w:rFonts w:ascii="Arial" w:hAnsi="Arial" w:cs="Arial"/>
          <w:sz w:val="24"/>
          <w:szCs w:val="24"/>
          <w:shd w:val="clear" w:color="auto" w:fill="FFFFFF"/>
          <w:lang w:val="en-US"/>
        </w:rPr>
        <w:t>t</w:t>
      </w:r>
      <w:r w:rsidR="009F1797" w:rsidRPr="00D01335">
        <w:rPr>
          <w:rFonts w:ascii="Arial" w:hAnsi="Arial" w:cs="Arial"/>
          <w:sz w:val="24"/>
          <w:szCs w:val="24"/>
          <w:shd w:val="clear" w:color="auto" w:fill="FFFFFF"/>
          <w:lang w:val="en-US"/>
        </w:rPr>
        <w:t>uffs that allow water accumulation in the upper layers</w:t>
      </w:r>
      <w:r w:rsidR="00AF598C" w:rsidRPr="00D01335">
        <w:rPr>
          <w:rFonts w:ascii="Arial" w:hAnsi="Arial" w:cs="Arial"/>
          <w:sz w:val="24"/>
          <w:szCs w:val="24"/>
          <w:shd w:val="clear" w:color="auto" w:fill="FFFFFF"/>
          <w:lang w:val="en-US"/>
        </w:rPr>
        <w:t xml:space="preserve">, </w:t>
      </w:r>
      <w:r w:rsidR="00040765">
        <w:rPr>
          <w:rFonts w:ascii="Arial" w:hAnsi="Arial" w:cs="Arial"/>
          <w:sz w:val="24"/>
          <w:szCs w:val="24"/>
          <w:shd w:val="clear" w:color="auto" w:fill="FFFFFF"/>
          <w:lang w:val="en-US"/>
        </w:rPr>
        <w:t>providing critical</w:t>
      </w:r>
      <w:r w:rsidR="009F1EA0" w:rsidRPr="00D01335">
        <w:rPr>
          <w:rFonts w:ascii="Arial" w:hAnsi="Arial" w:cs="Arial"/>
          <w:sz w:val="24"/>
          <w:szCs w:val="24"/>
          <w:shd w:val="clear" w:color="auto" w:fill="FFFFFF"/>
          <w:lang w:val="en-US"/>
        </w:rPr>
        <w:t xml:space="preserve"> </w:t>
      </w:r>
      <w:r w:rsidR="0050397D" w:rsidRPr="00D01335">
        <w:rPr>
          <w:rFonts w:ascii="Arial" w:hAnsi="Arial" w:cs="Arial"/>
          <w:sz w:val="24"/>
          <w:szCs w:val="24"/>
          <w:shd w:val="clear" w:color="auto" w:fill="FFFFFF"/>
          <w:lang w:val="en-US"/>
        </w:rPr>
        <w:t xml:space="preserve">water </w:t>
      </w:r>
      <w:r w:rsidR="009F1EA0" w:rsidRPr="00D01335">
        <w:rPr>
          <w:rFonts w:ascii="Arial" w:hAnsi="Arial" w:cs="Arial"/>
          <w:sz w:val="24"/>
          <w:szCs w:val="24"/>
          <w:shd w:val="clear" w:color="auto" w:fill="FFFFFF"/>
          <w:lang w:val="en-US"/>
        </w:rPr>
        <w:t xml:space="preserve">supply to the </w:t>
      </w:r>
      <w:r w:rsidR="0026597E" w:rsidRPr="00D01335">
        <w:rPr>
          <w:rFonts w:ascii="Arial" w:hAnsi="Arial" w:cs="Arial"/>
          <w:sz w:val="24"/>
          <w:szCs w:val="24"/>
          <w:shd w:val="clear" w:color="auto" w:fill="FFFFFF"/>
          <w:lang w:val="en-US"/>
        </w:rPr>
        <w:t>G</w:t>
      </w:r>
      <w:r w:rsidR="009F1EA0" w:rsidRPr="00D01335">
        <w:rPr>
          <w:rFonts w:ascii="Arial" w:hAnsi="Arial" w:cs="Arial"/>
          <w:sz w:val="24"/>
          <w:szCs w:val="24"/>
          <w:shd w:val="clear" w:color="auto" w:fill="FFFFFF"/>
          <w:lang w:val="en-US"/>
        </w:rPr>
        <w:t xml:space="preserve">reater Metropolitan </w:t>
      </w:r>
      <w:r w:rsidR="0026597E" w:rsidRPr="00D01335">
        <w:rPr>
          <w:rFonts w:ascii="Arial" w:hAnsi="Arial" w:cs="Arial"/>
          <w:sz w:val="24"/>
          <w:szCs w:val="24"/>
          <w:shd w:val="clear" w:color="auto" w:fill="FFFFFF"/>
          <w:lang w:val="en-US"/>
        </w:rPr>
        <w:t>A</w:t>
      </w:r>
      <w:r w:rsidR="009F1EA0" w:rsidRPr="00D01335">
        <w:rPr>
          <w:rFonts w:ascii="Arial" w:hAnsi="Arial" w:cs="Arial"/>
          <w:sz w:val="24"/>
          <w:szCs w:val="24"/>
          <w:shd w:val="clear" w:color="auto" w:fill="FFFFFF"/>
          <w:lang w:val="en-US"/>
        </w:rPr>
        <w:t>rea</w:t>
      </w:r>
      <w:r w:rsidR="007E0966" w:rsidRPr="00D01335">
        <w:rPr>
          <w:rFonts w:ascii="Arial" w:hAnsi="Arial" w:cs="Arial"/>
          <w:sz w:val="24"/>
          <w:szCs w:val="24"/>
          <w:shd w:val="clear" w:color="auto" w:fill="FFFFFF"/>
          <w:lang w:val="en-US"/>
        </w:rPr>
        <w:t xml:space="preserve"> </w:t>
      </w:r>
      <w:r w:rsidR="006E138E">
        <w:rPr>
          <w:rFonts w:ascii="Arial" w:hAnsi="Arial" w:cs="Arial"/>
          <w:sz w:val="24"/>
          <w:szCs w:val="24"/>
          <w:shd w:val="clear" w:color="auto" w:fill="FFFFFF"/>
          <w:lang w:val="en-US"/>
        </w:rPr>
        <w:t>of Costa Rica</w:t>
      </w:r>
      <w:r w:rsidR="002F5BAC">
        <w:rPr>
          <w:rFonts w:ascii="Arial" w:hAnsi="Arial" w:cs="Arial"/>
          <w:sz w:val="24"/>
          <w:szCs w:val="24"/>
          <w:shd w:val="clear" w:color="auto" w:fill="FFFFFF"/>
          <w:lang w:val="en-US"/>
        </w:rPr>
        <w:t xml:space="preserve"> </w:t>
      </w:r>
      <w:r w:rsidR="002F5BAC" w:rsidRPr="00D01335">
        <w:rPr>
          <w:rFonts w:ascii="Arial" w:hAnsi="Arial" w:cs="Arial"/>
          <w:sz w:val="24"/>
          <w:szCs w:val="24"/>
          <w:shd w:val="clear" w:color="auto" w:fill="FFFFFF"/>
          <w:lang w:val="en-US"/>
        </w:rPr>
        <w:t>(Espinoza et al., 2004)</w:t>
      </w:r>
      <w:r w:rsidR="006E138E">
        <w:rPr>
          <w:rFonts w:ascii="Arial" w:hAnsi="Arial" w:cs="Arial"/>
          <w:sz w:val="24"/>
          <w:szCs w:val="24"/>
          <w:shd w:val="clear" w:color="auto" w:fill="FFFFFF"/>
          <w:lang w:val="en-US"/>
        </w:rPr>
        <w:t>.</w:t>
      </w:r>
    </w:p>
    <w:p w14:paraId="25711AC5" w14:textId="77777777" w:rsidR="00C85038" w:rsidRDefault="00010CB0" w:rsidP="00C85038">
      <w:pPr>
        <w:spacing w:after="0" w:line="360" w:lineRule="auto"/>
        <w:jc w:val="both"/>
        <w:outlineLvl w:val="2"/>
        <w:rPr>
          <w:rFonts w:ascii="Arial" w:hAnsi="Arial" w:cs="Arial"/>
          <w:b/>
          <w:i/>
          <w:sz w:val="24"/>
          <w:szCs w:val="24"/>
          <w:shd w:val="clear" w:color="auto" w:fill="FFFFFF"/>
          <w:lang w:val="en-US"/>
        </w:rPr>
      </w:pPr>
      <w:r w:rsidRPr="00337D44">
        <w:rPr>
          <w:rFonts w:ascii="Arial" w:hAnsi="Arial" w:cs="Arial"/>
          <w:b/>
          <w:sz w:val="24"/>
          <w:szCs w:val="24"/>
          <w:shd w:val="clear" w:color="auto" w:fill="FFFFFF"/>
          <w:lang w:val="en-US"/>
        </w:rPr>
        <w:t xml:space="preserve">2.2.1. </w:t>
      </w:r>
      <w:r w:rsidR="0026597E" w:rsidRPr="00337D44">
        <w:rPr>
          <w:rFonts w:ascii="Arial" w:hAnsi="Arial" w:cs="Arial"/>
          <w:b/>
          <w:sz w:val="24"/>
          <w:szCs w:val="24"/>
          <w:shd w:val="clear" w:color="auto" w:fill="FFFFFF"/>
          <w:lang w:val="en-US"/>
        </w:rPr>
        <w:t>Barva</w:t>
      </w:r>
      <w:r w:rsidR="002245F9" w:rsidRPr="00337D44">
        <w:rPr>
          <w:rFonts w:ascii="Arial" w:hAnsi="Arial" w:cs="Arial"/>
          <w:b/>
          <w:sz w:val="24"/>
          <w:szCs w:val="24"/>
          <w:shd w:val="clear" w:color="auto" w:fill="FFFFFF"/>
          <w:lang w:val="en-US"/>
        </w:rPr>
        <w:t xml:space="preserve"> Formation</w:t>
      </w:r>
    </w:p>
    <w:p w14:paraId="3CE63FEB" w14:textId="67F1561A" w:rsidR="0026597E" w:rsidRPr="00C85038" w:rsidRDefault="00C85038" w:rsidP="00C85038">
      <w:pPr>
        <w:spacing w:after="0" w:line="360" w:lineRule="auto"/>
        <w:jc w:val="both"/>
        <w:outlineLvl w:val="2"/>
        <w:rPr>
          <w:rFonts w:ascii="Arial" w:hAnsi="Arial" w:cs="Arial"/>
          <w:b/>
          <w:i/>
          <w:sz w:val="24"/>
          <w:szCs w:val="24"/>
          <w:shd w:val="clear" w:color="auto" w:fill="FFFFFF"/>
          <w:lang w:val="en-US"/>
        </w:rPr>
      </w:pPr>
      <w:r>
        <w:rPr>
          <w:rFonts w:ascii="Arial" w:hAnsi="Arial" w:cs="Arial"/>
          <w:b/>
          <w:i/>
          <w:sz w:val="24"/>
          <w:szCs w:val="24"/>
          <w:shd w:val="clear" w:color="auto" w:fill="FFFFFF"/>
          <w:lang w:val="en-US"/>
        </w:rPr>
        <w:tab/>
      </w:r>
      <w:r w:rsidR="009F1EA0" w:rsidRPr="00D01335">
        <w:rPr>
          <w:rFonts w:ascii="Arial" w:hAnsi="Arial" w:cs="Arial"/>
          <w:sz w:val="24"/>
          <w:szCs w:val="24"/>
          <w:shd w:val="clear" w:color="auto" w:fill="FFFFFF"/>
          <w:lang w:val="en-US"/>
        </w:rPr>
        <w:t xml:space="preserve">The Barva formation covers an area of </w:t>
      </w:r>
      <w:r w:rsidR="0026597E" w:rsidRPr="00D01335">
        <w:rPr>
          <w:rFonts w:ascii="Arial" w:hAnsi="Arial" w:cs="Arial"/>
          <w:sz w:val="24"/>
          <w:szCs w:val="24"/>
          <w:shd w:val="clear" w:color="auto" w:fill="FFFFFF"/>
          <w:lang w:val="en-US"/>
        </w:rPr>
        <w:t>275 km</w:t>
      </w:r>
      <w:r w:rsidR="0026597E" w:rsidRPr="00D01335">
        <w:rPr>
          <w:rFonts w:ascii="Arial" w:hAnsi="Arial" w:cs="Arial"/>
          <w:sz w:val="24"/>
          <w:szCs w:val="24"/>
          <w:shd w:val="clear" w:color="auto" w:fill="FFFFFF"/>
          <w:vertAlign w:val="superscript"/>
          <w:lang w:val="en-US"/>
        </w:rPr>
        <w:t>2</w:t>
      </w:r>
      <w:r w:rsidR="007C57F4" w:rsidRPr="00D01335">
        <w:rPr>
          <w:rFonts w:ascii="Arial" w:hAnsi="Arial" w:cs="Arial"/>
          <w:sz w:val="24"/>
          <w:szCs w:val="24"/>
          <w:shd w:val="clear" w:color="auto" w:fill="FFFFFF"/>
          <w:lang w:val="en-US"/>
        </w:rPr>
        <w:t xml:space="preserve"> </w:t>
      </w:r>
      <w:r w:rsidR="009F1EA0" w:rsidRPr="00D01335">
        <w:rPr>
          <w:rFonts w:ascii="Arial" w:hAnsi="Arial" w:cs="Arial"/>
          <w:sz w:val="24"/>
          <w:szCs w:val="24"/>
          <w:shd w:val="clear" w:color="auto" w:fill="FFFFFF"/>
          <w:lang w:val="en-US"/>
        </w:rPr>
        <w:t xml:space="preserve">with a saturated thickness </w:t>
      </w:r>
      <w:r w:rsidR="00122E12" w:rsidRPr="00D01335">
        <w:rPr>
          <w:rFonts w:ascii="Arial" w:hAnsi="Arial" w:cs="Arial"/>
          <w:sz w:val="24"/>
          <w:szCs w:val="24"/>
          <w:shd w:val="clear" w:color="auto" w:fill="FFFFFF"/>
          <w:lang w:val="en-US"/>
        </w:rPr>
        <w:t xml:space="preserve">ranging from </w:t>
      </w:r>
      <w:r w:rsidR="0026597E" w:rsidRPr="00D01335">
        <w:rPr>
          <w:rFonts w:ascii="Arial" w:hAnsi="Arial" w:cs="Arial"/>
          <w:sz w:val="24"/>
          <w:szCs w:val="24"/>
          <w:shd w:val="clear" w:color="auto" w:fill="FFFFFF"/>
          <w:lang w:val="en-US"/>
        </w:rPr>
        <w:t xml:space="preserve">4 </w:t>
      </w:r>
      <w:r w:rsidR="009F1EA0" w:rsidRPr="00D01335">
        <w:rPr>
          <w:rFonts w:ascii="Arial" w:hAnsi="Arial" w:cs="Arial"/>
          <w:sz w:val="24"/>
          <w:szCs w:val="24"/>
          <w:shd w:val="clear" w:color="auto" w:fill="FFFFFF"/>
          <w:lang w:val="en-US"/>
        </w:rPr>
        <w:t>to</w:t>
      </w:r>
      <w:r w:rsidR="0026597E" w:rsidRPr="00D01335">
        <w:rPr>
          <w:rFonts w:ascii="Arial" w:hAnsi="Arial" w:cs="Arial"/>
          <w:sz w:val="24"/>
          <w:szCs w:val="24"/>
          <w:shd w:val="clear" w:color="auto" w:fill="FFFFFF"/>
          <w:lang w:val="en-US"/>
        </w:rPr>
        <w:t xml:space="preserve"> 85 m</w:t>
      </w:r>
      <w:r w:rsidR="007E0966" w:rsidRPr="00D01335">
        <w:rPr>
          <w:rFonts w:ascii="Arial" w:hAnsi="Arial" w:cs="Arial"/>
          <w:sz w:val="24"/>
          <w:szCs w:val="24"/>
          <w:shd w:val="clear" w:color="auto" w:fill="FFFFFF"/>
          <w:lang w:val="en-US"/>
        </w:rPr>
        <w:t xml:space="preserve"> </w:t>
      </w:r>
      <w:r w:rsidR="001F70BC" w:rsidRPr="00D01335">
        <w:rPr>
          <w:rFonts w:ascii="Arial" w:hAnsi="Arial" w:cs="Arial"/>
          <w:sz w:val="24"/>
          <w:szCs w:val="24"/>
          <w:shd w:val="clear" w:color="auto" w:fill="FFFFFF"/>
          <w:lang w:val="en-US"/>
        </w:rPr>
        <w:t>(</w:t>
      </w:r>
      <w:r w:rsidR="00337D44" w:rsidRPr="00D01335">
        <w:rPr>
          <w:rFonts w:ascii="Arial" w:hAnsi="Arial" w:cs="Arial"/>
          <w:sz w:val="24"/>
          <w:szCs w:val="24"/>
          <w:shd w:val="clear" w:color="auto" w:fill="FFFFFF"/>
          <w:lang w:val="en-US"/>
        </w:rPr>
        <w:t>Ramírez, 2007</w:t>
      </w:r>
      <w:r w:rsidR="00337D44">
        <w:rPr>
          <w:rFonts w:ascii="Arial" w:hAnsi="Arial" w:cs="Arial"/>
          <w:sz w:val="24"/>
          <w:szCs w:val="24"/>
          <w:shd w:val="clear" w:color="auto" w:fill="FFFFFF"/>
          <w:lang w:val="en-US"/>
        </w:rPr>
        <w:t xml:space="preserve">; </w:t>
      </w:r>
      <w:r w:rsidR="001F70BC" w:rsidRPr="00D01335">
        <w:rPr>
          <w:rFonts w:ascii="Arial" w:hAnsi="Arial" w:cs="Arial"/>
          <w:sz w:val="24"/>
          <w:szCs w:val="24"/>
          <w:shd w:val="clear" w:color="auto" w:fill="FFFFFF"/>
          <w:lang w:val="en-US"/>
        </w:rPr>
        <w:t>Madrigal-Solís et al., 2017)</w:t>
      </w:r>
      <w:r w:rsidR="007C57F4" w:rsidRPr="00D01335">
        <w:rPr>
          <w:rFonts w:ascii="Arial" w:hAnsi="Arial" w:cs="Arial"/>
          <w:sz w:val="24"/>
          <w:szCs w:val="24"/>
          <w:shd w:val="clear" w:color="auto" w:fill="FFFFFF"/>
          <w:lang w:val="en-US"/>
        </w:rPr>
        <w:t xml:space="preserve">. </w:t>
      </w:r>
      <w:r w:rsidR="009B3AF9" w:rsidRPr="00D01335">
        <w:rPr>
          <w:rFonts w:ascii="Arial" w:hAnsi="Arial" w:cs="Arial"/>
          <w:sz w:val="24"/>
          <w:szCs w:val="24"/>
          <w:shd w:val="clear" w:color="auto" w:fill="FFFFFF"/>
          <w:lang w:val="en-US"/>
        </w:rPr>
        <w:t>T</w:t>
      </w:r>
      <w:r w:rsidR="007C57F4" w:rsidRPr="00D01335">
        <w:rPr>
          <w:rFonts w:ascii="Arial" w:hAnsi="Arial" w:cs="Arial"/>
          <w:sz w:val="24"/>
          <w:szCs w:val="24"/>
          <w:shd w:val="clear" w:color="auto" w:fill="FFFFFF"/>
          <w:lang w:val="en-US"/>
        </w:rPr>
        <w:t xml:space="preserve">ransmissivity </w:t>
      </w:r>
      <w:r w:rsidR="009B3AF9" w:rsidRPr="00D01335">
        <w:rPr>
          <w:rFonts w:ascii="Arial" w:hAnsi="Arial" w:cs="Arial"/>
          <w:sz w:val="24"/>
          <w:szCs w:val="24"/>
          <w:shd w:val="clear" w:color="auto" w:fill="FFFFFF"/>
          <w:lang w:val="en-US"/>
        </w:rPr>
        <w:t xml:space="preserve">ranges between </w:t>
      </w:r>
      <w:r w:rsidR="0026597E" w:rsidRPr="00D01335">
        <w:rPr>
          <w:rFonts w:ascii="Arial" w:hAnsi="Arial" w:cs="Arial"/>
          <w:sz w:val="24"/>
          <w:szCs w:val="24"/>
          <w:shd w:val="clear" w:color="auto" w:fill="FFFFFF"/>
          <w:lang w:val="en-US"/>
        </w:rPr>
        <w:t>100-500 m</w:t>
      </w:r>
      <w:r w:rsidR="0026597E" w:rsidRPr="00D01335">
        <w:rPr>
          <w:rFonts w:ascii="Arial" w:hAnsi="Arial" w:cs="Arial"/>
          <w:sz w:val="24"/>
          <w:szCs w:val="24"/>
          <w:shd w:val="clear" w:color="auto" w:fill="FFFFFF"/>
          <w:vertAlign w:val="superscript"/>
          <w:lang w:val="en-US"/>
        </w:rPr>
        <w:t>2</w:t>
      </w:r>
      <w:r w:rsidR="0026597E" w:rsidRPr="00D01335">
        <w:rPr>
          <w:rFonts w:ascii="Arial" w:hAnsi="Arial" w:cs="Arial"/>
          <w:sz w:val="24"/>
          <w:szCs w:val="24"/>
          <w:shd w:val="clear" w:color="auto" w:fill="FFFFFF"/>
          <w:lang w:val="en-US"/>
        </w:rPr>
        <w:t>/d</w:t>
      </w:r>
      <w:r w:rsidR="007C57F4" w:rsidRPr="00D01335">
        <w:rPr>
          <w:rFonts w:ascii="Arial" w:hAnsi="Arial" w:cs="Arial"/>
          <w:sz w:val="24"/>
          <w:szCs w:val="24"/>
          <w:shd w:val="clear" w:color="auto" w:fill="FFFFFF"/>
          <w:lang w:val="en-US"/>
        </w:rPr>
        <w:t>ay</w:t>
      </w:r>
      <w:r w:rsidR="007E0966" w:rsidRPr="00D01335">
        <w:rPr>
          <w:rFonts w:ascii="Arial" w:hAnsi="Arial" w:cs="Arial"/>
          <w:sz w:val="24"/>
          <w:szCs w:val="24"/>
          <w:shd w:val="clear" w:color="auto" w:fill="FFFFFF"/>
          <w:lang w:val="en-US"/>
        </w:rPr>
        <w:t xml:space="preserve"> </w:t>
      </w:r>
      <w:r w:rsidR="001F70BC" w:rsidRPr="00D01335">
        <w:rPr>
          <w:rFonts w:ascii="Arial" w:hAnsi="Arial" w:cs="Arial"/>
          <w:sz w:val="24"/>
          <w:szCs w:val="24"/>
          <w:shd w:val="clear" w:color="auto" w:fill="FFFFFF"/>
          <w:lang w:val="en-US"/>
        </w:rPr>
        <w:t>(Sánchez-Murillo et al., 2016</w:t>
      </w:r>
      <w:r w:rsidR="00377C6E" w:rsidRPr="00D01335">
        <w:rPr>
          <w:rFonts w:ascii="Arial" w:hAnsi="Arial" w:cs="Arial"/>
          <w:sz w:val="24"/>
          <w:szCs w:val="24"/>
          <w:shd w:val="clear" w:color="auto" w:fill="FFFFFF"/>
          <w:lang w:val="en-US"/>
        </w:rPr>
        <w:t>)</w:t>
      </w:r>
      <w:r w:rsidR="0026597E" w:rsidRPr="00D01335">
        <w:rPr>
          <w:rFonts w:ascii="Arial" w:hAnsi="Arial" w:cs="Arial"/>
          <w:sz w:val="24"/>
          <w:szCs w:val="24"/>
          <w:shd w:val="clear" w:color="auto" w:fill="FFFFFF"/>
          <w:lang w:val="en-US"/>
        </w:rPr>
        <w:t xml:space="preserve">. </w:t>
      </w:r>
      <w:r w:rsidR="007C57F4" w:rsidRPr="00D01335">
        <w:rPr>
          <w:rFonts w:ascii="Arial" w:hAnsi="Arial" w:cs="Arial"/>
          <w:sz w:val="24"/>
          <w:szCs w:val="24"/>
          <w:shd w:val="clear" w:color="auto" w:fill="FFFFFF"/>
          <w:lang w:val="en-US"/>
        </w:rPr>
        <w:t xml:space="preserve">The Barva formation </w:t>
      </w:r>
      <w:r w:rsidR="008F4FF2">
        <w:rPr>
          <w:rFonts w:ascii="Arial" w:hAnsi="Arial" w:cs="Arial"/>
          <w:sz w:val="24"/>
          <w:szCs w:val="24"/>
          <w:shd w:val="clear" w:color="auto" w:fill="FFFFFF"/>
          <w:lang w:val="en-US"/>
        </w:rPr>
        <w:t>has</w:t>
      </w:r>
      <w:r w:rsidR="007C57F4" w:rsidRPr="00D01335">
        <w:rPr>
          <w:rFonts w:ascii="Arial" w:hAnsi="Arial" w:cs="Arial"/>
          <w:sz w:val="24"/>
          <w:szCs w:val="24"/>
          <w:shd w:val="clear" w:color="auto" w:fill="FFFFFF"/>
          <w:lang w:val="en-US"/>
        </w:rPr>
        <w:t xml:space="preserve"> four different members</w:t>
      </w:r>
      <w:r w:rsidR="0026597E" w:rsidRPr="00D01335">
        <w:rPr>
          <w:rFonts w:ascii="Arial" w:hAnsi="Arial" w:cs="Arial"/>
          <w:sz w:val="24"/>
          <w:szCs w:val="24"/>
          <w:shd w:val="clear" w:color="auto" w:fill="FFFFFF"/>
          <w:lang w:val="en-US"/>
        </w:rPr>
        <w:t xml:space="preserve">: </w:t>
      </w:r>
      <w:r w:rsidR="00337D44">
        <w:rPr>
          <w:rFonts w:ascii="Arial" w:hAnsi="Arial" w:cs="Arial"/>
          <w:sz w:val="24"/>
          <w:szCs w:val="24"/>
          <w:shd w:val="clear" w:color="auto" w:fill="FFFFFF"/>
          <w:lang w:val="en-US"/>
        </w:rPr>
        <w:t xml:space="preserve">a) </w:t>
      </w:r>
      <w:r w:rsidR="0026597E" w:rsidRPr="00D01335">
        <w:rPr>
          <w:rFonts w:ascii="Arial" w:hAnsi="Arial" w:cs="Arial"/>
          <w:sz w:val="24"/>
          <w:szCs w:val="24"/>
          <w:shd w:val="clear" w:color="auto" w:fill="FFFFFF"/>
          <w:lang w:val="en-US"/>
        </w:rPr>
        <w:t>Cr</w:t>
      </w:r>
      <w:r w:rsidR="00A61696" w:rsidRPr="00D01335">
        <w:rPr>
          <w:rFonts w:ascii="Arial" w:hAnsi="Arial" w:cs="Arial"/>
          <w:sz w:val="24"/>
          <w:szCs w:val="24"/>
          <w:shd w:val="clear" w:color="auto" w:fill="FFFFFF"/>
          <w:lang w:val="en-US"/>
        </w:rPr>
        <w:t>a</w:t>
      </w:r>
      <w:r w:rsidR="0026597E" w:rsidRPr="00D01335">
        <w:rPr>
          <w:rFonts w:ascii="Arial" w:hAnsi="Arial" w:cs="Arial"/>
          <w:sz w:val="24"/>
          <w:szCs w:val="24"/>
          <w:shd w:val="clear" w:color="auto" w:fill="FFFFFF"/>
          <w:lang w:val="en-US"/>
        </w:rPr>
        <w:t>ter (</w:t>
      </w:r>
      <w:r w:rsidR="002245F9" w:rsidRPr="00D01335">
        <w:rPr>
          <w:rFonts w:ascii="Arial" w:hAnsi="Arial" w:cs="Arial"/>
          <w:sz w:val="24"/>
          <w:szCs w:val="24"/>
          <w:shd w:val="clear" w:color="auto" w:fill="FFFFFF"/>
          <w:lang w:val="en-US"/>
        </w:rPr>
        <w:t xml:space="preserve">recent </w:t>
      </w:r>
      <w:r w:rsidR="0026597E" w:rsidRPr="00D01335">
        <w:rPr>
          <w:rFonts w:ascii="Arial" w:hAnsi="Arial" w:cs="Arial"/>
          <w:sz w:val="24"/>
          <w:szCs w:val="24"/>
          <w:shd w:val="clear" w:color="auto" w:fill="FFFFFF"/>
          <w:lang w:val="en-US"/>
        </w:rPr>
        <w:t>p</w:t>
      </w:r>
      <w:r w:rsidR="002245F9" w:rsidRPr="00D01335">
        <w:rPr>
          <w:rFonts w:ascii="Arial" w:hAnsi="Arial" w:cs="Arial"/>
          <w:sz w:val="24"/>
          <w:szCs w:val="24"/>
          <w:shd w:val="clear" w:color="auto" w:fill="FFFFFF"/>
          <w:lang w:val="en-US"/>
        </w:rPr>
        <w:t>yroclasts</w:t>
      </w:r>
      <w:r w:rsidR="000D00D7">
        <w:rPr>
          <w:rFonts w:ascii="Arial" w:hAnsi="Arial" w:cs="Arial"/>
          <w:sz w:val="24"/>
          <w:szCs w:val="24"/>
          <w:shd w:val="clear" w:color="auto" w:fill="FFFFFF"/>
          <w:lang w:val="en-US"/>
        </w:rPr>
        <w:t>; &lt;15 ka</w:t>
      </w:r>
      <w:r w:rsidR="0026597E" w:rsidRPr="00D01335">
        <w:rPr>
          <w:rFonts w:ascii="Arial" w:hAnsi="Arial" w:cs="Arial"/>
          <w:sz w:val="24"/>
          <w:szCs w:val="24"/>
          <w:shd w:val="clear" w:color="auto" w:fill="FFFFFF"/>
          <w:lang w:val="en-US"/>
        </w:rPr>
        <w:t xml:space="preserve">), </w:t>
      </w:r>
      <w:r w:rsidR="00337D44">
        <w:rPr>
          <w:rFonts w:ascii="Arial" w:hAnsi="Arial" w:cs="Arial"/>
          <w:sz w:val="24"/>
          <w:szCs w:val="24"/>
          <w:shd w:val="clear" w:color="auto" w:fill="FFFFFF"/>
          <w:lang w:val="en-US"/>
        </w:rPr>
        <w:t xml:space="preserve">b) </w:t>
      </w:r>
      <w:r w:rsidR="0026597E" w:rsidRPr="00D01335">
        <w:rPr>
          <w:rFonts w:ascii="Arial" w:hAnsi="Arial" w:cs="Arial"/>
          <w:sz w:val="24"/>
          <w:szCs w:val="24"/>
          <w:shd w:val="clear" w:color="auto" w:fill="FFFFFF"/>
          <w:lang w:val="en-US"/>
        </w:rPr>
        <w:t xml:space="preserve">Los Ángeles </w:t>
      </w:r>
      <w:r w:rsidR="00F42D85" w:rsidRPr="00D01335">
        <w:rPr>
          <w:rFonts w:ascii="Arial" w:hAnsi="Arial" w:cs="Arial"/>
          <w:sz w:val="24"/>
          <w:szCs w:val="24"/>
          <w:shd w:val="clear" w:color="auto" w:fill="FFFFFF"/>
          <w:lang w:val="en-US"/>
        </w:rPr>
        <w:t>and</w:t>
      </w:r>
      <w:r w:rsidR="0026597E" w:rsidRPr="00D01335">
        <w:rPr>
          <w:rFonts w:ascii="Arial" w:hAnsi="Arial" w:cs="Arial"/>
          <w:sz w:val="24"/>
          <w:szCs w:val="24"/>
          <w:shd w:val="clear" w:color="auto" w:fill="FFFFFF"/>
          <w:lang w:val="en-US"/>
        </w:rPr>
        <w:t xml:space="preserve"> Los Bambinos (</w:t>
      </w:r>
      <w:r w:rsidR="009F1797" w:rsidRPr="00D01335">
        <w:rPr>
          <w:rFonts w:ascii="Arial" w:hAnsi="Arial" w:cs="Arial"/>
          <w:sz w:val="24"/>
          <w:szCs w:val="24"/>
          <w:shd w:val="clear" w:color="auto" w:fill="FFFFFF"/>
          <w:lang w:val="en-US"/>
        </w:rPr>
        <w:t>upper lava flows</w:t>
      </w:r>
      <w:r w:rsidR="00971226">
        <w:rPr>
          <w:rFonts w:ascii="Arial" w:hAnsi="Arial" w:cs="Arial"/>
          <w:sz w:val="24"/>
          <w:szCs w:val="24"/>
          <w:shd w:val="clear" w:color="auto" w:fill="FFFFFF"/>
          <w:lang w:val="en-US"/>
        </w:rPr>
        <w:t>; 10-30 ka</w:t>
      </w:r>
      <w:r w:rsidR="0026597E" w:rsidRPr="00D01335">
        <w:rPr>
          <w:rFonts w:ascii="Arial" w:hAnsi="Arial" w:cs="Arial"/>
          <w:sz w:val="24"/>
          <w:szCs w:val="24"/>
          <w:shd w:val="clear" w:color="auto" w:fill="FFFFFF"/>
          <w:lang w:val="en-US"/>
        </w:rPr>
        <w:t xml:space="preserve">), </w:t>
      </w:r>
      <w:r w:rsidR="00337D44">
        <w:rPr>
          <w:rFonts w:ascii="Arial" w:hAnsi="Arial" w:cs="Arial"/>
          <w:sz w:val="24"/>
          <w:szCs w:val="24"/>
          <w:shd w:val="clear" w:color="auto" w:fill="FFFFFF"/>
          <w:lang w:val="en-US"/>
        </w:rPr>
        <w:t xml:space="preserve">c) </w:t>
      </w:r>
      <w:r w:rsidR="0026597E" w:rsidRPr="00D01335">
        <w:rPr>
          <w:rFonts w:ascii="Arial" w:hAnsi="Arial" w:cs="Arial"/>
          <w:sz w:val="24"/>
          <w:szCs w:val="24"/>
          <w:shd w:val="clear" w:color="auto" w:fill="FFFFFF"/>
          <w:lang w:val="en-US"/>
        </w:rPr>
        <w:t>Carbonal</w:t>
      </w:r>
      <w:r w:rsidR="000D00D7">
        <w:rPr>
          <w:rFonts w:ascii="Arial" w:hAnsi="Arial" w:cs="Arial"/>
          <w:sz w:val="24"/>
          <w:szCs w:val="24"/>
          <w:shd w:val="clear" w:color="auto" w:fill="FFFFFF"/>
          <w:lang w:val="en-US"/>
        </w:rPr>
        <w:t xml:space="preserve"> (27.4-40 ka)</w:t>
      </w:r>
      <w:r w:rsidR="0026597E" w:rsidRPr="00D01335">
        <w:rPr>
          <w:rFonts w:ascii="Arial" w:hAnsi="Arial" w:cs="Arial"/>
          <w:sz w:val="24"/>
          <w:szCs w:val="24"/>
          <w:shd w:val="clear" w:color="auto" w:fill="FFFFFF"/>
          <w:lang w:val="en-US"/>
        </w:rPr>
        <w:t xml:space="preserve"> </w:t>
      </w:r>
      <w:r w:rsidR="00F42D85" w:rsidRPr="00D01335">
        <w:rPr>
          <w:rFonts w:ascii="Arial" w:hAnsi="Arial" w:cs="Arial"/>
          <w:sz w:val="24"/>
          <w:szCs w:val="24"/>
          <w:shd w:val="clear" w:color="auto" w:fill="FFFFFF"/>
          <w:lang w:val="en-US"/>
        </w:rPr>
        <w:t>and</w:t>
      </w:r>
      <w:r w:rsidR="0026597E" w:rsidRPr="00D01335">
        <w:rPr>
          <w:rFonts w:ascii="Arial" w:hAnsi="Arial" w:cs="Arial"/>
          <w:sz w:val="24"/>
          <w:szCs w:val="24"/>
          <w:shd w:val="clear" w:color="auto" w:fill="FFFFFF"/>
          <w:lang w:val="en-US"/>
        </w:rPr>
        <w:t xml:space="preserve"> Porrosatí (</w:t>
      </w:r>
      <w:r w:rsidR="003C1A8D" w:rsidRPr="00D01335">
        <w:rPr>
          <w:rFonts w:ascii="Arial" w:hAnsi="Arial" w:cs="Arial"/>
          <w:sz w:val="24"/>
          <w:szCs w:val="24"/>
          <w:shd w:val="clear" w:color="auto" w:fill="FFFFFF"/>
          <w:lang w:val="en-US"/>
        </w:rPr>
        <w:t>coarse volcanic sand and weathered tuff</w:t>
      </w:r>
      <w:r w:rsidR="009F1797" w:rsidRPr="00D01335">
        <w:rPr>
          <w:rFonts w:ascii="Arial" w:hAnsi="Arial" w:cs="Arial"/>
          <w:sz w:val="24"/>
          <w:szCs w:val="24"/>
          <w:shd w:val="clear" w:color="auto" w:fill="FFFFFF"/>
          <w:lang w:val="en-US"/>
        </w:rPr>
        <w:t>s</w:t>
      </w:r>
      <w:r w:rsidR="000D00D7">
        <w:rPr>
          <w:rFonts w:ascii="Arial" w:hAnsi="Arial" w:cs="Arial"/>
          <w:sz w:val="24"/>
          <w:szCs w:val="24"/>
          <w:shd w:val="clear" w:color="auto" w:fill="FFFFFF"/>
          <w:lang w:val="en-US"/>
        </w:rPr>
        <w:t>; &lt;15 ka</w:t>
      </w:r>
      <w:r w:rsidR="0026597E" w:rsidRPr="00D01335">
        <w:rPr>
          <w:rFonts w:ascii="Arial" w:hAnsi="Arial" w:cs="Arial"/>
          <w:sz w:val="24"/>
          <w:szCs w:val="24"/>
          <w:shd w:val="clear" w:color="auto" w:fill="FFFFFF"/>
          <w:lang w:val="en-US"/>
        </w:rPr>
        <w:t>)</w:t>
      </w:r>
      <w:r w:rsidR="00AF598C" w:rsidRPr="00D01335">
        <w:rPr>
          <w:rFonts w:ascii="Arial" w:hAnsi="Arial" w:cs="Arial"/>
          <w:sz w:val="24"/>
          <w:szCs w:val="24"/>
          <w:shd w:val="clear" w:color="auto" w:fill="FFFFFF"/>
          <w:lang w:val="en-US"/>
        </w:rPr>
        <w:t>,</w:t>
      </w:r>
      <w:r w:rsidR="0026597E" w:rsidRPr="00D01335">
        <w:rPr>
          <w:rFonts w:ascii="Arial" w:hAnsi="Arial" w:cs="Arial"/>
          <w:sz w:val="24"/>
          <w:szCs w:val="24"/>
          <w:shd w:val="clear" w:color="auto" w:fill="FFFFFF"/>
          <w:lang w:val="en-US"/>
        </w:rPr>
        <w:t xml:space="preserve"> </w:t>
      </w:r>
      <w:r w:rsidR="00DA4E5D" w:rsidRPr="00D01335">
        <w:rPr>
          <w:rFonts w:ascii="Arial" w:hAnsi="Arial" w:cs="Arial"/>
          <w:sz w:val="24"/>
          <w:szCs w:val="24"/>
          <w:shd w:val="clear" w:color="auto" w:fill="FFFFFF"/>
          <w:lang w:val="en-US"/>
        </w:rPr>
        <w:t xml:space="preserve">and </w:t>
      </w:r>
      <w:r w:rsidR="00337D44">
        <w:rPr>
          <w:rFonts w:ascii="Arial" w:hAnsi="Arial" w:cs="Arial"/>
          <w:sz w:val="24"/>
          <w:szCs w:val="24"/>
          <w:shd w:val="clear" w:color="auto" w:fill="FFFFFF"/>
          <w:lang w:val="en-US"/>
        </w:rPr>
        <w:t xml:space="preserve">d) </w:t>
      </w:r>
      <w:r w:rsidR="0026597E" w:rsidRPr="00D01335">
        <w:rPr>
          <w:rFonts w:ascii="Arial" w:hAnsi="Arial" w:cs="Arial"/>
          <w:sz w:val="24"/>
          <w:szCs w:val="24"/>
          <w:shd w:val="clear" w:color="auto" w:fill="FFFFFF"/>
          <w:lang w:val="en-US"/>
        </w:rPr>
        <w:t>Bermúdez (</w:t>
      </w:r>
      <w:r w:rsidR="009F1797" w:rsidRPr="00D01335">
        <w:rPr>
          <w:rFonts w:ascii="Arial" w:hAnsi="Arial" w:cs="Arial"/>
          <w:sz w:val="24"/>
          <w:szCs w:val="24"/>
          <w:shd w:val="clear" w:color="auto" w:fill="FFFFFF"/>
          <w:lang w:val="en-US"/>
        </w:rPr>
        <w:t xml:space="preserve">fractured </w:t>
      </w:r>
      <w:r w:rsidR="00DA4E5D" w:rsidRPr="00D01335">
        <w:rPr>
          <w:rFonts w:ascii="Arial" w:hAnsi="Arial" w:cs="Arial"/>
          <w:sz w:val="24"/>
          <w:szCs w:val="24"/>
          <w:shd w:val="clear" w:color="auto" w:fill="FFFFFF"/>
          <w:lang w:val="en-US"/>
        </w:rPr>
        <w:t xml:space="preserve">andesitic </w:t>
      </w:r>
      <w:r w:rsidR="0026597E" w:rsidRPr="00D01335">
        <w:rPr>
          <w:rFonts w:ascii="Arial" w:hAnsi="Arial" w:cs="Arial"/>
          <w:sz w:val="24"/>
          <w:szCs w:val="24"/>
          <w:shd w:val="clear" w:color="auto" w:fill="FFFFFF"/>
          <w:lang w:val="en-US"/>
        </w:rPr>
        <w:t>lava</w:t>
      </w:r>
      <w:r w:rsidR="00DA4E5D" w:rsidRPr="00D01335">
        <w:rPr>
          <w:rFonts w:ascii="Arial" w:hAnsi="Arial" w:cs="Arial"/>
          <w:sz w:val="24"/>
          <w:szCs w:val="24"/>
          <w:shd w:val="clear" w:color="auto" w:fill="FFFFFF"/>
          <w:lang w:val="en-US"/>
        </w:rPr>
        <w:t>s</w:t>
      </w:r>
      <w:r w:rsidR="00971226">
        <w:rPr>
          <w:rFonts w:ascii="Arial" w:hAnsi="Arial" w:cs="Arial"/>
          <w:sz w:val="24"/>
          <w:szCs w:val="24"/>
          <w:shd w:val="clear" w:color="auto" w:fill="FFFFFF"/>
          <w:lang w:val="en-US"/>
        </w:rPr>
        <w:t>; 40-270 ka</w:t>
      </w:r>
      <w:r w:rsidR="0026597E" w:rsidRPr="00D01335">
        <w:rPr>
          <w:rFonts w:ascii="Arial" w:hAnsi="Arial" w:cs="Arial"/>
          <w:sz w:val="24"/>
          <w:szCs w:val="24"/>
          <w:shd w:val="clear" w:color="auto" w:fill="FFFFFF"/>
          <w:lang w:val="en-US"/>
        </w:rPr>
        <w:t>)</w:t>
      </w:r>
      <w:r w:rsidR="007E0966" w:rsidRPr="00D01335">
        <w:rPr>
          <w:rFonts w:ascii="Arial" w:hAnsi="Arial" w:cs="Arial"/>
          <w:sz w:val="24"/>
          <w:szCs w:val="24"/>
          <w:shd w:val="clear" w:color="auto" w:fill="FFFFFF"/>
          <w:lang w:val="en-US"/>
        </w:rPr>
        <w:t xml:space="preserve"> </w:t>
      </w:r>
      <w:r w:rsidR="001F70BC" w:rsidRPr="00D01335">
        <w:rPr>
          <w:rFonts w:ascii="Arial" w:hAnsi="Arial" w:cs="Arial"/>
          <w:sz w:val="24"/>
          <w:szCs w:val="24"/>
          <w:shd w:val="clear" w:color="auto" w:fill="FFFFFF"/>
          <w:lang w:val="en-US"/>
        </w:rPr>
        <w:t xml:space="preserve">(Ramírez </w:t>
      </w:r>
      <w:r w:rsidR="008C2A82" w:rsidRPr="00D01335">
        <w:rPr>
          <w:rFonts w:ascii="Arial" w:hAnsi="Arial" w:cs="Arial"/>
          <w:sz w:val="24"/>
          <w:szCs w:val="24"/>
          <w:shd w:val="clear" w:color="auto" w:fill="FFFFFF"/>
          <w:lang w:val="en-US"/>
        </w:rPr>
        <w:t>and</w:t>
      </w:r>
      <w:r w:rsidR="001F70BC" w:rsidRPr="00D01335">
        <w:rPr>
          <w:rFonts w:ascii="Arial" w:hAnsi="Arial" w:cs="Arial"/>
          <w:sz w:val="24"/>
          <w:szCs w:val="24"/>
          <w:shd w:val="clear" w:color="auto" w:fill="FFFFFF"/>
          <w:lang w:val="en-US"/>
        </w:rPr>
        <w:t xml:space="preserve"> Alfaro, 2002; </w:t>
      </w:r>
      <w:r w:rsidR="00971226">
        <w:rPr>
          <w:rFonts w:ascii="Arial" w:hAnsi="Arial" w:cs="Arial"/>
          <w:sz w:val="24"/>
          <w:szCs w:val="24"/>
          <w:shd w:val="clear" w:color="auto" w:fill="FFFFFF"/>
          <w:lang w:val="en-US"/>
        </w:rPr>
        <w:t xml:space="preserve">Arredondo and Soto, 2006; </w:t>
      </w:r>
      <w:r w:rsidR="001F70BC" w:rsidRPr="00D01335">
        <w:rPr>
          <w:rFonts w:ascii="Arial" w:hAnsi="Arial" w:cs="Arial"/>
          <w:sz w:val="24"/>
          <w:szCs w:val="24"/>
          <w:shd w:val="clear" w:color="auto" w:fill="FFFFFF"/>
          <w:lang w:val="en-US"/>
        </w:rPr>
        <w:t>Ramírez, 2007)</w:t>
      </w:r>
      <w:r w:rsidR="0026597E" w:rsidRPr="00D01335">
        <w:rPr>
          <w:rFonts w:ascii="Arial" w:hAnsi="Arial" w:cs="Arial"/>
          <w:sz w:val="24"/>
          <w:szCs w:val="24"/>
          <w:shd w:val="clear" w:color="auto" w:fill="FFFFFF"/>
          <w:lang w:val="en-US"/>
        </w:rPr>
        <w:t xml:space="preserve">. </w:t>
      </w:r>
      <w:r w:rsidR="008F4FF2">
        <w:rPr>
          <w:rFonts w:ascii="Arial" w:hAnsi="Arial" w:cs="Arial"/>
          <w:sz w:val="24"/>
          <w:szCs w:val="24"/>
          <w:shd w:val="clear" w:color="auto" w:fill="FFFFFF"/>
          <w:lang w:val="en-US"/>
        </w:rPr>
        <w:t>S</w:t>
      </w:r>
      <w:r w:rsidR="00840355" w:rsidRPr="00D01335">
        <w:rPr>
          <w:rFonts w:ascii="Arial" w:hAnsi="Arial" w:cs="Arial"/>
          <w:sz w:val="24"/>
          <w:szCs w:val="24"/>
          <w:shd w:val="clear" w:color="auto" w:fill="FFFFFF"/>
          <w:lang w:val="en-US"/>
        </w:rPr>
        <w:t xml:space="preserve">mall perched aquifers </w:t>
      </w:r>
      <w:r w:rsidR="008F4FF2">
        <w:rPr>
          <w:rFonts w:ascii="Arial" w:hAnsi="Arial" w:cs="Arial"/>
          <w:sz w:val="24"/>
          <w:szCs w:val="24"/>
          <w:shd w:val="clear" w:color="auto" w:fill="FFFFFF"/>
          <w:lang w:val="en-US"/>
        </w:rPr>
        <w:t xml:space="preserve">occur in areas above 2,000 m asl, </w:t>
      </w:r>
      <w:r w:rsidR="006E138E">
        <w:rPr>
          <w:rFonts w:ascii="Arial" w:hAnsi="Arial" w:cs="Arial"/>
          <w:sz w:val="24"/>
          <w:szCs w:val="24"/>
          <w:shd w:val="clear" w:color="auto" w:fill="FFFFFF"/>
          <w:lang w:val="en-US"/>
        </w:rPr>
        <w:t xml:space="preserve">also </w:t>
      </w:r>
      <w:r w:rsidR="00224B51" w:rsidRPr="00D01335">
        <w:rPr>
          <w:rFonts w:ascii="Arial" w:hAnsi="Arial" w:cs="Arial"/>
          <w:sz w:val="24"/>
          <w:szCs w:val="24"/>
          <w:shd w:val="clear" w:color="auto" w:fill="FFFFFF"/>
          <w:lang w:val="en-US"/>
        </w:rPr>
        <w:t>known as</w:t>
      </w:r>
      <w:r w:rsidR="00840355" w:rsidRPr="00D01335">
        <w:rPr>
          <w:rFonts w:ascii="Arial" w:hAnsi="Arial" w:cs="Arial"/>
          <w:sz w:val="24"/>
          <w:szCs w:val="24"/>
          <w:shd w:val="clear" w:color="auto" w:fill="FFFFFF"/>
          <w:lang w:val="en-US"/>
        </w:rPr>
        <w:t xml:space="preserve"> </w:t>
      </w:r>
      <w:r w:rsidR="009F1797" w:rsidRPr="00D01335">
        <w:rPr>
          <w:rFonts w:ascii="Arial" w:hAnsi="Arial" w:cs="Arial"/>
          <w:sz w:val="24"/>
          <w:szCs w:val="24"/>
          <w:shd w:val="clear" w:color="auto" w:fill="FFFFFF"/>
          <w:lang w:val="en-US"/>
        </w:rPr>
        <w:t xml:space="preserve">Upper </w:t>
      </w:r>
      <w:r w:rsidR="0026597E" w:rsidRPr="00D01335">
        <w:rPr>
          <w:rFonts w:ascii="Arial" w:hAnsi="Arial" w:cs="Arial"/>
          <w:sz w:val="24"/>
          <w:szCs w:val="24"/>
          <w:shd w:val="clear" w:color="auto" w:fill="FFFFFF"/>
          <w:lang w:val="en-US"/>
        </w:rPr>
        <w:t xml:space="preserve">Barva, </w:t>
      </w:r>
      <w:r w:rsidR="008F4FF2">
        <w:rPr>
          <w:rFonts w:ascii="Arial" w:hAnsi="Arial" w:cs="Arial"/>
          <w:sz w:val="24"/>
          <w:szCs w:val="24"/>
          <w:shd w:val="clear" w:color="auto" w:fill="FFFFFF"/>
          <w:lang w:val="en-US"/>
        </w:rPr>
        <w:t xml:space="preserve">which </w:t>
      </w:r>
      <w:r w:rsidR="00840355" w:rsidRPr="00D01335">
        <w:rPr>
          <w:rFonts w:ascii="Arial" w:hAnsi="Arial" w:cs="Arial"/>
          <w:sz w:val="24"/>
          <w:szCs w:val="24"/>
          <w:shd w:val="clear" w:color="auto" w:fill="FFFFFF"/>
          <w:lang w:val="en-US"/>
        </w:rPr>
        <w:t xml:space="preserve">belong to the </w:t>
      </w:r>
      <w:r w:rsidR="00F42D85" w:rsidRPr="00D01335">
        <w:rPr>
          <w:rFonts w:ascii="Arial" w:hAnsi="Arial" w:cs="Arial"/>
          <w:sz w:val="24"/>
          <w:szCs w:val="24"/>
          <w:shd w:val="clear" w:color="auto" w:fill="FFFFFF"/>
          <w:lang w:val="en-US"/>
        </w:rPr>
        <w:t>L</w:t>
      </w:r>
      <w:r w:rsidR="0026597E" w:rsidRPr="00D01335">
        <w:rPr>
          <w:rFonts w:ascii="Arial" w:hAnsi="Arial" w:cs="Arial"/>
          <w:sz w:val="24"/>
          <w:szCs w:val="24"/>
          <w:shd w:val="clear" w:color="auto" w:fill="FFFFFF"/>
          <w:lang w:val="en-US"/>
        </w:rPr>
        <w:t>os Bambinos</w:t>
      </w:r>
      <w:r w:rsidR="00840355" w:rsidRPr="00D01335">
        <w:rPr>
          <w:rFonts w:ascii="Arial" w:hAnsi="Arial" w:cs="Arial"/>
          <w:sz w:val="24"/>
          <w:szCs w:val="24"/>
          <w:shd w:val="clear" w:color="auto" w:fill="FFFFFF"/>
          <w:lang w:val="en-US"/>
        </w:rPr>
        <w:t xml:space="preserve"> member.</w:t>
      </w:r>
      <w:r w:rsidR="00D16E10" w:rsidRPr="00D01335">
        <w:rPr>
          <w:rFonts w:ascii="Arial" w:hAnsi="Arial" w:cs="Arial"/>
          <w:sz w:val="24"/>
          <w:szCs w:val="24"/>
          <w:shd w:val="clear" w:color="auto" w:fill="FFFFFF"/>
          <w:lang w:val="en-US"/>
        </w:rPr>
        <w:t xml:space="preserve"> </w:t>
      </w:r>
      <w:r w:rsidR="008F4FF2">
        <w:rPr>
          <w:rFonts w:ascii="Arial" w:hAnsi="Arial" w:cs="Arial"/>
          <w:sz w:val="24"/>
          <w:szCs w:val="24"/>
          <w:shd w:val="clear" w:color="auto" w:fill="FFFFFF"/>
          <w:lang w:val="en-US"/>
        </w:rPr>
        <w:t>Th</w:t>
      </w:r>
      <w:r w:rsidR="0051132B">
        <w:rPr>
          <w:rFonts w:ascii="Arial" w:hAnsi="Arial" w:cs="Arial"/>
          <w:sz w:val="24"/>
          <w:szCs w:val="24"/>
          <w:shd w:val="clear" w:color="auto" w:fill="FFFFFF"/>
          <w:lang w:val="en-US"/>
        </w:rPr>
        <w:t>ese perched aquifers are underlain by</w:t>
      </w:r>
      <w:r w:rsidR="00942F10" w:rsidRPr="00D01335">
        <w:rPr>
          <w:rFonts w:ascii="Arial" w:hAnsi="Arial" w:cs="Arial"/>
          <w:sz w:val="24"/>
          <w:szCs w:val="24"/>
          <w:shd w:val="clear" w:color="auto" w:fill="FFFFFF"/>
          <w:lang w:val="en-US"/>
        </w:rPr>
        <w:t xml:space="preserve"> </w:t>
      </w:r>
      <w:r w:rsidR="00D16E10" w:rsidRPr="00D01335">
        <w:rPr>
          <w:rFonts w:ascii="Arial" w:hAnsi="Arial" w:cs="Arial"/>
          <w:sz w:val="24"/>
          <w:szCs w:val="24"/>
          <w:shd w:val="clear" w:color="auto" w:fill="FFFFFF"/>
          <w:lang w:val="en-US"/>
        </w:rPr>
        <w:t>a</w:t>
      </w:r>
      <w:r w:rsidR="00840355" w:rsidRPr="00D01335">
        <w:rPr>
          <w:rFonts w:ascii="Arial" w:hAnsi="Arial" w:cs="Arial"/>
          <w:sz w:val="24"/>
          <w:szCs w:val="24"/>
          <w:shd w:val="clear" w:color="auto" w:fill="FFFFFF"/>
          <w:lang w:val="en-US"/>
        </w:rPr>
        <w:t xml:space="preserve"> larger </w:t>
      </w:r>
      <w:r w:rsidR="006B34B1" w:rsidRPr="00D01335">
        <w:rPr>
          <w:rFonts w:ascii="Arial" w:hAnsi="Arial" w:cs="Arial"/>
          <w:sz w:val="24"/>
          <w:szCs w:val="24"/>
          <w:shd w:val="clear" w:color="auto" w:fill="FFFFFF"/>
          <w:lang w:val="en-US"/>
        </w:rPr>
        <w:t xml:space="preserve">unconfined </w:t>
      </w:r>
      <w:r w:rsidR="00C63397" w:rsidRPr="00D01335">
        <w:rPr>
          <w:rFonts w:ascii="Arial" w:hAnsi="Arial" w:cs="Arial"/>
          <w:sz w:val="24"/>
          <w:szCs w:val="24"/>
          <w:shd w:val="clear" w:color="auto" w:fill="FFFFFF"/>
          <w:lang w:val="en-US"/>
        </w:rPr>
        <w:t>aquifer</w:t>
      </w:r>
      <w:r w:rsidR="0026597E" w:rsidRPr="00D01335">
        <w:rPr>
          <w:rFonts w:ascii="Arial" w:hAnsi="Arial" w:cs="Arial"/>
          <w:sz w:val="24"/>
          <w:szCs w:val="24"/>
          <w:shd w:val="clear" w:color="auto" w:fill="FFFFFF"/>
          <w:lang w:val="en-US"/>
        </w:rPr>
        <w:t xml:space="preserve"> </w:t>
      </w:r>
      <w:r w:rsidR="006E138E">
        <w:rPr>
          <w:rFonts w:ascii="Arial" w:hAnsi="Arial" w:cs="Arial"/>
          <w:sz w:val="24"/>
          <w:szCs w:val="24"/>
          <w:shd w:val="clear" w:color="auto" w:fill="FFFFFF"/>
          <w:lang w:val="en-US"/>
        </w:rPr>
        <w:t>named</w:t>
      </w:r>
      <w:r w:rsidR="00840355" w:rsidRPr="00D01335">
        <w:rPr>
          <w:rFonts w:ascii="Arial" w:hAnsi="Arial" w:cs="Arial"/>
          <w:sz w:val="24"/>
          <w:szCs w:val="24"/>
          <w:shd w:val="clear" w:color="auto" w:fill="FFFFFF"/>
          <w:lang w:val="en-US"/>
        </w:rPr>
        <w:t xml:space="preserve"> Lower Bar</w:t>
      </w:r>
      <w:r w:rsidR="00894896" w:rsidRPr="00D01335">
        <w:rPr>
          <w:rFonts w:ascii="Arial" w:hAnsi="Arial" w:cs="Arial"/>
          <w:sz w:val="24"/>
          <w:szCs w:val="24"/>
          <w:shd w:val="clear" w:color="auto" w:fill="FFFFFF"/>
          <w:lang w:val="en-US"/>
        </w:rPr>
        <w:t>v</w:t>
      </w:r>
      <w:r w:rsidR="00840355" w:rsidRPr="00D01335">
        <w:rPr>
          <w:rFonts w:ascii="Arial" w:hAnsi="Arial" w:cs="Arial"/>
          <w:sz w:val="24"/>
          <w:szCs w:val="24"/>
          <w:shd w:val="clear" w:color="auto" w:fill="FFFFFF"/>
          <w:lang w:val="en-US"/>
        </w:rPr>
        <w:t>a</w:t>
      </w:r>
      <w:r w:rsidR="0026597E" w:rsidRPr="00D01335">
        <w:rPr>
          <w:rFonts w:ascii="Arial" w:hAnsi="Arial" w:cs="Arial"/>
          <w:sz w:val="24"/>
          <w:szCs w:val="24"/>
          <w:shd w:val="clear" w:color="auto" w:fill="FFFFFF"/>
          <w:lang w:val="en-US"/>
        </w:rPr>
        <w:t>,</w:t>
      </w:r>
      <w:r w:rsidR="00840355" w:rsidRPr="00D01335">
        <w:rPr>
          <w:rFonts w:ascii="Arial" w:hAnsi="Arial" w:cs="Arial"/>
          <w:sz w:val="24"/>
          <w:szCs w:val="24"/>
          <w:shd w:val="clear" w:color="auto" w:fill="FFFFFF"/>
          <w:lang w:val="en-US"/>
        </w:rPr>
        <w:t xml:space="preserve"> </w:t>
      </w:r>
      <w:r w:rsidR="00D16E10" w:rsidRPr="00D01335">
        <w:rPr>
          <w:rFonts w:ascii="Arial" w:hAnsi="Arial" w:cs="Arial"/>
          <w:sz w:val="24"/>
          <w:szCs w:val="24"/>
          <w:shd w:val="clear" w:color="auto" w:fill="FFFFFF"/>
          <w:lang w:val="en-US"/>
        </w:rPr>
        <w:t>corresponding</w:t>
      </w:r>
      <w:r w:rsidR="00840355" w:rsidRPr="00D01335">
        <w:rPr>
          <w:rFonts w:ascii="Arial" w:hAnsi="Arial" w:cs="Arial"/>
          <w:sz w:val="24"/>
          <w:szCs w:val="24"/>
          <w:shd w:val="clear" w:color="auto" w:fill="FFFFFF"/>
          <w:lang w:val="en-US"/>
        </w:rPr>
        <w:t xml:space="preserve"> to the B</w:t>
      </w:r>
      <w:r w:rsidR="0026597E" w:rsidRPr="00D01335">
        <w:rPr>
          <w:rFonts w:ascii="Arial" w:hAnsi="Arial" w:cs="Arial"/>
          <w:sz w:val="24"/>
          <w:szCs w:val="24"/>
          <w:shd w:val="clear" w:color="auto" w:fill="FFFFFF"/>
          <w:lang w:val="en-US"/>
        </w:rPr>
        <w:t>ermúdez</w:t>
      </w:r>
      <w:r w:rsidR="00840355" w:rsidRPr="00D01335">
        <w:rPr>
          <w:rFonts w:ascii="Arial" w:hAnsi="Arial" w:cs="Arial"/>
          <w:sz w:val="24"/>
          <w:szCs w:val="24"/>
          <w:shd w:val="clear" w:color="auto" w:fill="FFFFFF"/>
          <w:lang w:val="en-US"/>
        </w:rPr>
        <w:t xml:space="preserve"> member</w:t>
      </w:r>
      <w:r w:rsidR="001F70BC" w:rsidRPr="00D01335">
        <w:rPr>
          <w:rFonts w:ascii="Arial" w:hAnsi="Arial" w:cs="Arial"/>
          <w:sz w:val="24"/>
          <w:szCs w:val="24"/>
          <w:shd w:val="clear" w:color="auto" w:fill="FFFFFF"/>
          <w:lang w:val="en-US"/>
        </w:rPr>
        <w:t xml:space="preserve"> (</w:t>
      </w:r>
      <w:r w:rsidR="00337D44" w:rsidRPr="00D01335">
        <w:rPr>
          <w:rFonts w:ascii="Arial" w:hAnsi="Arial" w:cs="Arial"/>
          <w:sz w:val="24"/>
          <w:szCs w:val="24"/>
          <w:shd w:val="clear" w:color="auto" w:fill="FFFFFF"/>
          <w:lang w:val="en-US"/>
        </w:rPr>
        <w:t>Ramírez, 2007</w:t>
      </w:r>
      <w:r w:rsidR="00337D44">
        <w:rPr>
          <w:rFonts w:ascii="Arial" w:hAnsi="Arial" w:cs="Arial"/>
          <w:sz w:val="24"/>
          <w:szCs w:val="24"/>
          <w:shd w:val="clear" w:color="auto" w:fill="FFFFFF"/>
          <w:lang w:val="en-US"/>
        </w:rPr>
        <w:t xml:space="preserve">; </w:t>
      </w:r>
      <w:r w:rsidR="001F70BC" w:rsidRPr="00D01335">
        <w:rPr>
          <w:rFonts w:ascii="Arial" w:hAnsi="Arial" w:cs="Arial"/>
          <w:sz w:val="24"/>
          <w:szCs w:val="24"/>
          <w:shd w:val="clear" w:color="auto" w:fill="FFFFFF"/>
          <w:lang w:val="en-US"/>
        </w:rPr>
        <w:t xml:space="preserve">Protti </w:t>
      </w:r>
      <w:r w:rsidR="008C2A82" w:rsidRPr="00D01335">
        <w:rPr>
          <w:rFonts w:ascii="Arial" w:hAnsi="Arial" w:cs="Arial"/>
          <w:sz w:val="24"/>
          <w:szCs w:val="24"/>
          <w:shd w:val="clear" w:color="auto" w:fill="FFFFFF"/>
          <w:lang w:val="en-US"/>
        </w:rPr>
        <w:t>and</w:t>
      </w:r>
      <w:r w:rsidR="001F70BC" w:rsidRPr="00D01335">
        <w:rPr>
          <w:rFonts w:ascii="Arial" w:hAnsi="Arial" w:cs="Arial"/>
          <w:sz w:val="24"/>
          <w:szCs w:val="24"/>
          <w:shd w:val="clear" w:color="auto" w:fill="FFFFFF"/>
          <w:lang w:val="en-US"/>
        </w:rPr>
        <w:t xml:space="preserve"> Sojo, 2015)</w:t>
      </w:r>
      <w:r w:rsidR="00D61029">
        <w:rPr>
          <w:rFonts w:ascii="Arial" w:hAnsi="Arial" w:cs="Arial"/>
          <w:sz w:val="24"/>
          <w:szCs w:val="24"/>
          <w:shd w:val="clear" w:color="auto" w:fill="FFFFFF"/>
          <w:lang w:val="en-US"/>
        </w:rPr>
        <w:t xml:space="preserve"> (Fig. 2</w:t>
      </w:r>
      <w:r w:rsidR="00F17678">
        <w:rPr>
          <w:rFonts w:ascii="Arial" w:hAnsi="Arial" w:cs="Arial"/>
          <w:sz w:val="24"/>
          <w:szCs w:val="24"/>
          <w:shd w:val="clear" w:color="auto" w:fill="FFFFFF"/>
          <w:lang w:val="en-US"/>
        </w:rPr>
        <w:t>)</w:t>
      </w:r>
      <w:r w:rsidR="0026597E" w:rsidRPr="00D01335">
        <w:rPr>
          <w:rFonts w:ascii="Arial" w:hAnsi="Arial" w:cs="Arial"/>
          <w:sz w:val="24"/>
          <w:szCs w:val="24"/>
          <w:shd w:val="clear" w:color="auto" w:fill="FFFFFF"/>
          <w:lang w:val="en-US"/>
        </w:rPr>
        <w:t xml:space="preserve">. </w:t>
      </w:r>
    </w:p>
    <w:p w14:paraId="25B0E44B" w14:textId="762069B5" w:rsidR="00010CB0" w:rsidRPr="00D01335" w:rsidRDefault="00122E12" w:rsidP="00C85038">
      <w:pPr>
        <w:spacing w:after="0" w:line="360" w:lineRule="auto"/>
        <w:ind w:firstLine="708"/>
        <w:jc w:val="both"/>
        <w:rPr>
          <w:rFonts w:ascii="Arial" w:hAnsi="Arial" w:cs="Arial"/>
          <w:sz w:val="24"/>
          <w:szCs w:val="24"/>
          <w:shd w:val="clear" w:color="auto" w:fill="FFFFFF"/>
          <w:lang w:val="en-US"/>
        </w:rPr>
      </w:pPr>
      <w:r w:rsidRPr="00D01335">
        <w:rPr>
          <w:rFonts w:ascii="Arial" w:hAnsi="Arial" w:cs="Arial"/>
          <w:sz w:val="24"/>
          <w:szCs w:val="24"/>
          <w:shd w:val="clear" w:color="auto" w:fill="FFFFFF"/>
          <w:lang w:val="en-US"/>
        </w:rPr>
        <w:t xml:space="preserve">Historically, </w:t>
      </w:r>
      <w:r w:rsidR="00EF50EE" w:rsidRPr="00D01335">
        <w:rPr>
          <w:rFonts w:ascii="Arial" w:hAnsi="Arial" w:cs="Arial"/>
          <w:sz w:val="24"/>
          <w:szCs w:val="24"/>
          <w:shd w:val="clear" w:color="auto" w:fill="FFFFFF"/>
          <w:lang w:val="en-US"/>
        </w:rPr>
        <w:t>recharge</w:t>
      </w:r>
      <w:r w:rsidR="0026597E" w:rsidRPr="00D01335">
        <w:rPr>
          <w:rFonts w:ascii="Arial" w:hAnsi="Arial" w:cs="Arial"/>
          <w:sz w:val="24"/>
          <w:szCs w:val="24"/>
          <w:shd w:val="clear" w:color="auto" w:fill="FFFFFF"/>
          <w:lang w:val="en-US"/>
        </w:rPr>
        <w:t xml:space="preserve"> </w:t>
      </w:r>
      <w:r w:rsidR="000E3797" w:rsidRPr="00D01335">
        <w:rPr>
          <w:rFonts w:ascii="Arial" w:hAnsi="Arial" w:cs="Arial"/>
          <w:sz w:val="24"/>
          <w:szCs w:val="24"/>
          <w:shd w:val="clear" w:color="auto" w:fill="FFFFFF"/>
          <w:lang w:val="en-US"/>
        </w:rPr>
        <w:t xml:space="preserve">of the </w:t>
      </w:r>
      <w:r w:rsidR="0026597E" w:rsidRPr="00D01335">
        <w:rPr>
          <w:rFonts w:ascii="Arial" w:hAnsi="Arial" w:cs="Arial"/>
          <w:sz w:val="24"/>
          <w:szCs w:val="24"/>
          <w:shd w:val="clear" w:color="auto" w:fill="FFFFFF"/>
          <w:lang w:val="en-US"/>
        </w:rPr>
        <w:t xml:space="preserve">Barva </w:t>
      </w:r>
      <w:r w:rsidR="000E3797" w:rsidRPr="00D01335">
        <w:rPr>
          <w:rFonts w:ascii="Arial" w:hAnsi="Arial" w:cs="Arial"/>
          <w:sz w:val="24"/>
          <w:szCs w:val="24"/>
          <w:shd w:val="clear" w:color="auto" w:fill="FFFFFF"/>
          <w:lang w:val="en-US"/>
        </w:rPr>
        <w:t xml:space="preserve">aquifer </w:t>
      </w:r>
      <w:r w:rsidR="00E63044">
        <w:rPr>
          <w:rFonts w:ascii="Arial" w:hAnsi="Arial" w:cs="Arial"/>
          <w:sz w:val="24"/>
          <w:szCs w:val="24"/>
          <w:shd w:val="clear" w:color="auto" w:fill="FFFFFF"/>
          <w:lang w:val="en-US"/>
        </w:rPr>
        <w:t xml:space="preserve">has been assumed to </w:t>
      </w:r>
      <w:r w:rsidR="000E3797" w:rsidRPr="00D01335">
        <w:rPr>
          <w:rFonts w:ascii="Arial" w:hAnsi="Arial" w:cs="Arial"/>
          <w:sz w:val="24"/>
          <w:szCs w:val="24"/>
          <w:shd w:val="clear" w:color="auto" w:fill="FFFFFF"/>
          <w:lang w:val="en-US"/>
        </w:rPr>
        <w:t xml:space="preserve">occur </w:t>
      </w:r>
      <w:r w:rsidRPr="00D01335">
        <w:rPr>
          <w:rFonts w:ascii="Arial" w:hAnsi="Arial" w:cs="Arial"/>
          <w:sz w:val="24"/>
          <w:szCs w:val="24"/>
          <w:shd w:val="clear" w:color="auto" w:fill="FFFFFF"/>
          <w:lang w:val="en-US"/>
        </w:rPr>
        <w:t>at high elevation</w:t>
      </w:r>
      <w:r w:rsidR="0051132B">
        <w:rPr>
          <w:rFonts w:ascii="Arial" w:hAnsi="Arial" w:cs="Arial"/>
          <w:sz w:val="24"/>
          <w:szCs w:val="24"/>
          <w:shd w:val="clear" w:color="auto" w:fill="FFFFFF"/>
          <w:lang w:val="en-US"/>
        </w:rPr>
        <w:t>s</w:t>
      </w:r>
      <w:r w:rsidR="0026597E" w:rsidRPr="00D01335">
        <w:rPr>
          <w:rFonts w:ascii="Arial" w:hAnsi="Arial" w:cs="Arial"/>
          <w:sz w:val="24"/>
          <w:szCs w:val="24"/>
          <w:shd w:val="clear" w:color="auto" w:fill="FFFFFF"/>
          <w:lang w:val="en-US"/>
        </w:rPr>
        <w:t xml:space="preserve">, </w:t>
      </w:r>
      <w:r w:rsidR="0051132B">
        <w:rPr>
          <w:rFonts w:ascii="Arial" w:hAnsi="Arial" w:cs="Arial"/>
          <w:sz w:val="24"/>
          <w:szCs w:val="24"/>
          <w:shd w:val="clear" w:color="auto" w:fill="FFFFFF"/>
          <w:lang w:val="en-US"/>
        </w:rPr>
        <w:t>as</w:t>
      </w:r>
      <w:r w:rsidR="0051132B" w:rsidRPr="00D01335">
        <w:rPr>
          <w:rFonts w:ascii="Arial" w:hAnsi="Arial" w:cs="Arial"/>
          <w:sz w:val="24"/>
          <w:szCs w:val="24"/>
          <w:shd w:val="clear" w:color="auto" w:fill="FFFFFF"/>
          <w:lang w:val="en-US"/>
        </w:rPr>
        <w:t xml:space="preserve"> </w:t>
      </w:r>
      <w:r w:rsidR="0035185D" w:rsidRPr="00D01335">
        <w:rPr>
          <w:rFonts w:ascii="Arial" w:hAnsi="Arial" w:cs="Arial"/>
          <w:sz w:val="24"/>
          <w:szCs w:val="24"/>
          <w:shd w:val="clear" w:color="auto" w:fill="FFFFFF"/>
          <w:lang w:val="en-US"/>
        </w:rPr>
        <w:t>moisture</w:t>
      </w:r>
      <w:r w:rsidRPr="00D01335">
        <w:rPr>
          <w:rFonts w:ascii="Arial" w:hAnsi="Arial" w:cs="Arial"/>
          <w:sz w:val="24"/>
          <w:szCs w:val="24"/>
          <w:shd w:val="clear" w:color="auto" w:fill="FFFFFF"/>
          <w:lang w:val="en-US"/>
        </w:rPr>
        <w:t xml:space="preserve"> recycling</w:t>
      </w:r>
      <w:r w:rsidR="0026597E" w:rsidRPr="00D01335">
        <w:rPr>
          <w:rFonts w:ascii="Arial" w:hAnsi="Arial" w:cs="Arial"/>
          <w:sz w:val="24"/>
          <w:szCs w:val="24"/>
          <w:shd w:val="clear" w:color="auto" w:fill="FFFFFF"/>
          <w:lang w:val="en-US"/>
        </w:rPr>
        <w:t xml:space="preserve"> </w:t>
      </w:r>
      <w:r w:rsidR="0035185D" w:rsidRPr="00D01335">
        <w:rPr>
          <w:rFonts w:ascii="Arial" w:hAnsi="Arial" w:cs="Arial"/>
          <w:sz w:val="24"/>
          <w:szCs w:val="24"/>
          <w:shd w:val="clear" w:color="auto" w:fill="FFFFFF"/>
          <w:lang w:val="en-US"/>
        </w:rPr>
        <w:t xml:space="preserve">and annual </w:t>
      </w:r>
      <w:r w:rsidR="00A949F6" w:rsidRPr="00D01335">
        <w:rPr>
          <w:rFonts w:ascii="Arial" w:hAnsi="Arial" w:cs="Arial"/>
          <w:sz w:val="24"/>
          <w:szCs w:val="24"/>
          <w:shd w:val="clear" w:color="auto" w:fill="FFFFFF"/>
          <w:lang w:val="en-US"/>
        </w:rPr>
        <w:t>rainfall</w:t>
      </w:r>
      <w:r w:rsidR="0035185D" w:rsidRPr="00D01335">
        <w:rPr>
          <w:rFonts w:ascii="Arial" w:hAnsi="Arial" w:cs="Arial"/>
          <w:sz w:val="24"/>
          <w:szCs w:val="24"/>
          <w:shd w:val="clear" w:color="auto" w:fill="FFFFFF"/>
          <w:lang w:val="en-US"/>
        </w:rPr>
        <w:t xml:space="preserve"> values </w:t>
      </w:r>
      <w:r w:rsidR="0051132B">
        <w:rPr>
          <w:rFonts w:ascii="Arial" w:hAnsi="Arial" w:cs="Arial"/>
          <w:sz w:val="24"/>
          <w:szCs w:val="24"/>
          <w:shd w:val="clear" w:color="auto" w:fill="FFFFFF"/>
          <w:lang w:val="en-US"/>
        </w:rPr>
        <w:t xml:space="preserve">in the headwaters </w:t>
      </w:r>
      <w:r w:rsidR="0035185D" w:rsidRPr="00D01335">
        <w:rPr>
          <w:rFonts w:ascii="Arial" w:hAnsi="Arial" w:cs="Arial"/>
          <w:sz w:val="24"/>
          <w:szCs w:val="24"/>
          <w:shd w:val="clear" w:color="auto" w:fill="FFFFFF"/>
          <w:lang w:val="en-US"/>
        </w:rPr>
        <w:t xml:space="preserve">are </w:t>
      </w:r>
      <w:r w:rsidR="0051132B">
        <w:rPr>
          <w:rFonts w:ascii="Arial" w:hAnsi="Arial" w:cs="Arial"/>
          <w:sz w:val="24"/>
          <w:szCs w:val="24"/>
          <w:shd w:val="clear" w:color="auto" w:fill="FFFFFF"/>
          <w:lang w:val="en-US"/>
        </w:rPr>
        <w:t xml:space="preserve">typically </w:t>
      </w:r>
      <w:r w:rsidR="009B3AF9" w:rsidRPr="00D01335">
        <w:rPr>
          <w:rFonts w:ascii="Arial" w:hAnsi="Arial" w:cs="Arial"/>
          <w:sz w:val="24"/>
          <w:szCs w:val="24"/>
          <w:shd w:val="clear" w:color="auto" w:fill="FFFFFF"/>
          <w:lang w:val="en-US"/>
        </w:rPr>
        <w:t xml:space="preserve">greater </w:t>
      </w:r>
      <w:r w:rsidR="0051132B">
        <w:rPr>
          <w:rFonts w:ascii="Arial" w:hAnsi="Arial" w:cs="Arial"/>
          <w:sz w:val="24"/>
          <w:szCs w:val="24"/>
          <w:shd w:val="clear" w:color="auto" w:fill="FFFFFF"/>
          <w:lang w:val="en-US"/>
        </w:rPr>
        <w:t>than in</w:t>
      </w:r>
      <w:r w:rsidR="009B3AF9" w:rsidRPr="00D01335">
        <w:rPr>
          <w:rFonts w:ascii="Arial" w:hAnsi="Arial" w:cs="Arial"/>
          <w:sz w:val="24"/>
          <w:szCs w:val="24"/>
          <w:shd w:val="clear" w:color="auto" w:fill="FFFFFF"/>
          <w:lang w:val="en-US"/>
        </w:rPr>
        <w:t xml:space="preserve"> the rest of the Valley</w:t>
      </w:r>
      <w:r w:rsidR="00592CDE" w:rsidRPr="00D01335">
        <w:rPr>
          <w:rFonts w:ascii="Arial" w:hAnsi="Arial" w:cs="Arial"/>
          <w:sz w:val="24"/>
          <w:szCs w:val="24"/>
          <w:shd w:val="clear" w:color="auto" w:fill="FFFFFF"/>
          <w:lang w:val="en-US"/>
        </w:rPr>
        <w:t xml:space="preserve"> (Reynolds</w:t>
      </w:r>
      <w:r w:rsidR="003862E8" w:rsidRPr="00D01335">
        <w:rPr>
          <w:rFonts w:ascii="Arial" w:hAnsi="Arial" w:cs="Arial"/>
          <w:sz w:val="24"/>
          <w:szCs w:val="24"/>
          <w:shd w:val="clear" w:color="auto" w:fill="FFFFFF"/>
          <w:lang w:val="en-US"/>
        </w:rPr>
        <w:t>-Vargas</w:t>
      </w:r>
      <w:r w:rsidR="00592CDE" w:rsidRPr="00D01335">
        <w:rPr>
          <w:rFonts w:ascii="Arial" w:hAnsi="Arial" w:cs="Arial"/>
          <w:sz w:val="24"/>
          <w:szCs w:val="24"/>
          <w:shd w:val="clear" w:color="auto" w:fill="FFFFFF"/>
          <w:lang w:val="en-US"/>
        </w:rPr>
        <w:t xml:space="preserve"> </w:t>
      </w:r>
      <w:r w:rsidR="008C2A82" w:rsidRPr="00D01335">
        <w:rPr>
          <w:rFonts w:ascii="Arial" w:hAnsi="Arial" w:cs="Arial"/>
          <w:sz w:val="24"/>
          <w:szCs w:val="24"/>
          <w:shd w:val="clear" w:color="auto" w:fill="FFFFFF"/>
          <w:lang w:val="en-US"/>
        </w:rPr>
        <w:t>and</w:t>
      </w:r>
      <w:r w:rsidR="00592CDE" w:rsidRPr="00D01335">
        <w:rPr>
          <w:rFonts w:ascii="Arial" w:hAnsi="Arial" w:cs="Arial"/>
          <w:sz w:val="24"/>
          <w:szCs w:val="24"/>
          <w:shd w:val="clear" w:color="auto" w:fill="FFFFFF"/>
          <w:lang w:val="en-US"/>
        </w:rPr>
        <w:t xml:space="preserve"> Fraile, 2009</w:t>
      </w:r>
      <w:r w:rsidR="00E63044">
        <w:rPr>
          <w:rFonts w:ascii="Arial" w:hAnsi="Arial" w:cs="Arial"/>
          <w:sz w:val="24"/>
          <w:szCs w:val="24"/>
          <w:shd w:val="clear" w:color="auto" w:fill="FFFFFF"/>
          <w:lang w:val="en-US"/>
        </w:rPr>
        <w:t>;</w:t>
      </w:r>
      <w:r w:rsidR="00337D44" w:rsidRPr="00337D44">
        <w:rPr>
          <w:rFonts w:ascii="Arial" w:hAnsi="Arial" w:cs="Arial"/>
          <w:sz w:val="24"/>
          <w:szCs w:val="24"/>
          <w:shd w:val="clear" w:color="auto" w:fill="FFFFFF"/>
          <w:lang w:val="en-US"/>
        </w:rPr>
        <w:t xml:space="preserve"> </w:t>
      </w:r>
      <w:r w:rsidR="00337D44" w:rsidRPr="00D01335">
        <w:rPr>
          <w:rFonts w:ascii="Arial" w:hAnsi="Arial" w:cs="Arial"/>
          <w:sz w:val="24"/>
          <w:szCs w:val="24"/>
          <w:shd w:val="clear" w:color="auto" w:fill="FFFFFF"/>
          <w:lang w:val="en-US"/>
        </w:rPr>
        <w:t>Castro et al., 2010</w:t>
      </w:r>
      <w:r w:rsidR="00377C6E" w:rsidRPr="00D01335">
        <w:rPr>
          <w:rFonts w:ascii="Arial" w:hAnsi="Arial" w:cs="Arial"/>
          <w:sz w:val="24"/>
          <w:szCs w:val="24"/>
          <w:shd w:val="clear" w:color="auto" w:fill="FFFFFF"/>
          <w:lang w:val="en-US"/>
        </w:rPr>
        <w:t>)</w:t>
      </w:r>
      <w:r w:rsidR="0026597E" w:rsidRPr="00D01335">
        <w:rPr>
          <w:rFonts w:ascii="Arial" w:hAnsi="Arial" w:cs="Arial"/>
          <w:sz w:val="24"/>
          <w:szCs w:val="24"/>
          <w:shd w:val="clear" w:color="auto" w:fill="FFFFFF"/>
          <w:lang w:val="en-US"/>
        </w:rPr>
        <w:t>.</w:t>
      </w:r>
      <w:r w:rsidR="00337D44">
        <w:rPr>
          <w:rFonts w:ascii="Arial" w:hAnsi="Arial" w:cs="Arial"/>
          <w:sz w:val="24"/>
          <w:szCs w:val="24"/>
          <w:shd w:val="clear" w:color="auto" w:fill="FFFFFF"/>
          <w:lang w:val="en-US"/>
        </w:rPr>
        <w:t xml:space="preserve"> However, </w:t>
      </w:r>
      <w:r w:rsidR="00E63044">
        <w:rPr>
          <w:rFonts w:ascii="Arial" w:hAnsi="Arial" w:cs="Arial"/>
          <w:sz w:val="24"/>
          <w:szCs w:val="24"/>
          <w:shd w:val="clear" w:color="auto" w:fill="FFFFFF"/>
          <w:lang w:val="en-US"/>
        </w:rPr>
        <w:t xml:space="preserve">specific </w:t>
      </w:r>
      <w:r w:rsidR="00971226">
        <w:rPr>
          <w:rFonts w:ascii="Arial" w:hAnsi="Arial" w:cs="Arial"/>
          <w:sz w:val="24"/>
          <w:szCs w:val="24"/>
          <w:shd w:val="clear" w:color="auto" w:fill="FFFFFF"/>
          <w:lang w:val="en-US"/>
        </w:rPr>
        <w:t xml:space="preserve">groundwater ages and </w:t>
      </w:r>
      <w:r w:rsidR="00337D44">
        <w:rPr>
          <w:rFonts w:ascii="Arial" w:hAnsi="Arial" w:cs="Arial"/>
          <w:sz w:val="24"/>
          <w:szCs w:val="24"/>
          <w:shd w:val="clear" w:color="auto" w:fill="FFFFFF"/>
          <w:lang w:val="en-US"/>
        </w:rPr>
        <w:t>recharge elevations have not been clearly defined</w:t>
      </w:r>
      <w:r w:rsidR="00E63044">
        <w:rPr>
          <w:rFonts w:ascii="Arial" w:hAnsi="Arial" w:cs="Arial"/>
          <w:sz w:val="24"/>
          <w:szCs w:val="24"/>
          <w:shd w:val="clear" w:color="auto" w:fill="FFFFFF"/>
          <w:lang w:val="en-US"/>
        </w:rPr>
        <w:t xml:space="preserve"> or reported to our knowledge</w:t>
      </w:r>
      <w:r w:rsidR="00337D44">
        <w:rPr>
          <w:rFonts w:ascii="Arial" w:hAnsi="Arial" w:cs="Arial"/>
          <w:sz w:val="24"/>
          <w:szCs w:val="24"/>
          <w:shd w:val="clear" w:color="auto" w:fill="FFFFFF"/>
          <w:lang w:val="en-US"/>
        </w:rPr>
        <w:t xml:space="preserve">. </w:t>
      </w:r>
      <w:r w:rsidR="00E63044">
        <w:rPr>
          <w:rFonts w:ascii="Arial" w:hAnsi="Arial" w:cs="Arial"/>
          <w:sz w:val="24"/>
          <w:szCs w:val="24"/>
          <w:shd w:val="clear" w:color="auto" w:fill="FFFFFF"/>
          <w:lang w:val="en-US"/>
        </w:rPr>
        <w:t>Simple v</w:t>
      </w:r>
      <w:r w:rsidR="00BF5C83" w:rsidRPr="00D01335">
        <w:rPr>
          <w:rFonts w:ascii="Arial" w:hAnsi="Arial" w:cs="Arial"/>
          <w:sz w:val="24"/>
          <w:szCs w:val="24"/>
          <w:shd w:val="clear" w:color="auto" w:fill="FFFFFF"/>
          <w:lang w:val="en-US"/>
        </w:rPr>
        <w:t>ertical percolation from upper aquifers</w:t>
      </w:r>
      <w:r w:rsidR="0026597E" w:rsidRPr="00D01335">
        <w:rPr>
          <w:rFonts w:ascii="Arial" w:hAnsi="Arial" w:cs="Arial"/>
          <w:sz w:val="24"/>
          <w:szCs w:val="24"/>
          <w:shd w:val="clear" w:color="auto" w:fill="FFFFFF"/>
          <w:lang w:val="en-US"/>
        </w:rPr>
        <w:t>,</w:t>
      </w:r>
      <w:r w:rsidR="00BF5C83" w:rsidRPr="00D01335">
        <w:rPr>
          <w:rFonts w:ascii="Arial" w:hAnsi="Arial" w:cs="Arial"/>
          <w:sz w:val="24"/>
          <w:szCs w:val="24"/>
          <w:shd w:val="clear" w:color="auto" w:fill="FFFFFF"/>
          <w:lang w:val="en-US"/>
        </w:rPr>
        <w:t xml:space="preserve"> </w:t>
      </w:r>
      <w:r w:rsidR="0051132B">
        <w:rPr>
          <w:rFonts w:ascii="Arial" w:hAnsi="Arial" w:cs="Arial"/>
          <w:sz w:val="24"/>
          <w:szCs w:val="24"/>
          <w:shd w:val="clear" w:color="auto" w:fill="FFFFFF"/>
          <w:lang w:val="en-US"/>
        </w:rPr>
        <w:t>losing</w:t>
      </w:r>
      <w:r w:rsidR="0051132B" w:rsidRPr="00D01335">
        <w:rPr>
          <w:rFonts w:ascii="Arial" w:hAnsi="Arial" w:cs="Arial"/>
          <w:sz w:val="24"/>
          <w:szCs w:val="24"/>
          <w:shd w:val="clear" w:color="auto" w:fill="FFFFFF"/>
          <w:lang w:val="en-US"/>
        </w:rPr>
        <w:t xml:space="preserve"> </w:t>
      </w:r>
      <w:r w:rsidR="00BF5C83" w:rsidRPr="00D01335">
        <w:rPr>
          <w:rFonts w:ascii="Arial" w:hAnsi="Arial" w:cs="Arial"/>
          <w:sz w:val="24"/>
          <w:szCs w:val="24"/>
          <w:shd w:val="clear" w:color="auto" w:fill="FFFFFF"/>
          <w:lang w:val="en-US"/>
        </w:rPr>
        <w:t xml:space="preserve">rivers, or </w:t>
      </w:r>
      <w:r w:rsidR="00337D44">
        <w:rPr>
          <w:rFonts w:ascii="Arial" w:hAnsi="Arial" w:cs="Arial"/>
          <w:sz w:val="24"/>
          <w:szCs w:val="24"/>
          <w:shd w:val="clear" w:color="auto" w:fill="FFFFFF"/>
          <w:lang w:val="en-US"/>
        </w:rPr>
        <w:t xml:space="preserve">direct </w:t>
      </w:r>
      <w:r w:rsidR="00BF5C83" w:rsidRPr="00D01335">
        <w:rPr>
          <w:rFonts w:ascii="Arial" w:hAnsi="Arial" w:cs="Arial"/>
          <w:sz w:val="24"/>
          <w:szCs w:val="24"/>
          <w:shd w:val="clear" w:color="auto" w:fill="FFFFFF"/>
          <w:lang w:val="en-US"/>
        </w:rPr>
        <w:t>rainfall in areas without overlying aquifers</w:t>
      </w:r>
      <w:r w:rsidR="00592CDE" w:rsidRPr="00D01335">
        <w:rPr>
          <w:rFonts w:ascii="Arial" w:hAnsi="Arial" w:cs="Arial"/>
          <w:sz w:val="24"/>
          <w:szCs w:val="24"/>
          <w:shd w:val="clear" w:color="auto" w:fill="FFFFFF"/>
          <w:lang w:val="en-US"/>
        </w:rPr>
        <w:t xml:space="preserve"> </w:t>
      </w:r>
      <w:r w:rsidR="00D61029">
        <w:rPr>
          <w:rFonts w:ascii="Arial" w:hAnsi="Arial" w:cs="Arial"/>
          <w:sz w:val="24"/>
          <w:szCs w:val="24"/>
          <w:shd w:val="clear" w:color="auto" w:fill="FFFFFF"/>
          <w:lang w:val="en-US"/>
        </w:rPr>
        <w:t>are</w:t>
      </w:r>
      <w:r w:rsidR="00E63044">
        <w:rPr>
          <w:rFonts w:ascii="Arial" w:hAnsi="Arial" w:cs="Arial"/>
          <w:sz w:val="24"/>
          <w:szCs w:val="24"/>
          <w:shd w:val="clear" w:color="auto" w:fill="FFFFFF"/>
          <w:lang w:val="en-US"/>
        </w:rPr>
        <w:t xml:space="preserve"> among the postulated recharge mechanisms</w:t>
      </w:r>
      <w:r w:rsidR="0051132B">
        <w:rPr>
          <w:rFonts w:ascii="Arial" w:hAnsi="Arial" w:cs="Arial"/>
          <w:sz w:val="24"/>
          <w:szCs w:val="24"/>
          <w:shd w:val="clear" w:color="auto" w:fill="FFFFFF"/>
          <w:lang w:val="en-US"/>
        </w:rPr>
        <w:t xml:space="preserve"> </w:t>
      </w:r>
      <w:r w:rsidR="0051132B" w:rsidRPr="00D01335">
        <w:rPr>
          <w:rFonts w:ascii="Arial" w:hAnsi="Arial" w:cs="Arial"/>
          <w:sz w:val="24"/>
          <w:szCs w:val="24"/>
          <w:shd w:val="clear" w:color="auto" w:fill="FFFFFF"/>
          <w:lang w:val="en-US"/>
        </w:rPr>
        <w:t>(Arias et al., 2006</w:t>
      </w:r>
      <w:r w:rsidR="0051132B">
        <w:rPr>
          <w:rFonts w:ascii="Arial" w:hAnsi="Arial" w:cs="Arial"/>
          <w:sz w:val="24"/>
          <w:szCs w:val="24"/>
          <w:shd w:val="clear" w:color="auto" w:fill="FFFFFF"/>
          <w:lang w:val="en-US"/>
        </w:rPr>
        <w:t xml:space="preserve">; </w:t>
      </w:r>
      <w:r w:rsidR="0051132B" w:rsidRPr="00D01335">
        <w:rPr>
          <w:rFonts w:ascii="Arial" w:hAnsi="Arial" w:cs="Arial"/>
          <w:sz w:val="24"/>
          <w:szCs w:val="24"/>
          <w:shd w:val="clear" w:color="auto" w:fill="FFFFFF"/>
          <w:lang w:val="en-US"/>
        </w:rPr>
        <w:t>Ramírez, 2007)</w:t>
      </w:r>
      <w:r w:rsidR="0026597E" w:rsidRPr="00D01335">
        <w:rPr>
          <w:rFonts w:ascii="Arial" w:hAnsi="Arial" w:cs="Arial"/>
          <w:sz w:val="24"/>
          <w:szCs w:val="24"/>
          <w:shd w:val="clear" w:color="auto" w:fill="FFFFFF"/>
          <w:lang w:val="en-US"/>
        </w:rPr>
        <w:t xml:space="preserve">. </w:t>
      </w:r>
      <w:r w:rsidR="00337D44">
        <w:rPr>
          <w:rFonts w:ascii="Arial" w:hAnsi="Arial" w:cs="Arial"/>
          <w:sz w:val="24"/>
          <w:szCs w:val="24"/>
          <w:shd w:val="clear" w:color="auto" w:fill="FFFFFF"/>
          <w:lang w:val="en-US"/>
        </w:rPr>
        <w:t>According to</w:t>
      </w:r>
      <w:r w:rsidR="00BB3DE2" w:rsidRPr="00D01335">
        <w:rPr>
          <w:rFonts w:ascii="Arial" w:hAnsi="Arial" w:cs="Arial"/>
          <w:sz w:val="24"/>
          <w:szCs w:val="24"/>
          <w:shd w:val="clear" w:color="auto" w:fill="FFFFFF"/>
          <w:lang w:val="en-US"/>
        </w:rPr>
        <w:t xml:space="preserve"> </w:t>
      </w:r>
      <w:r w:rsidR="0026597E" w:rsidRPr="00D01335">
        <w:rPr>
          <w:rFonts w:ascii="Arial" w:hAnsi="Arial" w:cs="Arial"/>
          <w:sz w:val="24"/>
          <w:szCs w:val="24"/>
          <w:shd w:val="clear" w:color="auto" w:fill="FFFFFF"/>
          <w:lang w:val="en-US"/>
        </w:rPr>
        <w:t xml:space="preserve">Reynolds-Vargas </w:t>
      </w:r>
      <w:r w:rsidR="008C2A82" w:rsidRPr="00D01335">
        <w:rPr>
          <w:rFonts w:ascii="Arial" w:hAnsi="Arial" w:cs="Arial"/>
          <w:sz w:val="24"/>
          <w:szCs w:val="24"/>
          <w:shd w:val="clear" w:color="auto" w:fill="FFFFFF"/>
          <w:lang w:val="en-US"/>
        </w:rPr>
        <w:t>and</w:t>
      </w:r>
      <w:r w:rsidR="0026597E" w:rsidRPr="00D01335">
        <w:rPr>
          <w:rFonts w:ascii="Arial" w:hAnsi="Arial" w:cs="Arial"/>
          <w:sz w:val="24"/>
          <w:szCs w:val="24"/>
          <w:shd w:val="clear" w:color="auto" w:fill="FFFFFF"/>
          <w:lang w:val="en-US"/>
        </w:rPr>
        <w:t xml:space="preserve"> Fraile</w:t>
      </w:r>
      <w:r w:rsidR="00337D44">
        <w:rPr>
          <w:rFonts w:ascii="Arial" w:hAnsi="Arial" w:cs="Arial"/>
          <w:sz w:val="24"/>
          <w:szCs w:val="24"/>
          <w:shd w:val="clear" w:color="auto" w:fill="FFFFFF"/>
          <w:lang w:val="en-US"/>
        </w:rPr>
        <w:t xml:space="preserve"> (</w:t>
      </w:r>
      <w:r w:rsidR="00D8669B" w:rsidRPr="00D01335">
        <w:rPr>
          <w:rFonts w:ascii="Arial" w:hAnsi="Arial" w:cs="Arial"/>
          <w:sz w:val="24"/>
          <w:szCs w:val="24"/>
          <w:shd w:val="clear" w:color="auto" w:fill="FFFFFF"/>
          <w:lang w:val="en-US"/>
        </w:rPr>
        <w:t>2009</w:t>
      </w:r>
      <w:r w:rsidR="00337D44">
        <w:rPr>
          <w:rFonts w:ascii="Arial" w:hAnsi="Arial" w:cs="Arial"/>
          <w:sz w:val="24"/>
          <w:szCs w:val="24"/>
          <w:shd w:val="clear" w:color="auto" w:fill="FFFFFF"/>
          <w:lang w:val="en-US"/>
        </w:rPr>
        <w:t>)</w:t>
      </w:r>
      <w:r w:rsidR="00002711" w:rsidRPr="00D01335">
        <w:rPr>
          <w:rFonts w:ascii="Arial" w:hAnsi="Arial" w:cs="Arial"/>
          <w:sz w:val="24"/>
          <w:szCs w:val="24"/>
          <w:shd w:val="clear" w:color="auto" w:fill="FFFFFF"/>
          <w:lang w:val="en-US"/>
        </w:rPr>
        <w:t xml:space="preserve">, </w:t>
      </w:r>
      <w:r w:rsidR="0011233F" w:rsidRPr="00D01335">
        <w:rPr>
          <w:rFonts w:ascii="Arial" w:hAnsi="Arial" w:cs="Arial"/>
          <w:sz w:val="24"/>
          <w:szCs w:val="24"/>
          <w:shd w:val="clear" w:color="auto" w:fill="FFFFFF"/>
          <w:lang w:val="en-US"/>
        </w:rPr>
        <w:t xml:space="preserve">it is estimated that </w:t>
      </w:r>
      <w:r w:rsidR="00A949F6" w:rsidRPr="00D01335">
        <w:rPr>
          <w:rFonts w:ascii="Arial" w:hAnsi="Arial" w:cs="Arial"/>
          <w:sz w:val="24"/>
          <w:szCs w:val="24"/>
          <w:shd w:val="clear" w:color="auto" w:fill="FFFFFF"/>
          <w:lang w:val="en-US"/>
        </w:rPr>
        <w:t xml:space="preserve">most of </w:t>
      </w:r>
      <w:r w:rsidR="00BB3DE2" w:rsidRPr="00D01335">
        <w:rPr>
          <w:rFonts w:ascii="Arial" w:hAnsi="Arial" w:cs="Arial"/>
          <w:sz w:val="24"/>
          <w:szCs w:val="24"/>
          <w:shd w:val="clear" w:color="auto" w:fill="FFFFFF"/>
          <w:lang w:val="en-US"/>
        </w:rPr>
        <w:t xml:space="preserve">the </w:t>
      </w:r>
      <w:r w:rsidR="00EF50EE" w:rsidRPr="00D01335">
        <w:rPr>
          <w:rFonts w:ascii="Arial" w:hAnsi="Arial" w:cs="Arial"/>
          <w:sz w:val="24"/>
          <w:szCs w:val="24"/>
          <w:shd w:val="clear" w:color="auto" w:fill="FFFFFF"/>
          <w:lang w:val="en-US"/>
        </w:rPr>
        <w:t>recharge</w:t>
      </w:r>
      <w:r w:rsidR="0026597E" w:rsidRPr="00D01335">
        <w:rPr>
          <w:rFonts w:ascii="Arial" w:hAnsi="Arial" w:cs="Arial"/>
          <w:sz w:val="24"/>
          <w:szCs w:val="24"/>
          <w:shd w:val="clear" w:color="auto" w:fill="FFFFFF"/>
          <w:lang w:val="en-US"/>
        </w:rPr>
        <w:t xml:space="preserve"> </w:t>
      </w:r>
      <w:r w:rsidR="00E63044">
        <w:rPr>
          <w:rFonts w:ascii="Arial" w:hAnsi="Arial" w:cs="Arial"/>
          <w:sz w:val="24"/>
          <w:szCs w:val="24"/>
          <w:shd w:val="clear" w:color="auto" w:fill="FFFFFF"/>
          <w:lang w:val="en-US"/>
        </w:rPr>
        <w:t>occurs</w:t>
      </w:r>
      <w:r w:rsidR="00BB3DE2" w:rsidRPr="00D01335">
        <w:rPr>
          <w:rFonts w:ascii="Arial" w:hAnsi="Arial" w:cs="Arial"/>
          <w:sz w:val="24"/>
          <w:szCs w:val="24"/>
          <w:shd w:val="clear" w:color="auto" w:fill="FFFFFF"/>
          <w:lang w:val="en-US"/>
        </w:rPr>
        <w:t xml:space="preserve"> from </w:t>
      </w:r>
      <w:r w:rsidRPr="00D01335">
        <w:rPr>
          <w:rFonts w:ascii="Arial" w:hAnsi="Arial" w:cs="Arial"/>
          <w:sz w:val="24"/>
          <w:szCs w:val="24"/>
          <w:shd w:val="clear" w:color="auto" w:fill="FFFFFF"/>
          <w:lang w:val="en-US"/>
        </w:rPr>
        <w:t xml:space="preserve">May </w:t>
      </w:r>
      <w:r w:rsidR="00BB3DE2" w:rsidRPr="00D01335">
        <w:rPr>
          <w:rFonts w:ascii="Arial" w:hAnsi="Arial" w:cs="Arial"/>
          <w:sz w:val="24"/>
          <w:szCs w:val="24"/>
          <w:shd w:val="clear" w:color="auto" w:fill="FFFFFF"/>
          <w:lang w:val="en-US"/>
        </w:rPr>
        <w:t>to December, corresponding to the rainy season</w:t>
      </w:r>
      <w:r w:rsidR="00526D77" w:rsidRPr="00D01335">
        <w:rPr>
          <w:rFonts w:ascii="Arial" w:hAnsi="Arial" w:cs="Arial"/>
          <w:sz w:val="24"/>
          <w:szCs w:val="24"/>
          <w:shd w:val="clear" w:color="auto" w:fill="FFFFFF"/>
          <w:lang w:val="en-US"/>
        </w:rPr>
        <w:t xml:space="preserve"> of </w:t>
      </w:r>
      <w:r w:rsidR="00BB3DE2" w:rsidRPr="00D01335">
        <w:rPr>
          <w:rFonts w:ascii="Arial" w:hAnsi="Arial" w:cs="Arial"/>
          <w:sz w:val="24"/>
          <w:szCs w:val="24"/>
          <w:shd w:val="clear" w:color="auto" w:fill="FFFFFF"/>
          <w:lang w:val="en-US"/>
        </w:rPr>
        <w:t xml:space="preserve">the Pacific </w:t>
      </w:r>
      <w:r w:rsidR="00526D77" w:rsidRPr="00D01335">
        <w:rPr>
          <w:rFonts w:ascii="Arial" w:hAnsi="Arial" w:cs="Arial"/>
          <w:sz w:val="24"/>
          <w:szCs w:val="24"/>
          <w:shd w:val="clear" w:color="auto" w:fill="FFFFFF"/>
          <w:lang w:val="en-US"/>
        </w:rPr>
        <w:t xml:space="preserve">rainfall </w:t>
      </w:r>
      <w:r w:rsidR="00BB3DE2" w:rsidRPr="00D01335">
        <w:rPr>
          <w:rFonts w:ascii="Arial" w:hAnsi="Arial" w:cs="Arial"/>
          <w:sz w:val="24"/>
          <w:szCs w:val="24"/>
          <w:shd w:val="clear" w:color="auto" w:fill="FFFFFF"/>
          <w:lang w:val="en-US"/>
        </w:rPr>
        <w:t xml:space="preserve">regime. </w:t>
      </w:r>
      <w:r w:rsidRPr="00D01335">
        <w:rPr>
          <w:rFonts w:ascii="Arial" w:hAnsi="Arial" w:cs="Arial"/>
          <w:sz w:val="24"/>
          <w:szCs w:val="24"/>
          <w:shd w:val="clear" w:color="auto" w:fill="FFFFFF"/>
          <w:lang w:val="en-US"/>
        </w:rPr>
        <w:t>S</w:t>
      </w:r>
      <w:r w:rsidR="0011233F" w:rsidRPr="00D01335">
        <w:rPr>
          <w:rFonts w:ascii="Arial" w:hAnsi="Arial" w:cs="Arial"/>
          <w:sz w:val="24"/>
          <w:szCs w:val="24"/>
          <w:shd w:val="clear" w:color="auto" w:fill="FFFFFF"/>
          <w:lang w:val="en-US"/>
        </w:rPr>
        <w:t>oils are</w:t>
      </w:r>
      <w:r w:rsidR="00A949F6" w:rsidRPr="00D01335">
        <w:rPr>
          <w:rFonts w:ascii="Arial" w:hAnsi="Arial" w:cs="Arial"/>
          <w:sz w:val="24"/>
          <w:szCs w:val="24"/>
          <w:shd w:val="clear" w:color="auto" w:fill="FFFFFF"/>
          <w:lang w:val="en-US"/>
        </w:rPr>
        <w:t xml:space="preserve"> saturated</w:t>
      </w:r>
      <w:r w:rsidRPr="00D01335">
        <w:rPr>
          <w:rFonts w:ascii="Arial" w:hAnsi="Arial" w:cs="Arial"/>
          <w:sz w:val="24"/>
          <w:szCs w:val="24"/>
          <w:shd w:val="clear" w:color="auto" w:fill="FFFFFF"/>
          <w:lang w:val="en-US"/>
        </w:rPr>
        <w:t xml:space="preserve"> throughout the year</w:t>
      </w:r>
      <w:r w:rsidR="00A949F6" w:rsidRPr="00D01335">
        <w:rPr>
          <w:rFonts w:ascii="Arial" w:hAnsi="Arial" w:cs="Arial"/>
          <w:sz w:val="24"/>
          <w:szCs w:val="24"/>
          <w:shd w:val="clear" w:color="auto" w:fill="FFFFFF"/>
          <w:lang w:val="en-US"/>
        </w:rPr>
        <w:t xml:space="preserve"> and the estimated recharge is </w:t>
      </w:r>
      <w:r w:rsidR="0026597E" w:rsidRPr="00D01335">
        <w:rPr>
          <w:rFonts w:ascii="Arial" w:hAnsi="Arial" w:cs="Arial"/>
          <w:sz w:val="24"/>
          <w:szCs w:val="24"/>
          <w:shd w:val="clear" w:color="auto" w:fill="FFFFFF"/>
          <w:lang w:val="en-US"/>
        </w:rPr>
        <w:t xml:space="preserve">30% </w:t>
      </w:r>
      <w:r w:rsidR="00A949F6" w:rsidRPr="00D01335">
        <w:rPr>
          <w:rFonts w:ascii="Arial" w:hAnsi="Arial" w:cs="Arial"/>
          <w:sz w:val="24"/>
          <w:szCs w:val="24"/>
          <w:shd w:val="clear" w:color="auto" w:fill="FFFFFF"/>
          <w:lang w:val="en-US"/>
        </w:rPr>
        <w:t>to</w:t>
      </w:r>
      <w:r w:rsidR="0026597E" w:rsidRPr="00D01335">
        <w:rPr>
          <w:rFonts w:ascii="Arial" w:hAnsi="Arial" w:cs="Arial"/>
          <w:sz w:val="24"/>
          <w:szCs w:val="24"/>
          <w:shd w:val="clear" w:color="auto" w:fill="FFFFFF"/>
          <w:lang w:val="en-US"/>
        </w:rPr>
        <w:t xml:space="preserve"> 55% </w:t>
      </w:r>
      <w:r w:rsidR="00B2334F" w:rsidRPr="00D01335">
        <w:rPr>
          <w:rFonts w:ascii="Arial" w:hAnsi="Arial" w:cs="Arial"/>
          <w:sz w:val="24"/>
          <w:szCs w:val="24"/>
          <w:shd w:val="clear" w:color="auto" w:fill="FFFFFF"/>
          <w:lang w:val="en-US"/>
        </w:rPr>
        <w:t>of</w:t>
      </w:r>
      <w:r w:rsidR="00526D77" w:rsidRPr="00D01335">
        <w:rPr>
          <w:rFonts w:ascii="Arial" w:hAnsi="Arial" w:cs="Arial"/>
          <w:sz w:val="24"/>
          <w:szCs w:val="24"/>
          <w:shd w:val="clear" w:color="auto" w:fill="FFFFFF"/>
          <w:lang w:val="en-US"/>
        </w:rPr>
        <w:t xml:space="preserve"> the total</w:t>
      </w:r>
      <w:r w:rsidR="00AF2E4A" w:rsidRPr="00D01335">
        <w:rPr>
          <w:rFonts w:ascii="Arial" w:hAnsi="Arial" w:cs="Arial"/>
          <w:sz w:val="24"/>
          <w:szCs w:val="24"/>
          <w:shd w:val="clear" w:color="auto" w:fill="FFFFFF"/>
          <w:lang w:val="en-US"/>
        </w:rPr>
        <w:t xml:space="preserve"> rainfall</w:t>
      </w:r>
      <w:r w:rsidR="00B2334F" w:rsidRPr="00D01335">
        <w:rPr>
          <w:rFonts w:ascii="Arial" w:hAnsi="Arial" w:cs="Arial"/>
          <w:sz w:val="24"/>
          <w:szCs w:val="24"/>
          <w:shd w:val="clear" w:color="auto" w:fill="FFFFFF"/>
          <w:lang w:val="en-US"/>
        </w:rPr>
        <w:t xml:space="preserve"> volume</w:t>
      </w:r>
      <w:r w:rsidR="007E0966" w:rsidRPr="00D01335">
        <w:rPr>
          <w:rFonts w:ascii="Arial" w:hAnsi="Arial" w:cs="Arial"/>
          <w:sz w:val="24"/>
          <w:szCs w:val="24"/>
          <w:shd w:val="clear" w:color="auto" w:fill="FFFFFF"/>
          <w:lang w:val="en-US"/>
        </w:rPr>
        <w:t xml:space="preserve"> </w:t>
      </w:r>
      <w:r w:rsidR="00D84A7C" w:rsidRPr="00D01335">
        <w:rPr>
          <w:rFonts w:ascii="Arial" w:hAnsi="Arial" w:cs="Arial"/>
          <w:sz w:val="24"/>
          <w:szCs w:val="24"/>
          <w:shd w:val="clear" w:color="auto" w:fill="FFFFFF"/>
          <w:lang w:val="en-US"/>
        </w:rPr>
        <w:t>(Madrigal-Solís et al., 2017</w:t>
      </w:r>
      <w:r w:rsidR="003E2A9A">
        <w:rPr>
          <w:rFonts w:ascii="Arial" w:hAnsi="Arial" w:cs="Arial"/>
          <w:sz w:val="24"/>
          <w:szCs w:val="24"/>
          <w:shd w:val="clear" w:color="auto" w:fill="FFFFFF"/>
          <w:lang w:val="en-US"/>
        </w:rPr>
        <w:t xml:space="preserve"> and </w:t>
      </w:r>
      <w:r w:rsidR="003E2A9A">
        <w:rPr>
          <w:rFonts w:ascii="Arial" w:hAnsi="Arial" w:cs="Arial"/>
          <w:sz w:val="24"/>
          <w:szCs w:val="24"/>
          <w:shd w:val="clear" w:color="auto" w:fill="FFFFFF"/>
          <w:lang w:val="en-US"/>
        </w:rPr>
        <w:lastRenderedPageBreak/>
        <w:t>ref</w:t>
      </w:r>
      <w:r w:rsidR="00040765">
        <w:rPr>
          <w:rFonts w:ascii="Arial" w:hAnsi="Arial" w:cs="Arial"/>
          <w:sz w:val="24"/>
          <w:szCs w:val="24"/>
          <w:shd w:val="clear" w:color="auto" w:fill="FFFFFF"/>
          <w:lang w:val="en-US"/>
        </w:rPr>
        <w:t>e</w:t>
      </w:r>
      <w:r w:rsidR="003E2A9A">
        <w:rPr>
          <w:rFonts w:ascii="Arial" w:hAnsi="Arial" w:cs="Arial"/>
          <w:sz w:val="24"/>
          <w:szCs w:val="24"/>
          <w:shd w:val="clear" w:color="auto" w:fill="FFFFFF"/>
          <w:lang w:val="en-US"/>
        </w:rPr>
        <w:t>rences therein</w:t>
      </w:r>
      <w:r w:rsidR="00D84A7C" w:rsidRPr="00D01335">
        <w:rPr>
          <w:rFonts w:ascii="Arial" w:hAnsi="Arial" w:cs="Arial"/>
          <w:sz w:val="24"/>
          <w:szCs w:val="24"/>
          <w:shd w:val="clear" w:color="auto" w:fill="FFFFFF"/>
          <w:lang w:val="en-US"/>
        </w:rPr>
        <w:t>)</w:t>
      </w:r>
      <w:r w:rsidR="002C3A52" w:rsidRPr="00D01335">
        <w:rPr>
          <w:rFonts w:ascii="Arial" w:hAnsi="Arial" w:cs="Arial"/>
          <w:sz w:val="24"/>
          <w:szCs w:val="24"/>
          <w:shd w:val="clear" w:color="auto" w:fill="FFFFFF"/>
          <w:lang w:val="en-US"/>
        </w:rPr>
        <w:t>.</w:t>
      </w:r>
      <w:r w:rsidR="00D84A7C" w:rsidRPr="00D01335">
        <w:rPr>
          <w:rFonts w:ascii="Arial" w:hAnsi="Arial" w:cs="Arial"/>
          <w:sz w:val="24"/>
          <w:szCs w:val="24"/>
          <w:shd w:val="clear" w:color="auto" w:fill="FFFFFF"/>
          <w:lang w:val="en-US"/>
        </w:rPr>
        <w:t xml:space="preserve"> </w:t>
      </w:r>
      <w:r w:rsidR="0026597E" w:rsidRPr="00D01335">
        <w:rPr>
          <w:rFonts w:ascii="Arial" w:hAnsi="Arial" w:cs="Arial"/>
          <w:sz w:val="24"/>
          <w:szCs w:val="24"/>
          <w:shd w:val="clear" w:color="auto" w:fill="FFFFFF"/>
          <w:lang w:val="en-US"/>
        </w:rPr>
        <w:t xml:space="preserve">Sacramento </w:t>
      </w:r>
      <w:r w:rsidR="00F42D85" w:rsidRPr="00D01335">
        <w:rPr>
          <w:rFonts w:ascii="Arial" w:hAnsi="Arial" w:cs="Arial"/>
          <w:sz w:val="24"/>
          <w:szCs w:val="24"/>
          <w:shd w:val="clear" w:color="auto" w:fill="FFFFFF"/>
          <w:lang w:val="en-US"/>
        </w:rPr>
        <w:t>and</w:t>
      </w:r>
      <w:r w:rsidR="0026597E" w:rsidRPr="00D01335">
        <w:rPr>
          <w:rFonts w:ascii="Arial" w:hAnsi="Arial" w:cs="Arial"/>
          <w:sz w:val="24"/>
          <w:szCs w:val="24"/>
          <w:shd w:val="clear" w:color="auto" w:fill="FFFFFF"/>
          <w:lang w:val="en-US"/>
        </w:rPr>
        <w:t xml:space="preserve"> Ojo de Agua </w:t>
      </w:r>
      <w:r w:rsidR="00A949F6" w:rsidRPr="00D01335">
        <w:rPr>
          <w:rFonts w:ascii="Arial" w:hAnsi="Arial" w:cs="Arial"/>
          <w:sz w:val="24"/>
          <w:szCs w:val="24"/>
          <w:shd w:val="clear" w:color="auto" w:fill="FFFFFF"/>
          <w:lang w:val="en-US"/>
        </w:rPr>
        <w:t xml:space="preserve">springs release water from </w:t>
      </w:r>
      <w:r w:rsidR="00AF315C" w:rsidRPr="00D01335">
        <w:rPr>
          <w:rFonts w:ascii="Arial" w:hAnsi="Arial" w:cs="Arial"/>
          <w:sz w:val="24"/>
          <w:szCs w:val="24"/>
          <w:shd w:val="clear" w:color="auto" w:fill="FFFFFF"/>
          <w:lang w:val="en-US"/>
        </w:rPr>
        <w:t>th</w:t>
      </w:r>
      <w:r w:rsidR="00526D77" w:rsidRPr="00D01335">
        <w:rPr>
          <w:rFonts w:ascii="Arial" w:hAnsi="Arial" w:cs="Arial"/>
          <w:sz w:val="24"/>
          <w:szCs w:val="24"/>
          <w:shd w:val="clear" w:color="auto" w:fill="FFFFFF"/>
          <w:lang w:val="en-US"/>
        </w:rPr>
        <w:t xml:space="preserve">e Barva </w:t>
      </w:r>
      <w:r w:rsidR="00AF315C" w:rsidRPr="00D01335">
        <w:rPr>
          <w:rFonts w:ascii="Arial" w:hAnsi="Arial" w:cs="Arial"/>
          <w:sz w:val="24"/>
          <w:szCs w:val="24"/>
          <w:shd w:val="clear" w:color="auto" w:fill="FFFFFF"/>
          <w:lang w:val="en-US"/>
        </w:rPr>
        <w:t xml:space="preserve">aquifer, </w:t>
      </w:r>
      <w:r w:rsidR="00337D44" w:rsidRPr="00D01335">
        <w:rPr>
          <w:rFonts w:ascii="Arial" w:hAnsi="Arial" w:cs="Arial"/>
          <w:sz w:val="24"/>
          <w:szCs w:val="24"/>
          <w:shd w:val="clear" w:color="auto" w:fill="FFFFFF"/>
          <w:lang w:val="en-US"/>
        </w:rPr>
        <w:t>from</w:t>
      </w:r>
      <w:r w:rsidR="00A949F6" w:rsidRPr="00D01335">
        <w:rPr>
          <w:rFonts w:ascii="Arial" w:hAnsi="Arial" w:cs="Arial"/>
          <w:sz w:val="24"/>
          <w:szCs w:val="24"/>
          <w:shd w:val="clear" w:color="auto" w:fill="FFFFFF"/>
          <w:lang w:val="en-US"/>
        </w:rPr>
        <w:t xml:space="preserve"> </w:t>
      </w:r>
      <w:r w:rsidR="0026597E" w:rsidRPr="00D01335">
        <w:rPr>
          <w:rFonts w:ascii="Arial" w:hAnsi="Arial" w:cs="Arial"/>
          <w:sz w:val="24"/>
          <w:szCs w:val="24"/>
          <w:shd w:val="clear" w:color="auto" w:fill="FFFFFF"/>
          <w:lang w:val="en-US"/>
        </w:rPr>
        <w:t xml:space="preserve">Los Ángeles </w:t>
      </w:r>
      <w:r w:rsidR="00F42D85" w:rsidRPr="00D01335">
        <w:rPr>
          <w:rFonts w:ascii="Arial" w:hAnsi="Arial" w:cs="Arial"/>
          <w:sz w:val="24"/>
          <w:szCs w:val="24"/>
          <w:shd w:val="clear" w:color="auto" w:fill="FFFFFF"/>
          <w:lang w:val="en-US"/>
        </w:rPr>
        <w:t>and</w:t>
      </w:r>
      <w:r w:rsidR="0026597E" w:rsidRPr="00D01335">
        <w:rPr>
          <w:rFonts w:ascii="Arial" w:hAnsi="Arial" w:cs="Arial"/>
          <w:sz w:val="24"/>
          <w:szCs w:val="24"/>
          <w:shd w:val="clear" w:color="auto" w:fill="FFFFFF"/>
          <w:lang w:val="en-US"/>
        </w:rPr>
        <w:t xml:space="preserve"> Los Bambinos</w:t>
      </w:r>
      <w:r w:rsidR="00A949F6" w:rsidRPr="00D01335">
        <w:rPr>
          <w:rFonts w:ascii="Arial" w:hAnsi="Arial" w:cs="Arial"/>
          <w:sz w:val="24"/>
          <w:szCs w:val="24"/>
          <w:shd w:val="clear" w:color="auto" w:fill="FFFFFF"/>
          <w:lang w:val="en-US"/>
        </w:rPr>
        <w:t xml:space="preserve"> member</w:t>
      </w:r>
      <w:r w:rsidRPr="00D01335">
        <w:rPr>
          <w:rFonts w:ascii="Arial" w:hAnsi="Arial" w:cs="Arial"/>
          <w:sz w:val="24"/>
          <w:szCs w:val="24"/>
          <w:shd w:val="clear" w:color="auto" w:fill="FFFFFF"/>
          <w:lang w:val="en-US"/>
        </w:rPr>
        <w:t>s</w:t>
      </w:r>
      <w:r w:rsidR="0026597E" w:rsidRPr="00D01335">
        <w:rPr>
          <w:rFonts w:ascii="Arial" w:hAnsi="Arial" w:cs="Arial"/>
          <w:sz w:val="24"/>
          <w:szCs w:val="24"/>
          <w:shd w:val="clear" w:color="auto" w:fill="FFFFFF"/>
          <w:lang w:val="en-US"/>
        </w:rPr>
        <w:t xml:space="preserve"> </w:t>
      </w:r>
      <w:r w:rsidR="00A949F6" w:rsidRPr="00D01335">
        <w:rPr>
          <w:rFonts w:ascii="Arial" w:hAnsi="Arial" w:cs="Arial"/>
          <w:sz w:val="24"/>
          <w:szCs w:val="24"/>
          <w:shd w:val="clear" w:color="auto" w:fill="FFFFFF"/>
          <w:lang w:val="en-US"/>
        </w:rPr>
        <w:t xml:space="preserve">and the </w:t>
      </w:r>
      <w:r w:rsidR="0026597E" w:rsidRPr="00D01335">
        <w:rPr>
          <w:rFonts w:ascii="Arial" w:hAnsi="Arial" w:cs="Arial"/>
          <w:sz w:val="24"/>
          <w:szCs w:val="24"/>
          <w:shd w:val="clear" w:color="auto" w:fill="FFFFFF"/>
          <w:lang w:val="en-US"/>
        </w:rPr>
        <w:t>Bermúdez</w:t>
      </w:r>
      <w:r w:rsidR="00B20517" w:rsidRPr="00D01335">
        <w:rPr>
          <w:rFonts w:ascii="Arial" w:hAnsi="Arial" w:cs="Arial"/>
          <w:sz w:val="24"/>
          <w:szCs w:val="24"/>
          <w:shd w:val="clear" w:color="auto" w:fill="FFFFFF"/>
          <w:lang w:val="en-US"/>
        </w:rPr>
        <w:t xml:space="preserve"> member, respectively</w:t>
      </w:r>
      <w:r w:rsidR="0026597E" w:rsidRPr="00D01335">
        <w:rPr>
          <w:rFonts w:ascii="Arial" w:hAnsi="Arial" w:cs="Arial"/>
          <w:sz w:val="24"/>
          <w:szCs w:val="24"/>
          <w:shd w:val="clear" w:color="auto" w:fill="FFFFFF"/>
          <w:lang w:val="en-US"/>
        </w:rPr>
        <w:t>.</w:t>
      </w:r>
      <w:r w:rsidR="00B20517" w:rsidRPr="00D01335">
        <w:rPr>
          <w:rFonts w:ascii="Arial" w:hAnsi="Arial" w:cs="Arial"/>
          <w:sz w:val="24"/>
          <w:szCs w:val="24"/>
          <w:shd w:val="clear" w:color="auto" w:fill="FFFFFF"/>
          <w:lang w:val="en-US"/>
        </w:rPr>
        <w:t xml:space="preserve"> The volcanic material that constitutes </w:t>
      </w:r>
      <w:r w:rsidR="0026597E" w:rsidRPr="00D01335">
        <w:rPr>
          <w:rFonts w:ascii="Arial" w:hAnsi="Arial" w:cs="Arial"/>
          <w:sz w:val="24"/>
          <w:szCs w:val="24"/>
          <w:shd w:val="clear" w:color="auto" w:fill="FFFFFF"/>
          <w:lang w:val="en-US"/>
        </w:rPr>
        <w:t xml:space="preserve">Los Ángeles </w:t>
      </w:r>
      <w:r w:rsidR="00F42D85" w:rsidRPr="00D01335">
        <w:rPr>
          <w:rFonts w:ascii="Arial" w:hAnsi="Arial" w:cs="Arial"/>
          <w:sz w:val="24"/>
          <w:szCs w:val="24"/>
          <w:shd w:val="clear" w:color="auto" w:fill="FFFFFF"/>
          <w:lang w:val="en-US"/>
        </w:rPr>
        <w:t>and</w:t>
      </w:r>
      <w:r w:rsidR="0026597E" w:rsidRPr="00D01335">
        <w:rPr>
          <w:rFonts w:ascii="Arial" w:hAnsi="Arial" w:cs="Arial"/>
          <w:sz w:val="24"/>
          <w:szCs w:val="24"/>
          <w:shd w:val="clear" w:color="auto" w:fill="FFFFFF"/>
          <w:lang w:val="en-US"/>
        </w:rPr>
        <w:t xml:space="preserve"> Los Bambinos</w:t>
      </w:r>
      <w:r w:rsidR="00B20517" w:rsidRPr="00D01335">
        <w:rPr>
          <w:rFonts w:ascii="Arial" w:hAnsi="Arial" w:cs="Arial"/>
          <w:sz w:val="24"/>
          <w:szCs w:val="24"/>
          <w:shd w:val="clear" w:color="auto" w:fill="FFFFFF"/>
          <w:lang w:val="en-US"/>
        </w:rPr>
        <w:t xml:space="preserve"> member</w:t>
      </w:r>
      <w:r w:rsidR="0051132B">
        <w:rPr>
          <w:rFonts w:ascii="Arial" w:hAnsi="Arial" w:cs="Arial"/>
          <w:sz w:val="24"/>
          <w:szCs w:val="24"/>
          <w:shd w:val="clear" w:color="auto" w:fill="FFFFFF"/>
          <w:lang w:val="en-US"/>
        </w:rPr>
        <w:t>s</w:t>
      </w:r>
      <w:r w:rsidR="00B20517" w:rsidRPr="00D01335">
        <w:rPr>
          <w:rFonts w:ascii="Arial" w:hAnsi="Arial" w:cs="Arial"/>
          <w:sz w:val="24"/>
          <w:szCs w:val="24"/>
          <w:shd w:val="clear" w:color="auto" w:fill="FFFFFF"/>
          <w:lang w:val="en-US"/>
        </w:rPr>
        <w:t xml:space="preserve"> is characterized by porphyritic andesite</w:t>
      </w:r>
      <w:r w:rsidR="00621841" w:rsidRPr="00D01335">
        <w:rPr>
          <w:rFonts w:ascii="Arial" w:hAnsi="Arial" w:cs="Arial"/>
          <w:sz w:val="24"/>
          <w:szCs w:val="24"/>
          <w:shd w:val="clear" w:color="auto" w:fill="FFFFFF"/>
          <w:lang w:val="en-US"/>
        </w:rPr>
        <w:t xml:space="preserve"> blocks</w:t>
      </w:r>
      <w:r w:rsidR="00D84A7C" w:rsidRPr="00D01335">
        <w:rPr>
          <w:rFonts w:ascii="Arial" w:hAnsi="Arial" w:cs="Arial"/>
          <w:sz w:val="24"/>
          <w:szCs w:val="24"/>
          <w:shd w:val="clear" w:color="auto" w:fill="FFFFFF"/>
          <w:lang w:val="en-US"/>
        </w:rPr>
        <w:t xml:space="preserve"> (Arredondo </w:t>
      </w:r>
      <w:r w:rsidR="006610D7" w:rsidRPr="00D01335">
        <w:rPr>
          <w:rFonts w:ascii="Arial" w:hAnsi="Arial" w:cs="Arial"/>
          <w:sz w:val="24"/>
          <w:szCs w:val="24"/>
          <w:shd w:val="clear" w:color="auto" w:fill="FFFFFF"/>
          <w:lang w:val="en-US"/>
        </w:rPr>
        <w:t>and</w:t>
      </w:r>
      <w:r w:rsidR="000D00D7">
        <w:rPr>
          <w:rFonts w:ascii="Arial" w:hAnsi="Arial" w:cs="Arial"/>
          <w:sz w:val="24"/>
          <w:szCs w:val="24"/>
          <w:shd w:val="clear" w:color="auto" w:fill="FFFFFF"/>
          <w:lang w:val="en-US"/>
        </w:rPr>
        <w:t xml:space="preserve"> Soto, 2006</w:t>
      </w:r>
      <w:r w:rsidR="00D84A7C" w:rsidRPr="00D01335">
        <w:rPr>
          <w:rFonts w:ascii="Arial" w:hAnsi="Arial" w:cs="Arial"/>
          <w:sz w:val="24"/>
          <w:szCs w:val="24"/>
          <w:shd w:val="clear" w:color="auto" w:fill="FFFFFF"/>
          <w:lang w:val="en-US"/>
        </w:rPr>
        <w:t>)</w:t>
      </w:r>
      <w:r w:rsidR="002C3A52" w:rsidRPr="00D01335">
        <w:rPr>
          <w:rFonts w:ascii="Arial" w:hAnsi="Arial" w:cs="Arial"/>
          <w:sz w:val="24"/>
          <w:szCs w:val="24"/>
          <w:shd w:val="clear" w:color="auto" w:fill="FFFFFF"/>
          <w:lang w:val="en-US"/>
        </w:rPr>
        <w:t xml:space="preserve">, </w:t>
      </w:r>
      <w:r w:rsidR="00B20517" w:rsidRPr="00D01335">
        <w:rPr>
          <w:rFonts w:ascii="Arial" w:hAnsi="Arial" w:cs="Arial"/>
          <w:sz w:val="24"/>
          <w:szCs w:val="24"/>
          <w:shd w:val="clear" w:color="auto" w:fill="FFFFFF"/>
          <w:lang w:val="en-US"/>
        </w:rPr>
        <w:t xml:space="preserve">and the material from the Bermúdez member includes fractured </w:t>
      </w:r>
      <w:r w:rsidR="00621841" w:rsidRPr="00D01335">
        <w:rPr>
          <w:rFonts w:ascii="Arial" w:hAnsi="Arial" w:cs="Arial"/>
          <w:sz w:val="24"/>
          <w:szCs w:val="24"/>
          <w:shd w:val="clear" w:color="auto" w:fill="FFFFFF"/>
          <w:lang w:val="en-US"/>
        </w:rPr>
        <w:t xml:space="preserve">andesitic </w:t>
      </w:r>
      <w:r w:rsidR="0026597E" w:rsidRPr="00D01335">
        <w:rPr>
          <w:rFonts w:ascii="Arial" w:hAnsi="Arial" w:cs="Arial"/>
          <w:sz w:val="24"/>
          <w:szCs w:val="24"/>
          <w:shd w:val="clear" w:color="auto" w:fill="FFFFFF"/>
          <w:lang w:val="en-US"/>
        </w:rPr>
        <w:t>lavas</w:t>
      </w:r>
      <w:r w:rsidR="007E0966" w:rsidRPr="00D01335">
        <w:rPr>
          <w:rFonts w:ascii="Arial" w:hAnsi="Arial" w:cs="Arial"/>
          <w:sz w:val="24"/>
          <w:szCs w:val="24"/>
          <w:shd w:val="clear" w:color="auto" w:fill="FFFFFF"/>
          <w:lang w:val="en-US"/>
        </w:rPr>
        <w:t xml:space="preserve"> </w:t>
      </w:r>
      <w:r w:rsidR="00D84A7C" w:rsidRPr="00D01335">
        <w:rPr>
          <w:rFonts w:ascii="Arial" w:hAnsi="Arial" w:cs="Arial"/>
          <w:sz w:val="24"/>
          <w:szCs w:val="24"/>
          <w:shd w:val="clear" w:color="auto" w:fill="FFFFFF"/>
          <w:lang w:val="en-US"/>
        </w:rPr>
        <w:t>(</w:t>
      </w:r>
      <w:r w:rsidR="00337D44" w:rsidRPr="00D01335">
        <w:rPr>
          <w:rFonts w:ascii="Arial" w:hAnsi="Arial" w:cs="Arial"/>
          <w:sz w:val="24"/>
          <w:szCs w:val="24"/>
          <w:shd w:val="clear" w:color="auto" w:fill="FFFFFF"/>
          <w:lang w:val="en-US"/>
        </w:rPr>
        <w:t>Vargas, 2002</w:t>
      </w:r>
      <w:r w:rsidR="00337D44">
        <w:rPr>
          <w:rFonts w:ascii="Arial" w:hAnsi="Arial" w:cs="Arial"/>
          <w:sz w:val="24"/>
          <w:szCs w:val="24"/>
          <w:shd w:val="clear" w:color="auto" w:fill="FFFFFF"/>
          <w:lang w:val="en-US"/>
        </w:rPr>
        <w:t xml:space="preserve">; </w:t>
      </w:r>
      <w:r w:rsidR="00D84A7C" w:rsidRPr="00D01335">
        <w:rPr>
          <w:rFonts w:ascii="Arial" w:hAnsi="Arial" w:cs="Arial"/>
          <w:sz w:val="24"/>
          <w:szCs w:val="24"/>
          <w:shd w:val="clear" w:color="auto" w:fill="FFFFFF"/>
          <w:lang w:val="en-US"/>
        </w:rPr>
        <w:t xml:space="preserve">Protti </w:t>
      </w:r>
      <w:r w:rsidR="008C2A82" w:rsidRPr="00D01335">
        <w:rPr>
          <w:rFonts w:ascii="Arial" w:hAnsi="Arial" w:cs="Arial"/>
          <w:sz w:val="24"/>
          <w:szCs w:val="24"/>
          <w:shd w:val="clear" w:color="auto" w:fill="FFFFFF"/>
          <w:lang w:val="en-US"/>
        </w:rPr>
        <w:t>and</w:t>
      </w:r>
      <w:r w:rsidR="00D84A7C" w:rsidRPr="00D01335">
        <w:rPr>
          <w:rFonts w:ascii="Arial" w:hAnsi="Arial" w:cs="Arial"/>
          <w:sz w:val="24"/>
          <w:szCs w:val="24"/>
          <w:shd w:val="clear" w:color="auto" w:fill="FFFFFF"/>
          <w:lang w:val="en-US"/>
        </w:rPr>
        <w:t xml:space="preserve"> Sojo, 2015)</w:t>
      </w:r>
      <w:r w:rsidR="00AF315C" w:rsidRPr="00D01335">
        <w:rPr>
          <w:rFonts w:ascii="Arial" w:hAnsi="Arial" w:cs="Arial"/>
          <w:sz w:val="24"/>
          <w:szCs w:val="24"/>
          <w:shd w:val="clear" w:color="auto" w:fill="FFFFFF"/>
          <w:lang w:val="en-US"/>
        </w:rPr>
        <w:t xml:space="preserve">. </w:t>
      </w:r>
      <w:r w:rsidR="00B94F35" w:rsidRPr="00D01335">
        <w:rPr>
          <w:rFonts w:ascii="Arial" w:hAnsi="Arial" w:cs="Arial"/>
          <w:sz w:val="24"/>
          <w:szCs w:val="24"/>
          <w:shd w:val="clear" w:color="auto" w:fill="FFFFFF"/>
          <w:lang w:val="en-US"/>
        </w:rPr>
        <w:t>Therefore, the</w:t>
      </w:r>
      <w:r w:rsidR="00B20517" w:rsidRPr="00D01335">
        <w:rPr>
          <w:rFonts w:ascii="Arial" w:hAnsi="Arial" w:cs="Arial"/>
          <w:sz w:val="24"/>
          <w:szCs w:val="24"/>
          <w:shd w:val="clear" w:color="auto" w:fill="FFFFFF"/>
          <w:lang w:val="en-US"/>
        </w:rPr>
        <w:t xml:space="preserve"> high permeability </w:t>
      </w:r>
      <w:r w:rsidR="00AF315C" w:rsidRPr="00D01335">
        <w:rPr>
          <w:rFonts w:ascii="Arial" w:hAnsi="Arial" w:cs="Arial"/>
          <w:sz w:val="24"/>
          <w:szCs w:val="24"/>
          <w:shd w:val="clear" w:color="auto" w:fill="FFFFFF"/>
          <w:lang w:val="en-US"/>
        </w:rPr>
        <w:t>of th</w:t>
      </w:r>
      <w:r w:rsidR="00B94F35" w:rsidRPr="00D01335">
        <w:rPr>
          <w:rFonts w:ascii="Arial" w:hAnsi="Arial" w:cs="Arial"/>
          <w:sz w:val="24"/>
          <w:szCs w:val="24"/>
          <w:shd w:val="clear" w:color="auto" w:fill="FFFFFF"/>
          <w:lang w:val="en-US"/>
        </w:rPr>
        <w:t>ese</w:t>
      </w:r>
      <w:r w:rsidR="00AF315C" w:rsidRPr="00D01335">
        <w:rPr>
          <w:rFonts w:ascii="Arial" w:hAnsi="Arial" w:cs="Arial"/>
          <w:sz w:val="24"/>
          <w:szCs w:val="24"/>
          <w:shd w:val="clear" w:color="auto" w:fill="FFFFFF"/>
          <w:lang w:val="en-US"/>
        </w:rPr>
        <w:t xml:space="preserve"> aquifer</w:t>
      </w:r>
      <w:r w:rsidR="00B94F35" w:rsidRPr="00D01335">
        <w:rPr>
          <w:rFonts w:ascii="Arial" w:hAnsi="Arial" w:cs="Arial"/>
          <w:sz w:val="24"/>
          <w:szCs w:val="24"/>
          <w:shd w:val="clear" w:color="auto" w:fill="FFFFFF"/>
          <w:lang w:val="en-US"/>
        </w:rPr>
        <w:t>s</w:t>
      </w:r>
      <w:r w:rsidR="00AF315C" w:rsidRPr="00D01335">
        <w:rPr>
          <w:rFonts w:ascii="Arial" w:hAnsi="Arial" w:cs="Arial"/>
          <w:sz w:val="24"/>
          <w:szCs w:val="24"/>
          <w:shd w:val="clear" w:color="auto" w:fill="FFFFFF"/>
          <w:lang w:val="en-US"/>
        </w:rPr>
        <w:t xml:space="preserve"> </w:t>
      </w:r>
      <w:r w:rsidR="00CD5D21">
        <w:rPr>
          <w:rFonts w:ascii="Arial" w:hAnsi="Arial" w:cs="Arial"/>
          <w:sz w:val="24"/>
          <w:szCs w:val="24"/>
          <w:shd w:val="clear" w:color="auto" w:fill="FFFFFF"/>
          <w:lang w:val="en-US"/>
        </w:rPr>
        <w:t xml:space="preserve">is likely to </w:t>
      </w:r>
      <w:r w:rsidR="00B20517" w:rsidRPr="00D01335">
        <w:rPr>
          <w:rFonts w:ascii="Arial" w:hAnsi="Arial" w:cs="Arial"/>
          <w:sz w:val="24"/>
          <w:szCs w:val="24"/>
          <w:shd w:val="clear" w:color="auto" w:fill="FFFFFF"/>
          <w:lang w:val="en-US"/>
        </w:rPr>
        <w:t xml:space="preserve">result </w:t>
      </w:r>
      <w:r w:rsidR="00B94F35" w:rsidRPr="00D01335">
        <w:rPr>
          <w:rFonts w:ascii="Arial" w:hAnsi="Arial" w:cs="Arial"/>
          <w:sz w:val="24"/>
          <w:szCs w:val="24"/>
          <w:shd w:val="clear" w:color="auto" w:fill="FFFFFF"/>
          <w:lang w:val="en-US"/>
        </w:rPr>
        <w:t xml:space="preserve">mainly </w:t>
      </w:r>
      <w:r w:rsidR="00B20517" w:rsidRPr="00D01335">
        <w:rPr>
          <w:rFonts w:ascii="Arial" w:hAnsi="Arial" w:cs="Arial"/>
          <w:sz w:val="24"/>
          <w:szCs w:val="24"/>
          <w:shd w:val="clear" w:color="auto" w:fill="FFFFFF"/>
          <w:lang w:val="en-US"/>
        </w:rPr>
        <w:t>from the fissures</w:t>
      </w:r>
      <w:r w:rsidR="00B94F35" w:rsidRPr="00D01335">
        <w:rPr>
          <w:rFonts w:ascii="Arial" w:hAnsi="Arial" w:cs="Arial"/>
          <w:sz w:val="24"/>
          <w:szCs w:val="24"/>
          <w:shd w:val="clear" w:color="auto" w:fill="FFFFFF"/>
          <w:lang w:val="en-US"/>
        </w:rPr>
        <w:t xml:space="preserve"> found in such materials</w:t>
      </w:r>
      <w:r w:rsidR="007E0966" w:rsidRPr="00D01335">
        <w:rPr>
          <w:rFonts w:ascii="Arial" w:hAnsi="Arial" w:cs="Arial"/>
          <w:sz w:val="24"/>
          <w:szCs w:val="24"/>
          <w:shd w:val="clear" w:color="auto" w:fill="FFFFFF"/>
          <w:lang w:val="en-US"/>
        </w:rPr>
        <w:t xml:space="preserve"> </w:t>
      </w:r>
      <w:r w:rsidR="00D84A7C" w:rsidRPr="00D01335">
        <w:rPr>
          <w:rFonts w:ascii="Arial" w:hAnsi="Arial" w:cs="Arial"/>
          <w:sz w:val="24"/>
          <w:szCs w:val="24"/>
          <w:shd w:val="clear" w:color="auto" w:fill="FFFFFF"/>
          <w:lang w:val="en-US"/>
        </w:rPr>
        <w:t xml:space="preserve">(Ramírez </w:t>
      </w:r>
      <w:r w:rsidR="008C2A82" w:rsidRPr="00D01335">
        <w:rPr>
          <w:rFonts w:ascii="Arial" w:hAnsi="Arial" w:cs="Arial"/>
          <w:sz w:val="24"/>
          <w:szCs w:val="24"/>
          <w:shd w:val="clear" w:color="auto" w:fill="FFFFFF"/>
          <w:lang w:val="en-US"/>
        </w:rPr>
        <w:t>and</w:t>
      </w:r>
      <w:r w:rsidR="00D84A7C" w:rsidRPr="00D01335">
        <w:rPr>
          <w:rFonts w:ascii="Arial" w:hAnsi="Arial" w:cs="Arial"/>
          <w:sz w:val="24"/>
          <w:szCs w:val="24"/>
          <w:shd w:val="clear" w:color="auto" w:fill="FFFFFF"/>
          <w:lang w:val="en-US"/>
        </w:rPr>
        <w:t xml:space="preserve"> Alfaro, 2002; Ramírez, 2007</w:t>
      </w:r>
      <w:r w:rsidR="00377C6E" w:rsidRPr="00D01335">
        <w:rPr>
          <w:rFonts w:ascii="Arial" w:hAnsi="Arial" w:cs="Arial"/>
          <w:sz w:val="24"/>
          <w:szCs w:val="24"/>
          <w:shd w:val="clear" w:color="auto" w:fill="FFFFFF"/>
          <w:lang w:val="en-US"/>
        </w:rPr>
        <w:t>)</w:t>
      </w:r>
      <w:r w:rsidR="00971226">
        <w:rPr>
          <w:rFonts w:ascii="Arial" w:hAnsi="Arial" w:cs="Arial"/>
          <w:sz w:val="24"/>
          <w:szCs w:val="24"/>
          <w:shd w:val="clear" w:color="auto" w:fill="FFFFFF"/>
          <w:lang w:val="en-US"/>
        </w:rPr>
        <w:t xml:space="preserve"> (Fig. 2).</w:t>
      </w:r>
      <w:r w:rsidR="0026597E" w:rsidRPr="00D01335">
        <w:rPr>
          <w:rFonts w:ascii="Arial" w:hAnsi="Arial" w:cs="Arial"/>
          <w:sz w:val="24"/>
          <w:szCs w:val="24"/>
          <w:shd w:val="clear" w:color="auto" w:fill="FFFFFF"/>
          <w:lang w:val="en-US"/>
        </w:rPr>
        <w:t xml:space="preserve"> </w:t>
      </w:r>
    </w:p>
    <w:p w14:paraId="6B96C2D6" w14:textId="68999808" w:rsidR="0026597E" w:rsidRPr="00337D44" w:rsidRDefault="00010CB0" w:rsidP="00C85038">
      <w:pPr>
        <w:spacing w:after="0" w:line="360" w:lineRule="auto"/>
        <w:jc w:val="both"/>
        <w:rPr>
          <w:rFonts w:ascii="Arial" w:hAnsi="Arial" w:cs="Arial"/>
          <w:b/>
          <w:sz w:val="24"/>
          <w:szCs w:val="24"/>
          <w:shd w:val="clear" w:color="auto" w:fill="FFFFFF"/>
          <w:lang w:val="en-US"/>
        </w:rPr>
      </w:pPr>
      <w:r w:rsidRPr="00337D44">
        <w:rPr>
          <w:rFonts w:ascii="Arial" w:hAnsi="Arial" w:cs="Arial"/>
          <w:b/>
          <w:sz w:val="24"/>
          <w:szCs w:val="24"/>
          <w:shd w:val="clear" w:color="auto" w:fill="FFFFFF"/>
          <w:lang w:val="en-US"/>
        </w:rPr>
        <w:t xml:space="preserve">2.2.2. </w:t>
      </w:r>
      <w:r w:rsidR="0026597E" w:rsidRPr="00337D44">
        <w:rPr>
          <w:rFonts w:ascii="Arial" w:hAnsi="Arial" w:cs="Arial"/>
          <w:b/>
          <w:sz w:val="24"/>
          <w:szCs w:val="24"/>
          <w:shd w:val="clear" w:color="auto" w:fill="FFFFFF"/>
          <w:lang w:val="en-US"/>
        </w:rPr>
        <w:t>Colima</w:t>
      </w:r>
      <w:r w:rsidR="002245F9" w:rsidRPr="00337D44">
        <w:rPr>
          <w:rFonts w:ascii="Arial" w:hAnsi="Arial" w:cs="Arial"/>
          <w:b/>
          <w:sz w:val="24"/>
          <w:szCs w:val="24"/>
          <w:shd w:val="clear" w:color="auto" w:fill="FFFFFF"/>
          <w:lang w:val="en-US"/>
        </w:rPr>
        <w:t xml:space="preserve"> Formation</w:t>
      </w:r>
      <w:r w:rsidR="0026597E" w:rsidRPr="00337D44">
        <w:rPr>
          <w:rFonts w:ascii="Arial" w:hAnsi="Arial" w:cs="Arial"/>
          <w:b/>
          <w:sz w:val="24"/>
          <w:szCs w:val="24"/>
          <w:shd w:val="clear" w:color="auto" w:fill="FFFFFF"/>
          <w:lang w:val="en-US"/>
        </w:rPr>
        <w:t xml:space="preserve"> </w:t>
      </w:r>
    </w:p>
    <w:p w14:paraId="11BD8B80" w14:textId="19A76A02" w:rsidR="0026597E" w:rsidRPr="00D01335" w:rsidRDefault="000E3797" w:rsidP="00C178B6">
      <w:pPr>
        <w:spacing w:after="0" w:line="360" w:lineRule="auto"/>
        <w:ind w:firstLine="708"/>
        <w:jc w:val="both"/>
        <w:rPr>
          <w:rFonts w:ascii="Arial" w:hAnsi="Arial" w:cs="Arial"/>
          <w:sz w:val="24"/>
          <w:szCs w:val="24"/>
          <w:shd w:val="clear" w:color="auto" w:fill="FFFFFF"/>
          <w:lang w:val="en-US"/>
        </w:rPr>
      </w:pPr>
      <w:r w:rsidRPr="00D01335">
        <w:rPr>
          <w:rFonts w:ascii="Arial" w:hAnsi="Arial" w:cs="Arial"/>
          <w:sz w:val="24"/>
          <w:szCs w:val="24"/>
          <w:shd w:val="clear" w:color="auto" w:fill="FFFFFF"/>
          <w:lang w:val="en-US"/>
        </w:rPr>
        <w:t>The Colima formation</w:t>
      </w:r>
      <w:r w:rsidR="00971226">
        <w:rPr>
          <w:rFonts w:ascii="Arial" w:hAnsi="Arial" w:cs="Arial"/>
          <w:sz w:val="24"/>
          <w:szCs w:val="24"/>
          <w:shd w:val="clear" w:color="auto" w:fill="FFFFFF"/>
          <w:lang w:val="en-US"/>
        </w:rPr>
        <w:t xml:space="preserve"> (748-330 ka) </w:t>
      </w:r>
      <w:r w:rsidRPr="00D01335">
        <w:rPr>
          <w:rFonts w:ascii="Arial" w:hAnsi="Arial" w:cs="Arial"/>
          <w:sz w:val="24"/>
          <w:szCs w:val="24"/>
          <w:shd w:val="clear" w:color="auto" w:fill="FFFFFF"/>
          <w:lang w:val="en-US"/>
        </w:rPr>
        <w:t xml:space="preserve">is separated from the </w:t>
      </w:r>
      <w:r w:rsidR="0026597E" w:rsidRPr="00D01335">
        <w:rPr>
          <w:rFonts w:ascii="Arial" w:hAnsi="Arial" w:cs="Arial"/>
          <w:sz w:val="24"/>
          <w:szCs w:val="24"/>
          <w:shd w:val="clear" w:color="auto" w:fill="FFFFFF"/>
          <w:lang w:val="en-US"/>
        </w:rPr>
        <w:t>Barva</w:t>
      </w:r>
      <w:r w:rsidR="002245F9" w:rsidRPr="00D01335">
        <w:rPr>
          <w:rFonts w:ascii="Arial" w:hAnsi="Arial" w:cs="Arial"/>
          <w:sz w:val="24"/>
          <w:szCs w:val="24"/>
          <w:shd w:val="clear" w:color="auto" w:fill="FFFFFF"/>
          <w:lang w:val="en-US"/>
        </w:rPr>
        <w:t xml:space="preserve"> formation</w:t>
      </w:r>
      <w:r w:rsidR="0026597E" w:rsidRPr="00D01335">
        <w:rPr>
          <w:rFonts w:ascii="Arial" w:hAnsi="Arial" w:cs="Arial"/>
          <w:sz w:val="24"/>
          <w:szCs w:val="24"/>
          <w:shd w:val="clear" w:color="auto" w:fill="FFFFFF"/>
          <w:lang w:val="en-US"/>
        </w:rPr>
        <w:t xml:space="preserve"> </w:t>
      </w:r>
      <w:r w:rsidRPr="00D01335">
        <w:rPr>
          <w:rFonts w:ascii="Arial" w:hAnsi="Arial" w:cs="Arial"/>
          <w:sz w:val="24"/>
          <w:szCs w:val="24"/>
          <w:shd w:val="clear" w:color="auto" w:fill="FFFFFF"/>
          <w:lang w:val="en-US"/>
        </w:rPr>
        <w:t xml:space="preserve">by a series of tuffs and </w:t>
      </w:r>
      <w:r w:rsidR="0026597E" w:rsidRPr="00D01335">
        <w:rPr>
          <w:rFonts w:ascii="Arial" w:hAnsi="Arial" w:cs="Arial"/>
          <w:sz w:val="24"/>
          <w:szCs w:val="24"/>
          <w:shd w:val="clear" w:color="auto" w:fill="FFFFFF"/>
          <w:lang w:val="en-US"/>
        </w:rPr>
        <w:t>ignimbrit</w:t>
      </w:r>
      <w:r w:rsidRPr="00D01335">
        <w:rPr>
          <w:rFonts w:ascii="Arial" w:hAnsi="Arial" w:cs="Arial"/>
          <w:sz w:val="24"/>
          <w:szCs w:val="24"/>
          <w:shd w:val="clear" w:color="auto" w:fill="FFFFFF"/>
          <w:lang w:val="en-US"/>
        </w:rPr>
        <w:t>e</w:t>
      </w:r>
      <w:r w:rsidR="0026597E" w:rsidRPr="00D01335">
        <w:rPr>
          <w:rFonts w:ascii="Arial" w:hAnsi="Arial" w:cs="Arial"/>
          <w:sz w:val="24"/>
          <w:szCs w:val="24"/>
          <w:shd w:val="clear" w:color="auto" w:fill="FFFFFF"/>
          <w:lang w:val="en-US"/>
        </w:rPr>
        <w:t>s</w:t>
      </w:r>
      <w:r w:rsidRPr="00D01335">
        <w:rPr>
          <w:rFonts w:ascii="Arial" w:hAnsi="Arial" w:cs="Arial"/>
          <w:sz w:val="24"/>
          <w:szCs w:val="24"/>
          <w:shd w:val="clear" w:color="auto" w:fill="FFFFFF"/>
          <w:lang w:val="en-US"/>
        </w:rPr>
        <w:t xml:space="preserve"> known as the T</w:t>
      </w:r>
      <w:r w:rsidR="0026597E" w:rsidRPr="00D01335">
        <w:rPr>
          <w:rFonts w:ascii="Arial" w:hAnsi="Arial" w:cs="Arial"/>
          <w:sz w:val="24"/>
          <w:szCs w:val="24"/>
          <w:shd w:val="clear" w:color="auto" w:fill="FFFFFF"/>
          <w:lang w:val="en-US"/>
        </w:rPr>
        <w:t xml:space="preserve">iribí </w:t>
      </w:r>
      <w:r w:rsidRPr="00D01335">
        <w:rPr>
          <w:rFonts w:ascii="Arial" w:hAnsi="Arial" w:cs="Arial"/>
          <w:sz w:val="24"/>
          <w:szCs w:val="24"/>
          <w:shd w:val="clear" w:color="auto" w:fill="FFFFFF"/>
          <w:lang w:val="en-US"/>
        </w:rPr>
        <w:t>f</w:t>
      </w:r>
      <w:r w:rsidR="00F42D85" w:rsidRPr="00D01335">
        <w:rPr>
          <w:rFonts w:ascii="Arial" w:hAnsi="Arial" w:cs="Arial"/>
          <w:sz w:val="24"/>
          <w:szCs w:val="24"/>
          <w:shd w:val="clear" w:color="auto" w:fill="FFFFFF"/>
          <w:lang w:val="en-US"/>
        </w:rPr>
        <w:t>ormation</w:t>
      </w:r>
      <w:r w:rsidR="003862E8" w:rsidRPr="00D01335">
        <w:rPr>
          <w:rFonts w:ascii="Arial" w:hAnsi="Arial" w:cs="Arial"/>
          <w:sz w:val="24"/>
          <w:szCs w:val="24"/>
          <w:shd w:val="clear" w:color="auto" w:fill="FFFFFF"/>
          <w:lang w:val="en-US"/>
        </w:rPr>
        <w:t xml:space="preserve"> (</w:t>
      </w:r>
      <w:r w:rsidR="00971226">
        <w:rPr>
          <w:rFonts w:ascii="Arial" w:hAnsi="Arial" w:cs="Arial"/>
          <w:sz w:val="24"/>
          <w:szCs w:val="24"/>
          <w:shd w:val="clear" w:color="auto" w:fill="FFFFFF"/>
          <w:lang w:val="en-US"/>
        </w:rPr>
        <w:t>Ruiz et al., 2010</w:t>
      </w:r>
      <w:r w:rsidR="003862E8" w:rsidRPr="00D01335">
        <w:rPr>
          <w:rFonts w:ascii="Arial" w:hAnsi="Arial" w:cs="Arial"/>
          <w:sz w:val="24"/>
          <w:szCs w:val="24"/>
          <w:shd w:val="clear" w:color="auto" w:fill="FFFFFF"/>
          <w:lang w:val="en-US"/>
        </w:rPr>
        <w:t>)</w:t>
      </w:r>
      <w:r w:rsidR="00D61029">
        <w:rPr>
          <w:rFonts w:ascii="Arial" w:hAnsi="Arial" w:cs="Arial"/>
          <w:sz w:val="24"/>
          <w:szCs w:val="24"/>
          <w:shd w:val="clear" w:color="auto" w:fill="FFFFFF"/>
          <w:lang w:val="en-US"/>
        </w:rPr>
        <w:t xml:space="preserve"> (Fig. 2)</w:t>
      </w:r>
      <w:r w:rsidRPr="00D01335">
        <w:rPr>
          <w:rFonts w:ascii="Arial" w:hAnsi="Arial" w:cs="Arial"/>
          <w:sz w:val="24"/>
          <w:szCs w:val="24"/>
          <w:shd w:val="clear" w:color="auto" w:fill="FFFFFF"/>
          <w:lang w:val="en-US"/>
        </w:rPr>
        <w:t xml:space="preserve">. It is considered the main hydrogeological unit of the </w:t>
      </w:r>
      <w:r w:rsidR="00337D44">
        <w:rPr>
          <w:rFonts w:ascii="Arial" w:hAnsi="Arial" w:cs="Arial"/>
          <w:sz w:val="24"/>
          <w:szCs w:val="24"/>
          <w:shd w:val="clear" w:color="auto" w:fill="FFFFFF"/>
          <w:lang w:val="en-US"/>
        </w:rPr>
        <w:t>BCS,</w:t>
      </w:r>
      <w:r w:rsidRPr="00D01335">
        <w:rPr>
          <w:rFonts w:ascii="Arial" w:hAnsi="Arial" w:cs="Arial"/>
          <w:sz w:val="24"/>
          <w:szCs w:val="24"/>
          <w:shd w:val="clear" w:color="auto" w:fill="FFFFFF"/>
          <w:lang w:val="en-US"/>
        </w:rPr>
        <w:t xml:space="preserve"> </w:t>
      </w:r>
      <w:r w:rsidR="00621841" w:rsidRPr="00D01335">
        <w:rPr>
          <w:rFonts w:ascii="Arial" w:hAnsi="Arial" w:cs="Arial"/>
          <w:sz w:val="24"/>
          <w:szCs w:val="24"/>
          <w:shd w:val="clear" w:color="auto" w:fill="FFFFFF"/>
          <w:lang w:val="en-US"/>
        </w:rPr>
        <w:t>due to its</w:t>
      </w:r>
      <w:r w:rsidRPr="00D01335">
        <w:rPr>
          <w:rFonts w:ascii="Arial" w:hAnsi="Arial" w:cs="Arial"/>
          <w:sz w:val="24"/>
          <w:szCs w:val="24"/>
          <w:shd w:val="clear" w:color="auto" w:fill="FFFFFF"/>
          <w:lang w:val="en-US"/>
        </w:rPr>
        <w:t xml:space="preserve"> </w:t>
      </w:r>
      <w:r w:rsidR="00122E12" w:rsidRPr="00D01335">
        <w:rPr>
          <w:rFonts w:ascii="Arial" w:hAnsi="Arial" w:cs="Arial"/>
          <w:sz w:val="24"/>
          <w:szCs w:val="24"/>
          <w:shd w:val="clear" w:color="auto" w:fill="FFFFFF"/>
          <w:lang w:val="en-US"/>
        </w:rPr>
        <w:t>high</w:t>
      </w:r>
      <w:r w:rsidR="00370236">
        <w:rPr>
          <w:rFonts w:ascii="Arial" w:hAnsi="Arial" w:cs="Arial"/>
          <w:sz w:val="24"/>
          <w:szCs w:val="24"/>
          <w:shd w:val="clear" w:color="auto" w:fill="FFFFFF"/>
          <w:lang w:val="en-US"/>
        </w:rPr>
        <w:t xml:space="preserve"> </w:t>
      </w:r>
      <w:r w:rsidR="00122E12" w:rsidRPr="00D01335">
        <w:rPr>
          <w:rFonts w:ascii="Arial" w:hAnsi="Arial" w:cs="Arial"/>
          <w:sz w:val="24"/>
          <w:szCs w:val="24"/>
          <w:shd w:val="clear" w:color="auto" w:fill="FFFFFF"/>
          <w:lang w:val="en-US"/>
        </w:rPr>
        <w:t>water</w:t>
      </w:r>
      <w:r w:rsidRPr="00D01335">
        <w:rPr>
          <w:rFonts w:ascii="Arial" w:hAnsi="Arial" w:cs="Arial"/>
          <w:sz w:val="24"/>
          <w:szCs w:val="24"/>
          <w:shd w:val="clear" w:color="auto" w:fill="FFFFFF"/>
          <w:lang w:val="en-US"/>
        </w:rPr>
        <w:t xml:space="preserve"> </w:t>
      </w:r>
      <w:r w:rsidR="00621841" w:rsidRPr="00D01335">
        <w:rPr>
          <w:rFonts w:ascii="Arial" w:hAnsi="Arial" w:cs="Arial"/>
          <w:sz w:val="24"/>
          <w:szCs w:val="24"/>
          <w:shd w:val="clear" w:color="auto" w:fill="FFFFFF"/>
          <w:lang w:val="en-US"/>
        </w:rPr>
        <w:t>transfer capacity</w:t>
      </w:r>
      <w:r w:rsidR="00733DB7" w:rsidRPr="00D01335">
        <w:rPr>
          <w:rFonts w:ascii="Arial" w:hAnsi="Arial" w:cs="Arial"/>
          <w:sz w:val="24"/>
          <w:szCs w:val="24"/>
          <w:shd w:val="clear" w:color="auto" w:fill="FFFFFF"/>
          <w:lang w:val="en-US"/>
        </w:rPr>
        <w:t>,</w:t>
      </w:r>
      <w:r w:rsidR="00621841" w:rsidRPr="00D01335">
        <w:rPr>
          <w:rFonts w:ascii="Arial" w:hAnsi="Arial" w:cs="Arial"/>
          <w:sz w:val="24"/>
          <w:szCs w:val="24"/>
          <w:shd w:val="clear" w:color="auto" w:fill="FFFFFF"/>
          <w:lang w:val="en-US"/>
        </w:rPr>
        <w:t xml:space="preserve"> </w:t>
      </w:r>
      <w:r w:rsidRPr="00D01335">
        <w:rPr>
          <w:rFonts w:ascii="Arial" w:hAnsi="Arial" w:cs="Arial"/>
          <w:sz w:val="24"/>
          <w:szCs w:val="24"/>
          <w:shd w:val="clear" w:color="auto" w:fill="FFFFFF"/>
          <w:lang w:val="en-US"/>
        </w:rPr>
        <w:t>f</w:t>
      </w:r>
      <w:r w:rsidR="00621841" w:rsidRPr="00D01335">
        <w:rPr>
          <w:rFonts w:ascii="Arial" w:hAnsi="Arial" w:cs="Arial"/>
          <w:sz w:val="24"/>
          <w:szCs w:val="24"/>
          <w:shd w:val="clear" w:color="auto" w:fill="FFFFFF"/>
          <w:lang w:val="en-US"/>
        </w:rPr>
        <w:t>rom</w:t>
      </w:r>
      <w:r w:rsidR="0026597E" w:rsidRPr="00D01335">
        <w:rPr>
          <w:rFonts w:ascii="Arial" w:hAnsi="Arial" w:cs="Arial"/>
          <w:sz w:val="24"/>
          <w:szCs w:val="24"/>
          <w:shd w:val="clear" w:color="auto" w:fill="FFFFFF"/>
          <w:lang w:val="en-US"/>
        </w:rPr>
        <w:t xml:space="preserve"> 500 m</w:t>
      </w:r>
      <w:r w:rsidR="0026597E" w:rsidRPr="00D01335">
        <w:rPr>
          <w:rFonts w:ascii="Arial" w:hAnsi="Arial" w:cs="Arial"/>
          <w:sz w:val="24"/>
          <w:szCs w:val="24"/>
          <w:shd w:val="clear" w:color="auto" w:fill="FFFFFF"/>
          <w:vertAlign w:val="superscript"/>
          <w:lang w:val="en-US"/>
        </w:rPr>
        <w:t>2</w:t>
      </w:r>
      <w:r w:rsidR="0026597E" w:rsidRPr="00D01335">
        <w:rPr>
          <w:rFonts w:ascii="Arial" w:hAnsi="Arial" w:cs="Arial"/>
          <w:sz w:val="24"/>
          <w:szCs w:val="24"/>
          <w:shd w:val="clear" w:color="auto" w:fill="FFFFFF"/>
          <w:lang w:val="en-US"/>
        </w:rPr>
        <w:t>/d</w:t>
      </w:r>
      <w:r w:rsidR="00F42D85" w:rsidRPr="00D01335">
        <w:rPr>
          <w:rFonts w:ascii="Arial" w:hAnsi="Arial" w:cs="Arial"/>
          <w:sz w:val="24"/>
          <w:szCs w:val="24"/>
          <w:shd w:val="clear" w:color="auto" w:fill="FFFFFF"/>
          <w:lang w:val="en-US"/>
        </w:rPr>
        <w:t>ay</w:t>
      </w:r>
      <w:r w:rsidR="0026597E" w:rsidRPr="00D01335">
        <w:rPr>
          <w:rFonts w:ascii="Arial" w:hAnsi="Arial" w:cs="Arial"/>
          <w:sz w:val="24"/>
          <w:szCs w:val="24"/>
          <w:shd w:val="clear" w:color="auto" w:fill="FFFFFF"/>
          <w:lang w:val="en-US"/>
        </w:rPr>
        <w:t xml:space="preserve"> </w:t>
      </w:r>
      <w:r w:rsidR="00621841" w:rsidRPr="00D01335">
        <w:rPr>
          <w:rFonts w:ascii="Arial" w:hAnsi="Arial" w:cs="Arial"/>
          <w:sz w:val="24"/>
          <w:szCs w:val="24"/>
          <w:shd w:val="clear" w:color="auto" w:fill="FFFFFF"/>
          <w:lang w:val="en-US"/>
        </w:rPr>
        <w:t>to more than</w:t>
      </w:r>
      <w:r w:rsidR="00E63E82" w:rsidRPr="00D01335">
        <w:rPr>
          <w:rFonts w:ascii="Arial" w:hAnsi="Arial" w:cs="Arial"/>
          <w:sz w:val="24"/>
          <w:szCs w:val="24"/>
          <w:shd w:val="clear" w:color="auto" w:fill="FFFFFF"/>
          <w:lang w:val="en-US"/>
        </w:rPr>
        <w:t xml:space="preserve"> </w:t>
      </w:r>
      <w:r w:rsidR="0026597E" w:rsidRPr="00D01335">
        <w:rPr>
          <w:rFonts w:ascii="Arial" w:hAnsi="Arial" w:cs="Arial"/>
          <w:sz w:val="24"/>
          <w:szCs w:val="24"/>
          <w:shd w:val="clear" w:color="auto" w:fill="FFFFFF"/>
          <w:lang w:val="en-US"/>
        </w:rPr>
        <w:t>5</w:t>
      </w:r>
      <w:r w:rsidR="00F42D85" w:rsidRPr="00D01335">
        <w:rPr>
          <w:rFonts w:ascii="Arial" w:hAnsi="Arial" w:cs="Arial"/>
          <w:sz w:val="24"/>
          <w:szCs w:val="24"/>
          <w:shd w:val="clear" w:color="auto" w:fill="FFFFFF"/>
          <w:lang w:val="en-US"/>
        </w:rPr>
        <w:t>,</w:t>
      </w:r>
      <w:r w:rsidR="0026597E" w:rsidRPr="00D01335">
        <w:rPr>
          <w:rFonts w:ascii="Arial" w:hAnsi="Arial" w:cs="Arial"/>
          <w:sz w:val="24"/>
          <w:szCs w:val="24"/>
          <w:shd w:val="clear" w:color="auto" w:fill="FFFFFF"/>
          <w:lang w:val="en-US"/>
        </w:rPr>
        <w:t>000 m</w:t>
      </w:r>
      <w:r w:rsidR="0026597E" w:rsidRPr="00D01335">
        <w:rPr>
          <w:rFonts w:ascii="Arial" w:hAnsi="Arial" w:cs="Arial"/>
          <w:sz w:val="24"/>
          <w:szCs w:val="24"/>
          <w:shd w:val="clear" w:color="auto" w:fill="FFFFFF"/>
          <w:vertAlign w:val="superscript"/>
          <w:lang w:val="en-US"/>
        </w:rPr>
        <w:t>2</w:t>
      </w:r>
      <w:r w:rsidR="0026597E" w:rsidRPr="00D01335">
        <w:rPr>
          <w:rFonts w:ascii="Arial" w:hAnsi="Arial" w:cs="Arial"/>
          <w:sz w:val="24"/>
          <w:szCs w:val="24"/>
          <w:shd w:val="clear" w:color="auto" w:fill="FFFFFF"/>
          <w:lang w:val="en-US"/>
        </w:rPr>
        <w:t>/d</w:t>
      </w:r>
      <w:r w:rsidR="00F42D85" w:rsidRPr="00D01335">
        <w:rPr>
          <w:rFonts w:ascii="Arial" w:hAnsi="Arial" w:cs="Arial"/>
          <w:sz w:val="24"/>
          <w:szCs w:val="24"/>
          <w:shd w:val="clear" w:color="auto" w:fill="FFFFFF"/>
          <w:lang w:val="en-US"/>
        </w:rPr>
        <w:t>ay</w:t>
      </w:r>
      <w:r w:rsidR="007E0966" w:rsidRPr="00D01335">
        <w:rPr>
          <w:rFonts w:ascii="Arial" w:hAnsi="Arial" w:cs="Arial"/>
          <w:sz w:val="24"/>
          <w:szCs w:val="24"/>
          <w:shd w:val="clear" w:color="auto" w:fill="FFFFFF"/>
          <w:lang w:val="en-US"/>
        </w:rPr>
        <w:t xml:space="preserve"> </w:t>
      </w:r>
      <w:r w:rsidR="003862E8" w:rsidRPr="00D01335">
        <w:rPr>
          <w:rFonts w:ascii="Arial" w:hAnsi="Arial" w:cs="Arial"/>
          <w:sz w:val="24"/>
          <w:szCs w:val="24"/>
          <w:shd w:val="clear" w:color="auto" w:fill="FFFFFF"/>
          <w:lang w:val="en-US"/>
        </w:rPr>
        <w:t>(Sánchez-Murillo et al., 2016</w:t>
      </w:r>
      <w:r w:rsidR="00377C6E" w:rsidRPr="00D01335">
        <w:rPr>
          <w:rFonts w:ascii="Arial" w:hAnsi="Arial" w:cs="Arial"/>
          <w:sz w:val="24"/>
          <w:szCs w:val="24"/>
          <w:shd w:val="clear" w:color="auto" w:fill="FFFFFF"/>
          <w:lang w:val="en-US"/>
        </w:rPr>
        <w:t>)</w:t>
      </w:r>
      <w:r w:rsidR="00621841" w:rsidRPr="00D01335">
        <w:rPr>
          <w:rFonts w:ascii="Arial" w:hAnsi="Arial" w:cs="Arial"/>
          <w:sz w:val="24"/>
          <w:szCs w:val="24"/>
          <w:shd w:val="clear" w:color="auto" w:fill="FFFFFF"/>
          <w:lang w:val="en-US"/>
        </w:rPr>
        <w:t>,</w:t>
      </w:r>
      <w:r w:rsidR="0026597E" w:rsidRPr="00D01335">
        <w:rPr>
          <w:rFonts w:ascii="Arial" w:hAnsi="Arial" w:cs="Arial"/>
          <w:sz w:val="24"/>
          <w:szCs w:val="24"/>
          <w:shd w:val="clear" w:color="auto" w:fill="FFFFFF"/>
          <w:lang w:val="en-US"/>
        </w:rPr>
        <w:t xml:space="preserve"> </w:t>
      </w:r>
      <w:r w:rsidR="00E60B3E" w:rsidRPr="00D01335">
        <w:rPr>
          <w:rFonts w:ascii="Arial" w:hAnsi="Arial" w:cs="Arial"/>
          <w:sz w:val="24"/>
          <w:szCs w:val="24"/>
          <w:shd w:val="clear" w:color="auto" w:fill="FFFFFF"/>
          <w:lang w:val="en-US"/>
        </w:rPr>
        <w:t>and</w:t>
      </w:r>
      <w:r w:rsidR="00B2334F" w:rsidRPr="00D01335">
        <w:rPr>
          <w:rFonts w:ascii="Arial" w:hAnsi="Arial" w:cs="Arial"/>
          <w:sz w:val="24"/>
          <w:szCs w:val="24"/>
          <w:shd w:val="clear" w:color="auto" w:fill="FFFFFF"/>
          <w:lang w:val="en-US"/>
        </w:rPr>
        <w:t xml:space="preserve"> </w:t>
      </w:r>
      <w:r w:rsidR="00E60B3E" w:rsidRPr="00D01335">
        <w:rPr>
          <w:rFonts w:ascii="Arial" w:hAnsi="Arial" w:cs="Arial"/>
          <w:sz w:val="24"/>
          <w:szCs w:val="24"/>
          <w:shd w:val="clear" w:color="auto" w:fill="FFFFFF"/>
          <w:lang w:val="en-US"/>
        </w:rPr>
        <w:t xml:space="preserve">its saturated </w:t>
      </w:r>
      <w:r w:rsidR="00621841" w:rsidRPr="00D01335">
        <w:rPr>
          <w:rFonts w:ascii="Arial" w:hAnsi="Arial" w:cs="Arial"/>
          <w:sz w:val="24"/>
          <w:szCs w:val="24"/>
          <w:shd w:val="clear" w:color="auto" w:fill="FFFFFF"/>
          <w:lang w:val="en-US"/>
        </w:rPr>
        <w:t>thickness</w:t>
      </w:r>
      <w:r w:rsidR="00733DB7" w:rsidRPr="00D01335">
        <w:rPr>
          <w:rFonts w:ascii="Arial" w:hAnsi="Arial" w:cs="Arial"/>
          <w:sz w:val="24"/>
          <w:szCs w:val="24"/>
          <w:shd w:val="clear" w:color="auto" w:fill="FFFFFF"/>
          <w:lang w:val="en-US"/>
        </w:rPr>
        <w:t xml:space="preserve">, which is </w:t>
      </w:r>
      <w:r w:rsidR="00621841" w:rsidRPr="00D01335">
        <w:rPr>
          <w:rFonts w:ascii="Arial" w:hAnsi="Arial" w:cs="Arial"/>
          <w:sz w:val="24"/>
          <w:szCs w:val="24"/>
          <w:shd w:val="clear" w:color="auto" w:fill="FFFFFF"/>
          <w:lang w:val="en-US"/>
        </w:rPr>
        <w:t>approximately</w:t>
      </w:r>
      <w:r w:rsidR="00733DB7" w:rsidRPr="00D01335">
        <w:rPr>
          <w:rFonts w:ascii="Arial" w:hAnsi="Arial" w:cs="Arial"/>
          <w:sz w:val="24"/>
          <w:szCs w:val="24"/>
          <w:shd w:val="clear" w:color="auto" w:fill="FFFFFF"/>
          <w:lang w:val="en-US"/>
        </w:rPr>
        <w:t xml:space="preserve"> 100 m</w:t>
      </w:r>
      <w:r w:rsidR="00122E12" w:rsidRPr="00D01335">
        <w:rPr>
          <w:rFonts w:ascii="Arial" w:hAnsi="Arial" w:cs="Arial"/>
          <w:sz w:val="24"/>
          <w:szCs w:val="24"/>
          <w:shd w:val="clear" w:color="auto" w:fill="FFFFFF"/>
          <w:lang w:val="en-US"/>
        </w:rPr>
        <w:t xml:space="preserve"> or greater</w:t>
      </w:r>
      <w:r w:rsidR="002F5BAC">
        <w:rPr>
          <w:rFonts w:ascii="Arial" w:hAnsi="Arial" w:cs="Arial"/>
          <w:sz w:val="24"/>
          <w:szCs w:val="24"/>
          <w:shd w:val="clear" w:color="auto" w:fill="FFFFFF"/>
          <w:lang w:val="en-US"/>
        </w:rPr>
        <w:t xml:space="preserve"> (i.e., considering both units)</w:t>
      </w:r>
      <w:r w:rsidR="003862E8" w:rsidRPr="00D01335">
        <w:rPr>
          <w:rFonts w:ascii="Arial" w:hAnsi="Arial" w:cs="Arial"/>
          <w:sz w:val="24"/>
          <w:szCs w:val="24"/>
          <w:shd w:val="clear" w:color="auto" w:fill="FFFFFF"/>
          <w:lang w:val="en-US"/>
        </w:rPr>
        <w:t xml:space="preserve"> (Ramírez, 2007)</w:t>
      </w:r>
      <w:r w:rsidR="0026597E" w:rsidRPr="00D01335">
        <w:rPr>
          <w:rFonts w:ascii="Arial" w:hAnsi="Arial" w:cs="Arial"/>
          <w:sz w:val="24"/>
          <w:szCs w:val="24"/>
          <w:shd w:val="clear" w:color="auto" w:fill="FFFFFF"/>
          <w:lang w:val="en-US"/>
        </w:rPr>
        <w:t xml:space="preserve">. </w:t>
      </w:r>
      <w:r w:rsidR="00733DB7" w:rsidRPr="00D01335">
        <w:rPr>
          <w:rFonts w:ascii="Arial" w:hAnsi="Arial" w:cs="Arial"/>
          <w:sz w:val="24"/>
          <w:szCs w:val="24"/>
          <w:shd w:val="clear" w:color="auto" w:fill="FFFFFF"/>
          <w:lang w:val="en-US"/>
        </w:rPr>
        <w:t xml:space="preserve">The high transmissivity values result from intense fracturing, </w:t>
      </w:r>
      <w:r w:rsidR="0026597E" w:rsidRPr="00D01335">
        <w:rPr>
          <w:rFonts w:ascii="Arial" w:hAnsi="Arial" w:cs="Arial"/>
          <w:sz w:val="24"/>
          <w:szCs w:val="24"/>
          <w:shd w:val="clear" w:color="auto" w:fill="FFFFFF"/>
          <w:lang w:val="en-US"/>
        </w:rPr>
        <w:t>brec</w:t>
      </w:r>
      <w:r w:rsidR="00E60B3E" w:rsidRPr="00D01335">
        <w:rPr>
          <w:rFonts w:ascii="Arial" w:hAnsi="Arial" w:cs="Arial"/>
          <w:sz w:val="24"/>
          <w:szCs w:val="24"/>
          <w:shd w:val="clear" w:color="auto" w:fill="FFFFFF"/>
          <w:lang w:val="en-US"/>
        </w:rPr>
        <w:t>cias</w:t>
      </w:r>
      <w:r w:rsidR="00733DB7" w:rsidRPr="00D01335">
        <w:rPr>
          <w:rFonts w:ascii="Arial" w:hAnsi="Arial" w:cs="Arial"/>
          <w:sz w:val="24"/>
          <w:szCs w:val="24"/>
          <w:shd w:val="clear" w:color="auto" w:fill="FFFFFF"/>
          <w:lang w:val="en-US"/>
        </w:rPr>
        <w:t>,</w:t>
      </w:r>
      <w:r w:rsidR="00E60B3E" w:rsidRPr="00D01335">
        <w:rPr>
          <w:rFonts w:ascii="Arial" w:hAnsi="Arial" w:cs="Arial"/>
          <w:sz w:val="24"/>
          <w:szCs w:val="24"/>
          <w:shd w:val="clear" w:color="auto" w:fill="FFFFFF"/>
          <w:lang w:val="en-US"/>
        </w:rPr>
        <w:t xml:space="preserve"> and </w:t>
      </w:r>
      <w:r w:rsidR="0026597E" w:rsidRPr="00D01335">
        <w:rPr>
          <w:rFonts w:ascii="Arial" w:hAnsi="Arial" w:cs="Arial"/>
          <w:sz w:val="24"/>
          <w:szCs w:val="24"/>
          <w:shd w:val="clear" w:color="auto" w:fill="FFFFFF"/>
          <w:lang w:val="en-US"/>
        </w:rPr>
        <w:t>vacuol</w:t>
      </w:r>
      <w:r w:rsidR="00E60B3E" w:rsidRPr="00D01335">
        <w:rPr>
          <w:rFonts w:ascii="Arial" w:hAnsi="Arial" w:cs="Arial"/>
          <w:sz w:val="24"/>
          <w:szCs w:val="24"/>
          <w:shd w:val="clear" w:color="auto" w:fill="FFFFFF"/>
          <w:lang w:val="en-US"/>
        </w:rPr>
        <w:t>e</w:t>
      </w:r>
      <w:r w:rsidR="0026597E" w:rsidRPr="00D01335">
        <w:rPr>
          <w:rFonts w:ascii="Arial" w:hAnsi="Arial" w:cs="Arial"/>
          <w:sz w:val="24"/>
          <w:szCs w:val="24"/>
          <w:shd w:val="clear" w:color="auto" w:fill="FFFFFF"/>
          <w:lang w:val="en-US"/>
        </w:rPr>
        <w:t xml:space="preserve">s </w:t>
      </w:r>
      <w:r w:rsidR="00E60B3E" w:rsidRPr="00D01335">
        <w:rPr>
          <w:rFonts w:ascii="Arial" w:hAnsi="Arial" w:cs="Arial"/>
          <w:sz w:val="24"/>
          <w:szCs w:val="24"/>
          <w:shd w:val="clear" w:color="auto" w:fill="FFFFFF"/>
          <w:lang w:val="en-US"/>
        </w:rPr>
        <w:t xml:space="preserve">found in the volcanic </w:t>
      </w:r>
      <w:r w:rsidR="0026597E" w:rsidRPr="00D01335">
        <w:rPr>
          <w:rFonts w:ascii="Arial" w:hAnsi="Arial" w:cs="Arial"/>
          <w:sz w:val="24"/>
          <w:szCs w:val="24"/>
          <w:shd w:val="clear" w:color="auto" w:fill="FFFFFF"/>
          <w:lang w:val="en-US"/>
        </w:rPr>
        <w:t>material</w:t>
      </w:r>
      <w:r w:rsidR="003862E8" w:rsidRPr="00D01335">
        <w:rPr>
          <w:rFonts w:ascii="Arial" w:hAnsi="Arial" w:cs="Arial"/>
          <w:sz w:val="24"/>
          <w:szCs w:val="24"/>
          <w:shd w:val="clear" w:color="auto" w:fill="FFFFFF"/>
          <w:lang w:val="en-US"/>
        </w:rPr>
        <w:t xml:space="preserve"> (Vargas, 2002)</w:t>
      </w:r>
      <w:r w:rsidR="0026597E" w:rsidRPr="00D01335">
        <w:rPr>
          <w:rFonts w:ascii="Arial" w:hAnsi="Arial" w:cs="Arial"/>
          <w:sz w:val="24"/>
          <w:szCs w:val="24"/>
          <w:shd w:val="clear" w:color="auto" w:fill="FFFFFF"/>
          <w:lang w:val="en-US"/>
        </w:rPr>
        <w:t>.</w:t>
      </w:r>
    </w:p>
    <w:p w14:paraId="2F9D5570" w14:textId="32F1FE64" w:rsidR="0026597E" w:rsidRPr="00D01335" w:rsidRDefault="00E63E82" w:rsidP="00C178B6">
      <w:pPr>
        <w:spacing w:after="0" w:line="360" w:lineRule="auto"/>
        <w:ind w:firstLine="708"/>
        <w:jc w:val="both"/>
        <w:rPr>
          <w:rFonts w:ascii="Arial" w:hAnsi="Arial" w:cs="Arial"/>
          <w:sz w:val="24"/>
          <w:szCs w:val="24"/>
          <w:shd w:val="clear" w:color="auto" w:fill="FFFFFF"/>
          <w:lang w:val="en-US"/>
        </w:rPr>
      </w:pPr>
      <w:r w:rsidRPr="00D01335">
        <w:rPr>
          <w:rFonts w:ascii="Arial" w:hAnsi="Arial" w:cs="Arial"/>
          <w:sz w:val="24"/>
          <w:szCs w:val="24"/>
          <w:shd w:val="clear" w:color="auto" w:fill="FFFFFF"/>
          <w:lang w:val="en-US"/>
        </w:rPr>
        <w:t xml:space="preserve">This </w:t>
      </w:r>
      <w:r w:rsidR="002245F9" w:rsidRPr="00D01335">
        <w:rPr>
          <w:rFonts w:ascii="Arial" w:hAnsi="Arial" w:cs="Arial"/>
          <w:sz w:val="24"/>
          <w:szCs w:val="24"/>
          <w:shd w:val="clear" w:color="auto" w:fill="FFFFFF"/>
          <w:lang w:val="en-US"/>
        </w:rPr>
        <w:t>formation</w:t>
      </w:r>
      <w:r w:rsidRPr="00D01335">
        <w:rPr>
          <w:rFonts w:ascii="Arial" w:hAnsi="Arial" w:cs="Arial"/>
          <w:sz w:val="24"/>
          <w:szCs w:val="24"/>
          <w:shd w:val="clear" w:color="auto" w:fill="FFFFFF"/>
          <w:lang w:val="en-US"/>
        </w:rPr>
        <w:t xml:space="preserve"> is subdivided into three members</w:t>
      </w:r>
      <w:r w:rsidR="00DC36E2" w:rsidRPr="00D01335">
        <w:rPr>
          <w:rFonts w:ascii="Arial" w:hAnsi="Arial" w:cs="Arial"/>
          <w:sz w:val="24"/>
          <w:szCs w:val="24"/>
          <w:shd w:val="clear" w:color="auto" w:fill="FFFFFF"/>
          <w:lang w:val="en-US"/>
        </w:rPr>
        <w:t>, including</w:t>
      </w:r>
      <w:r w:rsidR="0026597E" w:rsidRPr="00D01335">
        <w:rPr>
          <w:rFonts w:ascii="Arial" w:hAnsi="Arial" w:cs="Arial"/>
          <w:sz w:val="24"/>
          <w:szCs w:val="24"/>
          <w:shd w:val="clear" w:color="auto" w:fill="FFFFFF"/>
          <w:lang w:val="en-US"/>
        </w:rPr>
        <w:t xml:space="preserve"> Linda Vista (</w:t>
      </w:r>
      <w:r w:rsidR="008E1A2F" w:rsidRPr="00D01335">
        <w:rPr>
          <w:rFonts w:ascii="Arial" w:hAnsi="Arial" w:cs="Arial"/>
          <w:sz w:val="24"/>
          <w:szCs w:val="24"/>
          <w:shd w:val="clear" w:color="auto" w:fill="FFFFFF"/>
          <w:lang w:val="en-US"/>
        </w:rPr>
        <w:t xml:space="preserve">andesitic </w:t>
      </w:r>
      <w:r w:rsidR="0026597E" w:rsidRPr="00D01335">
        <w:rPr>
          <w:rFonts w:ascii="Arial" w:hAnsi="Arial" w:cs="Arial"/>
          <w:sz w:val="24"/>
          <w:szCs w:val="24"/>
          <w:shd w:val="clear" w:color="auto" w:fill="FFFFFF"/>
          <w:lang w:val="en-US"/>
        </w:rPr>
        <w:t>composi</w:t>
      </w:r>
      <w:r w:rsidR="008E1A2F" w:rsidRPr="00D01335">
        <w:rPr>
          <w:rFonts w:ascii="Arial" w:hAnsi="Arial" w:cs="Arial"/>
          <w:sz w:val="24"/>
          <w:szCs w:val="24"/>
          <w:shd w:val="clear" w:color="auto" w:fill="FFFFFF"/>
          <w:lang w:val="en-US"/>
        </w:rPr>
        <w:t>tion</w:t>
      </w:r>
      <w:r w:rsidR="0026597E" w:rsidRPr="00D01335">
        <w:rPr>
          <w:rFonts w:ascii="Arial" w:hAnsi="Arial" w:cs="Arial"/>
          <w:sz w:val="24"/>
          <w:szCs w:val="24"/>
          <w:shd w:val="clear" w:color="auto" w:fill="FFFFFF"/>
          <w:lang w:val="en-US"/>
        </w:rPr>
        <w:t>), Puente Mulas (t</w:t>
      </w:r>
      <w:r w:rsidRPr="00D01335">
        <w:rPr>
          <w:rFonts w:ascii="Arial" w:hAnsi="Arial" w:cs="Arial"/>
          <w:sz w:val="24"/>
          <w:szCs w:val="24"/>
          <w:shd w:val="clear" w:color="auto" w:fill="FFFFFF"/>
          <w:lang w:val="en-US"/>
        </w:rPr>
        <w:t>uffs and ignimbrites</w:t>
      </w:r>
      <w:r w:rsidR="0026597E" w:rsidRPr="00D01335">
        <w:rPr>
          <w:rFonts w:ascii="Arial" w:hAnsi="Arial" w:cs="Arial"/>
          <w:sz w:val="24"/>
          <w:szCs w:val="24"/>
          <w:shd w:val="clear" w:color="auto" w:fill="FFFFFF"/>
          <w:lang w:val="en-US"/>
        </w:rPr>
        <w:t>)</w:t>
      </w:r>
      <w:r w:rsidR="00F42D85" w:rsidRPr="00D01335">
        <w:rPr>
          <w:rFonts w:ascii="Arial" w:hAnsi="Arial" w:cs="Arial"/>
          <w:sz w:val="24"/>
          <w:szCs w:val="24"/>
          <w:shd w:val="clear" w:color="auto" w:fill="FFFFFF"/>
          <w:lang w:val="en-US"/>
        </w:rPr>
        <w:t>,</w:t>
      </w:r>
      <w:r w:rsidR="0026597E" w:rsidRPr="00D01335">
        <w:rPr>
          <w:rFonts w:ascii="Arial" w:hAnsi="Arial" w:cs="Arial"/>
          <w:sz w:val="24"/>
          <w:szCs w:val="24"/>
          <w:shd w:val="clear" w:color="auto" w:fill="FFFFFF"/>
          <w:lang w:val="en-US"/>
        </w:rPr>
        <w:t xml:space="preserve"> </w:t>
      </w:r>
      <w:r w:rsidR="00F42D85" w:rsidRPr="00D01335">
        <w:rPr>
          <w:rFonts w:ascii="Arial" w:hAnsi="Arial" w:cs="Arial"/>
          <w:sz w:val="24"/>
          <w:szCs w:val="24"/>
          <w:shd w:val="clear" w:color="auto" w:fill="FFFFFF"/>
          <w:lang w:val="en-US"/>
        </w:rPr>
        <w:t>and</w:t>
      </w:r>
      <w:r w:rsidR="0026597E" w:rsidRPr="00D01335">
        <w:rPr>
          <w:rFonts w:ascii="Arial" w:hAnsi="Arial" w:cs="Arial"/>
          <w:sz w:val="24"/>
          <w:szCs w:val="24"/>
          <w:shd w:val="clear" w:color="auto" w:fill="FFFFFF"/>
          <w:lang w:val="en-US"/>
        </w:rPr>
        <w:t xml:space="preserve"> Belén (</w:t>
      </w:r>
      <w:r w:rsidR="008E1A2F" w:rsidRPr="00D01335">
        <w:rPr>
          <w:rFonts w:ascii="Arial" w:hAnsi="Arial" w:cs="Arial"/>
          <w:sz w:val="24"/>
          <w:szCs w:val="24"/>
          <w:shd w:val="clear" w:color="auto" w:fill="FFFFFF"/>
          <w:lang w:val="en-US"/>
        </w:rPr>
        <w:t xml:space="preserve">andesitic </w:t>
      </w:r>
      <w:r w:rsidR="0026597E" w:rsidRPr="00D01335">
        <w:rPr>
          <w:rFonts w:ascii="Arial" w:hAnsi="Arial" w:cs="Arial"/>
          <w:sz w:val="24"/>
          <w:szCs w:val="24"/>
          <w:shd w:val="clear" w:color="auto" w:fill="FFFFFF"/>
          <w:lang w:val="en-US"/>
        </w:rPr>
        <w:t>composi</w:t>
      </w:r>
      <w:r w:rsidR="008E1A2F" w:rsidRPr="00D01335">
        <w:rPr>
          <w:rFonts w:ascii="Arial" w:hAnsi="Arial" w:cs="Arial"/>
          <w:sz w:val="24"/>
          <w:szCs w:val="24"/>
          <w:shd w:val="clear" w:color="auto" w:fill="FFFFFF"/>
          <w:lang w:val="en-US"/>
        </w:rPr>
        <w:t>tion</w:t>
      </w:r>
      <w:r w:rsidR="0026597E" w:rsidRPr="00D01335">
        <w:rPr>
          <w:rFonts w:ascii="Arial" w:hAnsi="Arial" w:cs="Arial"/>
          <w:sz w:val="24"/>
          <w:szCs w:val="24"/>
          <w:shd w:val="clear" w:color="auto" w:fill="FFFFFF"/>
          <w:lang w:val="en-US"/>
        </w:rPr>
        <w:t xml:space="preserve">), </w:t>
      </w:r>
      <w:r w:rsidR="00BA47E1" w:rsidRPr="00D01335">
        <w:rPr>
          <w:rFonts w:ascii="Arial" w:hAnsi="Arial" w:cs="Arial"/>
          <w:sz w:val="24"/>
          <w:szCs w:val="24"/>
          <w:shd w:val="clear" w:color="auto" w:fill="FFFFFF"/>
          <w:lang w:val="en-US"/>
        </w:rPr>
        <w:t xml:space="preserve">which are constituted </w:t>
      </w:r>
      <w:r w:rsidR="00370236">
        <w:rPr>
          <w:rFonts w:ascii="Arial" w:hAnsi="Arial" w:cs="Arial"/>
          <w:sz w:val="24"/>
          <w:szCs w:val="24"/>
          <w:shd w:val="clear" w:color="auto" w:fill="FFFFFF"/>
          <w:lang w:val="en-US"/>
        </w:rPr>
        <w:t>of</w:t>
      </w:r>
      <w:r w:rsidR="00370236" w:rsidRPr="00D01335">
        <w:rPr>
          <w:rFonts w:ascii="Arial" w:hAnsi="Arial" w:cs="Arial"/>
          <w:sz w:val="24"/>
          <w:szCs w:val="24"/>
          <w:shd w:val="clear" w:color="auto" w:fill="FFFFFF"/>
          <w:lang w:val="en-US"/>
        </w:rPr>
        <w:t xml:space="preserve"> </w:t>
      </w:r>
      <w:r w:rsidR="00BA47E1" w:rsidRPr="00D01335">
        <w:rPr>
          <w:rFonts w:ascii="Arial" w:hAnsi="Arial" w:cs="Arial"/>
          <w:sz w:val="24"/>
          <w:szCs w:val="24"/>
          <w:shd w:val="clear" w:color="auto" w:fill="FFFFFF"/>
          <w:lang w:val="en-US"/>
        </w:rPr>
        <w:t>seven lava flows</w:t>
      </w:r>
      <w:r w:rsidR="003862E8" w:rsidRPr="00D01335">
        <w:rPr>
          <w:rFonts w:ascii="Arial" w:hAnsi="Arial" w:cs="Arial"/>
          <w:sz w:val="24"/>
          <w:szCs w:val="24"/>
          <w:shd w:val="clear" w:color="auto" w:fill="FFFFFF"/>
          <w:lang w:val="en-US"/>
        </w:rPr>
        <w:t xml:space="preserve"> (Ramírez </w:t>
      </w:r>
      <w:r w:rsidR="008C2A82" w:rsidRPr="00D01335">
        <w:rPr>
          <w:rFonts w:ascii="Arial" w:hAnsi="Arial" w:cs="Arial"/>
          <w:sz w:val="24"/>
          <w:szCs w:val="24"/>
          <w:shd w:val="clear" w:color="auto" w:fill="FFFFFF"/>
          <w:lang w:val="en-US"/>
        </w:rPr>
        <w:t>and</w:t>
      </w:r>
      <w:r w:rsidR="003862E8" w:rsidRPr="00D01335">
        <w:rPr>
          <w:rFonts w:ascii="Arial" w:hAnsi="Arial" w:cs="Arial"/>
          <w:sz w:val="24"/>
          <w:szCs w:val="24"/>
          <w:shd w:val="clear" w:color="auto" w:fill="FFFFFF"/>
          <w:lang w:val="en-US"/>
        </w:rPr>
        <w:t xml:space="preserve"> Alfaro, 2002)</w:t>
      </w:r>
      <w:r w:rsidR="00A35979" w:rsidRPr="00D01335">
        <w:rPr>
          <w:rFonts w:ascii="Arial" w:hAnsi="Arial" w:cs="Arial"/>
          <w:sz w:val="24"/>
          <w:szCs w:val="24"/>
          <w:shd w:val="clear" w:color="auto" w:fill="FFFFFF"/>
          <w:lang w:val="en-US"/>
        </w:rPr>
        <w:t xml:space="preserve">. </w:t>
      </w:r>
      <w:r w:rsidR="00BA47E1" w:rsidRPr="00D01335">
        <w:rPr>
          <w:rFonts w:ascii="Arial" w:hAnsi="Arial" w:cs="Arial"/>
          <w:sz w:val="24"/>
          <w:szCs w:val="24"/>
          <w:shd w:val="clear" w:color="auto" w:fill="FFFFFF"/>
          <w:lang w:val="en-US"/>
        </w:rPr>
        <w:t xml:space="preserve">The </w:t>
      </w:r>
      <w:r w:rsidR="0026597E" w:rsidRPr="00D01335">
        <w:rPr>
          <w:rFonts w:ascii="Arial" w:hAnsi="Arial" w:cs="Arial"/>
          <w:sz w:val="24"/>
          <w:szCs w:val="24"/>
          <w:shd w:val="clear" w:color="auto" w:fill="FFFFFF"/>
          <w:lang w:val="en-US"/>
        </w:rPr>
        <w:t xml:space="preserve">Puente Mulas </w:t>
      </w:r>
      <w:r w:rsidR="00BA47E1" w:rsidRPr="00D01335">
        <w:rPr>
          <w:rFonts w:ascii="Arial" w:hAnsi="Arial" w:cs="Arial"/>
          <w:sz w:val="24"/>
          <w:szCs w:val="24"/>
          <w:shd w:val="clear" w:color="auto" w:fill="FFFFFF"/>
          <w:lang w:val="en-US"/>
        </w:rPr>
        <w:t>member functions as an aquitard t</w:t>
      </w:r>
      <w:r w:rsidR="00370236">
        <w:rPr>
          <w:rFonts w:ascii="Arial" w:hAnsi="Arial" w:cs="Arial"/>
          <w:sz w:val="24"/>
          <w:szCs w:val="24"/>
          <w:shd w:val="clear" w:color="auto" w:fill="FFFFFF"/>
          <w:lang w:val="en-US"/>
        </w:rPr>
        <w:t>hat</w:t>
      </w:r>
      <w:r w:rsidR="00BA47E1" w:rsidRPr="00D01335">
        <w:rPr>
          <w:rFonts w:ascii="Arial" w:hAnsi="Arial" w:cs="Arial"/>
          <w:sz w:val="24"/>
          <w:szCs w:val="24"/>
          <w:shd w:val="clear" w:color="auto" w:fill="FFFFFF"/>
          <w:lang w:val="en-US"/>
        </w:rPr>
        <w:t xml:space="preserve"> separate</w:t>
      </w:r>
      <w:r w:rsidR="00370236">
        <w:rPr>
          <w:rFonts w:ascii="Arial" w:hAnsi="Arial" w:cs="Arial"/>
          <w:sz w:val="24"/>
          <w:szCs w:val="24"/>
          <w:shd w:val="clear" w:color="auto" w:fill="FFFFFF"/>
          <w:lang w:val="en-US"/>
        </w:rPr>
        <w:t>s</w:t>
      </w:r>
      <w:r w:rsidR="00BA47E1" w:rsidRPr="00D01335">
        <w:rPr>
          <w:rFonts w:ascii="Arial" w:hAnsi="Arial" w:cs="Arial"/>
          <w:sz w:val="24"/>
          <w:szCs w:val="24"/>
          <w:shd w:val="clear" w:color="auto" w:fill="FFFFFF"/>
          <w:lang w:val="en-US"/>
        </w:rPr>
        <w:t xml:space="preserve"> the </w:t>
      </w:r>
      <w:r w:rsidR="000E7175" w:rsidRPr="00D01335">
        <w:rPr>
          <w:rFonts w:ascii="Arial" w:hAnsi="Arial" w:cs="Arial"/>
          <w:sz w:val="24"/>
          <w:szCs w:val="24"/>
          <w:shd w:val="clear" w:color="auto" w:fill="FFFFFF"/>
          <w:lang w:val="en-US"/>
        </w:rPr>
        <w:t>Upper Colima</w:t>
      </w:r>
      <w:r w:rsidR="0026597E" w:rsidRPr="00D01335">
        <w:rPr>
          <w:rFonts w:ascii="Arial" w:hAnsi="Arial" w:cs="Arial"/>
          <w:sz w:val="24"/>
          <w:szCs w:val="24"/>
          <w:shd w:val="clear" w:color="auto" w:fill="FFFFFF"/>
          <w:lang w:val="en-US"/>
        </w:rPr>
        <w:t xml:space="preserve"> </w:t>
      </w:r>
      <w:r w:rsidR="00BA47E1" w:rsidRPr="00D01335">
        <w:rPr>
          <w:rFonts w:ascii="Arial" w:hAnsi="Arial" w:cs="Arial"/>
          <w:sz w:val="24"/>
          <w:szCs w:val="24"/>
          <w:shd w:val="clear" w:color="auto" w:fill="FFFFFF"/>
          <w:lang w:val="en-US"/>
        </w:rPr>
        <w:t xml:space="preserve">aquifer </w:t>
      </w:r>
      <w:r w:rsidR="0026597E" w:rsidRPr="00D01335">
        <w:rPr>
          <w:rFonts w:ascii="Arial" w:hAnsi="Arial" w:cs="Arial"/>
          <w:sz w:val="24"/>
          <w:szCs w:val="24"/>
          <w:shd w:val="clear" w:color="auto" w:fill="FFFFFF"/>
          <w:lang w:val="en-US"/>
        </w:rPr>
        <w:t>(Linda Vista</w:t>
      </w:r>
      <w:r w:rsidR="00BA47E1" w:rsidRPr="00D01335">
        <w:rPr>
          <w:rFonts w:ascii="Arial" w:hAnsi="Arial" w:cs="Arial"/>
          <w:sz w:val="24"/>
          <w:szCs w:val="24"/>
          <w:shd w:val="clear" w:color="auto" w:fill="FFFFFF"/>
          <w:lang w:val="en-US"/>
        </w:rPr>
        <w:t xml:space="preserve"> member</w:t>
      </w:r>
      <w:r w:rsidR="0026597E" w:rsidRPr="00D01335">
        <w:rPr>
          <w:rFonts w:ascii="Arial" w:hAnsi="Arial" w:cs="Arial"/>
          <w:sz w:val="24"/>
          <w:szCs w:val="24"/>
          <w:shd w:val="clear" w:color="auto" w:fill="FFFFFF"/>
          <w:lang w:val="en-US"/>
        </w:rPr>
        <w:t>)</w:t>
      </w:r>
      <w:r w:rsidR="00B94F35" w:rsidRPr="00D01335">
        <w:rPr>
          <w:rFonts w:ascii="Arial" w:hAnsi="Arial" w:cs="Arial"/>
          <w:sz w:val="24"/>
          <w:szCs w:val="24"/>
          <w:shd w:val="clear" w:color="auto" w:fill="FFFFFF"/>
          <w:lang w:val="en-US"/>
        </w:rPr>
        <w:t xml:space="preserve"> from </w:t>
      </w:r>
      <w:r w:rsidR="00BA47E1" w:rsidRPr="00D01335">
        <w:rPr>
          <w:rFonts w:ascii="Arial" w:hAnsi="Arial" w:cs="Arial"/>
          <w:sz w:val="24"/>
          <w:szCs w:val="24"/>
          <w:shd w:val="clear" w:color="auto" w:fill="FFFFFF"/>
          <w:lang w:val="en-US"/>
        </w:rPr>
        <w:t xml:space="preserve">the </w:t>
      </w:r>
      <w:r w:rsidR="000E7175" w:rsidRPr="00D01335">
        <w:rPr>
          <w:rFonts w:ascii="Arial" w:hAnsi="Arial" w:cs="Arial"/>
          <w:sz w:val="24"/>
          <w:szCs w:val="24"/>
          <w:shd w:val="clear" w:color="auto" w:fill="FFFFFF"/>
          <w:lang w:val="en-US"/>
        </w:rPr>
        <w:t>Lower Colima</w:t>
      </w:r>
      <w:r w:rsidR="0026597E" w:rsidRPr="00D01335">
        <w:rPr>
          <w:rFonts w:ascii="Arial" w:hAnsi="Arial" w:cs="Arial"/>
          <w:sz w:val="24"/>
          <w:szCs w:val="24"/>
          <w:shd w:val="clear" w:color="auto" w:fill="FFFFFF"/>
          <w:lang w:val="en-US"/>
        </w:rPr>
        <w:t xml:space="preserve"> </w:t>
      </w:r>
      <w:r w:rsidR="0029730B" w:rsidRPr="00D01335">
        <w:rPr>
          <w:rFonts w:ascii="Arial" w:hAnsi="Arial" w:cs="Arial"/>
          <w:sz w:val="24"/>
          <w:szCs w:val="24"/>
          <w:shd w:val="clear" w:color="auto" w:fill="FFFFFF"/>
          <w:lang w:val="en-US"/>
        </w:rPr>
        <w:t xml:space="preserve">aquifer </w:t>
      </w:r>
      <w:r w:rsidR="0026597E" w:rsidRPr="00D01335">
        <w:rPr>
          <w:rFonts w:ascii="Arial" w:hAnsi="Arial" w:cs="Arial"/>
          <w:sz w:val="24"/>
          <w:szCs w:val="24"/>
          <w:shd w:val="clear" w:color="auto" w:fill="FFFFFF"/>
          <w:lang w:val="en-US"/>
        </w:rPr>
        <w:t>(Belén</w:t>
      </w:r>
      <w:r w:rsidR="00BA47E1" w:rsidRPr="00D01335">
        <w:rPr>
          <w:rFonts w:ascii="Arial" w:hAnsi="Arial" w:cs="Arial"/>
          <w:sz w:val="24"/>
          <w:szCs w:val="24"/>
          <w:shd w:val="clear" w:color="auto" w:fill="FFFFFF"/>
          <w:lang w:val="en-US"/>
        </w:rPr>
        <w:t xml:space="preserve"> member</w:t>
      </w:r>
      <w:r w:rsidR="0026597E" w:rsidRPr="00D01335">
        <w:rPr>
          <w:rFonts w:ascii="Arial" w:hAnsi="Arial" w:cs="Arial"/>
          <w:sz w:val="24"/>
          <w:szCs w:val="24"/>
          <w:shd w:val="clear" w:color="auto" w:fill="FFFFFF"/>
          <w:lang w:val="en-US"/>
        </w:rPr>
        <w:t>)</w:t>
      </w:r>
      <w:r w:rsidR="003862E8" w:rsidRPr="00D01335">
        <w:rPr>
          <w:rFonts w:ascii="Arial" w:hAnsi="Arial" w:cs="Arial"/>
          <w:sz w:val="24"/>
          <w:szCs w:val="24"/>
          <w:shd w:val="clear" w:color="auto" w:fill="FFFFFF"/>
          <w:lang w:val="en-US"/>
        </w:rPr>
        <w:t xml:space="preserve"> (Arias et al., 2006)</w:t>
      </w:r>
      <w:r w:rsidR="0026597E" w:rsidRPr="00D01335">
        <w:rPr>
          <w:rFonts w:ascii="Arial" w:hAnsi="Arial" w:cs="Arial"/>
          <w:sz w:val="24"/>
          <w:szCs w:val="24"/>
          <w:shd w:val="clear" w:color="auto" w:fill="FFFFFF"/>
          <w:lang w:val="en-US"/>
        </w:rPr>
        <w:t xml:space="preserve">. </w:t>
      </w:r>
      <w:r w:rsidR="00370236">
        <w:rPr>
          <w:rFonts w:ascii="Arial" w:hAnsi="Arial" w:cs="Arial"/>
          <w:sz w:val="24"/>
          <w:szCs w:val="24"/>
          <w:shd w:val="clear" w:color="auto" w:fill="FFFFFF"/>
          <w:lang w:val="en-US"/>
        </w:rPr>
        <w:t xml:space="preserve">The </w:t>
      </w:r>
      <w:r w:rsidR="005269B6" w:rsidRPr="00D01335">
        <w:rPr>
          <w:rFonts w:ascii="Arial" w:hAnsi="Arial" w:cs="Arial"/>
          <w:sz w:val="24"/>
          <w:szCs w:val="24"/>
          <w:shd w:val="clear" w:color="auto" w:fill="FFFFFF"/>
          <w:lang w:val="en-US"/>
        </w:rPr>
        <w:t>Colima</w:t>
      </w:r>
      <w:r w:rsidR="00AF315C" w:rsidRPr="00D01335">
        <w:rPr>
          <w:rFonts w:ascii="Arial" w:hAnsi="Arial" w:cs="Arial"/>
          <w:sz w:val="24"/>
          <w:szCs w:val="24"/>
          <w:shd w:val="clear" w:color="auto" w:fill="FFFFFF"/>
          <w:lang w:val="en-US"/>
        </w:rPr>
        <w:t xml:space="preserve"> formation is underlain by the </w:t>
      </w:r>
      <w:r w:rsidR="0026597E" w:rsidRPr="00D01335">
        <w:rPr>
          <w:rFonts w:ascii="Arial" w:hAnsi="Arial" w:cs="Arial"/>
          <w:sz w:val="24"/>
          <w:szCs w:val="24"/>
          <w:shd w:val="clear" w:color="auto" w:fill="FFFFFF"/>
          <w:lang w:val="en-US"/>
        </w:rPr>
        <w:t>Pacuacua</w:t>
      </w:r>
      <w:r w:rsidR="002245F9" w:rsidRPr="00D01335">
        <w:rPr>
          <w:rFonts w:ascii="Arial" w:hAnsi="Arial" w:cs="Arial"/>
          <w:sz w:val="24"/>
          <w:szCs w:val="24"/>
          <w:shd w:val="clear" w:color="auto" w:fill="FFFFFF"/>
          <w:lang w:val="en-US"/>
        </w:rPr>
        <w:t xml:space="preserve"> formation</w:t>
      </w:r>
      <w:r w:rsidR="00516C8E">
        <w:rPr>
          <w:rFonts w:ascii="Arial" w:hAnsi="Arial" w:cs="Arial"/>
          <w:sz w:val="24"/>
          <w:szCs w:val="24"/>
          <w:shd w:val="clear" w:color="auto" w:fill="FFFFFF"/>
          <w:lang w:val="en-US"/>
        </w:rPr>
        <w:t xml:space="preserve"> </w:t>
      </w:r>
      <w:r w:rsidR="003862E8" w:rsidRPr="00D01335">
        <w:rPr>
          <w:rFonts w:ascii="Arial" w:hAnsi="Arial" w:cs="Arial"/>
          <w:sz w:val="24"/>
          <w:szCs w:val="24"/>
          <w:shd w:val="clear" w:color="auto" w:fill="FFFFFF"/>
          <w:lang w:val="en-US"/>
        </w:rPr>
        <w:t xml:space="preserve">(Schosinsky </w:t>
      </w:r>
      <w:r w:rsidR="008C2A82" w:rsidRPr="00D01335">
        <w:rPr>
          <w:rFonts w:ascii="Arial" w:hAnsi="Arial" w:cs="Arial"/>
          <w:sz w:val="24"/>
          <w:szCs w:val="24"/>
          <w:shd w:val="clear" w:color="auto" w:fill="FFFFFF"/>
          <w:lang w:val="en-US"/>
        </w:rPr>
        <w:t>and</w:t>
      </w:r>
      <w:r w:rsidR="003862E8" w:rsidRPr="00D01335">
        <w:rPr>
          <w:rFonts w:ascii="Arial" w:hAnsi="Arial" w:cs="Arial"/>
          <w:sz w:val="24"/>
          <w:szCs w:val="24"/>
          <w:shd w:val="clear" w:color="auto" w:fill="FFFFFF"/>
          <w:lang w:val="en-US"/>
        </w:rPr>
        <w:t xml:space="preserve"> Vargas, 2001</w:t>
      </w:r>
      <w:r w:rsidR="00377C6E" w:rsidRPr="00D01335">
        <w:rPr>
          <w:rFonts w:ascii="Arial" w:hAnsi="Arial" w:cs="Arial"/>
          <w:sz w:val="24"/>
          <w:szCs w:val="24"/>
          <w:shd w:val="clear" w:color="auto" w:fill="FFFFFF"/>
          <w:lang w:val="en-US"/>
        </w:rPr>
        <w:t>)</w:t>
      </w:r>
      <w:r w:rsidR="0026597E" w:rsidRPr="00D01335">
        <w:rPr>
          <w:rFonts w:ascii="Arial" w:hAnsi="Arial" w:cs="Arial"/>
          <w:sz w:val="24"/>
          <w:szCs w:val="24"/>
          <w:shd w:val="clear" w:color="auto" w:fill="FFFFFF"/>
          <w:lang w:val="en-US"/>
        </w:rPr>
        <w:t>.</w:t>
      </w:r>
    </w:p>
    <w:p w14:paraId="496411B1" w14:textId="612C99BB" w:rsidR="00E63044" w:rsidRDefault="00BE3614" w:rsidP="00C178B6">
      <w:pPr>
        <w:spacing w:after="0" w:line="360" w:lineRule="auto"/>
        <w:ind w:firstLine="708"/>
        <w:jc w:val="both"/>
        <w:rPr>
          <w:rFonts w:ascii="Arial" w:hAnsi="Arial" w:cs="Arial"/>
          <w:sz w:val="24"/>
          <w:szCs w:val="24"/>
          <w:lang w:val="en-US"/>
        </w:rPr>
      </w:pPr>
      <w:r>
        <w:rPr>
          <w:rFonts w:ascii="Arial" w:hAnsi="Arial" w:cs="Arial"/>
          <w:sz w:val="24"/>
          <w:szCs w:val="24"/>
          <w:shd w:val="clear" w:color="auto" w:fill="FFFFFF"/>
          <w:lang w:val="en-US"/>
        </w:rPr>
        <w:t>T</w:t>
      </w:r>
      <w:r w:rsidR="00BA47E1" w:rsidRPr="00D01335">
        <w:rPr>
          <w:rFonts w:ascii="Arial" w:hAnsi="Arial" w:cs="Arial"/>
          <w:sz w:val="24"/>
          <w:szCs w:val="24"/>
          <w:shd w:val="clear" w:color="auto" w:fill="FFFFFF"/>
          <w:lang w:val="en-US"/>
        </w:rPr>
        <w:t>he</w:t>
      </w:r>
      <w:r w:rsidR="0026597E" w:rsidRPr="00D01335">
        <w:rPr>
          <w:rFonts w:ascii="Arial" w:hAnsi="Arial" w:cs="Arial"/>
          <w:sz w:val="24"/>
          <w:szCs w:val="24"/>
          <w:shd w:val="clear" w:color="auto" w:fill="FFFFFF"/>
          <w:lang w:val="en-US"/>
        </w:rPr>
        <w:t xml:space="preserve"> Linda Vista</w:t>
      </w:r>
      <w:r w:rsidR="00BA47E1" w:rsidRPr="00D01335">
        <w:rPr>
          <w:rFonts w:ascii="Arial" w:hAnsi="Arial" w:cs="Arial"/>
          <w:sz w:val="24"/>
          <w:szCs w:val="24"/>
          <w:shd w:val="clear" w:color="auto" w:fill="FFFFFF"/>
          <w:lang w:val="en-US"/>
        </w:rPr>
        <w:t xml:space="preserve"> member</w:t>
      </w:r>
      <w:r w:rsidR="00E63044">
        <w:rPr>
          <w:rFonts w:ascii="Arial" w:hAnsi="Arial" w:cs="Arial"/>
          <w:sz w:val="24"/>
          <w:szCs w:val="24"/>
          <w:shd w:val="clear" w:color="auto" w:fill="FFFFFF"/>
          <w:lang w:val="en-US"/>
        </w:rPr>
        <w:t xml:space="preserve"> </w:t>
      </w:r>
      <w:r>
        <w:rPr>
          <w:rFonts w:ascii="Arial" w:hAnsi="Arial" w:cs="Arial"/>
          <w:sz w:val="24"/>
          <w:szCs w:val="24"/>
          <w:shd w:val="clear" w:color="auto" w:fill="FFFFFF"/>
          <w:lang w:val="en-US"/>
        </w:rPr>
        <w:t>hosts</w:t>
      </w:r>
      <w:r w:rsidR="005269B6" w:rsidRPr="00D01335">
        <w:rPr>
          <w:rFonts w:ascii="Arial" w:hAnsi="Arial" w:cs="Arial"/>
          <w:sz w:val="24"/>
          <w:szCs w:val="24"/>
          <w:shd w:val="clear" w:color="auto" w:fill="FFFFFF"/>
          <w:lang w:val="en-US"/>
        </w:rPr>
        <w:t xml:space="preserve"> </w:t>
      </w:r>
      <w:r w:rsidR="007F5645" w:rsidRPr="00D01335">
        <w:rPr>
          <w:rFonts w:ascii="Arial" w:hAnsi="Arial" w:cs="Arial"/>
          <w:sz w:val="24"/>
          <w:szCs w:val="24"/>
          <w:shd w:val="clear" w:color="auto" w:fill="FFFFFF"/>
          <w:lang w:val="en-US"/>
        </w:rPr>
        <w:t>a smaller perched aquifer called</w:t>
      </w:r>
      <w:r w:rsidR="00BA47E1" w:rsidRPr="00D01335">
        <w:rPr>
          <w:rFonts w:ascii="Arial" w:hAnsi="Arial" w:cs="Arial"/>
          <w:sz w:val="24"/>
          <w:szCs w:val="24"/>
          <w:shd w:val="clear" w:color="auto" w:fill="FFFFFF"/>
          <w:lang w:val="en-US"/>
        </w:rPr>
        <w:t xml:space="preserve"> </w:t>
      </w:r>
      <w:r w:rsidR="007F5645" w:rsidRPr="00D01335">
        <w:rPr>
          <w:rFonts w:ascii="Arial" w:hAnsi="Arial" w:cs="Arial"/>
          <w:sz w:val="24"/>
          <w:szCs w:val="24"/>
          <w:shd w:val="clear" w:color="auto" w:fill="FFFFFF"/>
          <w:lang w:val="en-US"/>
        </w:rPr>
        <w:t xml:space="preserve">La Libertad, </w:t>
      </w:r>
      <w:r>
        <w:rPr>
          <w:rFonts w:ascii="Arial" w:hAnsi="Arial" w:cs="Arial"/>
          <w:sz w:val="24"/>
          <w:szCs w:val="24"/>
          <w:shd w:val="clear" w:color="auto" w:fill="FFFFFF"/>
          <w:lang w:val="en-US"/>
        </w:rPr>
        <w:t>as well as</w:t>
      </w:r>
      <w:r w:rsidR="005269B6" w:rsidRPr="00D01335">
        <w:rPr>
          <w:rFonts w:ascii="Arial" w:hAnsi="Arial" w:cs="Arial"/>
          <w:sz w:val="24"/>
          <w:szCs w:val="24"/>
          <w:shd w:val="clear" w:color="auto" w:fill="FFFFFF"/>
          <w:lang w:val="en-US"/>
        </w:rPr>
        <w:t xml:space="preserve"> </w:t>
      </w:r>
      <w:r w:rsidR="007F5645" w:rsidRPr="00D01335">
        <w:rPr>
          <w:rFonts w:ascii="Arial" w:hAnsi="Arial" w:cs="Arial"/>
          <w:sz w:val="24"/>
          <w:szCs w:val="24"/>
          <w:shd w:val="clear" w:color="auto" w:fill="FFFFFF"/>
          <w:lang w:val="en-US"/>
        </w:rPr>
        <w:t xml:space="preserve">the </w:t>
      </w:r>
      <w:r w:rsidR="000E7175" w:rsidRPr="00D01335">
        <w:rPr>
          <w:rFonts w:ascii="Arial" w:hAnsi="Arial" w:cs="Arial"/>
          <w:sz w:val="24"/>
          <w:szCs w:val="24"/>
          <w:shd w:val="clear" w:color="auto" w:fill="FFFFFF"/>
          <w:lang w:val="en-US"/>
        </w:rPr>
        <w:t>Upper Colima</w:t>
      </w:r>
      <w:r w:rsidR="007F5645" w:rsidRPr="00D01335">
        <w:rPr>
          <w:rFonts w:ascii="Arial" w:hAnsi="Arial" w:cs="Arial"/>
          <w:sz w:val="24"/>
          <w:szCs w:val="24"/>
          <w:shd w:val="clear" w:color="auto" w:fill="FFFFFF"/>
          <w:lang w:val="en-US"/>
        </w:rPr>
        <w:t xml:space="preserve"> aquifer, which covers an area of </w:t>
      </w:r>
      <w:r w:rsidR="0026597E" w:rsidRPr="00D01335">
        <w:rPr>
          <w:rFonts w:ascii="Arial" w:hAnsi="Arial" w:cs="Arial"/>
          <w:sz w:val="24"/>
          <w:szCs w:val="24"/>
          <w:shd w:val="clear" w:color="auto" w:fill="FFFFFF"/>
          <w:lang w:val="en-US"/>
        </w:rPr>
        <w:t>170 km</w:t>
      </w:r>
      <w:r w:rsidR="0026597E" w:rsidRPr="00D01335">
        <w:rPr>
          <w:rFonts w:ascii="Arial" w:hAnsi="Arial" w:cs="Arial"/>
          <w:sz w:val="24"/>
          <w:szCs w:val="24"/>
          <w:shd w:val="clear" w:color="auto" w:fill="FFFFFF"/>
          <w:vertAlign w:val="superscript"/>
          <w:lang w:val="en-US"/>
        </w:rPr>
        <w:t>2</w:t>
      </w:r>
      <w:r w:rsidR="007F5645" w:rsidRPr="00D01335">
        <w:rPr>
          <w:rFonts w:ascii="Arial" w:hAnsi="Arial" w:cs="Arial"/>
          <w:sz w:val="24"/>
          <w:szCs w:val="24"/>
          <w:shd w:val="clear" w:color="auto" w:fill="FFFFFF"/>
          <w:lang w:val="en-US"/>
        </w:rPr>
        <w:t xml:space="preserve"> with an average saturated thickness of </w:t>
      </w:r>
      <w:r w:rsidR="0026597E" w:rsidRPr="00D01335">
        <w:rPr>
          <w:rFonts w:ascii="Arial" w:hAnsi="Arial" w:cs="Arial"/>
          <w:sz w:val="24"/>
          <w:szCs w:val="24"/>
          <w:shd w:val="clear" w:color="auto" w:fill="FFFFFF"/>
          <w:lang w:val="en-US"/>
        </w:rPr>
        <w:t>45 m</w:t>
      </w:r>
      <w:r w:rsidR="008D463F" w:rsidRPr="00D01335">
        <w:rPr>
          <w:rFonts w:ascii="Arial" w:hAnsi="Arial" w:cs="Arial"/>
          <w:sz w:val="24"/>
          <w:szCs w:val="24"/>
          <w:shd w:val="clear" w:color="auto" w:fill="FFFFFF"/>
          <w:lang w:val="en-US"/>
        </w:rPr>
        <w:t xml:space="preserve"> (</w:t>
      </w:r>
      <w:r w:rsidR="00923ECE" w:rsidRPr="00D01335">
        <w:rPr>
          <w:rFonts w:ascii="Arial" w:hAnsi="Arial" w:cs="Arial"/>
          <w:sz w:val="24"/>
          <w:szCs w:val="24"/>
          <w:shd w:val="clear" w:color="auto" w:fill="FFFFFF"/>
          <w:lang w:val="en-US"/>
        </w:rPr>
        <w:t>Schosinsky and Vargas, 2001</w:t>
      </w:r>
      <w:r w:rsidR="00923ECE">
        <w:rPr>
          <w:rFonts w:ascii="Arial" w:hAnsi="Arial" w:cs="Arial"/>
          <w:sz w:val="24"/>
          <w:szCs w:val="24"/>
          <w:shd w:val="clear" w:color="auto" w:fill="FFFFFF"/>
          <w:lang w:val="en-US"/>
        </w:rPr>
        <w:t xml:space="preserve">; </w:t>
      </w:r>
      <w:r w:rsidR="00D00CBC" w:rsidRPr="00D01335">
        <w:rPr>
          <w:rFonts w:ascii="Arial" w:hAnsi="Arial" w:cs="Arial"/>
          <w:sz w:val="24"/>
          <w:szCs w:val="24"/>
          <w:shd w:val="clear" w:color="auto" w:fill="FFFFFF"/>
          <w:lang w:val="en-US"/>
        </w:rPr>
        <w:t>Arias et al., 2006</w:t>
      </w:r>
      <w:r w:rsidR="008D463F" w:rsidRPr="00D01335">
        <w:rPr>
          <w:rFonts w:ascii="Arial" w:hAnsi="Arial" w:cs="Arial"/>
          <w:sz w:val="24"/>
          <w:szCs w:val="24"/>
          <w:shd w:val="clear" w:color="auto" w:fill="FFFFFF"/>
          <w:lang w:val="en-US"/>
        </w:rPr>
        <w:t>)</w:t>
      </w:r>
      <w:r w:rsidR="00D61029">
        <w:rPr>
          <w:rFonts w:ascii="Arial" w:hAnsi="Arial" w:cs="Arial"/>
          <w:sz w:val="24"/>
          <w:szCs w:val="24"/>
          <w:shd w:val="clear" w:color="auto" w:fill="FFFFFF"/>
          <w:lang w:val="en-US"/>
        </w:rPr>
        <w:t xml:space="preserve"> (Fig 2)</w:t>
      </w:r>
      <w:r w:rsidR="00A35979" w:rsidRPr="00D01335">
        <w:rPr>
          <w:rFonts w:ascii="Arial" w:hAnsi="Arial" w:cs="Arial"/>
          <w:sz w:val="24"/>
          <w:szCs w:val="24"/>
          <w:shd w:val="clear" w:color="auto" w:fill="FFFFFF"/>
          <w:lang w:val="en-US"/>
        </w:rPr>
        <w:t xml:space="preserve">. </w:t>
      </w:r>
      <w:r>
        <w:rPr>
          <w:rFonts w:ascii="Arial" w:hAnsi="Arial" w:cs="Arial"/>
          <w:sz w:val="24"/>
          <w:szCs w:val="24"/>
          <w:shd w:val="clear" w:color="auto" w:fill="FFFFFF"/>
          <w:lang w:val="en-US"/>
        </w:rPr>
        <w:t xml:space="preserve">This aquifer </w:t>
      </w:r>
      <w:r w:rsidR="00B94F35" w:rsidRPr="00D01335">
        <w:rPr>
          <w:rFonts w:ascii="Arial" w:hAnsi="Arial" w:cs="Arial"/>
          <w:sz w:val="24"/>
          <w:szCs w:val="24"/>
          <w:shd w:val="clear" w:color="auto" w:fill="FFFFFF"/>
          <w:lang w:val="en-US"/>
        </w:rPr>
        <w:t xml:space="preserve">is </w:t>
      </w:r>
      <w:r w:rsidR="00923ECE">
        <w:rPr>
          <w:rFonts w:ascii="Arial" w:hAnsi="Arial" w:cs="Arial"/>
          <w:sz w:val="24"/>
          <w:szCs w:val="24"/>
          <w:shd w:val="clear" w:color="auto" w:fill="FFFFFF"/>
          <w:lang w:val="en-US"/>
        </w:rPr>
        <w:t xml:space="preserve">assumed to be </w:t>
      </w:r>
      <w:r w:rsidR="00B94F35" w:rsidRPr="00D01335">
        <w:rPr>
          <w:rFonts w:ascii="Arial" w:hAnsi="Arial" w:cs="Arial"/>
          <w:sz w:val="24"/>
          <w:szCs w:val="24"/>
          <w:shd w:val="clear" w:color="auto" w:fill="FFFFFF"/>
          <w:lang w:val="en-US"/>
        </w:rPr>
        <w:t xml:space="preserve">recharged </w:t>
      </w:r>
      <w:r>
        <w:rPr>
          <w:rFonts w:ascii="Arial" w:hAnsi="Arial" w:cs="Arial"/>
          <w:sz w:val="24"/>
          <w:szCs w:val="24"/>
          <w:shd w:val="clear" w:color="auto" w:fill="FFFFFF"/>
          <w:lang w:val="en-US"/>
        </w:rPr>
        <w:t>via vertical percolation from the</w:t>
      </w:r>
      <w:r w:rsidRPr="00D01335">
        <w:rPr>
          <w:rFonts w:ascii="Arial" w:hAnsi="Arial" w:cs="Arial"/>
          <w:sz w:val="24"/>
          <w:szCs w:val="24"/>
          <w:shd w:val="clear" w:color="auto" w:fill="FFFFFF"/>
          <w:lang w:val="en-US"/>
        </w:rPr>
        <w:t xml:space="preserve"> </w:t>
      </w:r>
      <w:r w:rsidR="0026597E" w:rsidRPr="00D01335">
        <w:rPr>
          <w:rFonts w:ascii="Arial" w:hAnsi="Arial" w:cs="Arial"/>
          <w:sz w:val="24"/>
          <w:szCs w:val="24"/>
          <w:shd w:val="clear" w:color="auto" w:fill="FFFFFF"/>
          <w:lang w:val="en-US"/>
        </w:rPr>
        <w:t xml:space="preserve">Barva </w:t>
      </w:r>
      <w:r w:rsidR="005269B6" w:rsidRPr="00D01335">
        <w:rPr>
          <w:rFonts w:ascii="Arial" w:hAnsi="Arial" w:cs="Arial"/>
          <w:sz w:val="24"/>
          <w:szCs w:val="24"/>
          <w:shd w:val="clear" w:color="auto" w:fill="FFFFFF"/>
          <w:lang w:val="en-US"/>
        </w:rPr>
        <w:t>and</w:t>
      </w:r>
      <w:r w:rsidR="007F5645" w:rsidRPr="00D01335">
        <w:rPr>
          <w:rFonts w:ascii="Arial" w:hAnsi="Arial" w:cs="Arial"/>
          <w:sz w:val="24"/>
          <w:szCs w:val="24"/>
          <w:shd w:val="clear" w:color="auto" w:fill="FFFFFF"/>
          <w:lang w:val="en-US"/>
        </w:rPr>
        <w:t xml:space="preserve"> </w:t>
      </w:r>
      <w:r w:rsidR="0026597E" w:rsidRPr="00D01335">
        <w:rPr>
          <w:rFonts w:ascii="Arial" w:hAnsi="Arial" w:cs="Arial"/>
          <w:sz w:val="24"/>
          <w:szCs w:val="24"/>
          <w:shd w:val="clear" w:color="auto" w:fill="FFFFFF"/>
          <w:lang w:val="en-US"/>
        </w:rPr>
        <w:t>La Libertad</w:t>
      </w:r>
      <w:r w:rsidR="007F5645" w:rsidRPr="00D01335">
        <w:rPr>
          <w:rFonts w:ascii="Arial" w:hAnsi="Arial" w:cs="Arial"/>
          <w:sz w:val="24"/>
          <w:szCs w:val="24"/>
          <w:shd w:val="clear" w:color="auto" w:fill="FFFFFF"/>
          <w:lang w:val="en-US"/>
        </w:rPr>
        <w:t xml:space="preserve"> aquifer</w:t>
      </w:r>
      <w:r w:rsidR="005269B6" w:rsidRPr="00D01335">
        <w:rPr>
          <w:rFonts w:ascii="Arial" w:hAnsi="Arial" w:cs="Arial"/>
          <w:sz w:val="24"/>
          <w:szCs w:val="24"/>
          <w:shd w:val="clear" w:color="auto" w:fill="FFFFFF"/>
          <w:lang w:val="en-US"/>
        </w:rPr>
        <w:t>s</w:t>
      </w:r>
      <w:r w:rsidR="00923ECE">
        <w:rPr>
          <w:rFonts w:ascii="Arial" w:hAnsi="Arial" w:cs="Arial"/>
          <w:sz w:val="24"/>
          <w:szCs w:val="24"/>
          <w:shd w:val="clear" w:color="auto" w:fill="FFFFFF"/>
          <w:lang w:val="en-US"/>
        </w:rPr>
        <w:t xml:space="preserve">, </w:t>
      </w:r>
      <w:r>
        <w:rPr>
          <w:rFonts w:ascii="Arial" w:hAnsi="Arial" w:cs="Arial"/>
          <w:sz w:val="24"/>
          <w:szCs w:val="24"/>
          <w:shd w:val="clear" w:color="auto" w:fill="FFFFFF"/>
          <w:lang w:val="en-US"/>
        </w:rPr>
        <w:t xml:space="preserve">which in turn </w:t>
      </w:r>
      <w:r w:rsidR="00923ECE">
        <w:rPr>
          <w:rFonts w:ascii="Arial" w:hAnsi="Arial" w:cs="Arial"/>
          <w:sz w:val="24"/>
          <w:szCs w:val="24"/>
          <w:shd w:val="clear" w:color="auto" w:fill="FFFFFF"/>
          <w:lang w:val="en-US"/>
        </w:rPr>
        <w:t>receiv</w:t>
      </w:r>
      <w:r>
        <w:rPr>
          <w:rFonts w:ascii="Arial" w:hAnsi="Arial" w:cs="Arial"/>
          <w:sz w:val="24"/>
          <w:szCs w:val="24"/>
          <w:shd w:val="clear" w:color="auto" w:fill="FFFFFF"/>
          <w:lang w:val="en-US"/>
        </w:rPr>
        <w:t xml:space="preserve">e water from direct rainfall </w:t>
      </w:r>
      <w:r w:rsidR="007F5645" w:rsidRPr="00D01335">
        <w:rPr>
          <w:rFonts w:ascii="Arial" w:hAnsi="Arial" w:cs="Arial"/>
          <w:sz w:val="24"/>
          <w:szCs w:val="24"/>
          <w:shd w:val="clear" w:color="auto" w:fill="FFFFFF"/>
          <w:lang w:val="en-US"/>
        </w:rPr>
        <w:t>infiltration</w:t>
      </w:r>
      <w:r w:rsidR="0026597E" w:rsidRPr="00D01335">
        <w:rPr>
          <w:rFonts w:ascii="Arial" w:hAnsi="Arial" w:cs="Arial"/>
          <w:sz w:val="24"/>
          <w:szCs w:val="24"/>
          <w:shd w:val="clear" w:color="auto" w:fill="FFFFFF"/>
          <w:lang w:val="en-US"/>
        </w:rPr>
        <w:t xml:space="preserve">. </w:t>
      </w:r>
      <w:r w:rsidR="00BD7F43">
        <w:rPr>
          <w:rFonts w:ascii="Arial" w:hAnsi="Arial" w:cs="Arial"/>
          <w:sz w:val="24"/>
          <w:szCs w:val="24"/>
          <w:shd w:val="clear" w:color="auto" w:fill="FFFFFF"/>
          <w:lang w:val="en-US"/>
        </w:rPr>
        <w:t xml:space="preserve">The </w:t>
      </w:r>
      <w:r w:rsidR="000E7175" w:rsidRPr="00D01335">
        <w:rPr>
          <w:rFonts w:ascii="Arial" w:hAnsi="Arial" w:cs="Arial"/>
          <w:sz w:val="24"/>
          <w:szCs w:val="24"/>
          <w:shd w:val="clear" w:color="auto" w:fill="FFFFFF"/>
          <w:lang w:val="en-US"/>
        </w:rPr>
        <w:t>Lower Colima</w:t>
      </w:r>
      <w:r w:rsidR="0026597E" w:rsidRPr="00D01335">
        <w:rPr>
          <w:rFonts w:ascii="Arial" w:hAnsi="Arial" w:cs="Arial"/>
          <w:sz w:val="24"/>
          <w:szCs w:val="24"/>
          <w:shd w:val="clear" w:color="auto" w:fill="FFFFFF"/>
          <w:lang w:val="en-US"/>
        </w:rPr>
        <w:t xml:space="preserve"> </w:t>
      </w:r>
      <w:r w:rsidR="007F5645" w:rsidRPr="00D01335">
        <w:rPr>
          <w:rFonts w:ascii="Arial" w:hAnsi="Arial" w:cs="Arial"/>
          <w:sz w:val="24"/>
          <w:szCs w:val="24"/>
          <w:shd w:val="clear" w:color="auto" w:fill="FFFFFF"/>
          <w:lang w:val="en-US"/>
        </w:rPr>
        <w:t xml:space="preserve">aquifer has an area of </w:t>
      </w:r>
      <w:r w:rsidR="0026597E" w:rsidRPr="00D01335">
        <w:rPr>
          <w:rFonts w:ascii="Arial" w:hAnsi="Arial" w:cs="Arial"/>
          <w:sz w:val="24"/>
          <w:szCs w:val="24"/>
          <w:lang w:val="en-US"/>
        </w:rPr>
        <w:t>230 km</w:t>
      </w:r>
      <w:r w:rsidR="0026597E" w:rsidRPr="00D01335">
        <w:rPr>
          <w:rFonts w:ascii="Arial" w:hAnsi="Arial" w:cs="Arial"/>
          <w:sz w:val="24"/>
          <w:szCs w:val="24"/>
          <w:vertAlign w:val="superscript"/>
          <w:lang w:val="en-US"/>
        </w:rPr>
        <w:t>2</w:t>
      </w:r>
      <w:r w:rsidR="007F5645" w:rsidRPr="00D01335">
        <w:rPr>
          <w:rFonts w:ascii="Arial" w:hAnsi="Arial" w:cs="Arial"/>
          <w:sz w:val="24"/>
          <w:szCs w:val="24"/>
          <w:lang w:val="en-US"/>
        </w:rPr>
        <w:t xml:space="preserve">, with an approximate saturated thickness of </w:t>
      </w:r>
      <w:r w:rsidR="0026597E" w:rsidRPr="00D01335">
        <w:rPr>
          <w:rFonts w:ascii="Arial" w:hAnsi="Arial" w:cs="Arial"/>
          <w:sz w:val="24"/>
          <w:szCs w:val="24"/>
          <w:lang w:val="en-US"/>
        </w:rPr>
        <w:t>20 m</w:t>
      </w:r>
      <w:r w:rsidR="007F5645" w:rsidRPr="00D01335">
        <w:rPr>
          <w:rFonts w:ascii="Arial" w:hAnsi="Arial" w:cs="Arial"/>
          <w:sz w:val="24"/>
          <w:szCs w:val="24"/>
          <w:shd w:val="clear" w:color="auto" w:fill="FFFFFF"/>
          <w:lang w:val="en-US"/>
        </w:rPr>
        <w:t xml:space="preserve">, and is recharged by vertical percolation from the </w:t>
      </w:r>
      <w:r w:rsidR="000E7175" w:rsidRPr="00D01335">
        <w:rPr>
          <w:rFonts w:ascii="Arial" w:hAnsi="Arial" w:cs="Arial"/>
          <w:sz w:val="24"/>
          <w:szCs w:val="24"/>
          <w:shd w:val="clear" w:color="auto" w:fill="FFFFFF"/>
          <w:lang w:val="en-US"/>
        </w:rPr>
        <w:t>Upper Colima</w:t>
      </w:r>
      <w:r w:rsidR="00FA03D1" w:rsidRPr="00D01335">
        <w:rPr>
          <w:rFonts w:ascii="Arial" w:hAnsi="Arial" w:cs="Arial"/>
          <w:sz w:val="24"/>
          <w:szCs w:val="24"/>
          <w:shd w:val="clear" w:color="auto" w:fill="FFFFFF"/>
          <w:lang w:val="en-US"/>
        </w:rPr>
        <w:t xml:space="preserve"> </w:t>
      </w:r>
      <w:r w:rsidR="007F5645" w:rsidRPr="00D01335">
        <w:rPr>
          <w:rFonts w:ascii="Arial" w:hAnsi="Arial" w:cs="Arial"/>
          <w:sz w:val="24"/>
          <w:szCs w:val="24"/>
          <w:shd w:val="clear" w:color="auto" w:fill="FFFFFF"/>
          <w:lang w:val="en-US"/>
        </w:rPr>
        <w:t xml:space="preserve">aquifer or by direct </w:t>
      </w:r>
      <w:r w:rsidR="00BD7F43">
        <w:rPr>
          <w:rFonts w:ascii="Arial" w:hAnsi="Arial" w:cs="Arial"/>
          <w:sz w:val="24"/>
          <w:szCs w:val="24"/>
          <w:shd w:val="clear" w:color="auto" w:fill="FFFFFF"/>
          <w:lang w:val="en-US"/>
        </w:rPr>
        <w:lastRenderedPageBreak/>
        <w:t>rainfall</w:t>
      </w:r>
      <w:r w:rsidR="007F5645" w:rsidRPr="00D01335">
        <w:rPr>
          <w:rFonts w:ascii="Arial" w:hAnsi="Arial" w:cs="Arial"/>
          <w:sz w:val="24"/>
          <w:szCs w:val="24"/>
          <w:shd w:val="clear" w:color="auto" w:fill="FFFFFF"/>
          <w:lang w:val="en-US"/>
        </w:rPr>
        <w:t xml:space="preserve"> infiltration </w:t>
      </w:r>
      <w:r w:rsidR="00BD7F43">
        <w:rPr>
          <w:rFonts w:ascii="Arial" w:hAnsi="Arial" w:cs="Arial"/>
          <w:sz w:val="24"/>
          <w:szCs w:val="24"/>
          <w:shd w:val="clear" w:color="auto" w:fill="FFFFFF"/>
          <w:lang w:val="en-US"/>
        </w:rPr>
        <w:t>in areas where it outcrops</w:t>
      </w:r>
      <w:r w:rsidR="007F5645" w:rsidRPr="00D01335">
        <w:rPr>
          <w:rFonts w:ascii="Arial" w:hAnsi="Arial" w:cs="Arial"/>
          <w:sz w:val="24"/>
          <w:szCs w:val="24"/>
          <w:shd w:val="clear" w:color="auto" w:fill="FFFFFF"/>
          <w:lang w:val="en-US"/>
        </w:rPr>
        <w:t xml:space="preserve"> </w:t>
      </w:r>
      <w:r w:rsidR="00923ECE" w:rsidRPr="00D01335">
        <w:rPr>
          <w:rFonts w:ascii="Arial" w:hAnsi="Arial" w:cs="Arial"/>
          <w:sz w:val="24"/>
          <w:szCs w:val="24"/>
          <w:shd w:val="clear" w:color="auto" w:fill="FFFFFF"/>
          <w:lang w:val="en-US"/>
        </w:rPr>
        <w:t>(Schosinsky and Vargas, 2001</w:t>
      </w:r>
      <w:r w:rsidR="00923ECE">
        <w:rPr>
          <w:rFonts w:ascii="Arial" w:hAnsi="Arial" w:cs="Arial"/>
          <w:sz w:val="24"/>
          <w:szCs w:val="24"/>
          <w:shd w:val="clear" w:color="auto" w:fill="FFFFFF"/>
          <w:lang w:val="en-US"/>
        </w:rPr>
        <w:t xml:space="preserve">; </w:t>
      </w:r>
      <w:r w:rsidR="00923ECE" w:rsidRPr="00D01335">
        <w:rPr>
          <w:rFonts w:ascii="Arial" w:hAnsi="Arial" w:cs="Arial"/>
          <w:sz w:val="24"/>
          <w:szCs w:val="24"/>
          <w:shd w:val="clear" w:color="auto" w:fill="FFFFFF"/>
          <w:lang w:val="en-US"/>
        </w:rPr>
        <w:t>Arias et al., 2006)</w:t>
      </w:r>
      <w:r w:rsidR="00923ECE">
        <w:rPr>
          <w:rFonts w:ascii="Arial" w:hAnsi="Arial" w:cs="Arial"/>
          <w:sz w:val="24"/>
          <w:szCs w:val="24"/>
          <w:shd w:val="clear" w:color="auto" w:fill="FFFFFF"/>
          <w:lang w:val="en-US"/>
        </w:rPr>
        <w:t>.</w:t>
      </w:r>
      <w:r w:rsidR="00E63044">
        <w:rPr>
          <w:rFonts w:ascii="Arial" w:hAnsi="Arial" w:cs="Arial"/>
          <w:sz w:val="24"/>
          <w:szCs w:val="24"/>
          <w:lang w:val="en-US"/>
        </w:rPr>
        <w:t xml:space="preserve"> </w:t>
      </w:r>
    </w:p>
    <w:p w14:paraId="05473A6F" w14:textId="4443D015" w:rsidR="00010CB0" w:rsidRDefault="0026597E" w:rsidP="00C85038">
      <w:pPr>
        <w:spacing w:after="0" w:line="360" w:lineRule="auto"/>
        <w:ind w:firstLine="708"/>
        <w:jc w:val="both"/>
        <w:rPr>
          <w:rFonts w:ascii="Arial" w:hAnsi="Arial" w:cs="Arial"/>
          <w:sz w:val="24"/>
          <w:szCs w:val="24"/>
          <w:lang w:val="en-US"/>
        </w:rPr>
      </w:pPr>
      <w:r w:rsidRPr="00D01335">
        <w:rPr>
          <w:rFonts w:ascii="Arial" w:hAnsi="Arial" w:cs="Arial"/>
          <w:sz w:val="24"/>
          <w:szCs w:val="24"/>
          <w:lang w:val="en-US"/>
        </w:rPr>
        <w:t>Puente Mulas</w:t>
      </w:r>
      <w:r w:rsidR="00F1721A" w:rsidRPr="00D01335">
        <w:rPr>
          <w:rFonts w:ascii="Arial" w:hAnsi="Arial" w:cs="Arial"/>
          <w:sz w:val="24"/>
          <w:szCs w:val="24"/>
          <w:lang w:val="en-US"/>
        </w:rPr>
        <w:t xml:space="preserve"> spring</w:t>
      </w:r>
      <w:r w:rsidR="00AC088A">
        <w:rPr>
          <w:rFonts w:ascii="Arial" w:hAnsi="Arial" w:cs="Arial"/>
          <w:sz w:val="24"/>
          <w:szCs w:val="24"/>
          <w:lang w:val="en-US"/>
        </w:rPr>
        <w:t>s</w:t>
      </w:r>
      <w:r w:rsidR="00F1721A" w:rsidRPr="00D01335">
        <w:rPr>
          <w:rFonts w:ascii="Arial" w:hAnsi="Arial" w:cs="Arial"/>
          <w:sz w:val="24"/>
          <w:szCs w:val="24"/>
          <w:lang w:val="en-US"/>
        </w:rPr>
        <w:t xml:space="preserve"> discharge </w:t>
      </w:r>
      <w:r w:rsidR="00F74834" w:rsidRPr="00D01335">
        <w:rPr>
          <w:rFonts w:ascii="Arial" w:hAnsi="Arial" w:cs="Arial"/>
          <w:sz w:val="24"/>
          <w:szCs w:val="24"/>
          <w:lang w:val="en-US"/>
        </w:rPr>
        <w:t xml:space="preserve">water </w:t>
      </w:r>
      <w:r w:rsidR="00F1721A" w:rsidRPr="00D01335">
        <w:rPr>
          <w:rFonts w:ascii="Arial" w:hAnsi="Arial" w:cs="Arial"/>
          <w:sz w:val="24"/>
          <w:szCs w:val="24"/>
          <w:lang w:val="en-US"/>
        </w:rPr>
        <w:t>from the U</w:t>
      </w:r>
      <w:r w:rsidR="000E7175" w:rsidRPr="00D01335">
        <w:rPr>
          <w:rFonts w:ascii="Arial" w:hAnsi="Arial" w:cs="Arial"/>
          <w:sz w:val="24"/>
          <w:szCs w:val="24"/>
          <w:lang w:val="en-US"/>
        </w:rPr>
        <w:t xml:space="preserve">pper </w:t>
      </w:r>
      <w:r w:rsidR="00F1721A" w:rsidRPr="00D01335">
        <w:rPr>
          <w:rFonts w:ascii="Arial" w:hAnsi="Arial" w:cs="Arial"/>
          <w:sz w:val="24"/>
          <w:szCs w:val="24"/>
          <w:lang w:val="en-US"/>
        </w:rPr>
        <w:t xml:space="preserve">and Lower Colima aquifers. </w:t>
      </w:r>
      <w:r w:rsidR="00CB41C9" w:rsidRPr="00D01335">
        <w:rPr>
          <w:rFonts w:ascii="Arial" w:hAnsi="Arial" w:cs="Arial"/>
          <w:sz w:val="24"/>
          <w:szCs w:val="24"/>
          <w:lang w:val="en-US"/>
        </w:rPr>
        <w:t>With an</w:t>
      </w:r>
      <w:r w:rsidR="00F1721A" w:rsidRPr="00D01335">
        <w:rPr>
          <w:rFonts w:ascii="Arial" w:hAnsi="Arial" w:cs="Arial"/>
          <w:sz w:val="24"/>
          <w:szCs w:val="24"/>
          <w:lang w:val="en-US"/>
        </w:rPr>
        <w:t xml:space="preserve"> average flow </w:t>
      </w:r>
      <w:r w:rsidR="00CB41C9" w:rsidRPr="00D01335">
        <w:rPr>
          <w:rFonts w:ascii="Arial" w:hAnsi="Arial" w:cs="Arial"/>
          <w:sz w:val="24"/>
          <w:szCs w:val="24"/>
          <w:lang w:val="en-US"/>
        </w:rPr>
        <w:t>of</w:t>
      </w:r>
      <w:r w:rsidR="00F1721A" w:rsidRPr="00D01335">
        <w:rPr>
          <w:rFonts w:ascii="Arial" w:hAnsi="Arial" w:cs="Arial"/>
          <w:sz w:val="24"/>
          <w:szCs w:val="24"/>
          <w:lang w:val="en-US"/>
        </w:rPr>
        <w:t xml:space="preserve"> </w:t>
      </w:r>
      <w:r w:rsidR="00923ECE">
        <w:rPr>
          <w:rFonts w:ascii="Arial" w:hAnsi="Arial" w:cs="Arial"/>
          <w:sz w:val="24"/>
          <w:szCs w:val="24"/>
          <w:lang w:val="en-US"/>
        </w:rPr>
        <w:t>500-</w:t>
      </w:r>
      <w:r w:rsidRPr="00D01335">
        <w:rPr>
          <w:rFonts w:ascii="Arial" w:hAnsi="Arial" w:cs="Arial"/>
          <w:sz w:val="24"/>
          <w:szCs w:val="24"/>
          <w:lang w:val="en-US"/>
        </w:rPr>
        <w:t>700 L/s</w:t>
      </w:r>
      <w:r w:rsidR="00F1721A" w:rsidRPr="00D01335">
        <w:rPr>
          <w:rFonts w:ascii="Arial" w:hAnsi="Arial" w:cs="Arial"/>
          <w:sz w:val="24"/>
          <w:szCs w:val="24"/>
          <w:lang w:val="en-US"/>
        </w:rPr>
        <w:t xml:space="preserve">, </w:t>
      </w:r>
      <w:r w:rsidR="00BD7F43">
        <w:rPr>
          <w:rFonts w:ascii="Arial" w:hAnsi="Arial" w:cs="Arial"/>
          <w:sz w:val="24"/>
          <w:szCs w:val="24"/>
          <w:lang w:val="en-US"/>
        </w:rPr>
        <w:t xml:space="preserve">both </w:t>
      </w:r>
      <w:r w:rsidR="00923ECE">
        <w:rPr>
          <w:rFonts w:ascii="Arial" w:hAnsi="Arial" w:cs="Arial"/>
          <w:sz w:val="24"/>
          <w:szCs w:val="24"/>
          <w:lang w:val="en-US"/>
        </w:rPr>
        <w:t xml:space="preserve">Ojo de Agua and </w:t>
      </w:r>
      <w:r w:rsidR="00CB41C9" w:rsidRPr="00D01335">
        <w:rPr>
          <w:rFonts w:ascii="Arial" w:hAnsi="Arial" w:cs="Arial"/>
          <w:sz w:val="24"/>
          <w:szCs w:val="24"/>
          <w:lang w:val="en-US"/>
        </w:rPr>
        <w:t>Puente Mulas</w:t>
      </w:r>
      <w:r w:rsidR="00F1721A" w:rsidRPr="00D01335">
        <w:rPr>
          <w:rFonts w:ascii="Arial" w:hAnsi="Arial" w:cs="Arial"/>
          <w:sz w:val="24"/>
          <w:szCs w:val="24"/>
          <w:lang w:val="en-US"/>
        </w:rPr>
        <w:t xml:space="preserve"> </w:t>
      </w:r>
      <w:r w:rsidR="00923ECE">
        <w:rPr>
          <w:rFonts w:ascii="Arial" w:hAnsi="Arial" w:cs="Arial"/>
          <w:sz w:val="24"/>
          <w:szCs w:val="24"/>
          <w:lang w:val="en-US"/>
        </w:rPr>
        <w:t>are</w:t>
      </w:r>
      <w:r w:rsidR="00F1721A" w:rsidRPr="00D01335">
        <w:rPr>
          <w:rFonts w:ascii="Arial" w:hAnsi="Arial" w:cs="Arial"/>
          <w:sz w:val="24"/>
          <w:szCs w:val="24"/>
          <w:lang w:val="en-US"/>
        </w:rPr>
        <w:t xml:space="preserve"> </w:t>
      </w:r>
      <w:r w:rsidRPr="00D01335">
        <w:rPr>
          <w:rFonts w:ascii="Arial" w:hAnsi="Arial" w:cs="Arial"/>
          <w:sz w:val="24"/>
          <w:szCs w:val="24"/>
          <w:lang w:val="en-US"/>
        </w:rPr>
        <w:t>cla</w:t>
      </w:r>
      <w:r w:rsidR="00F1721A" w:rsidRPr="00D01335">
        <w:rPr>
          <w:rFonts w:ascii="Arial" w:hAnsi="Arial" w:cs="Arial"/>
          <w:sz w:val="24"/>
          <w:szCs w:val="24"/>
          <w:lang w:val="en-US"/>
        </w:rPr>
        <w:t>s</w:t>
      </w:r>
      <w:r w:rsidRPr="00D01335">
        <w:rPr>
          <w:rFonts w:ascii="Arial" w:hAnsi="Arial" w:cs="Arial"/>
          <w:sz w:val="24"/>
          <w:szCs w:val="24"/>
          <w:lang w:val="en-US"/>
        </w:rPr>
        <w:t>sifi</w:t>
      </w:r>
      <w:r w:rsidR="00F1721A" w:rsidRPr="00D01335">
        <w:rPr>
          <w:rFonts w:ascii="Arial" w:hAnsi="Arial" w:cs="Arial"/>
          <w:sz w:val="24"/>
          <w:szCs w:val="24"/>
          <w:lang w:val="en-US"/>
        </w:rPr>
        <w:t>ed as high flow spring</w:t>
      </w:r>
      <w:r w:rsidR="00923ECE">
        <w:rPr>
          <w:rFonts w:ascii="Arial" w:hAnsi="Arial" w:cs="Arial"/>
          <w:sz w:val="24"/>
          <w:szCs w:val="24"/>
          <w:lang w:val="en-US"/>
        </w:rPr>
        <w:t>s</w:t>
      </w:r>
      <w:r w:rsidRPr="00D01335">
        <w:rPr>
          <w:rFonts w:ascii="Arial" w:hAnsi="Arial" w:cs="Arial"/>
          <w:sz w:val="24"/>
          <w:szCs w:val="24"/>
          <w:lang w:val="en-US"/>
        </w:rPr>
        <w:t xml:space="preserve">. </w:t>
      </w:r>
      <w:r w:rsidR="00CF1936" w:rsidRPr="00D01335">
        <w:rPr>
          <w:rFonts w:ascii="Arial" w:hAnsi="Arial" w:cs="Arial"/>
          <w:sz w:val="24"/>
          <w:szCs w:val="24"/>
          <w:lang w:val="en-US"/>
        </w:rPr>
        <w:t>In addition</w:t>
      </w:r>
      <w:r w:rsidR="00F1721A" w:rsidRPr="00D01335">
        <w:rPr>
          <w:rFonts w:ascii="Arial" w:hAnsi="Arial" w:cs="Arial"/>
          <w:sz w:val="24"/>
          <w:szCs w:val="24"/>
          <w:lang w:val="en-US"/>
        </w:rPr>
        <w:t xml:space="preserve">, the </w:t>
      </w:r>
      <w:r w:rsidRPr="00D01335">
        <w:rPr>
          <w:rFonts w:ascii="Arial" w:hAnsi="Arial" w:cs="Arial"/>
          <w:sz w:val="24"/>
          <w:szCs w:val="24"/>
          <w:lang w:val="en-US"/>
        </w:rPr>
        <w:t xml:space="preserve">15 </w:t>
      </w:r>
      <w:r w:rsidR="00CF1936" w:rsidRPr="00D01335">
        <w:rPr>
          <w:rFonts w:ascii="Arial" w:hAnsi="Arial" w:cs="Arial"/>
          <w:sz w:val="24"/>
          <w:szCs w:val="24"/>
          <w:lang w:val="en-US"/>
        </w:rPr>
        <w:t>w</w:t>
      </w:r>
      <w:r w:rsidR="00F1721A" w:rsidRPr="00D01335">
        <w:rPr>
          <w:rFonts w:ascii="Arial" w:hAnsi="Arial" w:cs="Arial"/>
          <w:sz w:val="24"/>
          <w:szCs w:val="24"/>
          <w:lang w:val="en-US"/>
        </w:rPr>
        <w:t>ells</w:t>
      </w:r>
      <w:r w:rsidR="00E63044">
        <w:rPr>
          <w:rFonts w:ascii="Arial" w:hAnsi="Arial" w:cs="Arial"/>
          <w:sz w:val="24"/>
          <w:szCs w:val="24"/>
          <w:lang w:val="en-US"/>
        </w:rPr>
        <w:t xml:space="preserve"> </w:t>
      </w:r>
      <w:r w:rsidR="00BD7F43">
        <w:rPr>
          <w:rFonts w:ascii="Arial" w:hAnsi="Arial" w:cs="Arial"/>
          <w:sz w:val="24"/>
          <w:szCs w:val="24"/>
          <w:lang w:val="en-US"/>
        </w:rPr>
        <w:t xml:space="preserve">sampled in </w:t>
      </w:r>
      <w:r w:rsidR="00E63044">
        <w:rPr>
          <w:rFonts w:ascii="Arial" w:hAnsi="Arial" w:cs="Arial"/>
          <w:sz w:val="24"/>
          <w:szCs w:val="24"/>
          <w:lang w:val="en-US"/>
        </w:rPr>
        <w:t>this study</w:t>
      </w:r>
      <w:r w:rsidR="00F1721A" w:rsidRPr="00D01335">
        <w:rPr>
          <w:rFonts w:ascii="Arial" w:hAnsi="Arial" w:cs="Arial"/>
          <w:sz w:val="24"/>
          <w:szCs w:val="24"/>
          <w:lang w:val="en-US"/>
        </w:rPr>
        <w:t xml:space="preserve"> </w:t>
      </w:r>
      <w:r w:rsidR="00B47035" w:rsidRPr="00D01335">
        <w:rPr>
          <w:rFonts w:ascii="Arial" w:hAnsi="Arial" w:cs="Arial"/>
          <w:sz w:val="24"/>
          <w:szCs w:val="24"/>
          <w:lang w:val="en-US"/>
        </w:rPr>
        <w:t xml:space="preserve">provided </w:t>
      </w:r>
      <w:r w:rsidR="00E63044">
        <w:rPr>
          <w:rFonts w:ascii="Arial" w:hAnsi="Arial" w:cs="Arial"/>
          <w:sz w:val="24"/>
          <w:szCs w:val="24"/>
          <w:lang w:val="en-US"/>
        </w:rPr>
        <w:t xml:space="preserve">mixed </w:t>
      </w:r>
      <w:r w:rsidR="00B47035" w:rsidRPr="00D01335">
        <w:rPr>
          <w:rFonts w:ascii="Arial" w:hAnsi="Arial" w:cs="Arial"/>
          <w:sz w:val="24"/>
          <w:szCs w:val="24"/>
          <w:lang w:val="en-US"/>
        </w:rPr>
        <w:t>water</w:t>
      </w:r>
      <w:r w:rsidR="00F1721A" w:rsidRPr="00D01335">
        <w:rPr>
          <w:rFonts w:ascii="Arial" w:hAnsi="Arial" w:cs="Arial"/>
          <w:sz w:val="24"/>
          <w:szCs w:val="24"/>
          <w:lang w:val="en-US"/>
        </w:rPr>
        <w:t xml:space="preserve"> from the </w:t>
      </w:r>
      <w:r w:rsidR="008D0FE8" w:rsidRPr="00D01335">
        <w:rPr>
          <w:rFonts w:ascii="Arial" w:hAnsi="Arial" w:cs="Arial"/>
          <w:sz w:val="24"/>
          <w:szCs w:val="24"/>
          <w:lang w:val="en-US"/>
        </w:rPr>
        <w:t xml:space="preserve">Colima </w:t>
      </w:r>
      <w:r w:rsidR="00DC36E2" w:rsidRPr="00D01335">
        <w:rPr>
          <w:rFonts w:ascii="Arial" w:hAnsi="Arial" w:cs="Arial"/>
          <w:sz w:val="24"/>
          <w:szCs w:val="24"/>
          <w:lang w:val="en-US"/>
        </w:rPr>
        <w:t>formation</w:t>
      </w:r>
      <w:r w:rsidRPr="00D01335">
        <w:rPr>
          <w:rFonts w:ascii="Arial" w:hAnsi="Arial" w:cs="Arial"/>
          <w:sz w:val="24"/>
          <w:szCs w:val="24"/>
          <w:lang w:val="en-US"/>
        </w:rPr>
        <w:t xml:space="preserve">, </w:t>
      </w:r>
      <w:r w:rsidR="00F1721A" w:rsidRPr="00D01335">
        <w:rPr>
          <w:rFonts w:ascii="Arial" w:hAnsi="Arial" w:cs="Arial"/>
          <w:sz w:val="24"/>
          <w:szCs w:val="24"/>
          <w:lang w:val="en-US"/>
        </w:rPr>
        <w:t xml:space="preserve">where </w:t>
      </w:r>
      <w:r w:rsidR="00DC36E2" w:rsidRPr="00D01335">
        <w:rPr>
          <w:rFonts w:ascii="Arial" w:hAnsi="Arial" w:cs="Arial"/>
          <w:sz w:val="24"/>
          <w:szCs w:val="24"/>
          <w:lang w:val="en-US"/>
        </w:rPr>
        <w:t xml:space="preserve">both </w:t>
      </w:r>
      <w:r w:rsidR="00D83AA4" w:rsidRPr="00D01335">
        <w:rPr>
          <w:rFonts w:ascii="Arial" w:hAnsi="Arial" w:cs="Arial"/>
          <w:sz w:val="24"/>
          <w:szCs w:val="24"/>
          <w:lang w:val="en-US"/>
        </w:rPr>
        <w:t>aquifers (</w:t>
      </w:r>
      <w:r w:rsidR="00A10CAB" w:rsidRPr="00D01335">
        <w:rPr>
          <w:rFonts w:ascii="Arial" w:hAnsi="Arial" w:cs="Arial"/>
          <w:sz w:val="24"/>
          <w:szCs w:val="24"/>
          <w:lang w:val="en-US"/>
        </w:rPr>
        <w:t>Upper and Lower Colima</w:t>
      </w:r>
      <w:r w:rsidR="00D83AA4" w:rsidRPr="00D01335">
        <w:rPr>
          <w:rFonts w:ascii="Arial" w:hAnsi="Arial" w:cs="Arial"/>
          <w:sz w:val="24"/>
          <w:szCs w:val="24"/>
          <w:lang w:val="en-US"/>
        </w:rPr>
        <w:t>)</w:t>
      </w:r>
      <w:r w:rsidR="00F1721A" w:rsidRPr="00D01335">
        <w:rPr>
          <w:rFonts w:ascii="Arial" w:hAnsi="Arial" w:cs="Arial"/>
          <w:sz w:val="24"/>
          <w:szCs w:val="24"/>
          <w:lang w:val="en-US"/>
        </w:rPr>
        <w:t xml:space="preserve"> </w:t>
      </w:r>
      <w:r w:rsidR="00CF1936" w:rsidRPr="00D01335">
        <w:rPr>
          <w:rFonts w:ascii="Arial" w:hAnsi="Arial" w:cs="Arial"/>
          <w:sz w:val="24"/>
          <w:szCs w:val="24"/>
          <w:lang w:val="en-US"/>
        </w:rPr>
        <w:t>are s</w:t>
      </w:r>
      <w:r w:rsidRPr="00D01335">
        <w:rPr>
          <w:rFonts w:ascii="Arial" w:hAnsi="Arial" w:cs="Arial"/>
          <w:sz w:val="24"/>
          <w:szCs w:val="24"/>
          <w:lang w:val="en-US"/>
        </w:rPr>
        <w:t>emiconfin</w:t>
      </w:r>
      <w:r w:rsidR="00DA5BE5" w:rsidRPr="00D01335">
        <w:rPr>
          <w:rFonts w:ascii="Arial" w:hAnsi="Arial" w:cs="Arial"/>
          <w:sz w:val="24"/>
          <w:szCs w:val="24"/>
          <w:lang w:val="en-US"/>
        </w:rPr>
        <w:t>ed</w:t>
      </w:r>
      <w:r w:rsidR="00BD7F43">
        <w:rPr>
          <w:rFonts w:ascii="Arial" w:hAnsi="Arial" w:cs="Arial"/>
          <w:sz w:val="24"/>
          <w:szCs w:val="24"/>
          <w:lang w:val="en-US"/>
        </w:rPr>
        <w:t>. H</w:t>
      </w:r>
      <w:r w:rsidR="00CF1936" w:rsidRPr="00D01335">
        <w:rPr>
          <w:rFonts w:ascii="Arial" w:hAnsi="Arial" w:cs="Arial"/>
          <w:sz w:val="24"/>
          <w:szCs w:val="24"/>
          <w:lang w:val="en-US"/>
        </w:rPr>
        <w:t>owever</w:t>
      </w:r>
      <w:r w:rsidRPr="00D01335">
        <w:rPr>
          <w:rFonts w:ascii="Arial" w:hAnsi="Arial" w:cs="Arial"/>
          <w:sz w:val="24"/>
          <w:szCs w:val="24"/>
          <w:lang w:val="en-US"/>
        </w:rPr>
        <w:t xml:space="preserve">, </w:t>
      </w:r>
      <w:r w:rsidR="00BD7F43">
        <w:rPr>
          <w:rFonts w:ascii="Arial" w:hAnsi="Arial" w:cs="Arial"/>
          <w:sz w:val="24"/>
          <w:szCs w:val="24"/>
          <w:lang w:val="en-US"/>
        </w:rPr>
        <w:t xml:space="preserve">the </w:t>
      </w:r>
      <w:r w:rsidR="000E7175" w:rsidRPr="00D01335">
        <w:rPr>
          <w:rFonts w:ascii="Arial" w:hAnsi="Arial" w:cs="Arial"/>
          <w:sz w:val="24"/>
          <w:szCs w:val="24"/>
          <w:lang w:val="en-US"/>
        </w:rPr>
        <w:t>Upper Colima</w:t>
      </w:r>
      <w:r w:rsidRPr="00D01335">
        <w:rPr>
          <w:rFonts w:ascii="Arial" w:hAnsi="Arial" w:cs="Arial"/>
          <w:sz w:val="24"/>
          <w:szCs w:val="24"/>
          <w:lang w:val="en-US"/>
        </w:rPr>
        <w:t xml:space="preserve"> </w:t>
      </w:r>
      <w:r w:rsidR="00890DCD" w:rsidRPr="00D01335">
        <w:rPr>
          <w:rFonts w:ascii="Arial" w:hAnsi="Arial" w:cs="Arial"/>
          <w:sz w:val="24"/>
          <w:szCs w:val="24"/>
          <w:lang w:val="en-US"/>
        </w:rPr>
        <w:t>may</w:t>
      </w:r>
      <w:r w:rsidR="00CF1936" w:rsidRPr="00D01335">
        <w:rPr>
          <w:rFonts w:ascii="Arial" w:hAnsi="Arial" w:cs="Arial"/>
          <w:sz w:val="24"/>
          <w:szCs w:val="24"/>
          <w:lang w:val="en-US"/>
        </w:rPr>
        <w:t xml:space="preserve"> be </w:t>
      </w:r>
      <w:r w:rsidR="00CC7800" w:rsidRPr="00D01335">
        <w:rPr>
          <w:rFonts w:ascii="Arial" w:hAnsi="Arial" w:cs="Arial"/>
          <w:sz w:val="24"/>
          <w:szCs w:val="24"/>
          <w:lang w:val="en-US"/>
        </w:rPr>
        <w:t>a</w:t>
      </w:r>
      <w:r w:rsidR="00CF1936" w:rsidRPr="00D01335">
        <w:rPr>
          <w:rFonts w:ascii="Arial" w:hAnsi="Arial" w:cs="Arial"/>
          <w:sz w:val="24"/>
          <w:szCs w:val="24"/>
          <w:lang w:val="en-US"/>
        </w:rPr>
        <w:t>n unconfined aquifer</w:t>
      </w:r>
      <w:r w:rsidR="00CC7800" w:rsidRPr="00D01335">
        <w:rPr>
          <w:rFonts w:ascii="Arial" w:hAnsi="Arial" w:cs="Arial"/>
          <w:sz w:val="24"/>
          <w:szCs w:val="24"/>
          <w:lang w:val="en-US"/>
        </w:rPr>
        <w:t xml:space="preserve"> depending on the </w:t>
      </w:r>
      <w:r w:rsidR="00B47035" w:rsidRPr="00D01335">
        <w:rPr>
          <w:rFonts w:ascii="Arial" w:hAnsi="Arial" w:cs="Arial"/>
          <w:sz w:val="24"/>
          <w:szCs w:val="24"/>
          <w:lang w:val="en-US"/>
        </w:rPr>
        <w:t>location</w:t>
      </w:r>
      <w:r w:rsidR="00CF1936" w:rsidRPr="00D01335">
        <w:rPr>
          <w:rFonts w:ascii="Arial" w:hAnsi="Arial" w:cs="Arial"/>
          <w:sz w:val="24"/>
          <w:szCs w:val="24"/>
          <w:lang w:val="en-US"/>
        </w:rPr>
        <w:t>,</w:t>
      </w:r>
      <w:r w:rsidR="000E25C0" w:rsidRPr="00D01335">
        <w:rPr>
          <w:rFonts w:ascii="Arial" w:hAnsi="Arial" w:cs="Arial"/>
          <w:sz w:val="24"/>
          <w:szCs w:val="24"/>
          <w:lang w:val="en-US"/>
        </w:rPr>
        <w:t xml:space="preserve"> and </w:t>
      </w:r>
      <w:r w:rsidR="00BD7F43">
        <w:rPr>
          <w:rFonts w:ascii="Arial" w:hAnsi="Arial" w:cs="Arial"/>
          <w:sz w:val="24"/>
          <w:szCs w:val="24"/>
          <w:lang w:val="en-US"/>
        </w:rPr>
        <w:t>the</w:t>
      </w:r>
      <w:r w:rsidR="000E25C0" w:rsidRPr="00D01335">
        <w:rPr>
          <w:rFonts w:ascii="Arial" w:hAnsi="Arial" w:cs="Arial"/>
          <w:sz w:val="24"/>
          <w:szCs w:val="24"/>
          <w:lang w:val="en-US"/>
        </w:rPr>
        <w:t xml:space="preserve"> L</w:t>
      </w:r>
      <w:r w:rsidR="000E7175" w:rsidRPr="00D01335">
        <w:rPr>
          <w:rFonts w:ascii="Arial" w:hAnsi="Arial" w:cs="Arial"/>
          <w:sz w:val="24"/>
          <w:szCs w:val="24"/>
          <w:lang w:val="en-US"/>
        </w:rPr>
        <w:t>ower Colima</w:t>
      </w:r>
      <w:r w:rsidRPr="00D01335">
        <w:rPr>
          <w:rFonts w:ascii="Arial" w:hAnsi="Arial" w:cs="Arial"/>
          <w:sz w:val="24"/>
          <w:szCs w:val="24"/>
          <w:lang w:val="en-US"/>
        </w:rPr>
        <w:t xml:space="preserve"> </w:t>
      </w:r>
      <w:r w:rsidR="00890DCD" w:rsidRPr="00D01335">
        <w:rPr>
          <w:rFonts w:ascii="Arial" w:hAnsi="Arial" w:cs="Arial"/>
          <w:sz w:val="24"/>
          <w:szCs w:val="24"/>
          <w:lang w:val="en-US"/>
        </w:rPr>
        <w:t xml:space="preserve">may </w:t>
      </w:r>
      <w:r w:rsidR="000E25C0" w:rsidRPr="00D01335">
        <w:rPr>
          <w:rFonts w:ascii="Arial" w:hAnsi="Arial" w:cs="Arial"/>
          <w:sz w:val="24"/>
          <w:szCs w:val="24"/>
          <w:lang w:val="en-US"/>
        </w:rPr>
        <w:t xml:space="preserve">be </w:t>
      </w:r>
      <w:r w:rsidRPr="00D01335">
        <w:rPr>
          <w:rFonts w:ascii="Arial" w:hAnsi="Arial" w:cs="Arial"/>
          <w:sz w:val="24"/>
          <w:szCs w:val="24"/>
          <w:lang w:val="en-US"/>
        </w:rPr>
        <w:t>confin</w:t>
      </w:r>
      <w:r w:rsidR="00DA5BE5" w:rsidRPr="00D01335">
        <w:rPr>
          <w:rFonts w:ascii="Arial" w:hAnsi="Arial" w:cs="Arial"/>
          <w:sz w:val="24"/>
          <w:szCs w:val="24"/>
          <w:lang w:val="en-US"/>
        </w:rPr>
        <w:t xml:space="preserve">ed </w:t>
      </w:r>
      <w:r w:rsidRPr="00D01335">
        <w:rPr>
          <w:rFonts w:ascii="Arial" w:hAnsi="Arial" w:cs="Arial"/>
          <w:sz w:val="24"/>
          <w:szCs w:val="24"/>
          <w:lang w:val="en-US"/>
        </w:rPr>
        <w:t>o</w:t>
      </w:r>
      <w:r w:rsidR="00CC7800" w:rsidRPr="00D01335">
        <w:rPr>
          <w:rFonts w:ascii="Arial" w:hAnsi="Arial" w:cs="Arial"/>
          <w:sz w:val="24"/>
          <w:szCs w:val="24"/>
          <w:lang w:val="en-US"/>
        </w:rPr>
        <w:t>r</w:t>
      </w:r>
      <w:r w:rsidR="000E25C0" w:rsidRPr="00D01335">
        <w:rPr>
          <w:rFonts w:ascii="Arial" w:hAnsi="Arial" w:cs="Arial"/>
          <w:sz w:val="24"/>
          <w:szCs w:val="24"/>
          <w:lang w:val="en-US"/>
        </w:rPr>
        <w:t xml:space="preserve"> unconfined </w:t>
      </w:r>
      <w:r w:rsidR="00CC7800" w:rsidRPr="00D01335">
        <w:rPr>
          <w:rFonts w:ascii="Arial" w:hAnsi="Arial" w:cs="Arial"/>
          <w:sz w:val="24"/>
          <w:szCs w:val="24"/>
          <w:lang w:val="en-US"/>
        </w:rPr>
        <w:t>based</w:t>
      </w:r>
      <w:r w:rsidR="000E25C0" w:rsidRPr="00D01335">
        <w:rPr>
          <w:rFonts w:ascii="Arial" w:hAnsi="Arial" w:cs="Arial"/>
          <w:sz w:val="24"/>
          <w:szCs w:val="24"/>
          <w:lang w:val="en-US"/>
        </w:rPr>
        <w:t xml:space="preserve"> on the </w:t>
      </w:r>
      <w:r w:rsidR="00BD7F43">
        <w:rPr>
          <w:rFonts w:ascii="Arial" w:hAnsi="Arial" w:cs="Arial"/>
          <w:sz w:val="24"/>
          <w:szCs w:val="24"/>
          <w:lang w:val="en-US"/>
        </w:rPr>
        <w:t>occurrence</w:t>
      </w:r>
      <w:r w:rsidR="00BD7F43" w:rsidRPr="00D01335">
        <w:rPr>
          <w:rFonts w:ascii="Arial" w:hAnsi="Arial" w:cs="Arial"/>
          <w:sz w:val="24"/>
          <w:szCs w:val="24"/>
          <w:lang w:val="en-US"/>
        </w:rPr>
        <w:t xml:space="preserve"> </w:t>
      </w:r>
      <w:r w:rsidR="000E25C0" w:rsidRPr="00D01335">
        <w:rPr>
          <w:rFonts w:ascii="Arial" w:hAnsi="Arial" w:cs="Arial"/>
          <w:sz w:val="24"/>
          <w:szCs w:val="24"/>
          <w:lang w:val="en-US"/>
        </w:rPr>
        <w:t>of overlying aquifers</w:t>
      </w:r>
      <w:r w:rsidR="00D00CBC" w:rsidRPr="00D01335">
        <w:rPr>
          <w:rFonts w:ascii="Arial" w:hAnsi="Arial" w:cs="Arial"/>
          <w:sz w:val="24"/>
          <w:szCs w:val="24"/>
          <w:lang w:val="en-US"/>
        </w:rPr>
        <w:t xml:space="preserve"> </w:t>
      </w:r>
      <w:r w:rsidR="00377C6E" w:rsidRPr="00D01335">
        <w:rPr>
          <w:rFonts w:ascii="Arial" w:hAnsi="Arial" w:cs="Arial"/>
          <w:sz w:val="24"/>
          <w:szCs w:val="24"/>
          <w:lang w:val="en-US"/>
        </w:rPr>
        <w:t>(</w:t>
      </w:r>
      <w:r w:rsidR="00D00CBC" w:rsidRPr="00D01335">
        <w:rPr>
          <w:rFonts w:ascii="Arial" w:hAnsi="Arial" w:cs="Arial"/>
          <w:sz w:val="24"/>
          <w:szCs w:val="24"/>
          <w:shd w:val="clear" w:color="auto" w:fill="FFFFFF"/>
          <w:lang w:val="en-US"/>
        </w:rPr>
        <w:t>Arias et al., 2006</w:t>
      </w:r>
      <w:r w:rsidR="00377C6E" w:rsidRPr="00D01335">
        <w:rPr>
          <w:rFonts w:ascii="Arial" w:hAnsi="Arial" w:cs="Arial"/>
          <w:sz w:val="24"/>
          <w:szCs w:val="24"/>
          <w:shd w:val="clear" w:color="auto" w:fill="FFFFFF"/>
          <w:lang w:val="en-US"/>
        </w:rPr>
        <w:t>)</w:t>
      </w:r>
      <w:r w:rsidRPr="00D01335">
        <w:rPr>
          <w:rFonts w:ascii="Arial" w:hAnsi="Arial" w:cs="Arial"/>
          <w:sz w:val="24"/>
          <w:szCs w:val="24"/>
          <w:lang w:val="en-US"/>
        </w:rPr>
        <w:t>.</w:t>
      </w:r>
    </w:p>
    <w:p w14:paraId="41B4EA59" w14:textId="77777777" w:rsidR="000B19DA" w:rsidRDefault="00010CB0" w:rsidP="00C85038">
      <w:pPr>
        <w:spacing w:after="0" w:line="360" w:lineRule="auto"/>
        <w:outlineLvl w:val="0"/>
        <w:rPr>
          <w:rFonts w:ascii="Arial" w:hAnsi="Arial" w:cs="Arial"/>
          <w:b/>
          <w:sz w:val="24"/>
          <w:szCs w:val="24"/>
          <w:lang w:val="en-US"/>
        </w:rPr>
      </w:pPr>
      <w:r w:rsidRPr="00D01335">
        <w:rPr>
          <w:rFonts w:ascii="Arial" w:hAnsi="Arial" w:cs="Arial"/>
          <w:b/>
          <w:sz w:val="24"/>
          <w:szCs w:val="24"/>
          <w:lang w:val="en-US"/>
        </w:rPr>
        <w:t xml:space="preserve">3. </w:t>
      </w:r>
      <w:r w:rsidR="0043044F" w:rsidRPr="00D01335">
        <w:rPr>
          <w:rFonts w:ascii="Arial" w:hAnsi="Arial" w:cs="Arial"/>
          <w:b/>
          <w:sz w:val="24"/>
          <w:szCs w:val="24"/>
          <w:lang w:val="en-US"/>
        </w:rPr>
        <w:t xml:space="preserve">Materials and methods </w:t>
      </w:r>
    </w:p>
    <w:p w14:paraId="5BAE14DB" w14:textId="7E83A602" w:rsidR="0026597E" w:rsidRPr="00D01335" w:rsidRDefault="00010CB0" w:rsidP="000B19DA">
      <w:pPr>
        <w:spacing w:after="0" w:line="360" w:lineRule="auto"/>
        <w:outlineLvl w:val="0"/>
        <w:rPr>
          <w:rFonts w:ascii="Arial" w:hAnsi="Arial" w:cs="Arial"/>
          <w:b/>
          <w:sz w:val="24"/>
          <w:szCs w:val="24"/>
          <w:lang w:val="en-US"/>
        </w:rPr>
      </w:pPr>
      <w:r w:rsidRPr="00D01335">
        <w:rPr>
          <w:rFonts w:ascii="Arial" w:hAnsi="Arial" w:cs="Arial"/>
          <w:b/>
          <w:sz w:val="24"/>
          <w:szCs w:val="24"/>
          <w:lang w:val="en-US"/>
        </w:rPr>
        <w:t xml:space="preserve">3.1. </w:t>
      </w:r>
      <w:r w:rsidR="00F65771">
        <w:rPr>
          <w:rFonts w:ascii="Arial" w:hAnsi="Arial" w:cs="Arial"/>
          <w:b/>
          <w:sz w:val="24"/>
          <w:szCs w:val="24"/>
          <w:lang w:val="en-US"/>
        </w:rPr>
        <w:t>Sampling design</w:t>
      </w:r>
      <w:r w:rsidR="0026597E" w:rsidRPr="00D01335">
        <w:rPr>
          <w:rFonts w:ascii="Arial" w:hAnsi="Arial" w:cs="Arial"/>
          <w:b/>
          <w:sz w:val="24"/>
          <w:szCs w:val="24"/>
          <w:lang w:val="en-US"/>
        </w:rPr>
        <w:t xml:space="preserve"> </w:t>
      </w:r>
    </w:p>
    <w:p w14:paraId="4A2FB531" w14:textId="2C389B02" w:rsidR="00573B7A" w:rsidRDefault="00CC0168" w:rsidP="00C85038">
      <w:pPr>
        <w:spacing w:after="0" w:line="360" w:lineRule="auto"/>
        <w:ind w:firstLine="708"/>
        <w:jc w:val="both"/>
        <w:rPr>
          <w:rFonts w:ascii="Arial" w:hAnsi="Arial" w:cs="Arial"/>
          <w:sz w:val="24"/>
          <w:szCs w:val="24"/>
          <w:lang w:val="en-US"/>
        </w:rPr>
      </w:pPr>
      <w:r>
        <w:rPr>
          <w:rFonts w:ascii="Arial" w:hAnsi="Arial" w:cs="Arial"/>
          <w:sz w:val="24"/>
          <w:szCs w:val="24"/>
          <w:lang w:val="en-US"/>
        </w:rPr>
        <w:t>We selected a total of</w:t>
      </w:r>
      <w:r w:rsidR="000E25C0" w:rsidRPr="00D01335">
        <w:rPr>
          <w:rFonts w:ascii="Arial" w:hAnsi="Arial" w:cs="Arial"/>
          <w:sz w:val="24"/>
          <w:szCs w:val="24"/>
          <w:lang w:val="en-US"/>
        </w:rPr>
        <w:t xml:space="preserve"> </w:t>
      </w:r>
      <w:r w:rsidR="0026597E" w:rsidRPr="00D01335">
        <w:rPr>
          <w:rFonts w:ascii="Arial" w:hAnsi="Arial" w:cs="Arial"/>
          <w:sz w:val="24"/>
          <w:szCs w:val="24"/>
          <w:lang w:val="en-US"/>
        </w:rPr>
        <w:t xml:space="preserve">18 </w:t>
      </w:r>
      <w:r>
        <w:rPr>
          <w:rFonts w:ascii="Arial" w:hAnsi="Arial" w:cs="Arial"/>
          <w:sz w:val="24"/>
          <w:szCs w:val="24"/>
          <w:lang w:val="en-US"/>
        </w:rPr>
        <w:t xml:space="preserve">sampling </w:t>
      </w:r>
      <w:r w:rsidR="0026597E" w:rsidRPr="00D01335">
        <w:rPr>
          <w:rFonts w:ascii="Arial" w:hAnsi="Arial" w:cs="Arial"/>
          <w:sz w:val="24"/>
          <w:szCs w:val="24"/>
          <w:lang w:val="en-US"/>
        </w:rPr>
        <w:t>p</w:t>
      </w:r>
      <w:r w:rsidR="000E25C0" w:rsidRPr="00D01335">
        <w:rPr>
          <w:rFonts w:ascii="Arial" w:hAnsi="Arial" w:cs="Arial"/>
          <w:sz w:val="24"/>
          <w:szCs w:val="24"/>
          <w:lang w:val="en-US"/>
        </w:rPr>
        <w:t>oints</w:t>
      </w:r>
      <w:r>
        <w:rPr>
          <w:rFonts w:ascii="Arial" w:hAnsi="Arial" w:cs="Arial"/>
          <w:sz w:val="24"/>
          <w:szCs w:val="24"/>
          <w:lang w:val="en-US"/>
        </w:rPr>
        <w:t xml:space="preserve">, including 15 wells and </w:t>
      </w:r>
      <w:r w:rsidR="000D606B">
        <w:rPr>
          <w:rFonts w:ascii="Arial" w:hAnsi="Arial" w:cs="Arial"/>
          <w:sz w:val="24"/>
          <w:szCs w:val="24"/>
          <w:lang w:val="en-US"/>
        </w:rPr>
        <w:t>three</w:t>
      </w:r>
      <w:r>
        <w:rPr>
          <w:rFonts w:ascii="Arial" w:hAnsi="Arial" w:cs="Arial"/>
          <w:sz w:val="24"/>
          <w:szCs w:val="24"/>
          <w:lang w:val="en-US"/>
        </w:rPr>
        <w:t xml:space="preserve"> springs,</w:t>
      </w:r>
      <w:r w:rsidR="000E25C0" w:rsidRPr="00D01335">
        <w:rPr>
          <w:rFonts w:ascii="Arial" w:hAnsi="Arial" w:cs="Arial"/>
          <w:sz w:val="24"/>
          <w:szCs w:val="24"/>
          <w:lang w:val="en-US"/>
        </w:rPr>
        <w:t xml:space="preserve"> distributed </w:t>
      </w:r>
      <w:r w:rsidR="00911F7A" w:rsidRPr="00D01335">
        <w:rPr>
          <w:rFonts w:ascii="Arial" w:hAnsi="Arial" w:cs="Arial"/>
          <w:sz w:val="24"/>
          <w:szCs w:val="24"/>
          <w:lang w:val="en-US"/>
        </w:rPr>
        <w:t>across an altitudinal range between 868 and 2,421 m asl</w:t>
      </w:r>
      <w:r w:rsidR="00363948" w:rsidRPr="00D01335">
        <w:rPr>
          <w:rFonts w:ascii="Arial" w:hAnsi="Arial" w:cs="Arial"/>
          <w:sz w:val="24"/>
          <w:szCs w:val="24"/>
          <w:lang w:val="en-US"/>
        </w:rPr>
        <w:t xml:space="preserve"> within the Barva volcano complex</w:t>
      </w:r>
      <w:r w:rsidR="000E25C0" w:rsidRPr="00D01335">
        <w:rPr>
          <w:rFonts w:ascii="Arial" w:hAnsi="Arial" w:cs="Arial"/>
          <w:sz w:val="24"/>
          <w:szCs w:val="24"/>
          <w:lang w:val="en-US"/>
        </w:rPr>
        <w:t xml:space="preserve">. </w:t>
      </w:r>
      <w:r w:rsidR="00911F7A" w:rsidRPr="00D01335">
        <w:rPr>
          <w:rFonts w:ascii="Arial" w:hAnsi="Arial" w:cs="Arial"/>
          <w:sz w:val="24"/>
          <w:szCs w:val="24"/>
          <w:lang w:val="en-US"/>
        </w:rPr>
        <w:t>Sampling criteria include</w:t>
      </w:r>
      <w:r w:rsidR="008C7CAC">
        <w:rPr>
          <w:rFonts w:ascii="Arial" w:hAnsi="Arial" w:cs="Arial"/>
          <w:sz w:val="24"/>
          <w:szCs w:val="24"/>
          <w:lang w:val="en-US"/>
        </w:rPr>
        <w:t>d</w:t>
      </w:r>
      <w:r w:rsidR="00911F7A" w:rsidRPr="00D01335">
        <w:rPr>
          <w:rFonts w:ascii="Arial" w:hAnsi="Arial" w:cs="Arial"/>
          <w:sz w:val="24"/>
          <w:szCs w:val="24"/>
          <w:lang w:val="en-US"/>
        </w:rPr>
        <w:t xml:space="preserve"> the following variables:</w:t>
      </w:r>
      <w:r w:rsidR="000E25C0" w:rsidRPr="00D01335">
        <w:rPr>
          <w:rFonts w:ascii="Arial" w:hAnsi="Arial" w:cs="Arial"/>
          <w:sz w:val="24"/>
          <w:szCs w:val="24"/>
          <w:lang w:val="en-US"/>
        </w:rPr>
        <w:t xml:space="preserve"> </w:t>
      </w:r>
      <w:r w:rsidR="00B47035" w:rsidRPr="00D01335">
        <w:rPr>
          <w:rFonts w:ascii="Arial" w:hAnsi="Arial" w:cs="Arial"/>
          <w:sz w:val="24"/>
          <w:szCs w:val="24"/>
          <w:lang w:val="en-US"/>
        </w:rPr>
        <w:t xml:space="preserve">well </w:t>
      </w:r>
      <w:r w:rsidR="000E25C0" w:rsidRPr="00D01335">
        <w:rPr>
          <w:rFonts w:ascii="Arial" w:hAnsi="Arial" w:cs="Arial"/>
          <w:sz w:val="24"/>
          <w:szCs w:val="24"/>
          <w:lang w:val="en-US"/>
        </w:rPr>
        <w:t>depth</w:t>
      </w:r>
      <w:r w:rsidR="00911F7A" w:rsidRPr="00D01335">
        <w:rPr>
          <w:rFonts w:ascii="Arial" w:hAnsi="Arial" w:cs="Arial"/>
          <w:sz w:val="24"/>
          <w:szCs w:val="24"/>
          <w:lang w:val="en-US"/>
        </w:rPr>
        <w:t xml:space="preserve"> (shallow and deep)</w:t>
      </w:r>
      <w:r w:rsidR="000E25C0" w:rsidRPr="00D01335">
        <w:rPr>
          <w:rFonts w:ascii="Arial" w:hAnsi="Arial" w:cs="Arial"/>
          <w:sz w:val="24"/>
          <w:szCs w:val="24"/>
          <w:lang w:val="en-US"/>
        </w:rPr>
        <w:t>, elevation</w:t>
      </w:r>
      <w:r w:rsidR="00911F7A" w:rsidRPr="00D01335">
        <w:rPr>
          <w:rFonts w:ascii="Arial" w:hAnsi="Arial" w:cs="Arial"/>
          <w:sz w:val="24"/>
          <w:szCs w:val="24"/>
          <w:lang w:val="en-US"/>
        </w:rPr>
        <w:t xml:space="preserve"> gradient (from recharge to discharge)</w:t>
      </w:r>
      <w:r w:rsidR="000E25C0" w:rsidRPr="00D01335">
        <w:rPr>
          <w:rFonts w:ascii="Arial" w:hAnsi="Arial" w:cs="Arial"/>
          <w:sz w:val="24"/>
          <w:szCs w:val="24"/>
          <w:lang w:val="en-US"/>
        </w:rPr>
        <w:t xml:space="preserve">, and </w:t>
      </w:r>
      <w:r w:rsidR="00B432EA">
        <w:rPr>
          <w:rFonts w:ascii="Arial" w:hAnsi="Arial" w:cs="Arial"/>
          <w:sz w:val="24"/>
          <w:szCs w:val="24"/>
          <w:lang w:val="en-US"/>
        </w:rPr>
        <w:t>type of sampling i.e.</w:t>
      </w:r>
      <w:r w:rsidR="000D606B">
        <w:rPr>
          <w:rFonts w:ascii="Arial" w:hAnsi="Arial" w:cs="Arial"/>
          <w:sz w:val="24"/>
          <w:szCs w:val="24"/>
          <w:lang w:val="en-US"/>
        </w:rPr>
        <w:t>,</w:t>
      </w:r>
      <w:r w:rsidR="00C067BC">
        <w:rPr>
          <w:rFonts w:ascii="Arial" w:hAnsi="Arial" w:cs="Arial"/>
          <w:sz w:val="24"/>
          <w:szCs w:val="24"/>
          <w:lang w:val="en-US"/>
        </w:rPr>
        <w:t xml:space="preserve"> the</w:t>
      </w:r>
      <w:r w:rsidR="000E25C0" w:rsidRPr="00D01335">
        <w:rPr>
          <w:rFonts w:ascii="Arial" w:hAnsi="Arial" w:cs="Arial"/>
          <w:sz w:val="24"/>
          <w:szCs w:val="24"/>
          <w:lang w:val="en-US"/>
        </w:rPr>
        <w:t xml:space="preserve"> </w:t>
      </w:r>
      <w:r w:rsidR="00EC3B62" w:rsidRPr="00D01335">
        <w:rPr>
          <w:rFonts w:ascii="Arial" w:hAnsi="Arial" w:cs="Arial"/>
          <w:sz w:val="24"/>
          <w:szCs w:val="24"/>
          <w:lang w:val="en-US"/>
        </w:rPr>
        <w:t>collection of water</w:t>
      </w:r>
      <w:r w:rsidR="00911F7A" w:rsidRPr="00D01335">
        <w:rPr>
          <w:rFonts w:ascii="Arial" w:hAnsi="Arial" w:cs="Arial"/>
          <w:sz w:val="24"/>
          <w:szCs w:val="24"/>
          <w:lang w:val="en-US"/>
        </w:rPr>
        <w:t xml:space="preserve"> samples</w:t>
      </w:r>
      <w:r w:rsidR="00EC3B62" w:rsidRPr="00D01335">
        <w:rPr>
          <w:rFonts w:ascii="Arial" w:hAnsi="Arial" w:cs="Arial"/>
          <w:sz w:val="24"/>
          <w:szCs w:val="24"/>
          <w:lang w:val="en-US"/>
        </w:rPr>
        <w:t xml:space="preserve"> </w:t>
      </w:r>
      <w:r w:rsidR="000E25C0" w:rsidRPr="00D01335">
        <w:rPr>
          <w:rFonts w:ascii="Arial" w:hAnsi="Arial" w:cs="Arial"/>
          <w:sz w:val="24"/>
          <w:szCs w:val="24"/>
          <w:lang w:val="en-US"/>
        </w:rPr>
        <w:t xml:space="preserve">from </w:t>
      </w:r>
      <w:r w:rsidR="00363948" w:rsidRPr="00D01335">
        <w:rPr>
          <w:rFonts w:ascii="Arial" w:hAnsi="Arial" w:cs="Arial"/>
          <w:sz w:val="24"/>
          <w:szCs w:val="24"/>
          <w:lang w:val="en-US"/>
        </w:rPr>
        <w:t xml:space="preserve">representative </w:t>
      </w:r>
      <w:r w:rsidR="00F17FBD" w:rsidRPr="00D01335">
        <w:rPr>
          <w:rFonts w:ascii="Arial" w:hAnsi="Arial" w:cs="Arial"/>
          <w:sz w:val="24"/>
          <w:szCs w:val="24"/>
          <w:lang w:val="en-US"/>
        </w:rPr>
        <w:t xml:space="preserve">wells </w:t>
      </w:r>
      <w:r w:rsidR="0026597E" w:rsidRPr="00D01335">
        <w:rPr>
          <w:rFonts w:ascii="Arial" w:hAnsi="Arial" w:cs="Arial"/>
          <w:sz w:val="24"/>
          <w:szCs w:val="24"/>
          <w:lang w:val="en-US"/>
        </w:rPr>
        <w:t>(N=15)</w:t>
      </w:r>
      <w:r w:rsidR="000E25C0" w:rsidRPr="00D01335">
        <w:rPr>
          <w:rFonts w:ascii="Arial" w:hAnsi="Arial" w:cs="Arial"/>
          <w:sz w:val="24"/>
          <w:szCs w:val="24"/>
          <w:lang w:val="en-US"/>
        </w:rPr>
        <w:t xml:space="preserve"> and </w:t>
      </w:r>
      <w:r w:rsidR="00911F7A" w:rsidRPr="00D01335">
        <w:rPr>
          <w:rFonts w:ascii="Arial" w:hAnsi="Arial" w:cs="Arial"/>
          <w:sz w:val="24"/>
          <w:szCs w:val="24"/>
          <w:lang w:val="en-US"/>
        </w:rPr>
        <w:t xml:space="preserve">large </w:t>
      </w:r>
      <w:r w:rsidR="000E25C0" w:rsidRPr="00D01335">
        <w:rPr>
          <w:rFonts w:ascii="Arial" w:hAnsi="Arial" w:cs="Arial"/>
          <w:sz w:val="24"/>
          <w:szCs w:val="24"/>
          <w:lang w:val="en-US"/>
        </w:rPr>
        <w:t>springs</w:t>
      </w:r>
      <w:r w:rsidR="0026597E" w:rsidRPr="00D01335">
        <w:rPr>
          <w:rFonts w:ascii="Arial" w:hAnsi="Arial" w:cs="Arial"/>
          <w:sz w:val="24"/>
          <w:szCs w:val="24"/>
          <w:lang w:val="en-US"/>
        </w:rPr>
        <w:t xml:space="preserve"> (N=3)</w:t>
      </w:r>
      <w:r w:rsidR="000E25C0" w:rsidRPr="00D01335">
        <w:rPr>
          <w:rFonts w:ascii="Arial" w:hAnsi="Arial" w:cs="Arial"/>
          <w:sz w:val="24"/>
          <w:szCs w:val="24"/>
          <w:lang w:val="en-US"/>
        </w:rPr>
        <w:t xml:space="preserve">. The aim was to collect </w:t>
      </w:r>
      <w:r w:rsidR="00C63397" w:rsidRPr="00D01335">
        <w:rPr>
          <w:rFonts w:ascii="Arial" w:hAnsi="Arial" w:cs="Arial"/>
          <w:sz w:val="24"/>
          <w:szCs w:val="24"/>
          <w:lang w:val="en-US"/>
        </w:rPr>
        <w:t>groundwater</w:t>
      </w:r>
      <w:r w:rsidR="0026597E" w:rsidRPr="00D01335">
        <w:rPr>
          <w:rFonts w:ascii="Arial" w:hAnsi="Arial" w:cs="Arial"/>
          <w:sz w:val="24"/>
          <w:szCs w:val="24"/>
          <w:lang w:val="en-US"/>
        </w:rPr>
        <w:t xml:space="preserve"> </w:t>
      </w:r>
      <w:r w:rsidR="000E25C0" w:rsidRPr="00D01335">
        <w:rPr>
          <w:rFonts w:ascii="Arial" w:hAnsi="Arial" w:cs="Arial"/>
          <w:sz w:val="24"/>
          <w:szCs w:val="24"/>
          <w:lang w:val="en-US"/>
        </w:rPr>
        <w:t xml:space="preserve">from </w:t>
      </w:r>
      <w:r w:rsidR="001A6069">
        <w:rPr>
          <w:rFonts w:ascii="Arial" w:hAnsi="Arial" w:cs="Arial"/>
          <w:sz w:val="24"/>
          <w:szCs w:val="24"/>
          <w:lang w:val="en-US"/>
        </w:rPr>
        <w:t xml:space="preserve">the </w:t>
      </w:r>
      <w:r w:rsidR="008D0FE8" w:rsidRPr="00D01335">
        <w:rPr>
          <w:rFonts w:ascii="Arial" w:hAnsi="Arial" w:cs="Arial"/>
          <w:sz w:val="24"/>
          <w:szCs w:val="24"/>
          <w:lang w:val="en-US"/>
        </w:rPr>
        <w:t xml:space="preserve">Colima </w:t>
      </w:r>
      <w:r w:rsidR="0026597E" w:rsidRPr="00D01335">
        <w:rPr>
          <w:rFonts w:ascii="Arial" w:hAnsi="Arial" w:cs="Arial"/>
          <w:sz w:val="24"/>
          <w:szCs w:val="24"/>
          <w:lang w:val="en-US"/>
        </w:rPr>
        <w:t>(</w:t>
      </w:r>
      <w:r w:rsidR="000E25C0" w:rsidRPr="00D01335">
        <w:rPr>
          <w:rFonts w:ascii="Arial" w:hAnsi="Arial" w:cs="Arial"/>
          <w:sz w:val="24"/>
          <w:szCs w:val="24"/>
          <w:lang w:val="en-US"/>
        </w:rPr>
        <w:t>upper and lower</w:t>
      </w:r>
      <w:r w:rsidR="0026597E" w:rsidRPr="00D01335">
        <w:rPr>
          <w:rFonts w:ascii="Arial" w:hAnsi="Arial" w:cs="Arial"/>
          <w:sz w:val="24"/>
          <w:szCs w:val="24"/>
          <w:lang w:val="en-US"/>
        </w:rPr>
        <w:t xml:space="preserve">) </w:t>
      </w:r>
      <w:r w:rsidR="000E25C0" w:rsidRPr="00D01335">
        <w:rPr>
          <w:rFonts w:ascii="Arial" w:hAnsi="Arial" w:cs="Arial"/>
          <w:sz w:val="24"/>
          <w:szCs w:val="24"/>
          <w:lang w:val="en-US"/>
        </w:rPr>
        <w:t xml:space="preserve">and </w:t>
      </w:r>
      <w:r w:rsidR="0026597E" w:rsidRPr="00D01335">
        <w:rPr>
          <w:rFonts w:ascii="Arial" w:hAnsi="Arial" w:cs="Arial"/>
          <w:sz w:val="24"/>
          <w:szCs w:val="24"/>
          <w:lang w:val="en-US"/>
        </w:rPr>
        <w:t>Barva</w:t>
      </w:r>
      <w:r w:rsidR="000E25C0" w:rsidRPr="00D01335">
        <w:rPr>
          <w:rFonts w:ascii="Arial" w:hAnsi="Arial" w:cs="Arial"/>
          <w:sz w:val="24"/>
          <w:szCs w:val="24"/>
          <w:lang w:val="en-US"/>
        </w:rPr>
        <w:t xml:space="preserve"> aquifer</w:t>
      </w:r>
      <w:r w:rsidR="00911F7A" w:rsidRPr="00D01335">
        <w:rPr>
          <w:rFonts w:ascii="Arial" w:hAnsi="Arial" w:cs="Arial"/>
          <w:sz w:val="24"/>
          <w:szCs w:val="24"/>
          <w:lang w:val="en-US"/>
        </w:rPr>
        <w:t>s</w:t>
      </w:r>
      <w:r w:rsidR="00363948" w:rsidRPr="00D01335">
        <w:rPr>
          <w:rFonts w:ascii="Arial" w:hAnsi="Arial" w:cs="Arial"/>
          <w:sz w:val="24"/>
          <w:szCs w:val="24"/>
          <w:lang w:val="en-US"/>
        </w:rPr>
        <w:t xml:space="preserve"> along the groundwater flowlines</w:t>
      </w:r>
      <w:r w:rsidR="00442323" w:rsidRPr="00D01335">
        <w:rPr>
          <w:rFonts w:ascii="Arial" w:hAnsi="Arial" w:cs="Arial"/>
          <w:sz w:val="24"/>
          <w:szCs w:val="24"/>
          <w:lang w:val="en-US"/>
        </w:rPr>
        <w:t xml:space="preserve">. </w:t>
      </w:r>
      <w:r w:rsidR="00573B7A" w:rsidRPr="00A15F18">
        <w:rPr>
          <w:rFonts w:ascii="Arial" w:hAnsi="Arial" w:cs="Arial"/>
          <w:sz w:val="24"/>
          <w:szCs w:val="24"/>
          <w:lang w:val="en-US"/>
        </w:rPr>
        <w:t xml:space="preserve">Figure </w:t>
      </w:r>
      <w:r w:rsidR="00573B7A">
        <w:rPr>
          <w:rFonts w:ascii="Arial" w:hAnsi="Arial" w:cs="Arial"/>
          <w:sz w:val="24"/>
          <w:szCs w:val="24"/>
          <w:lang w:val="en-US"/>
        </w:rPr>
        <w:t xml:space="preserve">1 </w:t>
      </w:r>
      <w:r w:rsidR="00573B7A" w:rsidRPr="00A15F18">
        <w:rPr>
          <w:rFonts w:ascii="Arial" w:hAnsi="Arial" w:cs="Arial"/>
          <w:sz w:val="24"/>
          <w:szCs w:val="24"/>
          <w:lang w:val="en-US"/>
        </w:rPr>
        <w:t xml:space="preserve">illustrates the </w:t>
      </w:r>
      <w:r w:rsidR="00D61029">
        <w:rPr>
          <w:rFonts w:ascii="Arial" w:hAnsi="Arial" w:cs="Arial"/>
          <w:sz w:val="24"/>
          <w:szCs w:val="24"/>
          <w:lang w:val="en-US"/>
        </w:rPr>
        <w:t>sampling</w:t>
      </w:r>
      <w:r w:rsidR="00573B7A" w:rsidRPr="00A15F18">
        <w:rPr>
          <w:rFonts w:ascii="Arial" w:hAnsi="Arial" w:cs="Arial"/>
          <w:sz w:val="24"/>
          <w:szCs w:val="24"/>
          <w:lang w:val="en-US"/>
        </w:rPr>
        <w:t xml:space="preserve"> </w:t>
      </w:r>
      <w:r w:rsidR="00573B7A">
        <w:rPr>
          <w:rFonts w:ascii="Arial" w:hAnsi="Arial" w:cs="Arial"/>
          <w:sz w:val="24"/>
          <w:szCs w:val="24"/>
          <w:lang w:val="en-US"/>
        </w:rPr>
        <w:t>gradient</w:t>
      </w:r>
      <w:r w:rsidR="00573B7A" w:rsidRPr="00A15F18">
        <w:rPr>
          <w:rFonts w:ascii="Arial" w:hAnsi="Arial" w:cs="Arial"/>
          <w:sz w:val="24"/>
          <w:szCs w:val="24"/>
          <w:lang w:val="en-US"/>
        </w:rPr>
        <w:t>, where</w:t>
      </w:r>
      <w:r w:rsidR="00573B7A">
        <w:rPr>
          <w:rFonts w:ascii="Arial" w:hAnsi="Arial" w:cs="Arial"/>
          <w:sz w:val="24"/>
          <w:szCs w:val="24"/>
          <w:lang w:val="en-US"/>
        </w:rPr>
        <w:t>by</w:t>
      </w:r>
      <w:r w:rsidR="00573B7A" w:rsidRPr="00A15F18">
        <w:rPr>
          <w:rFonts w:ascii="Arial" w:hAnsi="Arial" w:cs="Arial"/>
          <w:sz w:val="24"/>
          <w:szCs w:val="24"/>
          <w:lang w:val="en-US"/>
        </w:rPr>
        <w:t xml:space="preserve"> the highest</w:t>
      </w:r>
      <w:r w:rsidR="00573B7A">
        <w:rPr>
          <w:rFonts w:ascii="Arial" w:hAnsi="Arial" w:cs="Arial"/>
          <w:sz w:val="24"/>
          <w:szCs w:val="24"/>
          <w:lang w:val="en-US"/>
        </w:rPr>
        <w:t xml:space="preserve"> spring and wells</w:t>
      </w:r>
      <w:r w:rsidR="00573B7A" w:rsidRPr="00A15F18">
        <w:rPr>
          <w:rFonts w:ascii="Arial" w:hAnsi="Arial" w:cs="Arial"/>
          <w:sz w:val="24"/>
          <w:szCs w:val="24"/>
          <w:lang w:val="en-US"/>
        </w:rPr>
        <w:t xml:space="preserve"> </w:t>
      </w:r>
      <w:r w:rsidR="001A6069">
        <w:rPr>
          <w:rFonts w:ascii="Arial" w:hAnsi="Arial" w:cs="Arial"/>
          <w:sz w:val="24"/>
          <w:szCs w:val="24"/>
          <w:lang w:val="en-US"/>
        </w:rPr>
        <w:t>were</w:t>
      </w:r>
      <w:r w:rsidR="001A6069" w:rsidRPr="00A15F18">
        <w:rPr>
          <w:rFonts w:ascii="Arial" w:hAnsi="Arial" w:cs="Arial"/>
          <w:sz w:val="24"/>
          <w:szCs w:val="24"/>
          <w:lang w:val="en-US"/>
        </w:rPr>
        <w:t xml:space="preserve"> </w:t>
      </w:r>
      <w:r w:rsidR="00573B7A" w:rsidRPr="00A15F18">
        <w:rPr>
          <w:rFonts w:ascii="Arial" w:hAnsi="Arial" w:cs="Arial"/>
          <w:sz w:val="24"/>
          <w:szCs w:val="24"/>
          <w:lang w:val="en-US"/>
        </w:rPr>
        <w:t>Sacramento</w:t>
      </w:r>
      <w:r w:rsidR="00573B7A">
        <w:rPr>
          <w:rFonts w:ascii="Arial" w:hAnsi="Arial" w:cs="Arial"/>
          <w:sz w:val="24"/>
          <w:szCs w:val="24"/>
          <w:lang w:val="en-US"/>
        </w:rPr>
        <w:t xml:space="preserve"> (</w:t>
      </w:r>
      <w:r w:rsidR="00573B7A" w:rsidRPr="00A15F18">
        <w:rPr>
          <w:rFonts w:ascii="Arial" w:hAnsi="Arial" w:cs="Arial"/>
          <w:sz w:val="24"/>
          <w:szCs w:val="24"/>
          <w:lang w:val="en-US"/>
        </w:rPr>
        <w:t>2,421 m asl</w:t>
      </w:r>
      <w:r w:rsidR="00573B7A">
        <w:rPr>
          <w:rFonts w:ascii="Arial" w:hAnsi="Arial" w:cs="Arial"/>
          <w:sz w:val="24"/>
          <w:szCs w:val="24"/>
          <w:lang w:val="en-US"/>
        </w:rPr>
        <w:t xml:space="preserve">), </w:t>
      </w:r>
      <w:r w:rsidR="00573B7A" w:rsidRPr="00A15F18">
        <w:rPr>
          <w:rFonts w:ascii="Arial" w:hAnsi="Arial" w:cs="Arial"/>
          <w:sz w:val="24"/>
          <w:szCs w:val="24"/>
          <w:lang w:val="en-US"/>
        </w:rPr>
        <w:t xml:space="preserve">Highland Ranch </w:t>
      </w:r>
      <w:r w:rsidR="00573B7A">
        <w:rPr>
          <w:rFonts w:ascii="Arial" w:hAnsi="Arial" w:cs="Arial"/>
          <w:sz w:val="24"/>
          <w:szCs w:val="24"/>
          <w:lang w:val="en-US"/>
        </w:rPr>
        <w:t>(</w:t>
      </w:r>
      <w:r w:rsidR="00573B7A" w:rsidRPr="00A15F18">
        <w:rPr>
          <w:rFonts w:ascii="Arial" w:hAnsi="Arial" w:cs="Arial"/>
          <w:sz w:val="24"/>
          <w:szCs w:val="24"/>
          <w:lang w:val="en-US"/>
        </w:rPr>
        <w:t>1,818 m asl</w:t>
      </w:r>
      <w:r w:rsidR="00573B7A">
        <w:rPr>
          <w:rFonts w:ascii="Arial" w:hAnsi="Arial" w:cs="Arial"/>
          <w:sz w:val="24"/>
          <w:szCs w:val="24"/>
          <w:lang w:val="en-US"/>
        </w:rPr>
        <w:t xml:space="preserve">), and </w:t>
      </w:r>
      <w:r w:rsidR="00573B7A" w:rsidRPr="00A15F18">
        <w:rPr>
          <w:rFonts w:ascii="Arial" w:hAnsi="Arial" w:cs="Arial"/>
          <w:sz w:val="24"/>
          <w:szCs w:val="24"/>
          <w:lang w:val="en-US"/>
        </w:rPr>
        <w:t xml:space="preserve">Santa Cruz II </w:t>
      </w:r>
      <w:r w:rsidR="00573B7A">
        <w:rPr>
          <w:rFonts w:ascii="Arial" w:hAnsi="Arial" w:cs="Arial"/>
          <w:sz w:val="24"/>
          <w:szCs w:val="24"/>
          <w:lang w:val="en-US"/>
        </w:rPr>
        <w:t>(</w:t>
      </w:r>
      <w:r w:rsidR="00573B7A" w:rsidRPr="00A15F18">
        <w:rPr>
          <w:rFonts w:ascii="Arial" w:hAnsi="Arial" w:cs="Arial"/>
          <w:sz w:val="24"/>
          <w:szCs w:val="24"/>
          <w:lang w:val="en-US"/>
        </w:rPr>
        <w:t>1,317 m asl</w:t>
      </w:r>
      <w:r w:rsidR="00573B7A">
        <w:rPr>
          <w:rFonts w:ascii="Arial" w:hAnsi="Arial" w:cs="Arial"/>
          <w:sz w:val="24"/>
          <w:szCs w:val="24"/>
          <w:lang w:val="en-US"/>
        </w:rPr>
        <w:t>)</w:t>
      </w:r>
      <w:r w:rsidR="001A6069">
        <w:rPr>
          <w:rFonts w:ascii="Arial" w:hAnsi="Arial" w:cs="Arial"/>
          <w:sz w:val="24"/>
          <w:szCs w:val="24"/>
          <w:lang w:val="en-US"/>
        </w:rPr>
        <w:t>,</w:t>
      </w:r>
      <w:r w:rsidR="00A339FC">
        <w:rPr>
          <w:rFonts w:ascii="Arial" w:hAnsi="Arial" w:cs="Arial"/>
          <w:sz w:val="24"/>
          <w:szCs w:val="24"/>
          <w:lang w:val="en-US"/>
        </w:rPr>
        <w:t xml:space="preserve"> </w:t>
      </w:r>
      <w:r w:rsidR="00573B7A">
        <w:rPr>
          <w:rFonts w:ascii="Arial" w:hAnsi="Arial" w:cs="Arial"/>
          <w:sz w:val="24"/>
          <w:szCs w:val="24"/>
          <w:lang w:val="en-US"/>
        </w:rPr>
        <w:t>respectively.</w:t>
      </w:r>
      <w:r w:rsidR="00573B7A" w:rsidRPr="00A15F18">
        <w:rPr>
          <w:rFonts w:ascii="Arial" w:hAnsi="Arial" w:cs="Arial"/>
          <w:sz w:val="24"/>
          <w:szCs w:val="24"/>
          <w:lang w:val="en-US"/>
        </w:rPr>
        <w:t xml:space="preserve"> </w:t>
      </w:r>
      <w:r w:rsidR="00573B7A">
        <w:rPr>
          <w:rFonts w:ascii="Arial" w:hAnsi="Arial" w:cs="Arial"/>
          <w:sz w:val="24"/>
          <w:szCs w:val="24"/>
          <w:lang w:val="en-US"/>
        </w:rPr>
        <w:t>T</w:t>
      </w:r>
      <w:r w:rsidR="00573B7A" w:rsidRPr="00A15F18">
        <w:rPr>
          <w:rFonts w:ascii="Arial" w:hAnsi="Arial" w:cs="Arial"/>
          <w:sz w:val="24"/>
          <w:szCs w:val="24"/>
          <w:lang w:val="en-US"/>
        </w:rPr>
        <w:t xml:space="preserve">here </w:t>
      </w:r>
      <w:r w:rsidR="001A6069">
        <w:rPr>
          <w:rFonts w:ascii="Arial" w:hAnsi="Arial" w:cs="Arial"/>
          <w:sz w:val="24"/>
          <w:szCs w:val="24"/>
          <w:lang w:val="en-US"/>
        </w:rPr>
        <w:t>we</w:t>
      </w:r>
      <w:r w:rsidR="001A6069" w:rsidRPr="00A15F18">
        <w:rPr>
          <w:rFonts w:ascii="Arial" w:hAnsi="Arial" w:cs="Arial"/>
          <w:sz w:val="24"/>
          <w:szCs w:val="24"/>
          <w:lang w:val="en-US"/>
        </w:rPr>
        <w:t>re</w:t>
      </w:r>
      <w:r w:rsidR="00573B7A" w:rsidRPr="00A15F18">
        <w:rPr>
          <w:rFonts w:ascii="Arial" w:hAnsi="Arial" w:cs="Arial"/>
          <w:sz w:val="24"/>
          <w:szCs w:val="24"/>
          <w:lang w:val="en-US"/>
        </w:rPr>
        <w:t xml:space="preserve"> 13 sampling </w:t>
      </w:r>
      <w:r w:rsidR="00573B7A">
        <w:rPr>
          <w:rFonts w:ascii="Arial" w:hAnsi="Arial" w:cs="Arial"/>
          <w:sz w:val="24"/>
          <w:szCs w:val="24"/>
          <w:lang w:val="en-US"/>
        </w:rPr>
        <w:t>well</w:t>
      </w:r>
      <w:r w:rsidR="00573B7A" w:rsidRPr="00A15F18">
        <w:rPr>
          <w:rFonts w:ascii="Arial" w:hAnsi="Arial" w:cs="Arial"/>
          <w:sz w:val="24"/>
          <w:szCs w:val="24"/>
          <w:lang w:val="en-US"/>
        </w:rPr>
        <w:t>s</w:t>
      </w:r>
      <w:r w:rsidR="00573B7A">
        <w:rPr>
          <w:rFonts w:ascii="Arial" w:hAnsi="Arial" w:cs="Arial"/>
          <w:sz w:val="24"/>
          <w:szCs w:val="24"/>
          <w:lang w:val="en-US"/>
        </w:rPr>
        <w:t xml:space="preserve"> b</w:t>
      </w:r>
      <w:r w:rsidR="00573B7A" w:rsidRPr="00A15F18">
        <w:rPr>
          <w:rFonts w:ascii="Arial" w:hAnsi="Arial" w:cs="Arial"/>
          <w:sz w:val="24"/>
          <w:szCs w:val="24"/>
          <w:lang w:val="en-US"/>
        </w:rPr>
        <w:t xml:space="preserve">etween 1,256 and 994 m asl: </w:t>
      </w:r>
      <w:r w:rsidR="009D735A">
        <w:rPr>
          <w:rFonts w:ascii="Arial" w:hAnsi="Arial" w:cs="Arial"/>
          <w:sz w:val="24"/>
          <w:szCs w:val="24"/>
          <w:lang w:val="en-US"/>
        </w:rPr>
        <w:t>Matasanos</w:t>
      </w:r>
      <w:r w:rsidR="00573B7A" w:rsidRPr="00A15F18">
        <w:rPr>
          <w:rFonts w:ascii="Arial" w:hAnsi="Arial" w:cs="Arial"/>
          <w:sz w:val="24"/>
          <w:szCs w:val="24"/>
          <w:lang w:val="en-US"/>
        </w:rPr>
        <w:t xml:space="preserve">, Burial, Santiago, Joya III, Miraflores, Claretiano II, San Vicente, Malinches, Esperanza 1A, Trébol, Esperanza II, Aurora II, and Montealegre in descending order of elevation. The lowest elevation sites </w:t>
      </w:r>
      <w:r w:rsidR="001A6069">
        <w:rPr>
          <w:rFonts w:ascii="Arial" w:hAnsi="Arial" w:cs="Arial"/>
          <w:sz w:val="24"/>
          <w:szCs w:val="24"/>
          <w:lang w:val="en-US"/>
        </w:rPr>
        <w:t>were</w:t>
      </w:r>
      <w:r w:rsidR="001A6069" w:rsidRPr="00A15F18">
        <w:rPr>
          <w:rFonts w:ascii="Arial" w:hAnsi="Arial" w:cs="Arial"/>
          <w:sz w:val="24"/>
          <w:szCs w:val="24"/>
          <w:lang w:val="en-US"/>
        </w:rPr>
        <w:t xml:space="preserve"> </w:t>
      </w:r>
      <w:r w:rsidR="00573B7A" w:rsidRPr="00A15F18">
        <w:rPr>
          <w:rFonts w:ascii="Arial" w:hAnsi="Arial" w:cs="Arial"/>
          <w:sz w:val="24"/>
          <w:szCs w:val="24"/>
          <w:lang w:val="en-US"/>
        </w:rPr>
        <w:t xml:space="preserve">Ojo de Agua (891 m asl) and Puente Mulas (868 m asl), which are both </w:t>
      </w:r>
      <w:r w:rsidR="00573B7A">
        <w:rPr>
          <w:rFonts w:ascii="Arial" w:hAnsi="Arial" w:cs="Arial"/>
          <w:sz w:val="24"/>
          <w:szCs w:val="24"/>
          <w:lang w:val="en-US"/>
        </w:rPr>
        <w:t xml:space="preserve">large </w:t>
      </w:r>
      <w:r w:rsidR="00573B7A" w:rsidRPr="00A15F18">
        <w:rPr>
          <w:rFonts w:ascii="Arial" w:hAnsi="Arial" w:cs="Arial"/>
          <w:sz w:val="24"/>
          <w:szCs w:val="24"/>
          <w:lang w:val="en-US"/>
        </w:rPr>
        <w:t>springs</w:t>
      </w:r>
      <w:r w:rsidR="00573B7A">
        <w:rPr>
          <w:rFonts w:ascii="Arial" w:hAnsi="Arial" w:cs="Arial"/>
          <w:sz w:val="24"/>
          <w:szCs w:val="24"/>
          <w:lang w:val="en-US"/>
        </w:rPr>
        <w:t xml:space="preserve"> and represent the overall BCS discharge in the Virilla river.</w:t>
      </w:r>
      <w:r w:rsidR="00573B7A" w:rsidRPr="00A15F18">
        <w:rPr>
          <w:rFonts w:ascii="Arial" w:hAnsi="Arial" w:cs="Arial"/>
          <w:sz w:val="24"/>
          <w:szCs w:val="24"/>
          <w:lang w:val="en-US"/>
        </w:rPr>
        <w:t xml:space="preserve"> </w:t>
      </w:r>
      <w:r w:rsidR="0098388E">
        <w:rPr>
          <w:rFonts w:ascii="Arial" w:hAnsi="Arial" w:cs="Arial"/>
          <w:sz w:val="24"/>
          <w:szCs w:val="24"/>
          <w:lang w:val="en-US"/>
        </w:rPr>
        <w:t xml:space="preserve">Figure 1 and Table 1 </w:t>
      </w:r>
      <w:r w:rsidR="000D606B">
        <w:rPr>
          <w:rFonts w:ascii="Arial" w:hAnsi="Arial" w:cs="Arial"/>
          <w:sz w:val="24"/>
          <w:szCs w:val="24"/>
          <w:lang w:val="en-US"/>
        </w:rPr>
        <w:t xml:space="preserve">provide </w:t>
      </w:r>
      <w:r w:rsidR="0098388E">
        <w:rPr>
          <w:rFonts w:ascii="Arial" w:hAnsi="Arial" w:cs="Arial"/>
          <w:sz w:val="24"/>
          <w:szCs w:val="24"/>
          <w:lang w:val="en-US"/>
        </w:rPr>
        <w:t>numbering and names</w:t>
      </w:r>
      <w:r w:rsidR="000D606B">
        <w:rPr>
          <w:rFonts w:ascii="Arial" w:hAnsi="Arial" w:cs="Arial"/>
          <w:sz w:val="24"/>
          <w:szCs w:val="24"/>
          <w:lang w:val="en-US"/>
        </w:rPr>
        <w:t xml:space="preserve"> of the sampling sites</w:t>
      </w:r>
      <w:r w:rsidR="0098388E">
        <w:rPr>
          <w:rFonts w:ascii="Arial" w:hAnsi="Arial" w:cs="Arial"/>
          <w:sz w:val="24"/>
          <w:szCs w:val="24"/>
          <w:lang w:val="en-US"/>
        </w:rPr>
        <w:t xml:space="preserve">. </w:t>
      </w:r>
    </w:p>
    <w:p w14:paraId="2884627E" w14:textId="5567DFA6" w:rsidR="008A3C8F" w:rsidRPr="00274A3D" w:rsidRDefault="00010CB0" w:rsidP="00C85038">
      <w:pPr>
        <w:spacing w:after="0" w:line="360" w:lineRule="auto"/>
        <w:jc w:val="both"/>
        <w:rPr>
          <w:rFonts w:ascii="Arial" w:hAnsi="Arial" w:cs="Arial"/>
          <w:b/>
          <w:sz w:val="24"/>
          <w:szCs w:val="24"/>
          <w:lang w:val="en-US"/>
        </w:rPr>
      </w:pPr>
      <w:r w:rsidRPr="00274A3D">
        <w:rPr>
          <w:rFonts w:ascii="Arial" w:hAnsi="Arial" w:cs="Arial"/>
          <w:b/>
          <w:sz w:val="24"/>
          <w:szCs w:val="24"/>
          <w:lang w:val="en-US"/>
        </w:rPr>
        <w:t xml:space="preserve">3.2. </w:t>
      </w:r>
      <w:r w:rsidR="008A3C8F" w:rsidRPr="00274A3D">
        <w:rPr>
          <w:rFonts w:ascii="Arial" w:hAnsi="Arial" w:cs="Arial"/>
          <w:b/>
          <w:sz w:val="24"/>
          <w:szCs w:val="24"/>
          <w:lang w:val="en-US"/>
        </w:rPr>
        <w:t xml:space="preserve">Noble gas sampling and measurements </w:t>
      </w:r>
    </w:p>
    <w:p w14:paraId="79058445" w14:textId="0A8ACC0F" w:rsidR="005C4BB8" w:rsidRPr="00D01335" w:rsidRDefault="005C4BB8" w:rsidP="00C85038">
      <w:pPr>
        <w:spacing w:after="0" w:line="360" w:lineRule="auto"/>
        <w:ind w:firstLine="708"/>
        <w:jc w:val="both"/>
        <w:rPr>
          <w:rFonts w:ascii="Arial" w:hAnsi="Arial" w:cs="Arial"/>
          <w:sz w:val="24"/>
          <w:szCs w:val="24"/>
          <w:lang w:val="en-US"/>
        </w:rPr>
      </w:pPr>
      <w:r>
        <w:rPr>
          <w:rFonts w:ascii="Arial" w:hAnsi="Arial" w:cs="Arial"/>
          <w:sz w:val="24"/>
          <w:szCs w:val="24"/>
          <w:lang w:val="en-US"/>
        </w:rPr>
        <w:t>N</w:t>
      </w:r>
      <w:r w:rsidRPr="00D01335">
        <w:rPr>
          <w:rFonts w:ascii="Arial" w:hAnsi="Arial" w:cs="Arial"/>
          <w:sz w:val="24"/>
          <w:szCs w:val="24"/>
          <w:lang w:val="en-US"/>
        </w:rPr>
        <w:t>oble gases (</w:t>
      </w:r>
      <w:r>
        <w:rPr>
          <w:rFonts w:ascii="Arial" w:hAnsi="Arial" w:cs="Arial"/>
          <w:sz w:val="24"/>
          <w:szCs w:val="24"/>
          <w:lang w:val="en-US"/>
        </w:rPr>
        <w:t xml:space="preserve">i.e., </w:t>
      </w:r>
      <w:r w:rsidRPr="00D01335">
        <w:rPr>
          <w:rFonts w:ascii="Arial" w:hAnsi="Arial" w:cs="Arial"/>
          <w:sz w:val="24"/>
          <w:szCs w:val="24"/>
          <w:lang w:val="en-US"/>
        </w:rPr>
        <w:t xml:space="preserve">Xe, Ar, Kr, and Ne) </w:t>
      </w:r>
      <w:r w:rsidR="000D606B">
        <w:rPr>
          <w:rFonts w:ascii="Arial" w:hAnsi="Arial" w:cs="Arial"/>
          <w:sz w:val="24"/>
          <w:szCs w:val="24"/>
          <w:lang w:val="en-US"/>
        </w:rPr>
        <w:t>were</w:t>
      </w:r>
      <w:r w:rsidRPr="00D01335">
        <w:rPr>
          <w:rFonts w:ascii="Arial" w:hAnsi="Arial" w:cs="Arial"/>
          <w:sz w:val="24"/>
          <w:szCs w:val="24"/>
          <w:lang w:val="en-US"/>
        </w:rPr>
        <w:t xml:space="preserve"> used to understand groundwater recharge processes, since their concentration in water is governed by Henry’s law and depends on temperature, salinity, and pressure during recharge, allowing the direct determination of the recharge temperature </w:t>
      </w:r>
      <w:r>
        <w:rPr>
          <w:rFonts w:ascii="Arial" w:hAnsi="Arial" w:cs="Arial"/>
          <w:sz w:val="24"/>
          <w:szCs w:val="24"/>
          <w:lang w:val="en-US"/>
        </w:rPr>
        <w:t>(</w:t>
      </w:r>
      <w:r w:rsidRPr="00D01335">
        <w:rPr>
          <w:rFonts w:ascii="Arial" w:hAnsi="Arial" w:cs="Arial"/>
          <w:sz w:val="24"/>
          <w:szCs w:val="24"/>
          <w:shd w:val="clear" w:color="auto" w:fill="FFFFFF"/>
          <w:lang w:val="en-US"/>
        </w:rPr>
        <w:t>Kipfer et al., 2002</w:t>
      </w:r>
      <w:r>
        <w:rPr>
          <w:rFonts w:ascii="Arial" w:hAnsi="Arial" w:cs="Arial"/>
          <w:sz w:val="24"/>
          <w:szCs w:val="24"/>
          <w:shd w:val="clear" w:color="auto" w:fill="FFFFFF"/>
          <w:lang w:val="en-US"/>
        </w:rPr>
        <w:t xml:space="preserve">; </w:t>
      </w:r>
      <w:r w:rsidRPr="00D01335">
        <w:rPr>
          <w:rFonts w:ascii="Arial" w:hAnsi="Arial" w:cs="Arial"/>
          <w:sz w:val="24"/>
          <w:szCs w:val="24"/>
          <w:shd w:val="clear" w:color="auto" w:fill="FFFFFF"/>
          <w:lang w:val="en-US"/>
        </w:rPr>
        <w:t xml:space="preserve">Aeschbach-Hertig and </w:t>
      </w:r>
      <w:r w:rsidRPr="00D01335">
        <w:rPr>
          <w:rFonts w:ascii="Arial" w:hAnsi="Arial" w:cs="Arial"/>
          <w:sz w:val="24"/>
          <w:szCs w:val="24"/>
          <w:shd w:val="clear" w:color="auto" w:fill="FFFFFF"/>
          <w:lang w:val="en-US"/>
        </w:rPr>
        <w:lastRenderedPageBreak/>
        <w:t>Solomon, 2013; Brennwald et al</w:t>
      </w:r>
      <w:r w:rsidRPr="00D01335">
        <w:rPr>
          <w:rFonts w:ascii="Arial" w:hAnsi="Arial" w:cs="Arial"/>
          <w:i/>
          <w:sz w:val="24"/>
          <w:szCs w:val="24"/>
          <w:shd w:val="clear" w:color="auto" w:fill="FFFFFF"/>
          <w:lang w:val="en-US"/>
        </w:rPr>
        <w:t>.</w:t>
      </w:r>
      <w:r w:rsidRPr="00D01335">
        <w:rPr>
          <w:rFonts w:ascii="Arial" w:hAnsi="Arial" w:cs="Arial"/>
          <w:sz w:val="24"/>
          <w:szCs w:val="24"/>
          <w:shd w:val="clear" w:color="auto" w:fill="FFFFFF"/>
          <w:lang w:val="en-US"/>
        </w:rPr>
        <w:t>, 2013</w:t>
      </w:r>
      <w:r>
        <w:rPr>
          <w:rFonts w:ascii="Arial" w:hAnsi="Arial" w:cs="Arial"/>
          <w:sz w:val="24"/>
          <w:szCs w:val="24"/>
          <w:shd w:val="clear" w:color="auto" w:fill="FFFFFF"/>
          <w:lang w:val="en-US"/>
        </w:rPr>
        <w:t>)</w:t>
      </w:r>
      <w:r w:rsidRPr="00D01335">
        <w:rPr>
          <w:rFonts w:ascii="Arial" w:hAnsi="Arial" w:cs="Arial"/>
          <w:sz w:val="24"/>
          <w:szCs w:val="24"/>
          <w:lang w:val="en-US"/>
        </w:rPr>
        <w:t>.</w:t>
      </w:r>
      <w:r>
        <w:rPr>
          <w:rFonts w:ascii="Arial" w:hAnsi="Arial" w:cs="Arial"/>
          <w:sz w:val="24"/>
          <w:szCs w:val="24"/>
          <w:lang w:val="en-US"/>
        </w:rPr>
        <w:t xml:space="preserve"> Groundwater samples often contain an atmospheric </w:t>
      </w:r>
      <w:r w:rsidR="0096214A">
        <w:rPr>
          <w:rFonts w:ascii="Arial" w:hAnsi="Arial" w:cs="Arial"/>
          <w:sz w:val="24"/>
          <w:szCs w:val="24"/>
          <w:lang w:val="en-US"/>
        </w:rPr>
        <w:t>noble gas</w:t>
      </w:r>
      <w:r>
        <w:rPr>
          <w:rFonts w:ascii="Arial" w:hAnsi="Arial" w:cs="Arial"/>
          <w:sz w:val="24"/>
          <w:szCs w:val="24"/>
          <w:lang w:val="en-US"/>
        </w:rPr>
        <w:t xml:space="preserve"> component above the solubility equilibrium (i.e., known as</w:t>
      </w:r>
      <w:r w:rsidRPr="00D01335">
        <w:rPr>
          <w:rFonts w:ascii="Arial" w:hAnsi="Arial" w:cs="Arial"/>
          <w:sz w:val="24"/>
          <w:szCs w:val="24"/>
          <w:lang w:val="en-US"/>
        </w:rPr>
        <w:t xml:space="preserve"> the excess air</w:t>
      </w:r>
      <w:r>
        <w:rPr>
          <w:rFonts w:ascii="Arial" w:hAnsi="Arial" w:cs="Arial"/>
          <w:sz w:val="24"/>
          <w:szCs w:val="24"/>
          <w:lang w:val="en-US"/>
        </w:rPr>
        <w:t>), which is described</w:t>
      </w:r>
      <w:r w:rsidRPr="00D01335">
        <w:rPr>
          <w:rFonts w:ascii="Arial" w:hAnsi="Arial" w:cs="Arial"/>
          <w:sz w:val="24"/>
          <w:szCs w:val="24"/>
          <w:lang w:val="en-US"/>
        </w:rPr>
        <w:t xml:space="preserve"> </w:t>
      </w:r>
      <w:r>
        <w:rPr>
          <w:rFonts w:ascii="Arial" w:hAnsi="Arial" w:cs="Arial"/>
          <w:sz w:val="24"/>
          <w:szCs w:val="24"/>
          <w:lang w:val="en-US"/>
        </w:rPr>
        <w:t xml:space="preserve">as </w:t>
      </w:r>
      <w:r w:rsidRPr="00D01335">
        <w:rPr>
          <w:rFonts w:ascii="Arial" w:hAnsi="Arial" w:cs="Arial"/>
          <w:sz w:val="24"/>
          <w:szCs w:val="24"/>
          <w:lang w:val="en-US"/>
        </w:rPr>
        <w:t xml:space="preserve">air bubbles trapped </w:t>
      </w:r>
      <w:r>
        <w:rPr>
          <w:rFonts w:ascii="Arial" w:hAnsi="Arial" w:cs="Arial"/>
          <w:sz w:val="24"/>
          <w:szCs w:val="24"/>
          <w:lang w:val="en-US"/>
        </w:rPr>
        <w:t>in the saturated zone due to a rapidly rising water table</w:t>
      </w:r>
      <w:r w:rsidRPr="00D01335">
        <w:rPr>
          <w:rFonts w:ascii="Arial" w:hAnsi="Arial" w:cs="Arial"/>
          <w:sz w:val="24"/>
          <w:szCs w:val="24"/>
          <w:lang w:val="en-US"/>
        </w:rPr>
        <w:t xml:space="preserve"> (</w:t>
      </w:r>
      <w:r w:rsidRPr="00D01335">
        <w:rPr>
          <w:rFonts w:ascii="Arial" w:hAnsi="Arial" w:cs="Arial"/>
          <w:sz w:val="24"/>
          <w:szCs w:val="24"/>
          <w:shd w:val="clear" w:color="auto" w:fill="FFFFFF"/>
          <w:lang w:val="en-US"/>
        </w:rPr>
        <w:t>Aeschbach-Hertig and Solomon, 2013)</w:t>
      </w:r>
      <w:r w:rsidRPr="00D01335">
        <w:rPr>
          <w:rFonts w:ascii="Arial" w:hAnsi="Arial" w:cs="Arial"/>
          <w:sz w:val="24"/>
          <w:szCs w:val="24"/>
          <w:lang w:val="en-US"/>
        </w:rPr>
        <w:t xml:space="preserve">. </w:t>
      </w:r>
      <w:r>
        <w:rPr>
          <w:rFonts w:ascii="Arial" w:hAnsi="Arial" w:cs="Arial"/>
          <w:sz w:val="24"/>
          <w:szCs w:val="24"/>
          <w:lang w:val="en-US"/>
        </w:rPr>
        <w:t>Multiple models have been postulated to resolve inverse solutions and obtain recharge temperatures, of which t</w:t>
      </w:r>
      <w:r w:rsidRPr="00D01335">
        <w:rPr>
          <w:rFonts w:ascii="Arial" w:hAnsi="Arial" w:cs="Arial"/>
          <w:sz w:val="24"/>
          <w:szCs w:val="24"/>
          <w:lang w:val="en-US"/>
        </w:rPr>
        <w:t>he closed-system equilibration model</w:t>
      </w:r>
      <w:r>
        <w:rPr>
          <w:rFonts w:ascii="Arial" w:hAnsi="Arial" w:cs="Arial"/>
          <w:sz w:val="24"/>
          <w:szCs w:val="24"/>
          <w:lang w:val="en-US"/>
        </w:rPr>
        <w:t xml:space="preserve"> </w:t>
      </w:r>
      <w:r w:rsidRPr="00D01335">
        <w:rPr>
          <w:rFonts w:ascii="Arial" w:hAnsi="Arial" w:cs="Arial"/>
          <w:sz w:val="24"/>
          <w:szCs w:val="24"/>
          <w:lang w:val="en-US"/>
        </w:rPr>
        <w:t xml:space="preserve">(CE) </w:t>
      </w:r>
      <w:r>
        <w:rPr>
          <w:rFonts w:ascii="Arial" w:hAnsi="Arial" w:cs="Arial"/>
          <w:sz w:val="24"/>
          <w:szCs w:val="24"/>
          <w:lang w:val="en-US"/>
        </w:rPr>
        <w:t>(</w:t>
      </w:r>
      <w:r w:rsidRPr="00D01335">
        <w:rPr>
          <w:rFonts w:ascii="Arial" w:hAnsi="Arial" w:cs="Arial"/>
          <w:sz w:val="24"/>
          <w:szCs w:val="24"/>
          <w:lang w:val="en-US"/>
        </w:rPr>
        <w:t>Aeschbach-Hertig et al.,</w:t>
      </w:r>
      <w:r>
        <w:rPr>
          <w:rFonts w:ascii="Arial" w:hAnsi="Arial" w:cs="Arial"/>
          <w:sz w:val="24"/>
          <w:szCs w:val="24"/>
          <w:lang w:val="en-US"/>
        </w:rPr>
        <w:t xml:space="preserve"> </w:t>
      </w:r>
      <w:r w:rsidRPr="00D01335">
        <w:rPr>
          <w:rFonts w:ascii="Arial" w:hAnsi="Arial" w:cs="Arial"/>
          <w:sz w:val="24"/>
          <w:szCs w:val="24"/>
          <w:lang w:val="en-US"/>
        </w:rPr>
        <w:t>1999;</w:t>
      </w:r>
      <w:r>
        <w:rPr>
          <w:rFonts w:ascii="Arial" w:hAnsi="Arial" w:cs="Arial"/>
          <w:sz w:val="24"/>
          <w:szCs w:val="24"/>
          <w:lang w:val="en-US"/>
        </w:rPr>
        <w:t xml:space="preserve"> 2000)</w:t>
      </w:r>
      <w:r w:rsidRPr="00D01335">
        <w:rPr>
          <w:rFonts w:ascii="Arial" w:hAnsi="Arial" w:cs="Arial"/>
          <w:sz w:val="24"/>
          <w:szCs w:val="24"/>
          <w:lang w:val="en-US"/>
        </w:rPr>
        <w:t xml:space="preserve"> is the most realistic </w:t>
      </w:r>
      <w:r>
        <w:rPr>
          <w:rFonts w:ascii="Arial" w:hAnsi="Arial" w:cs="Arial"/>
          <w:sz w:val="24"/>
          <w:szCs w:val="24"/>
          <w:lang w:val="en-US"/>
        </w:rPr>
        <w:t>because</w:t>
      </w:r>
      <w:r w:rsidRPr="00D01335">
        <w:rPr>
          <w:rFonts w:ascii="Arial" w:hAnsi="Arial" w:cs="Arial"/>
          <w:sz w:val="24"/>
          <w:szCs w:val="24"/>
          <w:lang w:val="en-US"/>
        </w:rPr>
        <w:t xml:space="preserve"> it considers the partial dissolution of excess air and equilibrates the concentration of gases in the water. </w:t>
      </w:r>
    </w:p>
    <w:p w14:paraId="137C9238" w14:textId="7C0FD4F2" w:rsidR="00CA6C7D" w:rsidRPr="00D01335" w:rsidRDefault="005D5568" w:rsidP="00C85038">
      <w:pPr>
        <w:spacing w:after="0" w:line="360" w:lineRule="auto"/>
        <w:ind w:firstLine="708"/>
        <w:jc w:val="both"/>
        <w:rPr>
          <w:rFonts w:ascii="Arial" w:hAnsi="Arial" w:cs="Arial"/>
          <w:sz w:val="24"/>
          <w:szCs w:val="24"/>
          <w:lang w:val="en-US"/>
        </w:rPr>
      </w:pPr>
      <w:r w:rsidRPr="00D01335">
        <w:rPr>
          <w:rFonts w:ascii="Arial" w:hAnsi="Arial" w:cs="Arial"/>
          <w:sz w:val="24"/>
          <w:szCs w:val="24"/>
          <w:lang w:val="en-US"/>
        </w:rPr>
        <w:t>Groundwater sampling for n</w:t>
      </w:r>
      <w:r w:rsidR="006C1852" w:rsidRPr="00D01335">
        <w:rPr>
          <w:rFonts w:ascii="Arial" w:hAnsi="Arial" w:cs="Arial"/>
          <w:sz w:val="24"/>
          <w:szCs w:val="24"/>
          <w:lang w:val="en-US"/>
        </w:rPr>
        <w:t>oble gas</w:t>
      </w:r>
      <w:r w:rsidR="0026597E" w:rsidRPr="00D01335">
        <w:rPr>
          <w:rFonts w:ascii="Arial" w:hAnsi="Arial" w:cs="Arial"/>
          <w:sz w:val="24"/>
          <w:szCs w:val="24"/>
          <w:lang w:val="en-US"/>
        </w:rPr>
        <w:t xml:space="preserve"> </w:t>
      </w:r>
      <w:r w:rsidRPr="00D01335">
        <w:rPr>
          <w:rFonts w:ascii="Arial" w:hAnsi="Arial" w:cs="Arial"/>
          <w:sz w:val="24"/>
          <w:szCs w:val="24"/>
          <w:lang w:val="en-US"/>
        </w:rPr>
        <w:t xml:space="preserve">followed </w:t>
      </w:r>
      <w:r w:rsidR="00ED4CD3">
        <w:rPr>
          <w:rFonts w:ascii="Arial" w:hAnsi="Arial" w:cs="Arial"/>
          <w:sz w:val="24"/>
          <w:szCs w:val="24"/>
          <w:lang w:val="en-US"/>
        </w:rPr>
        <w:t xml:space="preserve">the </w:t>
      </w:r>
      <w:r w:rsidR="00ED4CD3" w:rsidRPr="00D01335">
        <w:rPr>
          <w:rFonts w:ascii="Arial" w:hAnsi="Arial" w:cs="Arial"/>
          <w:sz w:val="24"/>
          <w:szCs w:val="24"/>
          <w:lang w:val="en-US"/>
        </w:rPr>
        <w:t xml:space="preserve">International Atomic Energy Agency </w:t>
      </w:r>
      <w:r w:rsidR="008A3C8F" w:rsidRPr="00D01335">
        <w:rPr>
          <w:rFonts w:ascii="Arial" w:hAnsi="Arial" w:cs="Arial"/>
          <w:sz w:val="24"/>
          <w:szCs w:val="24"/>
          <w:lang w:val="en-US"/>
        </w:rPr>
        <w:t>standard protocol</w:t>
      </w:r>
      <w:r w:rsidR="007E0966" w:rsidRPr="00D01335">
        <w:rPr>
          <w:rFonts w:ascii="Arial" w:hAnsi="Arial" w:cs="Arial"/>
          <w:sz w:val="24"/>
          <w:szCs w:val="24"/>
          <w:lang w:val="en-US"/>
        </w:rPr>
        <w:t xml:space="preserve"> </w:t>
      </w:r>
      <w:r w:rsidR="00322988" w:rsidRPr="00D01335">
        <w:rPr>
          <w:rFonts w:ascii="Arial" w:hAnsi="Arial" w:cs="Arial"/>
          <w:sz w:val="24"/>
          <w:szCs w:val="24"/>
          <w:lang w:val="en-US"/>
        </w:rPr>
        <w:t>(IAEA, 2017</w:t>
      </w:r>
      <w:r w:rsidR="00377C6E" w:rsidRPr="00D01335">
        <w:rPr>
          <w:rFonts w:ascii="Arial" w:hAnsi="Arial" w:cs="Arial"/>
          <w:sz w:val="24"/>
          <w:szCs w:val="24"/>
          <w:lang w:val="en-US"/>
        </w:rPr>
        <w:t>)</w:t>
      </w:r>
      <w:r w:rsidR="00442323" w:rsidRPr="00D01335">
        <w:rPr>
          <w:rFonts w:ascii="Arial" w:hAnsi="Arial" w:cs="Arial"/>
          <w:sz w:val="24"/>
          <w:szCs w:val="24"/>
          <w:lang w:val="en-US"/>
        </w:rPr>
        <w:t xml:space="preserve">. This protocol </w:t>
      </w:r>
      <w:r w:rsidR="00790B37" w:rsidRPr="00D01335">
        <w:rPr>
          <w:rFonts w:ascii="Arial" w:hAnsi="Arial" w:cs="Arial"/>
          <w:sz w:val="24"/>
          <w:szCs w:val="24"/>
          <w:lang w:val="en-US"/>
        </w:rPr>
        <w:t>establishes</w:t>
      </w:r>
      <w:r w:rsidR="00442323" w:rsidRPr="00D01335">
        <w:rPr>
          <w:rFonts w:ascii="Arial" w:hAnsi="Arial" w:cs="Arial"/>
          <w:sz w:val="24"/>
          <w:szCs w:val="24"/>
          <w:lang w:val="en-US"/>
        </w:rPr>
        <w:t xml:space="preserve"> the use of standard </w:t>
      </w:r>
      <w:r w:rsidR="008B0D01" w:rsidRPr="00D01335">
        <w:rPr>
          <w:rFonts w:ascii="Arial" w:hAnsi="Arial" w:cs="Arial"/>
          <w:sz w:val="24"/>
          <w:szCs w:val="24"/>
          <w:lang w:val="en-US"/>
        </w:rPr>
        <w:t>Cu-</w:t>
      </w:r>
      <w:r w:rsidR="00442323" w:rsidRPr="00D01335">
        <w:rPr>
          <w:rFonts w:ascii="Arial" w:hAnsi="Arial" w:cs="Arial"/>
          <w:sz w:val="24"/>
          <w:szCs w:val="24"/>
          <w:lang w:val="en-US"/>
        </w:rPr>
        <w:t xml:space="preserve">tubes </w:t>
      </w:r>
      <w:r w:rsidR="00FD48B8" w:rsidRPr="00D01335">
        <w:rPr>
          <w:rFonts w:ascii="Arial" w:hAnsi="Arial" w:cs="Arial"/>
          <w:sz w:val="24"/>
          <w:szCs w:val="24"/>
          <w:lang w:val="en-US"/>
        </w:rPr>
        <w:t xml:space="preserve">with a </w:t>
      </w:r>
      <w:r w:rsidR="00790B37" w:rsidRPr="00D01335">
        <w:rPr>
          <w:rFonts w:ascii="Arial" w:hAnsi="Arial" w:cs="Arial"/>
          <w:sz w:val="24"/>
          <w:szCs w:val="24"/>
          <w:lang w:val="en-US"/>
        </w:rPr>
        <w:t>sample s</w:t>
      </w:r>
      <w:r w:rsidR="00FD48B8" w:rsidRPr="00D01335">
        <w:rPr>
          <w:rFonts w:ascii="Arial" w:hAnsi="Arial" w:cs="Arial"/>
          <w:sz w:val="24"/>
          <w:szCs w:val="24"/>
          <w:lang w:val="en-US"/>
        </w:rPr>
        <w:t xml:space="preserve">torage capacity of </w:t>
      </w:r>
      <w:r w:rsidR="0026597E" w:rsidRPr="00D01335">
        <w:rPr>
          <w:rFonts w:ascii="Arial" w:hAnsi="Arial" w:cs="Arial"/>
          <w:sz w:val="24"/>
          <w:szCs w:val="24"/>
          <w:lang w:val="en-US"/>
        </w:rPr>
        <w:t>20 cm</w:t>
      </w:r>
      <w:r w:rsidR="0026597E" w:rsidRPr="00D01335">
        <w:rPr>
          <w:rFonts w:ascii="Arial" w:hAnsi="Arial" w:cs="Arial"/>
          <w:sz w:val="24"/>
          <w:szCs w:val="24"/>
          <w:vertAlign w:val="superscript"/>
          <w:lang w:val="en-US"/>
        </w:rPr>
        <w:t>3</w:t>
      </w:r>
      <w:r w:rsidR="00FC35E1" w:rsidRPr="00D01335">
        <w:rPr>
          <w:rFonts w:ascii="Arial" w:hAnsi="Arial" w:cs="Arial"/>
          <w:sz w:val="24"/>
          <w:szCs w:val="24"/>
          <w:lang w:val="en-US"/>
        </w:rPr>
        <w:t xml:space="preserve"> for noble gas.</w:t>
      </w:r>
      <w:r w:rsidR="0026597E" w:rsidRPr="00D01335">
        <w:rPr>
          <w:rFonts w:ascii="Arial" w:hAnsi="Arial" w:cs="Arial"/>
          <w:sz w:val="24"/>
          <w:szCs w:val="24"/>
          <w:lang w:val="en-US"/>
        </w:rPr>
        <w:t xml:space="preserve"> </w:t>
      </w:r>
      <w:r w:rsidRPr="00D01335">
        <w:rPr>
          <w:rFonts w:ascii="Arial" w:hAnsi="Arial" w:cs="Arial"/>
          <w:sz w:val="24"/>
          <w:szCs w:val="24"/>
          <w:lang w:val="en-US"/>
        </w:rPr>
        <w:t xml:space="preserve">All groundwater wells were purged over 20 minutes to guarantee no stagnant water within the well </w:t>
      </w:r>
      <w:r w:rsidR="00ED4CD3">
        <w:rPr>
          <w:rFonts w:ascii="Arial" w:hAnsi="Arial" w:cs="Arial"/>
          <w:sz w:val="24"/>
          <w:szCs w:val="24"/>
          <w:lang w:val="en-US"/>
        </w:rPr>
        <w:t>casing</w:t>
      </w:r>
      <w:r w:rsidRPr="00D01335">
        <w:rPr>
          <w:rFonts w:ascii="Arial" w:hAnsi="Arial" w:cs="Arial"/>
          <w:sz w:val="24"/>
          <w:szCs w:val="24"/>
          <w:lang w:val="en-US"/>
        </w:rPr>
        <w:t xml:space="preserve">, </w:t>
      </w:r>
      <w:r w:rsidR="00ED4CD3">
        <w:rPr>
          <w:rFonts w:ascii="Arial" w:hAnsi="Arial" w:cs="Arial"/>
          <w:sz w:val="24"/>
          <w:szCs w:val="24"/>
          <w:lang w:val="en-US"/>
        </w:rPr>
        <w:t>and sampling was conducted once</w:t>
      </w:r>
      <w:r w:rsidRPr="00D01335">
        <w:rPr>
          <w:rFonts w:ascii="Arial" w:hAnsi="Arial" w:cs="Arial"/>
          <w:sz w:val="24"/>
          <w:szCs w:val="24"/>
          <w:lang w:val="en-US"/>
        </w:rPr>
        <w:t xml:space="preserve"> </w:t>
      </w:r>
      <w:r w:rsidR="00ED4CD3">
        <w:rPr>
          <w:rFonts w:ascii="Arial" w:hAnsi="Arial" w:cs="Arial"/>
          <w:sz w:val="24"/>
          <w:szCs w:val="24"/>
          <w:lang w:val="en-US"/>
        </w:rPr>
        <w:t>stable</w:t>
      </w:r>
      <w:r w:rsidR="00ED4CD3" w:rsidRPr="00D01335">
        <w:rPr>
          <w:rFonts w:ascii="Arial" w:hAnsi="Arial" w:cs="Arial"/>
          <w:sz w:val="24"/>
          <w:szCs w:val="24"/>
          <w:lang w:val="en-US"/>
        </w:rPr>
        <w:t xml:space="preserve"> </w:t>
      </w:r>
      <w:r w:rsidRPr="00D01335">
        <w:rPr>
          <w:rFonts w:ascii="Arial" w:hAnsi="Arial" w:cs="Arial"/>
          <w:sz w:val="24"/>
          <w:szCs w:val="24"/>
          <w:lang w:val="en-US"/>
        </w:rPr>
        <w:t xml:space="preserve">values of temperature and electrical conductivity were </w:t>
      </w:r>
      <w:r w:rsidR="00ED4CD3">
        <w:rPr>
          <w:rFonts w:ascii="Arial" w:hAnsi="Arial" w:cs="Arial"/>
          <w:sz w:val="24"/>
          <w:szCs w:val="24"/>
          <w:lang w:val="en-US"/>
        </w:rPr>
        <w:t>reached</w:t>
      </w:r>
      <w:r w:rsidRPr="00D01335">
        <w:rPr>
          <w:rFonts w:ascii="Arial" w:hAnsi="Arial" w:cs="Arial"/>
          <w:sz w:val="24"/>
          <w:szCs w:val="24"/>
          <w:lang w:val="en-US"/>
        </w:rPr>
        <w:t>. C</w:t>
      </w:r>
      <w:r w:rsidR="00A468AC" w:rsidRPr="00D01335">
        <w:rPr>
          <w:rFonts w:ascii="Arial" w:hAnsi="Arial" w:cs="Arial"/>
          <w:sz w:val="24"/>
          <w:szCs w:val="24"/>
          <w:lang w:val="en-US"/>
        </w:rPr>
        <w:t>u-</w:t>
      </w:r>
      <w:r w:rsidRPr="00D01335">
        <w:rPr>
          <w:rFonts w:ascii="Arial" w:hAnsi="Arial" w:cs="Arial"/>
          <w:sz w:val="24"/>
          <w:szCs w:val="24"/>
          <w:lang w:val="en-US"/>
        </w:rPr>
        <w:t>tubes were attached to clear vinyl tubing careful</w:t>
      </w:r>
      <w:r w:rsidR="00ED4CD3">
        <w:rPr>
          <w:rFonts w:ascii="Arial" w:hAnsi="Arial" w:cs="Arial"/>
          <w:sz w:val="24"/>
          <w:szCs w:val="24"/>
          <w:lang w:val="en-US"/>
        </w:rPr>
        <w:t>ly</w:t>
      </w:r>
      <w:r w:rsidR="00B251B2" w:rsidRPr="00D01335">
        <w:rPr>
          <w:rFonts w:ascii="Arial" w:hAnsi="Arial" w:cs="Arial"/>
          <w:sz w:val="24"/>
          <w:szCs w:val="24"/>
          <w:lang w:val="en-US"/>
        </w:rPr>
        <w:t xml:space="preserve"> avoid</w:t>
      </w:r>
      <w:r w:rsidR="000D606B">
        <w:rPr>
          <w:rFonts w:ascii="Arial" w:hAnsi="Arial" w:cs="Arial"/>
          <w:sz w:val="24"/>
          <w:szCs w:val="24"/>
          <w:lang w:val="en-US"/>
        </w:rPr>
        <w:t>ing</w:t>
      </w:r>
      <w:r w:rsidR="00B251B2" w:rsidRPr="00D01335">
        <w:rPr>
          <w:rFonts w:ascii="Arial" w:hAnsi="Arial" w:cs="Arial"/>
          <w:sz w:val="24"/>
          <w:szCs w:val="24"/>
          <w:lang w:val="en-US"/>
        </w:rPr>
        <w:t xml:space="preserve"> </w:t>
      </w:r>
      <w:r w:rsidR="000D606B">
        <w:rPr>
          <w:rFonts w:ascii="Arial" w:hAnsi="Arial" w:cs="Arial"/>
          <w:sz w:val="24"/>
          <w:szCs w:val="24"/>
          <w:lang w:val="en-US"/>
        </w:rPr>
        <w:t xml:space="preserve">development of </w:t>
      </w:r>
      <w:r w:rsidR="00B251B2" w:rsidRPr="00D01335">
        <w:rPr>
          <w:rFonts w:ascii="Arial" w:hAnsi="Arial" w:cs="Arial"/>
          <w:sz w:val="24"/>
          <w:szCs w:val="24"/>
          <w:lang w:val="en-US"/>
        </w:rPr>
        <w:t>gas bubble</w:t>
      </w:r>
      <w:r w:rsidR="000D606B">
        <w:rPr>
          <w:rFonts w:ascii="Arial" w:hAnsi="Arial" w:cs="Arial"/>
          <w:sz w:val="24"/>
          <w:szCs w:val="24"/>
          <w:lang w:val="en-US"/>
        </w:rPr>
        <w:t>s</w:t>
      </w:r>
      <w:r w:rsidR="00B251B2" w:rsidRPr="00D01335">
        <w:rPr>
          <w:rFonts w:ascii="Arial" w:hAnsi="Arial" w:cs="Arial"/>
          <w:sz w:val="24"/>
          <w:szCs w:val="24"/>
          <w:lang w:val="en-US"/>
        </w:rPr>
        <w:t xml:space="preserve"> either at the inlet or outlet of the sampling tubes</w:t>
      </w:r>
      <w:r w:rsidR="00ED4CD3">
        <w:rPr>
          <w:rFonts w:ascii="Arial" w:hAnsi="Arial" w:cs="Arial"/>
          <w:sz w:val="24"/>
          <w:szCs w:val="24"/>
          <w:lang w:val="en-US"/>
        </w:rPr>
        <w:t>. The tubes were then</w:t>
      </w:r>
      <w:r w:rsidR="00B251B2" w:rsidRPr="00D01335">
        <w:rPr>
          <w:rFonts w:ascii="Arial" w:hAnsi="Arial" w:cs="Arial"/>
          <w:sz w:val="24"/>
          <w:szCs w:val="24"/>
          <w:lang w:val="en-US"/>
        </w:rPr>
        <w:t xml:space="preserve"> sealed with </w:t>
      </w:r>
      <w:r w:rsidR="00ED4CD3">
        <w:rPr>
          <w:rFonts w:ascii="Arial" w:hAnsi="Arial" w:cs="Arial"/>
          <w:sz w:val="24"/>
          <w:szCs w:val="24"/>
          <w:lang w:val="en-US"/>
        </w:rPr>
        <w:t xml:space="preserve">two </w:t>
      </w:r>
      <w:r w:rsidR="00B251B2" w:rsidRPr="00D01335">
        <w:rPr>
          <w:rFonts w:ascii="Arial" w:hAnsi="Arial" w:cs="Arial"/>
          <w:sz w:val="24"/>
          <w:szCs w:val="24"/>
          <w:lang w:val="en-US"/>
        </w:rPr>
        <w:t xml:space="preserve">pinch clamps. </w:t>
      </w:r>
      <w:r w:rsidR="00ED4CD3">
        <w:rPr>
          <w:rFonts w:ascii="Arial" w:hAnsi="Arial" w:cs="Arial"/>
          <w:sz w:val="24"/>
          <w:szCs w:val="24"/>
          <w:lang w:val="en-US"/>
        </w:rPr>
        <w:t>The l</w:t>
      </w:r>
      <w:r w:rsidR="008B0D01" w:rsidRPr="00D01335">
        <w:rPr>
          <w:rFonts w:ascii="Arial" w:hAnsi="Arial" w:cs="Arial"/>
          <w:sz w:val="24"/>
          <w:szCs w:val="24"/>
          <w:lang w:val="en-US"/>
        </w:rPr>
        <w:t xml:space="preserve">arge spring systems were sampled using a peristatic pump </w:t>
      </w:r>
      <w:r w:rsidR="00ED4CD3">
        <w:rPr>
          <w:rFonts w:ascii="Arial" w:hAnsi="Arial" w:cs="Arial"/>
          <w:sz w:val="24"/>
          <w:szCs w:val="24"/>
          <w:lang w:val="en-US"/>
        </w:rPr>
        <w:t>at a depth</w:t>
      </w:r>
      <w:r w:rsidR="00ED4CD3" w:rsidRPr="00D01335">
        <w:rPr>
          <w:rFonts w:ascii="Arial" w:hAnsi="Arial" w:cs="Arial"/>
          <w:sz w:val="24"/>
          <w:szCs w:val="24"/>
          <w:lang w:val="en-US"/>
        </w:rPr>
        <w:t xml:space="preserve"> </w:t>
      </w:r>
      <w:r w:rsidR="008B0D01" w:rsidRPr="00D01335">
        <w:rPr>
          <w:rFonts w:ascii="Arial" w:hAnsi="Arial" w:cs="Arial"/>
          <w:sz w:val="24"/>
          <w:szCs w:val="24"/>
          <w:lang w:val="en-US"/>
        </w:rPr>
        <w:t>&gt;1 m.</w:t>
      </w:r>
      <w:r w:rsidR="00A37722" w:rsidRPr="00D01335">
        <w:rPr>
          <w:rFonts w:ascii="Arial" w:hAnsi="Arial" w:cs="Arial"/>
          <w:sz w:val="24"/>
          <w:szCs w:val="24"/>
          <w:lang w:val="en-US"/>
        </w:rPr>
        <w:t xml:space="preserve"> </w:t>
      </w:r>
      <w:r w:rsidR="008A3C8F" w:rsidRPr="00D01335">
        <w:rPr>
          <w:rFonts w:ascii="Arial" w:hAnsi="Arial" w:cs="Arial"/>
          <w:sz w:val="24"/>
          <w:szCs w:val="24"/>
          <w:lang w:val="en-US"/>
        </w:rPr>
        <w:t xml:space="preserve">Samples were sent to the </w:t>
      </w:r>
      <w:r w:rsidR="00ED4CD3" w:rsidRPr="00D01335">
        <w:rPr>
          <w:rFonts w:ascii="Arial" w:hAnsi="Arial" w:cs="Arial"/>
          <w:sz w:val="24"/>
          <w:szCs w:val="24"/>
          <w:lang w:val="en-US"/>
        </w:rPr>
        <w:t xml:space="preserve">Isotope Hydrology Laboratory </w:t>
      </w:r>
      <w:r w:rsidR="00ED4CD3">
        <w:rPr>
          <w:rFonts w:ascii="Arial" w:hAnsi="Arial" w:cs="Arial"/>
          <w:sz w:val="24"/>
          <w:szCs w:val="24"/>
          <w:lang w:val="en-US"/>
        </w:rPr>
        <w:t>of</w:t>
      </w:r>
      <w:r w:rsidR="00ED4CD3" w:rsidRPr="00D01335">
        <w:rPr>
          <w:rFonts w:ascii="Arial" w:hAnsi="Arial" w:cs="Arial"/>
          <w:sz w:val="24"/>
          <w:szCs w:val="24"/>
          <w:lang w:val="en-US"/>
        </w:rPr>
        <w:t xml:space="preserve"> </w:t>
      </w:r>
      <w:r w:rsidR="008A3C8F" w:rsidRPr="00D01335">
        <w:rPr>
          <w:rFonts w:ascii="Arial" w:hAnsi="Arial" w:cs="Arial"/>
          <w:sz w:val="24"/>
          <w:szCs w:val="24"/>
          <w:lang w:val="en-US"/>
        </w:rPr>
        <w:t xml:space="preserve">the Department of Nuclear Sciences and Applications of </w:t>
      </w:r>
      <w:r w:rsidR="00ED4CD3">
        <w:rPr>
          <w:rFonts w:ascii="Arial" w:hAnsi="Arial" w:cs="Arial"/>
          <w:sz w:val="24"/>
          <w:szCs w:val="24"/>
          <w:lang w:val="en-US"/>
        </w:rPr>
        <w:t>IAEA</w:t>
      </w:r>
      <w:r w:rsidR="008A3C8F" w:rsidRPr="00D01335">
        <w:rPr>
          <w:rFonts w:ascii="Arial" w:hAnsi="Arial" w:cs="Arial"/>
          <w:sz w:val="24"/>
          <w:szCs w:val="24"/>
          <w:lang w:val="en-US"/>
        </w:rPr>
        <w:t xml:space="preserve"> (Vienna, Austria)</w:t>
      </w:r>
      <w:r w:rsidR="00ED4CD3">
        <w:rPr>
          <w:rFonts w:ascii="Arial" w:hAnsi="Arial" w:cs="Arial"/>
          <w:sz w:val="24"/>
          <w:szCs w:val="24"/>
          <w:lang w:val="en-US"/>
        </w:rPr>
        <w:t>.</w:t>
      </w:r>
      <w:r w:rsidR="008A3C8F" w:rsidRPr="00D01335">
        <w:rPr>
          <w:rFonts w:ascii="Arial" w:hAnsi="Arial" w:cs="Arial"/>
          <w:sz w:val="24"/>
          <w:szCs w:val="24"/>
          <w:lang w:val="en-US"/>
        </w:rPr>
        <w:t xml:space="preserve"> </w:t>
      </w:r>
      <w:r w:rsidR="00A37722" w:rsidRPr="00D01335">
        <w:rPr>
          <w:rFonts w:ascii="Arial" w:hAnsi="Arial" w:cs="Arial"/>
          <w:sz w:val="24"/>
          <w:szCs w:val="24"/>
          <w:lang w:val="en-US"/>
        </w:rPr>
        <w:t xml:space="preserve">Water samples for noble gas measurements were degassed, </w:t>
      </w:r>
      <w:r w:rsidR="005C4BB8" w:rsidRPr="00D01335">
        <w:rPr>
          <w:rFonts w:ascii="Arial" w:hAnsi="Arial" w:cs="Arial"/>
          <w:sz w:val="24"/>
          <w:szCs w:val="24"/>
          <w:lang w:val="en-US"/>
        </w:rPr>
        <w:t>and then</w:t>
      </w:r>
      <w:r w:rsidR="00A37722" w:rsidRPr="00D01335">
        <w:rPr>
          <w:rFonts w:ascii="Arial" w:hAnsi="Arial" w:cs="Arial"/>
          <w:sz w:val="24"/>
          <w:szCs w:val="24"/>
          <w:lang w:val="en-US"/>
        </w:rPr>
        <w:t xml:space="preserve"> gas fractions </w:t>
      </w:r>
      <w:r w:rsidR="00ED4CD3">
        <w:rPr>
          <w:rFonts w:ascii="Arial" w:hAnsi="Arial" w:cs="Arial"/>
          <w:sz w:val="24"/>
          <w:szCs w:val="24"/>
          <w:lang w:val="en-US"/>
        </w:rPr>
        <w:t xml:space="preserve">were </w:t>
      </w:r>
      <w:r w:rsidR="00A37722" w:rsidRPr="00D01335">
        <w:rPr>
          <w:rFonts w:ascii="Arial" w:hAnsi="Arial" w:cs="Arial"/>
          <w:sz w:val="24"/>
          <w:szCs w:val="24"/>
          <w:lang w:val="en-US"/>
        </w:rPr>
        <w:t>separated by various cryo-trapping steps</w:t>
      </w:r>
      <w:r w:rsidR="00ED4CD3">
        <w:rPr>
          <w:rFonts w:ascii="Arial" w:hAnsi="Arial" w:cs="Arial"/>
          <w:sz w:val="24"/>
          <w:szCs w:val="24"/>
          <w:lang w:val="en-US"/>
        </w:rPr>
        <w:t>. This procedure allowed separation of</w:t>
      </w:r>
      <w:r w:rsidR="00A37722" w:rsidRPr="00D01335">
        <w:rPr>
          <w:rFonts w:ascii="Arial" w:hAnsi="Arial" w:cs="Arial"/>
          <w:sz w:val="24"/>
          <w:szCs w:val="24"/>
          <w:lang w:val="en-US"/>
        </w:rPr>
        <w:t xml:space="preserve"> He for isotope measurement on a magnetic sector mass spectrometer</w:t>
      </w:r>
      <w:r w:rsidR="005C4BB8">
        <w:rPr>
          <w:rFonts w:ascii="Arial" w:hAnsi="Arial" w:cs="Arial"/>
          <w:sz w:val="24"/>
          <w:szCs w:val="24"/>
          <w:lang w:val="en-US"/>
        </w:rPr>
        <w:t xml:space="preserve"> </w:t>
      </w:r>
      <w:r w:rsidR="00B70948" w:rsidRPr="00D01335">
        <w:rPr>
          <w:rFonts w:ascii="Arial" w:hAnsi="Arial" w:cs="Arial"/>
          <w:sz w:val="24"/>
          <w:szCs w:val="24"/>
          <w:lang w:val="en-US"/>
        </w:rPr>
        <w:t>(MM5400)</w:t>
      </w:r>
      <w:r w:rsidR="00A37722" w:rsidRPr="00D01335">
        <w:rPr>
          <w:rFonts w:ascii="Arial" w:hAnsi="Arial" w:cs="Arial"/>
          <w:sz w:val="24"/>
          <w:szCs w:val="24"/>
          <w:lang w:val="en-US"/>
        </w:rPr>
        <w:t>, and Ne, Ar, Kr, and Xe for concentration determination on quadrupole mass spectrometers.</w:t>
      </w:r>
      <w:r w:rsidR="008A3C8F" w:rsidRPr="00D01335">
        <w:rPr>
          <w:rFonts w:ascii="Arial" w:hAnsi="Arial" w:cs="Arial"/>
          <w:sz w:val="24"/>
          <w:szCs w:val="24"/>
          <w:lang w:val="en-US"/>
        </w:rPr>
        <w:t xml:space="preserve"> More information on calibration and standardization </w:t>
      </w:r>
      <w:r w:rsidR="00ED4CD3">
        <w:rPr>
          <w:rFonts w:ascii="Arial" w:hAnsi="Arial" w:cs="Arial"/>
          <w:sz w:val="24"/>
          <w:szCs w:val="24"/>
          <w:lang w:val="en-US"/>
        </w:rPr>
        <w:t>can be found</w:t>
      </w:r>
      <w:r w:rsidR="008A3C8F" w:rsidRPr="00D01335">
        <w:rPr>
          <w:rFonts w:ascii="Arial" w:hAnsi="Arial" w:cs="Arial"/>
          <w:sz w:val="24"/>
          <w:szCs w:val="24"/>
          <w:lang w:val="en-US"/>
        </w:rPr>
        <w:t xml:space="preserve"> </w:t>
      </w:r>
      <w:r w:rsidR="00ED4CD3">
        <w:rPr>
          <w:rFonts w:ascii="Arial" w:hAnsi="Arial" w:cs="Arial"/>
          <w:sz w:val="24"/>
          <w:szCs w:val="24"/>
          <w:lang w:val="en-US"/>
        </w:rPr>
        <w:t>in</w:t>
      </w:r>
      <w:r w:rsidR="00ED4CD3" w:rsidRPr="00D01335">
        <w:rPr>
          <w:rFonts w:ascii="Arial" w:hAnsi="Arial" w:cs="Arial"/>
          <w:sz w:val="24"/>
          <w:szCs w:val="24"/>
          <w:lang w:val="en-US"/>
        </w:rPr>
        <w:t xml:space="preserve"> </w:t>
      </w:r>
      <w:r w:rsidR="008A3C8F" w:rsidRPr="00D01335">
        <w:rPr>
          <w:rFonts w:ascii="Arial" w:hAnsi="Arial" w:cs="Arial"/>
          <w:sz w:val="24"/>
          <w:szCs w:val="24"/>
          <w:lang w:val="en-US"/>
        </w:rPr>
        <w:t>Matsumoto et al.</w:t>
      </w:r>
      <w:r w:rsidR="0009697A">
        <w:rPr>
          <w:rFonts w:ascii="Arial" w:hAnsi="Arial" w:cs="Arial"/>
          <w:sz w:val="24"/>
          <w:szCs w:val="24"/>
          <w:lang w:val="en-US"/>
        </w:rPr>
        <w:t xml:space="preserve"> (</w:t>
      </w:r>
      <w:r w:rsidR="008A3C8F" w:rsidRPr="00D01335">
        <w:rPr>
          <w:rFonts w:ascii="Arial" w:hAnsi="Arial" w:cs="Arial"/>
          <w:sz w:val="24"/>
          <w:szCs w:val="24"/>
          <w:lang w:val="en-US"/>
        </w:rPr>
        <w:t>2017</w:t>
      </w:r>
      <w:r w:rsidR="0009697A">
        <w:rPr>
          <w:rFonts w:ascii="Arial" w:hAnsi="Arial" w:cs="Arial"/>
          <w:sz w:val="24"/>
          <w:szCs w:val="24"/>
          <w:lang w:val="en-US"/>
        </w:rPr>
        <w:t>)</w:t>
      </w:r>
      <w:r w:rsidR="008A3C8F" w:rsidRPr="00D01335">
        <w:rPr>
          <w:rFonts w:ascii="Arial" w:hAnsi="Arial" w:cs="Arial"/>
          <w:sz w:val="24"/>
          <w:szCs w:val="24"/>
          <w:lang w:val="en-US"/>
        </w:rPr>
        <w:t>.</w:t>
      </w:r>
      <w:r w:rsidR="000E49AA">
        <w:rPr>
          <w:rFonts w:ascii="Arial" w:hAnsi="Arial" w:cs="Arial"/>
          <w:sz w:val="24"/>
          <w:szCs w:val="24"/>
          <w:lang w:val="en-US"/>
        </w:rPr>
        <w:t xml:space="preserve"> </w:t>
      </w:r>
    </w:p>
    <w:p w14:paraId="0F7A01D0" w14:textId="0B4C259D" w:rsidR="008A3C8F" w:rsidRPr="00D05E9B" w:rsidRDefault="00010CB0" w:rsidP="00C85038">
      <w:pPr>
        <w:spacing w:after="0" w:line="360" w:lineRule="auto"/>
        <w:jc w:val="both"/>
        <w:rPr>
          <w:rFonts w:ascii="Arial" w:hAnsi="Arial" w:cs="Arial"/>
          <w:b/>
          <w:sz w:val="24"/>
          <w:szCs w:val="24"/>
          <w:lang w:val="en-US"/>
        </w:rPr>
      </w:pPr>
      <w:r w:rsidRPr="00D05E9B">
        <w:rPr>
          <w:rFonts w:ascii="Arial" w:hAnsi="Arial" w:cs="Arial"/>
          <w:b/>
          <w:sz w:val="24"/>
          <w:szCs w:val="24"/>
          <w:lang w:val="en-US"/>
        </w:rPr>
        <w:t>3.3.</w:t>
      </w:r>
      <w:r w:rsidRPr="00D05E9B">
        <w:rPr>
          <w:rFonts w:ascii="Arial" w:hAnsi="Arial" w:cs="Arial"/>
          <w:b/>
          <w:sz w:val="24"/>
          <w:szCs w:val="24"/>
          <w:vertAlign w:val="superscript"/>
          <w:lang w:val="en-US"/>
        </w:rPr>
        <w:t xml:space="preserve"> </w:t>
      </w:r>
      <w:r w:rsidR="00E6355E" w:rsidRPr="00D05E9B">
        <w:rPr>
          <w:rFonts w:ascii="Arial" w:hAnsi="Arial" w:cs="Arial"/>
          <w:b/>
          <w:sz w:val="24"/>
          <w:szCs w:val="24"/>
          <w:vertAlign w:val="superscript"/>
          <w:lang w:val="en-US"/>
        </w:rPr>
        <w:t>3</w:t>
      </w:r>
      <w:r w:rsidR="00E6355E" w:rsidRPr="00D05E9B">
        <w:rPr>
          <w:rFonts w:ascii="Arial" w:hAnsi="Arial" w:cs="Arial"/>
          <w:b/>
          <w:sz w:val="24"/>
          <w:szCs w:val="24"/>
          <w:lang w:val="en-US"/>
        </w:rPr>
        <w:t>H</w:t>
      </w:r>
      <w:r w:rsidR="008A3C8F" w:rsidRPr="00D05E9B">
        <w:rPr>
          <w:rFonts w:ascii="Arial" w:hAnsi="Arial" w:cs="Arial"/>
          <w:b/>
          <w:sz w:val="24"/>
          <w:szCs w:val="24"/>
          <w:lang w:val="en-US"/>
        </w:rPr>
        <w:t xml:space="preserve"> sampling and analysis </w:t>
      </w:r>
    </w:p>
    <w:p w14:paraId="2C247EBA" w14:textId="3AF9D1E3" w:rsidR="00F037E6" w:rsidRPr="00D01335" w:rsidRDefault="00F037E6" w:rsidP="00C85038">
      <w:pPr>
        <w:spacing w:after="0" w:line="360" w:lineRule="auto"/>
        <w:ind w:firstLine="708"/>
        <w:jc w:val="both"/>
        <w:rPr>
          <w:rFonts w:ascii="Arial" w:hAnsi="Arial" w:cs="Arial"/>
          <w:sz w:val="24"/>
          <w:szCs w:val="24"/>
          <w:lang w:val="en-US"/>
        </w:rPr>
      </w:pPr>
      <w:r w:rsidRPr="00D01335">
        <w:rPr>
          <w:rFonts w:ascii="Arial" w:hAnsi="Arial" w:cs="Arial"/>
          <w:sz w:val="24"/>
          <w:szCs w:val="24"/>
          <w:lang w:val="en-US"/>
        </w:rPr>
        <w:t>Tritium (</w:t>
      </w:r>
      <w:r w:rsidRPr="00D01335">
        <w:rPr>
          <w:rFonts w:ascii="Arial" w:hAnsi="Arial" w:cs="Arial"/>
          <w:sz w:val="24"/>
          <w:szCs w:val="24"/>
          <w:vertAlign w:val="superscript"/>
          <w:lang w:val="en-US"/>
        </w:rPr>
        <w:t>3</w:t>
      </w:r>
      <w:r w:rsidRPr="00D01335">
        <w:rPr>
          <w:rFonts w:ascii="Arial" w:hAnsi="Arial" w:cs="Arial"/>
          <w:sz w:val="24"/>
          <w:szCs w:val="24"/>
          <w:lang w:val="en-US"/>
        </w:rPr>
        <w:t xml:space="preserve">H) is naturally produced in the atmosphere due to cosmic rays, and it enters the hydrologic cycle as tritiated water (HTO) (Eriksson, 1965). The </w:t>
      </w:r>
      <w:r w:rsidRPr="00D01335">
        <w:rPr>
          <w:rFonts w:ascii="Arial" w:hAnsi="Arial" w:cs="Arial"/>
          <w:sz w:val="24"/>
          <w:szCs w:val="24"/>
          <w:vertAlign w:val="superscript"/>
          <w:lang w:val="en-US"/>
        </w:rPr>
        <w:t>3</w:t>
      </w:r>
      <w:r w:rsidRPr="00D01335">
        <w:rPr>
          <w:rFonts w:ascii="Arial" w:hAnsi="Arial" w:cs="Arial"/>
          <w:sz w:val="24"/>
          <w:szCs w:val="24"/>
          <w:lang w:val="en-US"/>
        </w:rPr>
        <w:t>H/</w:t>
      </w:r>
      <w:r w:rsidRPr="00D01335">
        <w:rPr>
          <w:rFonts w:ascii="Arial" w:hAnsi="Arial" w:cs="Arial"/>
          <w:sz w:val="24"/>
          <w:szCs w:val="24"/>
          <w:vertAlign w:val="superscript"/>
          <w:lang w:val="en-US"/>
        </w:rPr>
        <w:t>3</w:t>
      </w:r>
      <w:r w:rsidRPr="00D01335">
        <w:rPr>
          <w:rFonts w:ascii="Arial" w:hAnsi="Arial" w:cs="Arial"/>
          <w:sz w:val="24"/>
          <w:szCs w:val="24"/>
          <w:lang w:val="en-US"/>
        </w:rPr>
        <w:t xml:space="preserve">He method for identifying groundwater age distributions is based on the radioactive decay of </w:t>
      </w:r>
      <w:r w:rsidRPr="00D01335">
        <w:rPr>
          <w:rFonts w:ascii="Arial" w:hAnsi="Arial" w:cs="Arial"/>
          <w:sz w:val="24"/>
          <w:szCs w:val="24"/>
          <w:vertAlign w:val="superscript"/>
          <w:lang w:val="en-US"/>
        </w:rPr>
        <w:t>3</w:t>
      </w:r>
      <w:r w:rsidRPr="00D01335">
        <w:rPr>
          <w:rFonts w:ascii="Arial" w:hAnsi="Arial" w:cs="Arial"/>
          <w:sz w:val="24"/>
          <w:szCs w:val="24"/>
          <w:lang w:val="en-US"/>
        </w:rPr>
        <w:t>H (half-live: 12.32 y</w:t>
      </w:r>
      <w:r>
        <w:rPr>
          <w:rFonts w:ascii="Arial" w:hAnsi="Arial" w:cs="Arial"/>
          <w:sz w:val="24"/>
          <w:szCs w:val="24"/>
          <w:lang w:val="en-US"/>
        </w:rPr>
        <w:t>r</w:t>
      </w:r>
      <w:r w:rsidRPr="00D01335">
        <w:rPr>
          <w:rFonts w:ascii="Arial" w:hAnsi="Arial" w:cs="Arial"/>
          <w:sz w:val="24"/>
          <w:szCs w:val="24"/>
          <w:lang w:val="en-US"/>
        </w:rPr>
        <w:t>) (</w:t>
      </w:r>
      <w:r w:rsidR="00E30059">
        <w:rPr>
          <w:rFonts w:ascii="Arial" w:hAnsi="Arial" w:cs="Arial"/>
          <w:sz w:val="24"/>
          <w:szCs w:val="24"/>
          <w:lang w:val="en-US"/>
        </w:rPr>
        <w:t xml:space="preserve">see </w:t>
      </w:r>
      <w:r>
        <w:rPr>
          <w:rFonts w:ascii="Arial" w:hAnsi="Arial" w:cs="Arial"/>
          <w:sz w:val="24"/>
          <w:szCs w:val="24"/>
          <w:lang w:val="en-US"/>
        </w:rPr>
        <w:t xml:space="preserve">Lucas and Unterweger </w:t>
      </w:r>
      <w:r w:rsidR="00E30059">
        <w:rPr>
          <w:rFonts w:ascii="Arial" w:hAnsi="Arial" w:cs="Arial"/>
          <w:sz w:val="24"/>
          <w:szCs w:val="24"/>
          <w:lang w:val="en-US"/>
        </w:rPr>
        <w:t>(</w:t>
      </w:r>
      <w:r>
        <w:rPr>
          <w:rFonts w:ascii="Arial" w:hAnsi="Arial" w:cs="Arial"/>
          <w:sz w:val="24"/>
          <w:szCs w:val="24"/>
          <w:lang w:val="en-US"/>
        </w:rPr>
        <w:t>2000</w:t>
      </w:r>
      <w:r w:rsidR="00E30059">
        <w:rPr>
          <w:rFonts w:ascii="Arial" w:hAnsi="Arial" w:cs="Arial"/>
          <w:sz w:val="24"/>
          <w:szCs w:val="24"/>
          <w:lang w:val="en-US"/>
        </w:rPr>
        <w:t>)</w:t>
      </w:r>
      <w:r>
        <w:rPr>
          <w:rFonts w:ascii="Arial" w:hAnsi="Arial" w:cs="Arial"/>
          <w:sz w:val="24"/>
          <w:szCs w:val="24"/>
          <w:lang w:val="en-US"/>
        </w:rPr>
        <w:t xml:space="preserve"> for the half-life, and Jenkins and Clarke </w:t>
      </w:r>
      <w:r w:rsidR="00E30059">
        <w:rPr>
          <w:rFonts w:ascii="Arial" w:hAnsi="Arial" w:cs="Arial"/>
          <w:sz w:val="24"/>
          <w:szCs w:val="24"/>
          <w:lang w:val="en-US"/>
        </w:rPr>
        <w:t>(</w:t>
      </w:r>
      <w:r>
        <w:rPr>
          <w:rFonts w:ascii="Arial" w:hAnsi="Arial" w:cs="Arial"/>
          <w:sz w:val="24"/>
          <w:szCs w:val="24"/>
          <w:lang w:val="en-US"/>
        </w:rPr>
        <w:t>1976</w:t>
      </w:r>
      <w:r w:rsidR="00E30059">
        <w:rPr>
          <w:rFonts w:ascii="Arial" w:hAnsi="Arial" w:cs="Arial"/>
          <w:sz w:val="24"/>
          <w:szCs w:val="24"/>
          <w:lang w:val="en-US"/>
        </w:rPr>
        <w:t>)</w:t>
      </w:r>
      <w:r>
        <w:rPr>
          <w:rFonts w:ascii="Arial" w:hAnsi="Arial" w:cs="Arial"/>
          <w:sz w:val="24"/>
          <w:szCs w:val="24"/>
          <w:lang w:val="en-US"/>
        </w:rPr>
        <w:t xml:space="preserve"> &amp; Schlosser et al. </w:t>
      </w:r>
      <w:r w:rsidR="00E30059">
        <w:rPr>
          <w:rFonts w:ascii="Arial" w:hAnsi="Arial" w:cs="Arial"/>
          <w:sz w:val="24"/>
          <w:szCs w:val="24"/>
          <w:lang w:val="en-US"/>
        </w:rPr>
        <w:t>(</w:t>
      </w:r>
      <w:r>
        <w:rPr>
          <w:rFonts w:ascii="Arial" w:hAnsi="Arial" w:cs="Arial"/>
          <w:sz w:val="24"/>
          <w:szCs w:val="24"/>
          <w:lang w:val="en-US"/>
        </w:rPr>
        <w:t>1989</w:t>
      </w:r>
      <w:r w:rsidR="00E30059">
        <w:rPr>
          <w:rFonts w:ascii="Arial" w:hAnsi="Arial" w:cs="Arial"/>
          <w:sz w:val="24"/>
          <w:szCs w:val="24"/>
          <w:lang w:val="en-US"/>
        </w:rPr>
        <w:t>) for the</w:t>
      </w:r>
      <w:r>
        <w:rPr>
          <w:rFonts w:ascii="Arial" w:hAnsi="Arial" w:cs="Arial"/>
          <w:sz w:val="24"/>
          <w:szCs w:val="24"/>
          <w:lang w:val="en-US"/>
        </w:rPr>
        <w:t xml:space="preserve"> original application of T-3He system for groundwater dating</w:t>
      </w:r>
      <w:r w:rsidRPr="00D01335">
        <w:rPr>
          <w:rFonts w:ascii="Arial" w:hAnsi="Arial" w:cs="Arial"/>
          <w:sz w:val="24"/>
          <w:szCs w:val="24"/>
          <w:lang w:val="en-US"/>
        </w:rPr>
        <w:t xml:space="preserve">) to </w:t>
      </w:r>
      <w:r>
        <w:rPr>
          <w:rFonts w:ascii="Arial" w:hAnsi="Arial" w:cs="Arial"/>
          <w:sz w:val="24"/>
          <w:szCs w:val="24"/>
          <w:lang w:val="en-US"/>
        </w:rPr>
        <w:t>tritiogenic</w:t>
      </w:r>
      <w:r w:rsidRPr="00D01335">
        <w:rPr>
          <w:rFonts w:ascii="Arial" w:hAnsi="Arial" w:cs="Arial"/>
          <w:sz w:val="24"/>
          <w:szCs w:val="24"/>
          <w:lang w:val="en-US"/>
        </w:rPr>
        <w:t xml:space="preserve"> helium isotope (</w:t>
      </w:r>
      <w:r w:rsidRPr="00D01335">
        <w:rPr>
          <w:rFonts w:ascii="Arial" w:hAnsi="Arial" w:cs="Arial"/>
          <w:sz w:val="24"/>
          <w:szCs w:val="24"/>
          <w:vertAlign w:val="superscript"/>
          <w:lang w:val="en-US"/>
        </w:rPr>
        <w:t>3</w:t>
      </w:r>
      <w:r w:rsidRPr="00D01335">
        <w:rPr>
          <w:rFonts w:ascii="Arial" w:hAnsi="Arial" w:cs="Arial"/>
          <w:sz w:val="24"/>
          <w:szCs w:val="24"/>
          <w:lang w:val="en-US"/>
        </w:rPr>
        <w:t>He</w:t>
      </w:r>
      <w:r>
        <w:rPr>
          <w:rFonts w:ascii="Arial" w:hAnsi="Arial" w:cs="Arial"/>
          <w:sz w:val="24"/>
          <w:szCs w:val="24"/>
          <w:lang w:val="en-US"/>
        </w:rPr>
        <w:t xml:space="preserve">; </w:t>
      </w:r>
      <w:r w:rsidRPr="00D01335">
        <w:rPr>
          <w:rFonts w:ascii="Arial" w:hAnsi="Arial" w:cs="Arial"/>
          <w:sz w:val="24"/>
          <w:szCs w:val="24"/>
          <w:lang w:val="en-US"/>
        </w:rPr>
        <w:t xml:space="preserve"> the </w:t>
      </w:r>
      <w:r w:rsidRPr="00D01335">
        <w:rPr>
          <w:rFonts w:ascii="Arial" w:hAnsi="Arial" w:cs="Arial"/>
          <w:sz w:val="24"/>
          <w:szCs w:val="24"/>
          <w:vertAlign w:val="superscript"/>
          <w:lang w:val="en-US"/>
        </w:rPr>
        <w:t>3</w:t>
      </w:r>
      <w:r w:rsidRPr="00D01335">
        <w:rPr>
          <w:rFonts w:ascii="Arial" w:hAnsi="Arial" w:cs="Arial"/>
          <w:sz w:val="24"/>
          <w:szCs w:val="24"/>
          <w:lang w:val="en-US"/>
        </w:rPr>
        <w:t xml:space="preserve">He concentration </w:t>
      </w:r>
      <w:r w:rsidRPr="00D01335">
        <w:rPr>
          <w:rFonts w:ascii="Arial" w:hAnsi="Arial" w:cs="Arial"/>
          <w:sz w:val="24"/>
          <w:szCs w:val="24"/>
          <w:lang w:val="en-US"/>
        </w:rPr>
        <w:lastRenderedPageBreak/>
        <w:t xml:space="preserve">resulting from the radioactive decay of </w:t>
      </w:r>
      <w:r w:rsidRPr="00D01335">
        <w:rPr>
          <w:rFonts w:ascii="Arial" w:hAnsi="Arial" w:cs="Arial"/>
          <w:sz w:val="24"/>
          <w:szCs w:val="24"/>
          <w:vertAlign w:val="superscript"/>
          <w:lang w:val="en-US"/>
        </w:rPr>
        <w:t>3</w:t>
      </w:r>
      <w:r w:rsidRPr="00D01335">
        <w:rPr>
          <w:rFonts w:ascii="Arial" w:hAnsi="Arial" w:cs="Arial"/>
          <w:sz w:val="24"/>
          <w:szCs w:val="24"/>
          <w:lang w:val="en-US"/>
        </w:rPr>
        <w:t xml:space="preserve">H). The difficulty involved </w:t>
      </w:r>
      <w:r w:rsidR="00E708A5">
        <w:rPr>
          <w:rFonts w:ascii="Arial" w:hAnsi="Arial" w:cs="Arial"/>
          <w:sz w:val="24"/>
          <w:szCs w:val="24"/>
          <w:lang w:val="en-US"/>
        </w:rPr>
        <w:t>in</w:t>
      </w:r>
      <w:r w:rsidR="00E708A5" w:rsidRPr="00D01335">
        <w:rPr>
          <w:rFonts w:ascii="Arial" w:hAnsi="Arial" w:cs="Arial"/>
          <w:sz w:val="24"/>
          <w:szCs w:val="24"/>
          <w:lang w:val="en-US"/>
        </w:rPr>
        <w:t xml:space="preserve"> </w:t>
      </w:r>
      <w:r w:rsidRPr="00D01335">
        <w:rPr>
          <w:rFonts w:ascii="Arial" w:hAnsi="Arial" w:cs="Arial"/>
          <w:sz w:val="24"/>
          <w:szCs w:val="24"/>
          <w:lang w:val="en-US"/>
        </w:rPr>
        <w:t xml:space="preserve">this method corresponds to the existence of different sources of helium at the underground level, for example: the potential </w:t>
      </w:r>
      <w:r>
        <w:rPr>
          <w:rFonts w:ascii="Arial" w:hAnsi="Arial" w:cs="Arial"/>
          <w:sz w:val="24"/>
          <w:szCs w:val="24"/>
          <w:lang w:val="en-US"/>
        </w:rPr>
        <w:t xml:space="preserve">contributions from helium derived </w:t>
      </w:r>
      <w:r w:rsidRPr="00D01335">
        <w:rPr>
          <w:rFonts w:ascii="Arial" w:hAnsi="Arial" w:cs="Arial"/>
          <w:sz w:val="24"/>
          <w:szCs w:val="24"/>
          <w:lang w:val="en-US"/>
        </w:rPr>
        <w:t>from crust and</w:t>
      </w:r>
      <w:r>
        <w:rPr>
          <w:rFonts w:ascii="Arial" w:hAnsi="Arial" w:cs="Arial"/>
          <w:sz w:val="24"/>
          <w:szCs w:val="24"/>
          <w:lang w:val="en-US"/>
        </w:rPr>
        <w:t>/or</w:t>
      </w:r>
      <w:r w:rsidRPr="00D01335">
        <w:rPr>
          <w:rFonts w:ascii="Arial" w:hAnsi="Arial" w:cs="Arial"/>
          <w:sz w:val="24"/>
          <w:szCs w:val="24"/>
          <w:lang w:val="en-US"/>
        </w:rPr>
        <w:t xml:space="preserve"> mantle sources (Schlosser et al., 1989</w:t>
      </w:r>
      <w:r>
        <w:rPr>
          <w:rFonts w:ascii="Arial" w:hAnsi="Arial" w:cs="Arial"/>
          <w:sz w:val="24"/>
          <w:szCs w:val="24"/>
          <w:lang w:val="en-US"/>
        </w:rPr>
        <w:t xml:space="preserve">; </w:t>
      </w:r>
      <w:r w:rsidRPr="00D01335">
        <w:rPr>
          <w:rFonts w:ascii="Arial" w:hAnsi="Arial" w:cs="Arial"/>
          <w:sz w:val="24"/>
          <w:szCs w:val="24"/>
          <w:lang w:val="en-US"/>
        </w:rPr>
        <w:t>Solomon and Cook, 2000</w:t>
      </w:r>
      <w:r w:rsidR="00D61029">
        <w:rPr>
          <w:rFonts w:ascii="Arial" w:hAnsi="Arial" w:cs="Arial"/>
          <w:sz w:val="24"/>
          <w:szCs w:val="24"/>
          <w:lang w:val="en-US"/>
        </w:rPr>
        <w:t xml:space="preserve">; </w:t>
      </w:r>
      <w:r w:rsidR="0098388E">
        <w:rPr>
          <w:rFonts w:ascii="Arial" w:hAnsi="Arial" w:cs="Arial"/>
          <w:sz w:val="24"/>
          <w:szCs w:val="24"/>
          <w:lang w:val="en-US"/>
        </w:rPr>
        <w:t>Barry et al., 2019</w:t>
      </w:r>
      <w:r w:rsidRPr="00D01335">
        <w:rPr>
          <w:rFonts w:ascii="Arial" w:hAnsi="Arial" w:cs="Arial"/>
          <w:sz w:val="24"/>
          <w:szCs w:val="24"/>
          <w:lang w:val="en-US"/>
        </w:rPr>
        <w:t xml:space="preserve">). </w:t>
      </w:r>
    </w:p>
    <w:p w14:paraId="7C65B5BF" w14:textId="78C34279" w:rsidR="00E6355E" w:rsidRDefault="00CA6C7D" w:rsidP="00D64614">
      <w:pPr>
        <w:spacing w:line="360" w:lineRule="auto"/>
        <w:ind w:firstLine="708"/>
        <w:jc w:val="both"/>
        <w:rPr>
          <w:rFonts w:ascii="Arial" w:hAnsi="Arial" w:cs="Arial"/>
          <w:sz w:val="24"/>
          <w:szCs w:val="24"/>
          <w:lang w:val="en-US"/>
        </w:rPr>
      </w:pPr>
      <w:r w:rsidRPr="00D01335">
        <w:rPr>
          <w:rFonts w:ascii="Arial" w:hAnsi="Arial" w:cs="Arial"/>
          <w:sz w:val="24"/>
          <w:szCs w:val="24"/>
          <w:lang w:val="en-US"/>
        </w:rPr>
        <w:t xml:space="preserve"> </w:t>
      </w:r>
      <w:r w:rsidR="008B0D01" w:rsidRPr="00D01335">
        <w:rPr>
          <w:rFonts w:ascii="Arial" w:hAnsi="Arial" w:cs="Arial"/>
          <w:sz w:val="24"/>
          <w:szCs w:val="24"/>
          <w:lang w:val="en-US"/>
        </w:rPr>
        <w:t>High</w:t>
      </w:r>
      <w:r w:rsidR="00FD48B8" w:rsidRPr="00D01335">
        <w:rPr>
          <w:rFonts w:ascii="Arial" w:hAnsi="Arial" w:cs="Arial"/>
          <w:sz w:val="24"/>
          <w:szCs w:val="24"/>
          <w:lang w:val="en-US"/>
        </w:rPr>
        <w:t xml:space="preserve">-density polyethylene (HDPE) </w:t>
      </w:r>
      <w:r w:rsidR="008B0D01" w:rsidRPr="00D01335">
        <w:rPr>
          <w:rFonts w:ascii="Arial" w:hAnsi="Arial" w:cs="Arial"/>
          <w:sz w:val="24"/>
          <w:szCs w:val="24"/>
          <w:lang w:val="en-US"/>
        </w:rPr>
        <w:t xml:space="preserve">1L </w:t>
      </w:r>
      <w:r w:rsidR="00B47035" w:rsidRPr="00D01335">
        <w:rPr>
          <w:rFonts w:ascii="Arial" w:hAnsi="Arial" w:cs="Arial"/>
          <w:sz w:val="24"/>
          <w:szCs w:val="24"/>
          <w:lang w:val="en-US"/>
        </w:rPr>
        <w:t xml:space="preserve">bottles </w:t>
      </w:r>
      <w:r w:rsidR="008B0D01" w:rsidRPr="00D01335">
        <w:rPr>
          <w:rFonts w:ascii="Arial" w:hAnsi="Arial" w:cs="Arial"/>
          <w:sz w:val="24"/>
          <w:szCs w:val="24"/>
          <w:lang w:val="en-US"/>
        </w:rPr>
        <w:t xml:space="preserve">were </w:t>
      </w:r>
      <w:r w:rsidR="00850D4C">
        <w:rPr>
          <w:rFonts w:ascii="Arial" w:hAnsi="Arial" w:cs="Arial"/>
          <w:sz w:val="24"/>
          <w:szCs w:val="24"/>
          <w:lang w:val="en-US"/>
        </w:rPr>
        <w:t>used to collect groundwater</w:t>
      </w:r>
      <w:r w:rsidR="00850D4C" w:rsidRPr="00D01335">
        <w:rPr>
          <w:rFonts w:ascii="Arial" w:hAnsi="Arial" w:cs="Arial"/>
          <w:sz w:val="24"/>
          <w:szCs w:val="24"/>
          <w:lang w:val="en-US"/>
        </w:rPr>
        <w:t xml:space="preserve"> </w:t>
      </w:r>
      <w:r w:rsidR="009255DB" w:rsidRPr="00D01335">
        <w:rPr>
          <w:rFonts w:ascii="Arial" w:hAnsi="Arial" w:cs="Arial"/>
          <w:sz w:val="24"/>
          <w:szCs w:val="24"/>
          <w:lang w:val="en-US"/>
        </w:rPr>
        <w:t xml:space="preserve">at each point </w:t>
      </w:r>
      <w:r w:rsidR="00FD48B8" w:rsidRPr="00D01335">
        <w:rPr>
          <w:rFonts w:ascii="Arial" w:hAnsi="Arial" w:cs="Arial"/>
          <w:sz w:val="24"/>
          <w:szCs w:val="24"/>
          <w:lang w:val="en-US"/>
        </w:rPr>
        <w:t xml:space="preserve">for </w:t>
      </w:r>
      <w:r w:rsidR="00850D4C">
        <w:rPr>
          <w:rFonts w:ascii="Arial" w:hAnsi="Arial" w:cs="Arial"/>
          <w:sz w:val="24"/>
          <w:szCs w:val="24"/>
          <w:lang w:val="en-US"/>
        </w:rPr>
        <w:t>later</w:t>
      </w:r>
      <w:r w:rsidR="00850D4C" w:rsidRPr="00D01335">
        <w:rPr>
          <w:rFonts w:ascii="Arial" w:hAnsi="Arial" w:cs="Arial"/>
          <w:sz w:val="24"/>
          <w:szCs w:val="24"/>
          <w:lang w:val="en-US"/>
        </w:rPr>
        <w:t xml:space="preserve"> </w:t>
      </w:r>
      <w:r w:rsidR="00FE710D" w:rsidRPr="00D01335">
        <w:rPr>
          <w:rFonts w:ascii="Arial" w:hAnsi="Arial" w:cs="Arial"/>
          <w:sz w:val="24"/>
          <w:szCs w:val="24"/>
          <w:vertAlign w:val="superscript"/>
          <w:lang w:val="en-US"/>
        </w:rPr>
        <w:t>3</w:t>
      </w:r>
      <w:r w:rsidR="00FE710D" w:rsidRPr="00D01335">
        <w:rPr>
          <w:rFonts w:ascii="Arial" w:hAnsi="Arial" w:cs="Arial"/>
          <w:sz w:val="24"/>
          <w:szCs w:val="24"/>
          <w:lang w:val="en-US"/>
        </w:rPr>
        <w:t xml:space="preserve">H </w:t>
      </w:r>
      <w:r w:rsidR="00850D4C">
        <w:rPr>
          <w:rFonts w:ascii="Arial" w:hAnsi="Arial" w:cs="Arial"/>
          <w:sz w:val="24"/>
          <w:szCs w:val="24"/>
          <w:lang w:val="en-US"/>
        </w:rPr>
        <w:t>determination</w:t>
      </w:r>
      <w:r w:rsidR="0026597E" w:rsidRPr="00D01335">
        <w:rPr>
          <w:rFonts w:ascii="Arial" w:hAnsi="Arial" w:cs="Arial"/>
          <w:sz w:val="24"/>
          <w:szCs w:val="24"/>
          <w:lang w:val="en-US"/>
        </w:rPr>
        <w:t>.</w:t>
      </w:r>
      <w:r w:rsidR="00B47035" w:rsidRPr="00D01335">
        <w:rPr>
          <w:rFonts w:ascii="Arial" w:hAnsi="Arial" w:cs="Arial"/>
          <w:sz w:val="24"/>
          <w:szCs w:val="24"/>
          <w:lang w:val="en-US"/>
        </w:rPr>
        <w:t xml:space="preserve"> </w:t>
      </w:r>
      <w:r w:rsidR="00850D4C">
        <w:rPr>
          <w:rFonts w:ascii="Arial" w:hAnsi="Arial" w:cs="Arial"/>
          <w:sz w:val="24"/>
          <w:szCs w:val="24"/>
          <w:lang w:val="en-US"/>
        </w:rPr>
        <w:t>Analyses</w:t>
      </w:r>
      <w:r w:rsidR="008B0D01" w:rsidRPr="00D01335">
        <w:rPr>
          <w:rFonts w:ascii="Arial" w:hAnsi="Arial" w:cs="Arial"/>
          <w:sz w:val="24"/>
          <w:szCs w:val="24"/>
          <w:lang w:val="en-US"/>
        </w:rPr>
        <w:t xml:space="preserve"> </w:t>
      </w:r>
      <w:r w:rsidR="00850D4C">
        <w:rPr>
          <w:rFonts w:ascii="Arial" w:hAnsi="Arial" w:cs="Arial"/>
          <w:sz w:val="24"/>
          <w:szCs w:val="24"/>
          <w:lang w:val="en-US"/>
        </w:rPr>
        <w:t>were</w:t>
      </w:r>
      <w:r w:rsidR="008B0D01" w:rsidRPr="00D01335">
        <w:rPr>
          <w:rFonts w:ascii="Arial" w:hAnsi="Arial" w:cs="Arial"/>
          <w:sz w:val="24"/>
          <w:szCs w:val="24"/>
          <w:lang w:val="en-US"/>
        </w:rPr>
        <w:t xml:space="preserve"> carried out at IsoDetect Umweltmonitoring GmbH (Munich, Germany) using </w:t>
      </w:r>
      <w:r w:rsidR="00A37722" w:rsidRPr="00D01335">
        <w:rPr>
          <w:rFonts w:ascii="Arial" w:hAnsi="Arial" w:cs="Arial"/>
          <w:sz w:val="24"/>
          <w:szCs w:val="24"/>
          <w:lang w:val="en-US"/>
        </w:rPr>
        <w:t>electrolytic enrichment followed by decay</w:t>
      </w:r>
      <w:r w:rsidR="008A3C8F" w:rsidRPr="00D01335">
        <w:rPr>
          <w:rFonts w:ascii="Arial" w:hAnsi="Arial" w:cs="Arial"/>
          <w:sz w:val="24"/>
          <w:szCs w:val="24"/>
          <w:lang w:val="en-US"/>
        </w:rPr>
        <w:t xml:space="preserve"> liquid scintillation</w:t>
      </w:r>
      <w:r w:rsidR="00A37722" w:rsidRPr="00D01335">
        <w:rPr>
          <w:rFonts w:ascii="Arial" w:hAnsi="Arial" w:cs="Arial"/>
          <w:sz w:val="24"/>
          <w:szCs w:val="24"/>
          <w:lang w:val="en-US"/>
        </w:rPr>
        <w:t xml:space="preserve"> counting (Methods ES-100 and ES-400) </w:t>
      </w:r>
      <w:r w:rsidR="008B0D01" w:rsidRPr="00D01335">
        <w:rPr>
          <w:rFonts w:ascii="Arial" w:hAnsi="Arial" w:cs="Arial"/>
          <w:sz w:val="24"/>
          <w:szCs w:val="24"/>
          <w:lang w:val="en-US"/>
        </w:rPr>
        <w:t>(</w:t>
      </w:r>
      <w:hyperlink r:id="rId10" w:history="1">
        <w:r w:rsidR="00556CB0" w:rsidRPr="00556CB0">
          <w:rPr>
            <w:rStyle w:val="Hyperlink"/>
            <w:rFonts w:ascii="Arial" w:hAnsi="Arial" w:cs="Arial"/>
            <w:color w:val="auto"/>
            <w:sz w:val="24"/>
            <w:szCs w:val="24"/>
            <w:u w:val="none"/>
            <w:lang w:val="en-US"/>
          </w:rPr>
          <w:t>https://www.isodetect.de</w:t>
        </w:r>
      </w:hyperlink>
      <w:r w:rsidR="008B0D01" w:rsidRPr="00D01335">
        <w:rPr>
          <w:rFonts w:ascii="Arial" w:hAnsi="Arial" w:cs="Arial"/>
          <w:sz w:val="24"/>
          <w:szCs w:val="24"/>
          <w:lang w:val="en-US"/>
        </w:rPr>
        <w:t xml:space="preserve">). </w:t>
      </w:r>
      <w:r w:rsidR="0032054D" w:rsidRPr="00D01335">
        <w:rPr>
          <w:rFonts w:ascii="Arial" w:hAnsi="Arial" w:cs="Arial"/>
          <w:sz w:val="24"/>
          <w:szCs w:val="24"/>
          <w:lang w:val="en-US"/>
        </w:rPr>
        <w:t xml:space="preserve"> To assess the current </w:t>
      </w:r>
      <w:r w:rsidR="00FE710D" w:rsidRPr="00D01335">
        <w:rPr>
          <w:rFonts w:ascii="Arial" w:hAnsi="Arial" w:cs="Arial"/>
          <w:sz w:val="24"/>
          <w:szCs w:val="24"/>
          <w:vertAlign w:val="superscript"/>
          <w:lang w:val="en-US"/>
        </w:rPr>
        <w:t>3</w:t>
      </w:r>
      <w:r w:rsidR="00FE710D" w:rsidRPr="00D01335">
        <w:rPr>
          <w:rFonts w:ascii="Arial" w:hAnsi="Arial" w:cs="Arial"/>
          <w:sz w:val="24"/>
          <w:szCs w:val="24"/>
          <w:lang w:val="en-US"/>
        </w:rPr>
        <w:t>H</w:t>
      </w:r>
      <w:r w:rsidR="0032054D" w:rsidRPr="00D01335">
        <w:rPr>
          <w:rFonts w:ascii="Arial" w:hAnsi="Arial" w:cs="Arial"/>
          <w:sz w:val="24"/>
          <w:szCs w:val="24"/>
          <w:lang w:val="en-US"/>
        </w:rPr>
        <w:t xml:space="preserve"> composition of rainfall in Costa Rica, monthly composite samples were collected </w:t>
      </w:r>
      <w:r w:rsidR="00E6355E" w:rsidRPr="00D01335">
        <w:rPr>
          <w:rFonts w:ascii="Arial" w:hAnsi="Arial" w:cs="Arial"/>
          <w:sz w:val="24"/>
          <w:szCs w:val="24"/>
          <w:lang w:val="en-US"/>
        </w:rPr>
        <w:t xml:space="preserve">in </w:t>
      </w:r>
      <w:r w:rsidR="00850D4C" w:rsidRPr="00D01335">
        <w:rPr>
          <w:rFonts w:ascii="Arial" w:hAnsi="Arial" w:cs="Arial"/>
          <w:sz w:val="24"/>
          <w:szCs w:val="24"/>
          <w:lang w:val="en-US"/>
        </w:rPr>
        <w:t xml:space="preserve">HDPE </w:t>
      </w:r>
      <w:r w:rsidR="00E6355E" w:rsidRPr="00D01335">
        <w:rPr>
          <w:rFonts w:ascii="Arial" w:hAnsi="Arial" w:cs="Arial"/>
          <w:sz w:val="24"/>
          <w:szCs w:val="24"/>
          <w:lang w:val="en-US"/>
        </w:rPr>
        <w:t xml:space="preserve">bottles </w:t>
      </w:r>
      <w:r w:rsidR="0032054D" w:rsidRPr="00D01335">
        <w:rPr>
          <w:rFonts w:ascii="Arial" w:hAnsi="Arial" w:cs="Arial"/>
          <w:sz w:val="24"/>
          <w:szCs w:val="24"/>
          <w:lang w:val="en-US"/>
        </w:rPr>
        <w:t xml:space="preserve">from </w:t>
      </w:r>
      <w:r w:rsidR="00D05E9B" w:rsidRPr="00D01335">
        <w:rPr>
          <w:rFonts w:ascii="Arial" w:hAnsi="Arial" w:cs="Arial"/>
          <w:sz w:val="24"/>
          <w:szCs w:val="24"/>
          <w:lang w:val="en-US"/>
        </w:rPr>
        <w:t>October</w:t>
      </w:r>
      <w:r w:rsidR="0032054D" w:rsidRPr="00D01335">
        <w:rPr>
          <w:rFonts w:ascii="Arial" w:hAnsi="Arial" w:cs="Arial"/>
          <w:sz w:val="24"/>
          <w:szCs w:val="24"/>
          <w:lang w:val="en-US"/>
        </w:rPr>
        <w:t xml:space="preserve"> 2015 until Novembe</w:t>
      </w:r>
      <w:r w:rsidR="00D05E9B">
        <w:rPr>
          <w:rFonts w:ascii="Arial" w:hAnsi="Arial" w:cs="Arial"/>
          <w:sz w:val="24"/>
          <w:szCs w:val="24"/>
          <w:lang w:val="en-US"/>
        </w:rPr>
        <w:t>r</w:t>
      </w:r>
      <w:r w:rsidR="0032054D" w:rsidRPr="00D01335">
        <w:rPr>
          <w:rFonts w:ascii="Arial" w:hAnsi="Arial" w:cs="Arial"/>
          <w:sz w:val="24"/>
          <w:szCs w:val="24"/>
          <w:lang w:val="en-US"/>
        </w:rPr>
        <w:t xml:space="preserve"> 2017 (N=19) using a passive collector. Event-based samples were also collected</w:t>
      </w:r>
      <w:r w:rsidR="00E6355E" w:rsidRPr="00D01335">
        <w:rPr>
          <w:rFonts w:ascii="Arial" w:hAnsi="Arial" w:cs="Arial"/>
          <w:sz w:val="24"/>
          <w:szCs w:val="24"/>
          <w:lang w:val="en-US"/>
        </w:rPr>
        <w:t xml:space="preserve"> in </w:t>
      </w:r>
      <w:r w:rsidR="00850D4C" w:rsidRPr="00D01335">
        <w:rPr>
          <w:rFonts w:ascii="Arial" w:hAnsi="Arial" w:cs="Arial"/>
          <w:sz w:val="24"/>
          <w:szCs w:val="24"/>
          <w:lang w:val="en-US"/>
        </w:rPr>
        <w:t xml:space="preserve">HDPE </w:t>
      </w:r>
      <w:r w:rsidR="00E6355E" w:rsidRPr="00D01335">
        <w:rPr>
          <w:rFonts w:ascii="Arial" w:hAnsi="Arial" w:cs="Arial"/>
          <w:sz w:val="24"/>
          <w:szCs w:val="24"/>
          <w:lang w:val="en-US"/>
        </w:rPr>
        <w:t>bottles</w:t>
      </w:r>
      <w:r w:rsidR="0032054D" w:rsidRPr="00D01335">
        <w:rPr>
          <w:rFonts w:ascii="Arial" w:hAnsi="Arial" w:cs="Arial"/>
          <w:sz w:val="24"/>
          <w:szCs w:val="24"/>
          <w:lang w:val="en-US"/>
        </w:rPr>
        <w:t xml:space="preserve"> from October 15, 2015 until October 5, 2017 (N=42).</w:t>
      </w:r>
      <w:r w:rsidR="008F31AA">
        <w:rPr>
          <w:rFonts w:ascii="Arial" w:hAnsi="Arial" w:cs="Arial"/>
          <w:sz w:val="24"/>
          <w:szCs w:val="24"/>
          <w:lang w:val="en-US"/>
        </w:rPr>
        <w:t xml:space="preserve"> Rainfall samples were analyzed at the </w:t>
      </w:r>
      <w:r w:rsidR="00850D4C" w:rsidRPr="00D01335">
        <w:rPr>
          <w:rFonts w:ascii="Arial" w:hAnsi="Arial" w:cs="Arial"/>
          <w:sz w:val="24"/>
          <w:szCs w:val="24"/>
          <w:lang w:val="en-US"/>
        </w:rPr>
        <w:t xml:space="preserve">Isotope Hydrology Laboratory </w:t>
      </w:r>
      <w:r w:rsidR="00850D4C">
        <w:rPr>
          <w:rFonts w:ascii="Arial" w:hAnsi="Arial" w:cs="Arial"/>
          <w:sz w:val="24"/>
          <w:szCs w:val="24"/>
          <w:lang w:val="en-US"/>
        </w:rPr>
        <w:t>(IAEA)</w:t>
      </w:r>
      <w:r w:rsidR="008F31AA">
        <w:rPr>
          <w:rFonts w:ascii="Arial" w:hAnsi="Arial" w:cs="Arial"/>
          <w:sz w:val="24"/>
          <w:szCs w:val="24"/>
          <w:lang w:val="en-US"/>
        </w:rPr>
        <w:t>.</w:t>
      </w:r>
      <w:r w:rsidR="0032054D" w:rsidRPr="00D01335">
        <w:rPr>
          <w:rFonts w:ascii="Arial" w:hAnsi="Arial" w:cs="Arial"/>
          <w:sz w:val="24"/>
          <w:szCs w:val="24"/>
          <w:lang w:val="en-US"/>
        </w:rPr>
        <w:t xml:space="preserve"> Archive </w:t>
      </w:r>
      <w:r w:rsidR="00FE710D" w:rsidRPr="00D01335">
        <w:rPr>
          <w:rFonts w:ascii="Arial" w:hAnsi="Arial" w:cs="Arial"/>
          <w:sz w:val="24"/>
          <w:szCs w:val="24"/>
          <w:vertAlign w:val="superscript"/>
          <w:lang w:val="en-US"/>
        </w:rPr>
        <w:t>3</w:t>
      </w:r>
      <w:r w:rsidR="00FE710D" w:rsidRPr="00D01335">
        <w:rPr>
          <w:rFonts w:ascii="Arial" w:hAnsi="Arial" w:cs="Arial"/>
          <w:sz w:val="24"/>
          <w:szCs w:val="24"/>
          <w:lang w:val="en-US"/>
        </w:rPr>
        <w:t>H</w:t>
      </w:r>
      <w:r w:rsidR="0032054D" w:rsidRPr="00D01335">
        <w:rPr>
          <w:rFonts w:ascii="Arial" w:hAnsi="Arial" w:cs="Arial"/>
          <w:sz w:val="24"/>
          <w:szCs w:val="24"/>
          <w:lang w:val="en-US"/>
        </w:rPr>
        <w:t xml:space="preserve"> </w:t>
      </w:r>
      <w:r w:rsidR="00850D4C">
        <w:rPr>
          <w:rFonts w:ascii="Arial" w:hAnsi="Arial" w:cs="Arial"/>
          <w:sz w:val="24"/>
          <w:szCs w:val="24"/>
          <w:lang w:val="en-US"/>
        </w:rPr>
        <w:t>activity</w:t>
      </w:r>
      <w:r w:rsidR="00850D4C" w:rsidRPr="00D01335">
        <w:rPr>
          <w:rFonts w:ascii="Arial" w:hAnsi="Arial" w:cs="Arial"/>
          <w:sz w:val="24"/>
          <w:szCs w:val="24"/>
          <w:lang w:val="en-US"/>
        </w:rPr>
        <w:t xml:space="preserve"> </w:t>
      </w:r>
      <w:r w:rsidR="0032054D" w:rsidRPr="00D01335">
        <w:rPr>
          <w:rFonts w:ascii="Arial" w:hAnsi="Arial" w:cs="Arial"/>
          <w:sz w:val="24"/>
          <w:szCs w:val="24"/>
          <w:lang w:val="en-US"/>
        </w:rPr>
        <w:t>in rainfall of Central America</w:t>
      </w:r>
      <w:r w:rsidR="00374CA2">
        <w:rPr>
          <w:rFonts w:ascii="Arial" w:hAnsi="Arial" w:cs="Arial"/>
          <w:sz w:val="24"/>
          <w:szCs w:val="24"/>
          <w:lang w:val="en-US"/>
        </w:rPr>
        <w:t xml:space="preserve"> and Mexico (N=420)</w:t>
      </w:r>
      <w:r w:rsidR="003565EC">
        <w:rPr>
          <w:rFonts w:ascii="Arial" w:hAnsi="Arial" w:cs="Arial"/>
          <w:sz w:val="24"/>
          <w:szCs w:val="24"/>
          <w:lang w:val="en-US"/>
        </w:rPr>
        <w:t>, the Caribbean domain</w:t>
      </w:r>
      <w:r w:rsidR="00A12141">
        <w:rPr>
          <w:rFonts w:ascii="Arial" w:hAnsi="Arial" w:cs="Arial"/>
          <w:sz w:val="24"/>
          <w:szCs w:val="24"/>
          <w:lang w:val="en-US"/>
        </w:rPr>
        <w:t xml:space="preserve"> (</w:t>
      </w:r>
      <w:r w:rsidR="00374CA2">
        <w:rPr>
          <w:rFonts w:ascii="Arial" w:hAnsi="Arial" w:cs="Arial"/>
          <w:sz w:val="24"/>
          <w:szCs w:val="24"/>
          <w:lang w:val="en-US"/>
        </w:rPr>
        <w:t>N=1,225</w:t>
      </w:r>
      <w:r w:rsidR="00A12141">
        <w:rPr>
          <w:rFonts w:ascii="Arial" w:hAnsi="Arial" w:cs="Arial"/>
          <w:sz w:val="24"/>
          <w:szCs w:val="24"/>
          <w:lang w:val="en-US"/>
        </w:rPr>
        <w:t>), and Colombia</w:t>
      </w:r>
      <w:r w:rsidR="00374CA2">
        <w:rPr>
          <w:rFonts w:ascii="Arial" w:hAnsi="Arial" w:cs="Arial"/>
          <w:sz w:val="24"/>
          <w:szCs w:val="24"/>
          <w:lang w:val="en-US"/>
        </w:rPr>
        <w:t xml:space="preserve"> (N=309)</w:t>
      </w:r>
      <w:r w:rsidR="0032054D" w:rsidRPr="00D01335">
        <w:rPr>
          <w:rFonts w:ascii="Arial" w:hAnsi="Arial" w:cs="Arial"/>
          <w:sz w:val="24"/>
          <w:szCs w:val="24"/>
          <w:lang w:val="en-US"/>
        </w:rPr>
        <w:t xml:space="preserve"> w</w:t>
      </w:r>
      <w:r w:rsidR="00A12141">
        <w:rPr>
          <w:rFonts w:ascii="Arial" w:hAnsi="Arial" w:cs="Arial"/>
          <w:sz w:val="24"/>
          <w:szCs w:val="24"/>
          <w:lang w:val="en-US"/>
        </w:rPr>
        <w:t>ere</w:t>
      </w:r>
      <w:r w:rsidR="0032054D" w:rsidRPr="00D01335">
        <w:rPr>
          <w:rFonts w:ascii="Arial" w:hAnsi="Arial" w:cs="Arial"/>
          <w:sz w:val="24"/>
          <w:szCs w:val="24"/>
          <w:lang w:val="en-US"/>
        </w:rPr>
        <w:t xml:space="preserve"> retrieved from the Global Network of Isotopes in Precipitation (GNIP, IAEA/WMO 2018)</w:t>
      </w:r>
      <w:r w:rsidR="008F31AA">
        <w:rPr>
          <w:rFonts w:ascii="Arial" w:hAnsi="Arial" w:cs="Arial"/>
          <w:sz w:val="24"/>
          <w:szCs w:val="24"/>
          <w:lang w:val="en-US"/>
        </w:rPr>
        <w:t xml:space="preserve"> for comparison purposes.</w:t>
      </w:r>
    </w:p>
    <w:p w14:paraId="0D7FBB29" w14:textId="38D61C70" w:rsidR="00E6355E" w:rsidRPr="00D05E9B" w:rsidRDefault="00010CB0" w:rsidP="00C85038">
      <w:pPr>
        <w:spacing w:after="0" w:line="360" w:lineRule="auto"/>
        <w:jc w:val="both"/>
        <w:rPr>
          <w:rFonts w:ascii="Arial" w:hAnsi="Arial" w:cs="Arial"/>
          <w:b/>
          <w:sz w:val="24"/>
          <w:szCs w:val="24"/>
          <w:lang w:val="en-US"/>
        </w:rPr>
      </w:pPr>
      <w:r w:rsidRPr="00D05E9B">
        <w:rPr>
          <w:rFonts w:ascii="Arial" w:hAnsi="Arial" w:cs="Arial"/>
          <w:b/>
          <w:sz w:val="24"/>
          <w:szCs w:val="24"/>
          <w:lang w:val="en-US"/>
        </w:rPr>
        <w:t xml:space="preserve">3.4. </w:t>
      </w:r>
      <w:r w:rsidR="00E6355E" w:rsidRPr="00D05E9B">
        <w:rPr>
          <w:rFonts w:ascii="Arial" w:hAnsi="Arial" w:cs="Arial"/>
          <w:b/>
          <w:sz w:val="24"/>
          <w:szCs w:val="24"/>
          <w:lang w:val="en-US"/>
        </w:rPr>
        <w:t>Stable isotopes sampling and analysis</w:t>
      </w:r>
    </w:p>
    <w:p w14:paraId="65E75A9F" w14:textId="1A420F73" w:rsidR="0026597E" w:rsidRPr="00D01335" w:rsidRDefault="00E6355E" w:rsidP="00C85038">
      <w:pPr>
        <w:spacing w:after="0" w:line="360" w:lineRule="auto"/>
        <w:ind w:firstLine="708"/>
        <w:jc w:val="both"/>
        <w:rPr>
          <w:rFonts w:ascii="Arial" w:hAnsi="Arial" w:cs="Arial"/>
          <w:sz w:val="24"/>
          <w:szCs w:val="24"/>
          <w:lang w:val="en-US"/>
        </w:rPr>
      </w:pPr>
      <w:r w:rsidRPr="00D01335">
        <w:rPr>
          <w:rFonts w:ascii="Arial" w:hAnsi="Arial" w:cs="Arial"/>
          <w:sz w:val="24"/>
          <w:szCs w:val="24"/>
          <w:lang w:val="en-US"/>
        </w:rPr>
        <w:t xml:space="preserve">Groundwater samples were collected from wells and large spring systems. Spring samples were collected at the closest point of the main seepage. Samples were collected in 50 mL HDPE-lined caps bottles, filled with no head space, and stored at 5°C until analysis. Stable isotope analyses were conducted at the Stable Isotope Research Group facilities of the National University </w:t>
      </w:r>
      <w:r w:rsidR="00C83808">
        <w:rPr>
          <w:rFonts w:ascii="Arial" w:hAnsi="Arial" w:cs="Arial"/>
          <w:sz w:val="24"/>
          <w:szCs w:val="24"/>
          <w:lang w:val="en-US"/>
        </w:rPr>
        <w:t>of Costa Rica</w:t>
      </w:r>
      <w:r w:rsidRPr="00D01335">
        <w:rPr>
          <w:rFonts w:ascii="Arial" w:hAnsi="Arial" w:cs="Arial"/>
          <w:sz w:val="24"/>
          <w:szCs w:val="24"/>
          <w:lang w:val="en-US"/>
        </w:rPr>
        <w:t xml:space="preserve"> using a LWIA-45-EP water isotope analyzer (Los Gatos, USA). Calibrated secondary standards were used to normalize the results as well as to assess quality and drift control procedures. </w:t>
      </w:r>
      <w:r w:rsidRPr="00D01335">
        <w:rPr>
          <w:rFonts w:ascii="Arial" w:hAnsi="Arial" w:cs="Arial"/>
          <w:sz w:val="24"/>
          <w:szCs w:val="24"/>
          <w:vertAlign w:val="superscript"/>
          <w:lang w:val="en-US"/>
        </w:rPr>
        <w:t>18</w:t>
      </w:r>
      <w:r w:rsidRPr="00D01335">
        <w:rPr>
          <w:rFonts w:ascii="Arial" w:hAnsi="Arial" w:cs="Arial"/>
          <w:sz w:val="24"/>
          <w:szCs w:val="24"/>
          <w:lang w:val="en-US"/>
        </w:rPr>
        <w:t>O/</w:t>
      </w:r>
      <w:r w:rsidRPr="00D01335">
        <w:rPr>
          <w:rFonts w:ascii="Arial" w:hAnsi="Arial" w:cs="Arial"/>
          <w:sz w:val="24"/>
          <w:szCs w:val="24"/>
          <w:vertAlign w:val="superscript"/>
          <w:lang w:val="en-US"/>
        </w:rPr>
        <w:t>16</w:t>
      </w:r>
      <w:r w:rsidRPr="00D01335">
        <w:rPr>
          <w:rFonts w:ascii="Arial" w:hAnsi="Arial" w:cs="Arial"/>
          <w:sz w:val="24"/>
          <w:szCs w:val="24"/>
          <w:lang w:val="en-US"/>
        </w:rPr>
        <w:t xml:space="preserve">O and </w:t>
      </w:r>
      <w:r w:rsidRPr="00D01335">
        <w:rPr>
          <w:rFonts w:ascii="Arial" w:hAnsi="Arial" w:cs="Arial"/>
          <w:sz w:val="24"/>
          <w:szCs w:val="24"/>
          <w:vertAlign w:val="superscript"/>
          <w:lang w:val="en-US"/>
        </w:rPr>
        <w:t>2</w:t>
      </w:r>
      <w:r w:rsidRPr="00D01335">
        <w:rPr>
          <w:rFonts w:ascii="Arial" w:hAnsi="Arial" w:cs="Arial"/>
          <w:sz w:val="24"/>
          <w:szCs w:val="24"/>
          <w:lang w:val="en-US"/>
        </w:rPr>
        <w:t>H/</w:t>
      </w:r>
      <w:r w:rsidRPr="00D01335">
        <w:rPr>
          <w:rFonts w:ascii="Arial" w:hAnsi="Arial" w:cs="Arial"/>
          <w:sz w:val="24"/>
          <w:szCs w:val="24"/>
          <w:vertAlign w:val="superscript"/>
          <w:lang w:val="en-US"/>
        </w:rPr>
        <w:t>1</w:t>
      </w:r>
      <w:r w:rsidRPr="00D01335">
        <w:rPr>
          <w:rFonts w:ascii="Arial" w:hAnsi="Arial" w:cs="Arial"/>
          <w:sz w:val="24"/>
          <w:szCs w:val="24"/>
          <w:lang w:val="en-US"/>
        </w:rPr>
        <w:t>H ratios are presented in the established delta notation δ (‰), with reference to the VSMOW-SLAP s</w:t>
      </w:r>
      <w:r w:rsidRPr="002420D6">
        <w:rPr>
          <w:rFonts w:ascii="Arial" w:hAnsi="Arial" w:cs="Arial"/>
          <w:sz w:val="24"/>
          <w:szCs w:val="24"/>
          <w:lang w:val="en-US"/>
        </w:rPr>
        <w:t>cale.</w:t>
      </w:r>
      <w:r w:rsidR="0032054D" w:rsidRPr="002420D6">
        <w:rPr>
          <w:rFonts w:ascii="Arial" w:hAnsi="Arial" w:cs="Arial"/>
          <w:sz w:val="24"/>
          <w:szCs w:val="24"/>
          <w:lang w:val="en-US"/>
        </w:rPr>
        <w:t xml:space="preserve"> </w:t>
      </w:r>
      <w:r w:rsidR="002420D6" w:rsidRPr="002420D6">
        <w:rPr>
          <w:rFonts w:ascii="Arial" w:hAnsi="Arial" w:cs="Arial"/>
          <w:sz w:val="24"/>
          <w:szCs w:val="24"/>
          <w:lang w:val="en-US"/>
        </w:rPr>
        <w:t>The analytical long-term uncertainty was: ± 0.5 (‰) (1</w:t>
      </w:r>
      <w:r w:rsidR="002420D6" w:rsidRPr="002420D6">
        <w:rPr>
          <w:rFonts w:ascii="Arial" w:hAnsi="Arial" w:cs="Arial"/>
          <w:sz w:val="24"/>
          <w:szCs w:val="24"/>
        </w:rPr>
        <w:sym w:font="Symbol" w:char="F073"/>
      </w:r>
      <w:r w:rsidR="002420D6" w:rsidRPr="002420D6">
        <w:rPr>
          <w:rFonts w:ascii="Arial" w:hAnsi="Arial" w:cs="Arial"/>
          <w:sz w:val="24"/>
          <w:szCs w:val="24"/>
          <w:lang w:val="en-US"/>
        </w:rPr>
        <w:t xml:space="preserve">) for </w:t>
      </w:r>
      <w:r w:rsidR="002420D6" w:rsidRPr="002420D6">
        <w:rPr>
          <w:rFonts w:ascii="Arial" w:hAnsi="Arial" w:cs="Arial"/>
          <w:sz w:val="24"/>
          <w:szCs w:val="24"/>
        </w:rPr>
        <w:sym w:font="Symbol" w:char="F064"/>
      </w:r>
      <w:r w:rsidR="002420D6" w:rsidRPr="002420D6">
        <w:rPr>
          <w:rFonts w:ascii="Arial" w:hAnsi="Arial" w:cs="Arial"/>
          <w:sz w:val="24"/>
          <w:szCs w:val="24"/>
          <w:vertAlign w:val="superscript"/>
          <w:lang w:val="en-US"/>
        </w:rPr>
        <w:t>2</w:t>
      </w:r>
      <w:r w:rsidR="002420D6" w:rsidRPr="002420D6">
        <w:rPr>
          <w:rFonts w:ascii="Arial" w:hAnsi="Arial" w:cs="Arial"/>
          <w:sz w:val="24"/>
          <w:szCs w:val="24"/>
          <w:lang w:val="en-US"/>
        </w:rPr>
        <w:t>H, ± 0.1 (‰) (1</w:t>
      </w:r>
      <w:r w:rsidR="002420D6" w:rsidRPr="002420D6">
        <w:rPr>
          <w:rFonts w:ascii="Arial" w:hAnsi="Arial" w:cs="Arial"/>
          <w:sz w:val="24"/>
          <w:szCs w:val="24"/>
        </w:rPr>
        <w:sym w:font="Symbol" w:char="F073"/>
      </w:r>
      <w:r w:rsidR="002420D6" w:rsidRPr="002420D6">
        <w:rPr>
          <w:rFonts w:ascii="Arial" w:hAnsi="Arial" w:cs="Arial"/>
          <w:sz w:val="24"/>
          <w:szCs w:val="24"/>
          <w:lang w:val="en-US"/>
        </w:rPr>
        <w:t xml:space="preserve">) for </w:t>
      </w:r>
      <w:r w:rsidR="002420D6" w:rsidRPr="002420D6">
        <w:rPr>
          <w:rFonts w:ascii="Arial" w:hAnsi="Arial" w:cs="Arial"/>
          <w:sz w:val="24"/>
          <w:szCs w:val="24"/>
        </w:rPr>
        <w:sym w:font="Symbol" w:char="F064"/>
      </w:r>
      <w:r w:rsidR="002420D6" w:rsidRPr="002420D6">
        <w:rPr>
          <w:rFonts w:ascii="Arial" w:hAnsi="Arial" w:cs="Arial"/>
          <w:sz w:val="24"/>
          <w:szCs w:val="24"/>
          <w:vertAlign w:val="superscript"/>
          <w:lang w:val="en-US"/>
        </w:rPr>
        <w:t>18</w:t>
      </w:r>
      <w:r w:rsidR="002420D6" w:rsidRPr="002420D6">
        <w:rPr>
          <w:rFonts w:ascii="Arial" w:hAnsi="Arial" w:cs="Arial"/>
          <w:sz w:val="24"/>
          <w:szCs w:val="24"/>
          <w:lang w:val="en-US"/>
        </w:rPr>
        <w:t>O.</w:t>
      </w:r>
      <w:r w:rsidR="002420D6">
        <w:rPr>
          <w:rFonts w:ascii="Arial" w:hAnsi="Arial" w:cs="Arial"/>
          <w:sz w:val="24"/>
          <w:szCs w:val="24"/>
          <w:lang w:val="en-US"/>
        </w:rPr>
        <w:t xml:space="preserve"> </w:t>
      </w:r>
      <w:r w:rsidR="00371D51">
        <w:rPr>
          <w:rFonts w:ascii="Arial" w:hAnsi="Arial" w:cs="Arial"/>
          <w:sz w:val="24"/>
          <w:szCs w:val="24"/>
          <w:lang w:val="en-US"/>
        </w:rPr>
        <w:t>Groundwater isotope composition was compared with isotope ratios in rainfall within the Central Valley of Costa Rica (Heredia station, N=</w:t>
      </w:r>
      <w:r w:rsidR="00374CA2">
        <w:rPr>
          <w:rFonts w:ascii="Arial" w:hAnsi="Arial" w:cs="Arial"/>
          <w:sz w:val="24"/>
          <w:szCs w:val="24"/>
          <w:lang w:val="en-US"/>
        </w:rPr>
        <w:t>593</w:t>
      </w:r>
      <w:r w:rsidR="00371D51">
        <w:rPr>
          <w:rFonts w:ascii="Arial" w:hAnsi="Arial" w:cs="Arial"/>
          <w:sz w:val="24"/>
          <w:szCs w:val="24"/>
          <w:lang w:val="en-US"/>
        </w:rPr>
        <w:t>; 2013-2018) in a dual δ</w:t>
      </w:r>
      <w:r w:rsidR="00371D51" w:rsidRPr="00371D51">
        <w:rPr>
          <w:rFonts w:ascii="Arial" w:hAnsi="Arial" w:cs="Arial"/>
          <w:sz w:val="24"/>
          <w:szCs w:val="24"/>
          <w:vertAlign w:val="superscript"/>
          <w:lang w:val="en-US"/>
        </w:rPr>
        <w:t>18</w:t>
      </w:r>
      <w:r w:rsidR="00371D51">
        <w:rPr>
          <w:rFonts w:ascii="Arial" w:hAnsi="Arial" w:cs="Arial"/>
          <w:sz w:val="24"/>
          <w:szCs w:val="24"/>
          <w:lang w:val="en-US"/>
        </w:rPr>
        <w:t>O-δ</w:t>
      </w:r>
      <w:r w:rsidR="00371D51" w:rsidRPr="00371D51">
        <w:rPr>
          <w:rFonts w:ascii="Arial" w:hAnsi="Arial" w:cs="Arial"/>
          <w:sz w:val="24"/>
          <w:szCs w:val="24"/>
          <w:vertAlign w:val="superscript"/>
          <w:lang w:val="en-US"/>
        </w:rPr>
        <w:t>2</w:t>
      </w:r>
      <w:r w:rsidR="00371D51">
        <w:rPr>
          <w:rFonts w:ascii="Arial" w:hAnsi="Arial" w:cs="Arial"/>
          <w:sz w:val="24"/>
          <w:szCs w:val="24"/>
          <w:lang w:val="en-US"/>
        </w:rPr>
        <w:t xml:space="preserve">H diagram. </w:t>
      </w:r>
      <w:r w:rsidR="00852A51">
        <w:rPr>
          <w:rFonts w:ascii="Arial" w:hAnsi="Arial" w:cs="Arial"/>
          <w:sz w:val="24"/>
          <w:szCs w:val="24"/>
          <w:lang w:val="en-US"/>
        </w:rPr>
        <w:t>A groundwater isoscape (δ</w:t>
      </w:r>
      <w:r w:rsidR="00852A51" w:rsidRPr="00852A51">
        <w:rPr>
          <w:rFonts w:ascii="Arial" w:hAnsi="Arial" w:cs="Arial"/>
          <w:sz w:val="24"/>
          <w:szCs w:val="24"/>
          <w:vertAlign w:val="superscript"/>
          <w:lang w:val="en-US"/>
        </w:rPr>
        <w:t>18</w:t>
      </w:r>
      <w:r w:rsidR="00852A51">
        <w:rPr>
          <w:rFonts w:ascii="Arial" w:hAnsi="Arial" w:cs="Arial"/>
          <w:sz w:val="24"/>
          <w:szCs w:val="24"/>
          <w:lang w:val="en-US"/>
        </w:rPr>
        <w:t>O; 100x100 m grid) developed by Sánchez-Murillo and Birkel (2016) was used</w:t>
      </w:r>
      <w:r w:rsidR="0098388E">
        <w:rPr>
          <w:rFonts w:ascii="Arial" w:hAnsi="Arial" w:cs="Arial"/>
          <w:sz w:val="24"/>
          <w:szCs w:val="24"/>
          <w:lang w:val="en-US"/>
        </w:rPr>
        <w:t xml:space="preserve"> to compare groundwater </w:t>
      </w:r>
      <w:r w:rsidR="0098388E">
        <w:rPr>
          <w:rFonts w:ascii="Arial" w:hAnsi="Arial" w:cs="Arial"/>
          <w:sz w:val="24"/>
          <w:szCs w:val="24"/>
          <w:lang w:val="en-US"/>
        </w:rPr>
        <w:lastRenderedPageBreak/>
        <w:t xml:space="preserve">values. Typical endmembers representing Pacific and Caribbean-type rainfall were included in Fig. 3 according to Sánchez-Murillo et al. (2020).   </w:t>
      </w:r>
      <w:r w:rsidR="0032054D" w:rsidRPr="00D01335">
        <w:rPr>
          <w:rFonts w:ascii="Arial" w:hAnsi="Arial" w:cs="Arial"/>
          <w:sz w:val="24"/>
          <w:szCs w:val="24"/>
          <w:lang w:val="en-US"/>
        </w:rPr>
        <w:t xml:space="preserve"> </w:t>
      </w:r>
    </w:p>
    <w:p w14:paraId="63C5B45E" w14:textId="171459CB" w:rsidR="0026597E" w:rsidRPr="00D01335" w:rsidRDefault="00010CB0" w:rsidP="00C85038">
      <w:pPr>
        <w:spacing w:after="0" w:line="360" w:lineRule="auto"/>
        <w:jc w:val="both"/>
        <w:rPr>
          <w:rFonts w:ascii="Arial" w:hAnsi="Arial" w:cs="Arial"/>
          <w:sz w:val="24"/>
          <w:szCs w:val="24"/>
          <w:lang w:val="en-US"/>
        </w:rPr>
      </w:pPr>
      <w:r w:rsidRPr="00D01335">
        <w:rPr>
          <w:rFonts w:ascii="Arial" w:hAnsi="Arial" w:cs="Arial"/>
          <w:b/>
          <w:sz w:val="24"/>
          <w:szCs w:val="24"/>
          <w:lang w:val="en-US"/>
        </w:rPr>
        <w:t>3.</w:t>
      </w:r>
      <w:r w:rsidR="001B7164" w:rsidRPr="008C7CAC">
        <w:rPr>
          <w:rFonts w:ascii="Arial" w:hAnsi="Arial" w:cs="Arial"/>
          <w:b/>
          <w:sz w:val="24"/>
          <w:szCs w:val="24"/>
          <w:lang w:val="en-US"/>
        </w:rPr>
        <w:t>5</w:t>
      </w:r>
      <w:r w:rsidRPr="00D01335">
        <w:rPr>
          <w:rFonts w:ascii="Arial" w:hAnsi="Arial" w:cs="Arial"/>
          <w:b/>
          <w:sz w:val="24"/>
          <w:szCs w:val="24"/>
          <w:lang w:val="en-US"/>
        </w:rPr>
        <w:t>. P</w:t>
      </w:r>
      <w:r w:rsidR="00416B62" w:rsidRPr="00D01335">
        <w:rPr>
          <w:rFonts w:ascii="Arial" w:hAnsi="Arial" w:cs="Arial"/>
          <w:b/>
          <w:sz w:val="24"/>
          <w:szCs w:val="24"/>
          <w:lang w:val="en-US"/>
        </w:rPr>
        <w:t>otential recharge temperature and elevation</w:t>
      </w:r>
    </w:p>
    <w:p w14:paraId="0EFDBB45" w14:textId="1B5A4E76" w:rsidR="0026597E" w:rsidRDefault="005F3942" w:rsidP="00C85038">
      <w:pPr>
        <w:spacing w:after="0" w:line="360" w:lineRule="auto"/>
        <w:ind w:firstLine="708"/>
        <w:jc w:val="both"/>
        <w:rPr>
          <w:rFonts w:ascii="Arial" w:hAnsi="Arial" w:cs="Arial"/>
          <w:sz w:val="24"/>
          <w:szCs w:val="24"/>
          <w:lang w:val="en-US"/>
        </w:rPr>
      </w:pPr>
      <w:r w:rsidRPr="00D01335">
        <w:rPr>
          <w:rFonts w:ascii="Arial" w:hAnsi="Arial" w:cs="Arial"/>
          <w:sz w:val="24"/>
          <w:szCs w:val="24"/>
          <w:lang w:val="en-US"/>
        </w:rPr>
        <w:t xml:space="preserve">Different </w:t>
      </w:r>
      <w:r w:rsidR="00380676" w:rsidRPr="00D01335">
        <w:rPr>
          <w:rFonts w:ascii="Arial" w:hAnsi="Arial" w:cs="Arial"/>
          <w:sz w:val="24"/>
          <w:szCs w:val="24"/>
          <w:lang w:val="en-US"/>
        </w:rPr>
        <w:t>model</w:t>
      </w:r>
      <w:r w:rsidR="0026597E" w:rsidRPr="00D01335">
        <w:rPr>
          <w:rFonts w:ascii="Arial" w:hAnsi="Arial" w:cs="Arial"/>
          <w:sz w:val="24"/>
          <w:szCs w:val="24"/>
          <w:lang w:val="en-US"/>
        </w:rPr>
        <w:t xml:space="preserve">s </w:t>
      </w:r>
      <w:r w:rsidR="00C47097">
        <w:rPr>
          <w:rFonts w:ascii="Arial" w:hAnsi="Arial" w:cs="Arial"/>
          <w:sz w:val="24"/>
          <w:szCs w:val="24"/>
          <w:lang w:val="en-US"/>
        </w:rPr>
        <w:t xml:space="preserve">are </w:t>
      </w:r>
      <w:r w:rsidR="002420D6">
        <w:rPr>
          <w:rFonts w:ascii="Arial" w:hAnsi="Arial" w:cs="Arial"/>
          <w:sz w:val="24"/>
          <w:szCs w:val="24"/>
          <w:lang w:val="en-US"/>
        </w:rPr>
        <w:t>available</w:t>
      </w:r>
      <w:r w:rsidRPr="00D01335">
        <w:rPr>
          <w:rFonts w:ascii="Arial" w:hAnsi="Arial" w:cs="Arial"/>
          <w:sz w:val="24"/>
          <w:szCs w:val="24"/>
          <w:lang w:val="en-US"/>
        </w:rPr>
        <w:t xml:space="preserve"> to determine exc</w:t>
      </w:r>
      <w:r w:rsidR="002A244B" w:rsidRPr="00D01335">
        <w:rPr>
          <w:rFonts w:ascii="Arial" w:hAnsi="Arial" w:cs="Arial"/>
          <w:sz w:val="24"/>
          <w:szCs w:val="24"/>
          <w:lang w:val="en-US"/>
        </w:rPr>
        <w:t>ess air in groundwater samples, for instance the closed</w:t>
      </w:r>
      <w:r w:rsidR="00E31C6A" w:rsidRPr="00D01335">
        <w:rPr>
          <w:rFonts w:ascii="Arial" w:hAnsi="Arial" w:cs="Arial"/>
          <w:sz w:val="24"/>
          <w:szCs w:val="24"/>
          <w:lang w:val="en-US"/>
        </w:rPr>
        <w:t>-</w:t>
      </w:r>
      <w:r w:rsidR="003A4AC2" w:rsidRPr="00D01335">
        <w:rPr>
          <w:rFonts w:ascii="Arial" w:hAnsi="Arial" w:cs="Arial"/>
          <w:sz w:val="24"/>
          <w:szCs w:val="24"/>
          <w:lang w:val="en-US"/>
        </w:rPr>
        <w:t>system equilibration</w:t>
      </w:r>
      <w:r w:rsidR="002A244B" w:rsidRPr="00D01335">
        <w:rPr>
          <w:rFonts w:ascii="Arial" w:hAnsi="Arial" w:cs="Arial"/>
          <w:sz w:val="24"/>
          <w:szCs w:val="24"/>
          <w:lang w:val="en-US"/>
        </w:rPr>
        <w:t xml:space="preserve"> </w:t>
      </w:r>
      <w:r w:rsidR="008D62D2" w:rsidRPr="00D01335">
        <w:rPr>
          <w:rFonts w:ascii="Arial" w:hAnsi="Arial" w:cs="Arial"/>
          <w:sz w:val="24"/>
          <w:szCs w:val="24"/>
          <w:lang w:val="en-US"/>
        </w:rPr>
        <w:t xml:space="preserve">(CE) </w:t>
      </w:r>
      <w:r w:rsidR="002A244B" w:rsidRPr="00D01335">
        <w:rPr>
          <w:rFonts w:ascii="Arial" w:hAnsi="Arial" w:cs="Arial"/>
          <w:sz w:val="24"/>
          <w:szCs w:val="24"/>
          <w:lang w:val="en-US"/>
        </w:rPr>
        <w:t xml:space="preserve">model </w:t>
      </w:r>
      <w:r w:rsidR="008F31AA">
        <w:rPr>
          <w:rFonts w:ascii="Arial" w:hAnsi="Arial" w:cs="Arial"/>
          <w:sz w:val="24"/>
          <w:szCs w:val="24"/>
          <w:lang w:val="en-US"/>
        </w:rPr>
        <w:t>(</w:t>
      </w:r>
      <w:r w:rsidR="0026597E" w:rsidRPr="00D01335">
        <w:rPr>
          <w:rFonts w:ascii="Arial" w:hAnsi="Arial" w:cs="Arial"/>
          <w:sz w:val="24"/>
          <w:szCs w:val="24"/>
          <w:lang w:val="en-US"/>
        </w:rPr>
        <w:t>Aeschbach-Hertig</w:t>
      </w:r>
      <w:r w:rsidR="00322988" w:rsidRPr="00D01335">
        <w:rPr>
          <w:rFonts w:ascii="Arial" w:hAnsi="Arial" w:cs="Arial"/>
          <w:sz w:val="24"/>
          <w:szCs w:val="24"/>
          <w:lang w:val="en-US"/>
        </w:rPr>
        <w:t xml:space="preserve"> et al., 2000</w:t>
      </w:r>
      <w:r w:rsidR="008F31AA">
        <w:rPr>
          <w:rFonts w:ascii="Arial" w:hAnsi="Arial" w:cs="Arial"/>
          <w:sz w:val="24"/>
          <w:szCs w:val="24"/>
          <w:lang w:val="en-US"/>
        </w:rPr>
        <w:t>)</w:t>
      </w:r>
      <w:r w:rsidR="00AB6E6F" w:rsidRPr="00D01335">
        <w:rPr>
          <w:rFonts w:ascii="Arial" w:hAnsi="Arial" w:cs="Arial"/>
          <w:sz w:val="24"/>
          <w:szCs w:val="24"/>
          <w:lang w:val="en-US"/>
        </w:rPr>
        <w:t>,</w:t>
      </w:r>
      <w:r w:rsidR="0026597E" w:rsidRPr="00D01335">
        <w:rPr>
          <w:rFonts w:ascii="Arial" w:hAnsi="Arial" w:cs="Arial"/>
          <w:sz w:val="24"/>
          <w:szCs w:val="24"/>
          <w:lang w:val="en-US"/>
        </w:rPr>
        <w:t xml:space="preserve"> </w:t>
      </w:r>
      <w:r w:rsidR="002A244B" w:rsidRPr="00D01335">
        <w:rPr>
          <w:rFonts w:ascii="Arial" w:hAnsi="Arial" w:cs="Arial"/>
          <w:sz w:val="24"/>
          <w:szCs w:val="24"/>
          <w:lang w:val="en-US"/>
        </w:rPr>
        <w:t xml:space="preserve">the complete dissolution model </w:t>
      </w:r>
      <w:r w:rsidR="008F31AA">
        <w:rPr>
          <w:rFonts w:ascii="Arial" w:hAnsi="Arial" w:cs="Arial"/>
          <w:sz w:val="24"/>
          <w:szCs w:val="24"/>
          <w:lang w:val="en-US"/>
        </w:rPr>
        <w:t>(</w:t>
      </w:r>
      <w:r w:rsidR="0026597E" w:rsidRPr="00D01335">
        <w:rPr>
          <w:rFonts w:ascii="Arial" w:hAnsi="Arial" w:cs="Arial"/>
          <w:sz w:val="24"/>
          <w:szCs w:val="24"/>
          <w:lang w:val="en-US"/>
        </w:rPr>
        <w:t xml:space="preserve">Heaton </w:t>
      </w:r>
      <w:r w:rsidR="008C2A82" w:rsidRPr="00D01335">
        <w:rPr>
          <w:rFonts w:ascii="Arial" w:hAnsi="Arial" w:cs="Arial"/>
          <w:sz w:val="24"/>
          <w:szCs w:val="24"/>
          <w:lang w:val="en-US"/>
        </w:rPr>
        <w:t>and</w:t>
      </w:r>
      <w:r w:rsidR="0026597E" w:rsidRPr="00D01335">
        <w:rPr>
          <w:rFonts w:ascii="Arial" w:hAnsi="Arial" w:cs="Arial"/>
          <w:sz w:val="24"/>
          <w:szCs w:val="24"/>
          <w:lang w:val="en-US"/>
        </w:rPr>
        <w:t xml:space="preserve"> Vogel</w:t>
      </w:r>
      <w:r w:rsidR="00322988" w:rsidRPr="00D01335">
        <w:rPr>
          <w:rFonts w:ascii="Arial" w:hAnsi="Arial" w:cs="Arial"/>
          <w:sz w:val="24"/>
          <w:szCs w:val="24"/>
          <w:lang w:val="en-US"/>
        </w:rPr>
        <w:t>, 1981</w:t>
      </w:r>
      <w:r w:rsidR="008F31AA">
        <w:rPr>
          <w:rFonts w:ascii="Arial" w:hAnsi="Arial" w:cs="Arial"/>
          <w:sz w:val="24"/>
          <w:szCs w:val="24"/>
          <w:lang w:val="en-US"/>
        </w:rPr>
        <w:t>)</w:t>
      </w:r>
      <w:r w:rsidR="007E0966" w:rsidRPr="00D01335">
        <w:rPr>
          <w:rFonts w:ascii="Arial" w:hAnsi="Arial" w:cs="Arial"/>
          <w:sz w:val="24"/>
          <w:szCs w:val="24"/>
          <w:lang w:val="en-US"/>
        </w:rPr>
        <w:t xml:space="preserve"> </w:t>
      </w:r>
      <w:r w:rsidR="0026597E" w:rsidRPr="00D01335">
        <w:rPr>
          <w:rFonts w:ascii="Arial" w:hAnsi="Arial" w:cs="Arial"/>
          <w:sz w:val="24"/>
          <w:szCs w:val="24"/>
          <w:lang w:val="en-US"/>
        </w:rPr>
        <w:t>(</w:t>
      </w:r>
      <w:r w:rsidR="002A244B" w:rsidRPr="00D01335">
        <w:rPr>
          <w:rFonts w:ascii="Arial" w:hAnsi="Arial" w:cs="Arial"/>
          <w:sz w:val="24"/>
          <w:szCs w:val="24"/>
          <w:lang w:val="en-US"/>
        </w:rPr>
        <w:t>both models consider the existence of excess air</w:t>
      </w:r>
      <w:r w:rsidR="0026597E" w:rsidRPr="00D01335">
        <w:rPr>
          <w:rFonts w:ascii="Arial" w:hAnsi="Arial" w:cs="Arial"/>
          <w:sz w:val="24"/>
          <w:szCs w:val="24"/>
          <w:lang w:val="en-US"/>
        </w:rPr>
        <w:t>)</w:t>
      </w:r>
      <w:r w:rsidR="002A244B" w:rsidRPr="00D01335">
        <w:rPr>
          <w:rFonts w:ascii="Arial" w:hAnsi="Arial" w:cs="Arial"/>
          <w:sz w:val="24"/>
          <w:szCs w:val="24"/>
          <w:lang w:val="en-US"/>
        </w:rPr>
        <w:t xml:space="preserve">, and the partial </w:t>
      </w:r>
      <w:r w:rsidR="0026597E" w:rsidRPr="00D01335">
        <w:rPr>
          <w:rFonts w:ascii="Arial" w:hAnsi="Arial" w:cs="Arial"/>
          <w:sz w:val="24"/>
          <w:szCs w:val="24"/>
          <w:lang w:val="en-US"/>
        </w:rPr>
        <w:t>re-equilibr</w:t>
      </w:r>
      <w:r w:rsidR="003A4AC2" w:rsidRPr="00D01335">
        <w:rPr>
          <w:rFonts w:ascii="Arial" w:hAnsi="Arial" w:cs="Arial"/>
          <w:sz w:val="24"/>
          <w:szCs w:val="24"/>
          <w:lang w:val="en-US"/>
        </w:rPr>
        <w:t>ation</w:t>
      </w:r>
      <w:r w:rsidR="002A244B" w:rsidRPr="00D01335">
        <w:rPr>
          <w:rFonts w:ascii="Arial" w:hAnsi="Arial" w:cs="Arial"/>
          <w:sz w:val="24"/>
          <w:szCs w:val="24"/>
          <w:lang w:val="en-US"/>
        </w:rPr>
        <w:t xml:space="preserve"> model </w:t>
      </w:r>
      <w:r w:rsidR="008F31AA">
        <w:rPr>
          <w:rFonts w:ascii="Arial" w:hAnsi="Arial" w:cs="Arial"/>
          <w:sz w:val="24"/>
          <w:szCs w:val="24"/>
          <w:lang w:val="en-US"/>
        </w:rPr>
        <w:t>(</w:t>
      </w:r>
      <w:r w:rsidR="0026597E" w:rsidRPr="00D01335">
        <w:rPr>
          <w:rFonts w:ascii="Arial" w:hAnsi="Arial" w:cs="Arial"/>
          <w:sz w:val="24"/>
          <w:szCs w:val="24"/>
          <w:lang w:val="en-US"/>
        </w:rPr>
        <w:t>Stute</w:t>
      </w:r>
      <w:r w:rsidR="00322988" w:rsidRPr="00D01335">
        <w:rPr>
          <w:rFonts w:ascii="Arial" w:hAnsi="Arial" w:cs="Arial"/>
          <w:sz w:val="24"/>
          <w:szCs w:val="24"/>
          <w:lang w:val="en-US"/>
        </w:rPr>
        <w:t xml:space="preserve"> et al.</w:t>
      </w:r>
      <w:r w:rsidR="008F31AA">
        <w:rPr>
          <w:rFonts w:ascii="Arial" w:hAnsi="Arial" w:cs="Arial"/>
          <w:sz w:val="24"/>
          <w:szCs w:val="24"/>
          <w:lang w:val="en-US"/>
        </w:rPr>
        <w:t>,</w:t>
      </w:r>
      <w:r w:rsidR="00322988" w:rsidRPr="00D01335">
        <w:rPr>
          <w:rFonts w:ascii="Arial" w:hAnsi="Arial" w:cs="Arial"/>
          <w:sz w:val="24"/>
          <w:szCs w:val="24"/>
          <w:lang w:val="en-US"/>
        </w:rPr>
        <w:t xml:space="preserve"> 1995; Aeschbach-Hertig et al., 2008</w:t>
      </w:r>
      <w:r w:rsidR="008F31AA">
        <w:rPr>
          <w:rFonts w:ascii="Arial" w:hAnsi="Arial" w:cs="Arial"/>
          <w:sz w:val="24"/>
          <w:szCs w:val="24"/>
          <w:lang w:val="en-US"/>
        </w:rPr>
        <w:t>)</w:t>
      </w:r>
      <w:r w:rsidR="00377C6E" w:rsidRPr="00D01335">
        <w:rPr>
          <w:rFonts w:ascii="Arial" w:hAnsi="Arial" w:cs="Arial"/>
          <w:sz w:val="24"/>
          <w:szCs w:val="24"/>
          <w:lang w:val="en-US"/>
        </w:rPr>
        <w:t>.</w:t>
      </w:r>
      <w:r w:rsidR="00D27BBA" w:rsidRPr="00D01335">
        <w:rPr>
          <w:rFonts w:ascii="Arial" w:hAnsi="Arial" w:cs="Arial"/>
          <w:sz w:val="24"/>
          <w:szCs w:val="24"/>
          <w:lang w:val="en-US"/>
        </w:rPr>
        <w:t xml:space="preserve"> </w:t>
      </w:r>
      <w:r w:rsidR="002A244B" w:rsidRPr="00D01335">
        <w:rPr>
          <w:rFonts w:ascii="Arial" w:hAnsi="Arial" w:cs="Arial"/>
          <w:sz w:val="24"/>
          <w:szCs w:val="24"/>
          <w:lang w:val="en-US"/>
        </w:rPr>
        <w:t xml:space="preserve">In this </w:t>
      </w:r>
      <w:r w:rsidR="008F31AA">
        <w:rPr>
          <w:rFonts w:ascii="Arial" w:hAnsi="Arial" w:cs="Arial"/>
          <w:sz w:val="24"/>
          <w:szCs w:val="24"/>
          <w:lang w:val="en-US"/>
        </w:rPr>
        <w:t>study</w:t>
      </w:r>
      <w:r w:rsidR="002A244B" w:rsidRPr="00D01335">
        <w:rPr>
          <w:rFonts w:ascii="Arial" w:hAnsi="Arial" w:cs="Arial"/>
          <w:sz w:val="24"/>
          <w:szCs w:val="24"/>
          <w:lang w:val="en-US"/>
        </w:rPr>
        <w:t xml:space="preserve">, the </w:t>
      </w:r>
      <w:r w:rsidR="003A4AC2" w:rsidRPr="00D01335">
        <w:rPr>
          <w:rFonts w:ascii="Arial" w:hAnsi="Arial" w:cs="Arial"/>
          <w:sz w:val="24"/>
          <w:szCs w:val="24"/>
          <w:lang w:val="en-US"/>
        </w:rPr>
        <w:t>CE</w:t>
      </w:r>
      <w:r w:rsidR="00E31C6A" w:rsidRPr="00D01335">
        <w:rPr>
          <w:rFonts w:ascii="Arial" w:hAnsi="Arial" w:cs="Arial"/>
          <w:sz w:val="24"/>
          <w:szCs w:val="24"/>
          <w:lang w:val="en-US"/>
        </w:rPr>
        <w:t xml:space="preserve"> model was used as it considers </w:t>
      </w:r>
      <w:r w:rsidR="00A53376" w:rsidRPr="00D01335">
        <w:rPr>
          <w:rFonts w:ascii="Arial" w:hAnsi="Arial" w:cs="Arial"/>
          <w:sz w:val="24"/>
          <w:szCs w:val="24"/>
          <w:lang w:val="en-US"/>
        </w:rPr>
        <w:t>the</w:t>
      </w:r>
      <w:r w:rsidR="008D62D2" w:rsidRPr="00D01335">
        <w:rPr>
          <w:rFonts w:ascii="Arial" w:hAnsi="Arial" w:cs="Arial"/>
          <w:sz w:val="24"/>
          <w:szCs w:val="24"/>
          <w:lang w:val="en-US"/>
        </w:rPr>
        <w:t xml:space="preserve"> partial dissolution of excess gases and </w:t>
      </w:r>
      <w:r w:rsidR="00A53376" w:rsidRPr="00D01335">
        <w:rPr>
          <w:rFonts w:ascii="Arial" w:hAnsi="Arial" w:cs="Arial"/>
          <w:sz w:val="24"/>
          <w:szCs w:val="24"/>
          <w:lang w:val="en-US"/>
        </w:rPr>
        <w:t xml:space="preserve">their new </w:t>
      </w:r>
      <w:r w:rsidR="008D62D2" w:rsidRPr="00D01335">
        <w:rPr>
          <w:rFonts w:ascii="Arial" w:hAnsi="Arial" w:cs="Arial"/>
          <w:sz w:val="24"/>
          <w:szCs w:val="24"/>
          <w:lang w:val="en-US"/>
        </w:rPr>
        <w:t>equilibr</w:t>
      </w:r>
      <w:r w:rsidR="00A53376" w:rsidRPr="00D01335">
        <w:rPr>
          <w:rFonts w:ascii="Arial" w:hAnsi="Arial" w:cs="Arial"/>
          <w:sz w:val="24"/>
          <w:szCs w:val="24"/>
          <w:lang w:val="en-US"/>
        </w:rPr>
        <w:t xml:space="preserve">ation </w:t>
      </w:r>
      <w:r w:rsidR="008D62D2" w:rsidRPr="00D01335">
        <w:rPr>
          <w:rFonts w:ascii="Arial" w:hAnsi="Arial" w:cs="Arial"/>
          <w:sz w:val="24"/>
          <w:szCs w:val="24"/>
          <w:lang w:val="en-US"/>
        </w:rPr>
        <w:t>in water</w:t>
      </w:r>
      <w:r w:rsidR="0026597E" w:rsidRPr="00D01335">
        <w:rPr>
          <w:rFonts w:ascii="Arial" w:hAnsi="Arial" w:cs="Arial"/>
          <w:sz w:val="24"/>
          <w:szCs w:val="24"/>
          <w:lang w:val="en-US"/>
        </w:rPr>
        <w:t xml:space="preserve">, </w:t>
      </w:r>
      <w:r w:rsidR="008D62D2" w:rsidRPr="00D01335">
        <w:rPr>
          <w:rFonts w:ascii="Arial" w:hAnsi="Arial" w:cs="Arial"/>
          <w:sz w:val="24"/>
          <w:szCs w:val="24"/>
          <w:lang w:val="en-US"/>
        </w:rPr>
        <w:t xml:space="preserve">where </w:t>
      </w:r>
      <w:r w:rsidR="00A53376" w:rsidRPr="00D01335">
        <w:rPr>
          <w:rFonts w:ascii="Arial" w:hAnsi="Arial" w:cs="Arial"/>
          <w:sz w:val="24"/>
          <w:szCs w:val="24"/>
          <w:lang w:val="en-US"/>
        </w:rPr>
        <w:t xml:space="preserve">the </w:t>
      </w:r>
      <w:r w:rsidR="008D62D2" w:rsidRPr="00D01335">
        <w:rPr>
          <w:rFonts w:ascii="Arial" w:hAnsi="Arial" w:cs="Arial"/>
          <w:sz w:val="24"/>
          <w:szCs w:val="24"/>
          <w:lang w:val="en-US"/>
        </w:rPr>
        <w:t>heavi</w:t>
      </w:r>
      <w:r w:rsidR="00F948E2" w:rsidRPr="00D01335">
        <w:rPr>
          <w:rFonts w:ascii="Arial" w:hAnsi="Arial" w:cs="Arial"/>
          <w:sz w:val="24"/>
          <w:szCs w:val="24"/>
          <w:lang w:val="en-US"/>
        </w:rPr>
        <w:t>e</w:t>
      </w:r>
      <w:r w:rsidR="00A53376" w:rsidRPr="00D01335">
        <w:rPr>
          <w:rFonts w:ascii="Arial" w:hAnsi="Arial" w:cs="Arial"/>
          <w:sz w:val="24"/>
          <w:szCs w:val="24"/>
          <w:lang w:val="en-US"/>
        </w:rPr>
        <w:t>r</w:t>
      </w:r>
      <w:r w:rsidR="008D62D2" w:rsidRPr="00D01335">
        <w:rPr>
          <w:rFonts w:ascii="Arial" w:hAnsi="Arial" w:cs="Arial"/>
          <w:sz w:val="24"/>
          <w:szCs w:val="24"/>
          <w:lang w:val="en-US"/>
        </w:rPr>
        <w:t xml:space="preserve"> gases</w:t>
      </w:r>
      <w:r w:rsidR="001212DB" w:rsidRPr="00D01335">
        <w:rPr>
          <w:rFonts w:ascii="Arial" w:hAnsi="Arial" w:cs="Arial"/>
          <w:sz w:val="24"/>
          <w:szCs w:val="24"/>
          <w:lang w:val="en-US"/>
        </w:rPr>
        <w:t xml:space="preserve"> are mostly dissolved</w:t>
      </w:r>
      <w:r w:rsidR="00136A47">
        <w:rPr>
          <w:rFonts w:ascii="Arial" w:hAnsi="Arial" w:cs="Arial"/>
          <w:sz w:val="24"/>
          <w:szCs w:val="24"/>
          <w:lang w:val="en-US"/>
        </w:rPr>
        <w:t>. T</w:t>
      </w:r>
      <w:r w:rsidR="008D62D2" w:rsidRPr="00D01335">
        <w:rPr>
          <w:rFonts w:ascii="Arial" w:hAnsi="Arial" w:cs="Arial"/>
          <w:sz w:val="24"/>
          <w:szCs w:val="24"/>
          <w:lang w:val="en-US"/>
        </w:rPr>
        <w:t>herefore, the concentration of</w:t>
      </w:r>
      <w:r w:rsidR="00A53376" w:rsidRPr="00D01335">
        <w:rPr>
          <w:rFonts w:ascii="Arial" w:hAnsi="Arial" w:cs="Arial"/>
          <w:sz w:val="24"/>
          <w:szCs w:val="24"/>
          <w:lang w:val="en-US"/>
        </w:rPr>
        <w:t xml:space="preserve"> the</w:t>
      </w:r>
      <w:r w:rsidR="008D62D2" w:rsidRPr="00D01335">
        <w:rPr>
          <w:rFonts w:ascii="Arial" w:hAnsi="Arial" w:cs="Arial"/>
          <w:sz w:val="24"/>
          <w:szCs w:val="24"/>
          <w:lang w:val="en-US"/>
        </w:rPr>
        <w:t xml:space="preserve"> ligh</w:t>
      </w:r>
      <w:r w:rsidR="00F948E2" w:rsidRPr="00D01335">
        <w:rPr>
          <w:rFonts w:ascii="Arial" w:hAnsi="Arial" w:cs="Arial"/>
          <w:sz w:val="24"/>
          <w:szCs w:val="24"/>
          <w:lang w:val="en-US"/>
        </w:rPr>
        <w:t>te</w:t>
      </w:r>
      <w:r w:rsidR="001212DB" w:rsidRPr="00D01335">
        <w:rPr>
          <w:rFonts w:ascii="Arial" w:hAnsi="Arial" w:cs="Arial"/>
          <w:sz w:val="24"/>
          <w:szCs w:val="24"/>
          <w:lang w:val="en-US"/>
        </w:rPr>
        <w:t>r</w:t>
      </w:r>
      <w:r w:rsidR="008D62D2" w:rsidRPr="00D01335">
        <w:rPr>
          <w:rFonts w:ascii="Arial" w:hAnsi="Arial" w:cs="Arial"/>
          <w:sz w:val="24"/>
          <w:szCs w:val="24"/>
          <w:lang w:val="en-US"/>
        </w:rPr>
        <w:t xml:space="preserve"> gases in the air bubbles increase</w:t>
      </w:r>
      <w:r w:rsidR="001212DB" w:rsidRPr="00D01335">
        <w:rPr>
          <w:rFonts w:ascii="Arial" w:hAnsi="Arial" w:cs="Arial"/>
          <w:sz w:val="24"/>
          <w:szCs w:val="24"/>
          <w:lang w:val="en-US"/>
        </w:rPr>
        <w:t>s</w:t>
      </w:r>
      <w:r w:rsidR="00322988" w:rsidRPr="00D01335">
        <w:rPr>
          <w:rFonts w:ascii="Arial" w:hAnsi="Arial" w:cs="Arial"/>
          <w:sz w:val="24"/>
          <w:szCs w:val="24"/>
          <w:lang w:val="en-US"/>
        </w:rPr>
        <w:t xml:space="preserve"> (Aeschbach-Hertig et al., 2000; 2008</w:t>
      </w:r>
      <w:r w:rsidR="008F31AA">
        <w:rPr>
          <w:rFonts w:ascii="Arial" w:hAnsi="Arial" w:cs="Arial"/>
          <w:sz w:val="24"/>
          <w:szCs w:val="24"/>
          <w:lang w:val="en-US"/>
        </w:rPr>
        <w:t xml:space="preserve">; </w:t>
      </w:r>
      <w:r w:rsidR="00322988" w:rsidRPr="00D01335">
        <w:rPr>
          <w:rFonts w:ascii="Arial" w:hAnsi="Arial" w:cs="Arial"/>
          <w:sz w:val="24"/>
          <w:szCs w:val="24"/>
          <w:lang w:val="en-US"/>
        </w:rPr>
        <w:t>2013)</w:t>
      </w:r>
      <w:r w:rsidR="00F31B58">
        <w:rPr>
          <w:rFonts w:ascii="Arial" w:hAnsi="Arial" w:cs="Arial"/>
          <w:sz w:val="24"/>
          <w:szCs w:val="24"/>
          <w:lang w:val="en-US"/>
        </w:rPr>
        <w:t xml:space="preserve">. </w:t>
      </w:r>
      <w:r w:rsidR="002A4422">
        <w:rPr>
          <w:rFonts w:ascii="Arial" w:hAnsi="Arial" w:cs="Arial"/>
          <w:sz w:val="24"/>
          <w:szCs w:val="24"/>
          <w:lang w:val="en-US"/>
        </w:rPr>
        <w:t>Noble gas</w:t>
      </w:r>
      <w:r w:rsidR="00CC01EC" w:rsidRPr="00D01335">
        <w:rPr>
          <w:rFonts w:ascii="Arial" w:hAnsi="Arial" w:cs="Arial"/>
          <w:sz w:val="24"/>
          <w:szCs w:val="24"/>
          <w:lang w:val="en-US"/>
        </w:rPr>
        <w:t xml:space="preserve"> recharge </w:t>
      </w:r>
      <w:r w:rsidR="00F948E2" w:rsidRPr="00D01335">
        <w:rPr>
          <w:rFonts w:ascii="Arial" w:hAnsi="Arial" w:cs="Arial"/>
          <w:sz w:val="24"/>
          <w:szCs w:val="24"/>
          <w:lang w:val="en-US"/>
        </w:rPr>
        <w:t>temperature</w:t>
      </w:r>
      <w:r w:rsidR="00332FC2" w:rsidRPr="00D01335">
        <w:rPr>
          <w:rFonts w:ascii="Arial" w:hAnsi="Arial" w:cs="Arial"/>
          <w:sz w:val="24"/>
          <w:szCs w:val="24"/>
          <w:lang w:val="en-US"/>
        </w:rPr>
        <w:t>s</w:t>
      </w:r>
      <w:r w:rsidR="002A4422">
        <w:rPr>
          <w:rFonts w:ascii="Arial" w:hAnsi="Arial" w:cs="Arial"/>
          <w:sz w:val="24"/>
          <w:szCs w:val="24"/>
          <w:lang w:val="en-US"/>
        </w:rPr>
        <w:t xml:space="preserve"> (NGT)</w:t>
      </w:r>
      <w:r w:rsidR="00F948E2" w:rsidRPr="00D01335">
        <w:rPr>
          <w:rFonts w:ascii="Arial" w:hAnsi="Arial" w:cs="Arial"/>
          <w:sz w:val="24"/>
          <w:szCs w:val="24"/>
          <w:lang w:val="en-US"/>
        </w:rPr>
        <w:t xml:space="preserve"> </w:t>
      </w:r>
      <w:r w:rsidR="00332FC2" w:rsidRPr="00D01335">
        <w:rPr>
          <w:rFonts w:ascii="Arial" w:hAnsi="Arial" w:cs="Arial"/>
          <w:sz w:val="24"/>
          <w:szCs w:val="24"/>
          <w:lang w:val="en-US"/>
        </w:rPr>
        <w:t xml:space="preserve">were estimated </w:t>
      </w:r>
      <w:r w:rsidR="00844160">
        <w:rPr>
          <w:rFonts w:ascii="Arial" w:hAnsi="Arial" w:cs="Arial"/>
          <w:sz w:val="24"/>
          <w:szCs w:val="24"/>
          <w:lang w:val="en-US"/>
        </w:rPr>
        <w:t>with</w:t>
      </w:r>
      <w:r w:rsidR="00844160" w:rsidRPr="00D01335">
        <w:rPr>
          <w:rFonts w:ascii="Arial" w:hAnsi="Arial" w:cs="Arial"/>
          <w:sz w:val="24"/>
          <w:szCs w:val="24"/>
          <w:lang w:val="en-US"/>
        </w:rPr>
        <w:t xml:space="preserve"> </w:t>
      </w:r>
      <w:r w:rsidR="00F948E2" w:rsidRPr="00D01335">
        <w:rPr>
          <w:rFonts w:ascii="Arial" w:hAnsi="Arial" w:cs="Arial"/>
          <w:sz w:val="24"/>
          <w:szCs w:val="24"/>
          <w:lang w:val="en-US"/>
        </w:rPr>
        <w:t>the</w:t>
      </w:r>
      <w:r w:rsidR="0026597E" w:rsidRPr="00D01335">
        <w:rPr>
          <w:rFonts w:ascii="Arial" w:hAnsi="Arial" w:cs="Arial"/>
          <w:sz w:val="24"/>
          <w:szCs w:val="24"/>
          <w:lang w:val="en-US"/>
        </w:rPr>
        <w:t xml:space="preserve"> </w:t>
      </w:r>
      <w:r w:rsidR="00CF60A1" w:rsidRPr="00D01335">
        <w:rPr>
          <w:rFonts w:ascii="Arial" w:hAnsi="Arial" w:cs="Arial"/>
          <w:sz w:val="24"/>
          <w:szCs w:val="24"/>
          <w:lang w:val="en-US"/>
        </w:rPr>
        <w:t xml:space="preserve">IAEA iNoble </w:t>
      </w:r>
      <w:r w:rsidR="0026597E" w:rsidRPr="00D01335">
        <w:rPr>
          <w:rFonts w:ascii="Arial" w:hAnsi="Arial" w:cs="Arial"/>
          <w:sz w:val="24"/>
          <w:szCs w:val="24"/>
          <w:lang w:val="en-US"/>
        </w:rPr>
        <w:t>1.0</w:t>
      </w:r>
      <w:r w:rsidR="00332FC2" w:rsidRPr="00D01335">
        <w:rPr>
          <w:rFonts w:ascii="Arial" w:hAnsi="Arial" w:cs="Arial"/>
          <w:sz w:val="24"/>
          <w:szCs w:val="24"/>
          <w:lang w:val="en-US"/>
        </w:rPr>
        <w:t xml:space="preserve"> program</w:t>
      </w:r>
      <w:r w:rsidR="00844160">
        <w:rPr>
          <w:rFonts w:ascii="Arial" w:hAnsi="Arial" w:cs="Arial"/>
          <w:sz w:val="24"/>
          <w:szCs w:val="24"/>
          <w:lang w:val="en-US"/>
        </w:rPr>
        <w:t>,</w:t>
      </w:r>
      <w:r w:rsidR="00332FC2" w:rsidRPr="00D01335">
        <w:rPr>
          <w:rFonts w:ascii="Arial" w:hAnsi="Arial" w:cs="Arial"/>
          <w:sz w:val="24"/>
          <w:szCs w:val="24"/>
          <w:lang w:val="en-US"/>
        </w:rPr>
        <w:t xml:space="preserve"> </w:t>
      </w:r>
      <w:r w:rsidR="00136A47">
        <w:rPr>
          <w:rFonts w:ascii="Arial" w:hAnsi="Arial" w:cs="Arial"/>
          <w:sz w:val="24"/>
          <w:szCs w:val="24"/>
          <w:lang w:val="en-US"/>
        </w:rPr>
        <w:t>using</w:t>
      </w:r>
      <w:r w:rsidR="00332FC2" w:rsidRPr="00D01335">
        <w:rPr>
          <w:rFonts w:ascii="Arial" w:hAnsi="Arial" w:cs="Arial"/>
          <w:sz w:val="24"/>
          <w:szCs w:val="24"/>
          <w:lang w:val="en-US"/>
        </w:rPr>
        <w:t xml:space="preserve"> </w:t>
      </w:r>
      <w:r w:rsidR="0026597E" w:rsidRPr="00D01335">
        <w:rPr>
          <w:rFonts w:ascii="Arial" w:hAnsi="Arial" w:cs="Arial"/>
          <w:sz w:val="24"/>
          <w:szCs w:val="24"/>
          <w:lang w:val="en-US"/>
        </w:rPr>
        <w:t>temperatur</w:t>
      </w:r>
      <w:r w:rsidR="00CC01EC" w:rsidRPr="00D01335">
        <w:rPr>
          <w:rFonts w:ascii="Arial" w:hAnsi="Arial" w:cs="Arial"/>
          <w:sz w:val="24"/>
          <w:szCs w:val="24"/>
          <w:lang w:val="en-US"/>
        </w:rPr>
        <w:t>e</w:t>
      </w:r>
      <w:r w:rsidR="0026597E" w:rsidRPr="00D01335">
        <w:rPr>
          <w:rFonts w:ascii="Arial" w:hAnsi="Arial" w:cs="Arial"/>
          <w:sz w:val="24"/>
          <w:szCs w:val="24"/>
          <w:lang w:val="en-US"/>
        </w:rPr>
        <w:t xml:space="preserve"> (T), pre</w:t>
      </w:r>
      <w:r w:rsidR="00CC01EC" w:rsidRPr="00D01335">
        <w:rPr>
          <w:rFonts w:ascii="Arial" w:hAnsi="Arial" w:cs="Arial"/>
          <w:sz w:val="24"/>
          <w:szCs w:val="24"/>
          <w:lang w:val="en-US"/>
        </w:rPr>
        <w:t>s</w:t>
      </w:r>
      <w:r w:rsidR="0026597E" w:rsidRPr="00D01335">
        <w:rPr>
          <w:rFonts w:ascii="Arial" w:hAnsi="Arial" w:cs="Arial"/>
          <w:sz w:val="24"/>
          <w:szCs w:val="24"/>
          <w:lang w:val="en-US"/>
        </w:rPr>
        <w:t>s</w:t>
      </w:r>
      <w:r w:rsidR="00CC01EC" w:rsidRPr="00D01335">
        <w:rPr>
          <w:rFonts w:ascii="Arial" w:hAnsi="Arial" w:cs="Arial"/>
          <w:sz w:val="24"/>
          <w:szCs w:val="24"/>
          <w:lang w:val="en-US"/>
        </w:rPr>
        <w:t>ure</w:t>
      </w:r>
      <w:r w:rsidR="0026597E" w:rsidRPr="00D01335">
        <w:rPr>
          <w:rFonts w:ascii="Arial" w:hAnsi="Arial" w:cs="Arial"/>
          <w:sz w:val="24"/>
          <w:szCs w:val="24"/>
          <w:lang w:val="en-US"/>
        </w:rPr>
        <w:t xml:space="preserve"> (P)</w:t>
      </w:r>
      <w:r w:rsidR="00CC01EC" w:rsidRPr="00D01335">
        <w:rPr>
          <w:rFonts w:ascii="Arial" w:hAnsi="Arial" w:cs="Arial"/>
          <w:sz w:val="24"/>
          <w:szCs w:val="24"/>
          <w:lang w:val="en-US"/>
        </w:rPr>
        <w:t>,</w:t>
      </w:r>
      <w:r w:rsidR="0026597E" w:rsidRPr="00D01335">
        <w:rPr>
          <w:rFonts w:ascii="Arial" w:hAnsi="Arial" w:cs="Arial"/>
          <w:sz w:val="24"/>
          <w:szCs w:val="24"/>
          <w:lang w:val="en-US"/>
        </w:rPr>
        <w:t xml:space="preserve"> </w:t>
      </w:r>
      <w:r w:rsidR="00CC01EC" w:rsidRPr="00D01335">
        <w:rPr>
          <w:rFonts w:ascii="Arial" w:hAnsi="Arial" w:cs="Arial"/>
          <w:sz w:val="24"/>
          <w:szCs w:val="24"/>
          <w:lang w:val="en-US"/>
        </w:rPr>
        <w:t xml:space="preserve">and </w:t>
      </w:r>
      <w:r w:rsidR="002F5EB2">
        <w:rPr>
          <w:rFonts w:ascii="Arial" w:hAnsi="Arial" w:cs="Arial"/>
          <w:sz w:val="24"/>
          <w:szCs w:val="24"/>
          <w:lang w:val="en-US"/>
        </w:rPr>
        <w:t>the ratio between</w:t>
      </w:r>
      <w:r w:rsidR="00CC01EC" w:rsidRPr="00D01335">
        <w:rPr>
          <w:rFonts w:ascii="Arial" w:hAnsi="Arial" w:cs="Arial"/>
          <w:sz w:val="24"/>
          <w:szCs w:val="24"/>
          <w:lang w:val="en-US"/>
        </w:rPr>
        <w:t xml:space="preserve"> initial and final volume of air bubbles</w:t>
      </w:r>
      <w:r w:rsidR="0026597E" w:rsidRPr="00D01335">
        <w:rPr>
          <w:rFonts w:ascii="Arial" w:hAnsi="Arial" w:cs="Arial"/>
          <w:sz w:val="24"/>
          <w:szCs w:val="24"/>
          <w:lang w:val="en-US"/>
        </w:rPr>
        <w:t xml:space="preserve"> (F) </w:t>
      </w:r>
      <w:r w:rsidR="00F948E2" w:rsidRPr="00D01335">
        <w:rPr>
          <w:rFonts w:ascii="Arial" w:hAnsi="Arial" w:cs="Arial"/>
          <w:sz w:val="24"/>
          <w:szCs w:val="24"/>
          <w:lang w:val="en-US"/>
        </w:rPr>
        <w:t xml:space="preserve">as factors to find the most suitable </w:t>
      </w:r>
      <w:r w:rsidR="00380676" w:rsidRPr="00D01335">
        <w:rPr>
          <w:rFonts w:ascii="Arial" w:hAnsi="Arial" w:cs="Arial"/>
          <w:sz w:val="24"/>
          <w:szCs w:val="24"/>
          <w:lang w:val="en-US"/>
        </w:rPr>
        <w:t>results</w:t>
      </w:r>
      <w:r w:rsidR="0026597E" w:rsidRPr="00D01335">
        <w:rPr>
          <w:rFonts w:ascii="Arial" w:hAnsi="Arial" w:cs="Arial"/>
          <w:sz w:val="24"/>
          <w:szCs w:val="24"/>
          <w:lang w:val="en-US"/>
        </w:rPr>
        <w:t xml:space="preserve"> </w:t>
      </w:r>
      <w:r w:rsidR="00F948E2" w:rsidRPr="00D01335">
        <w:rPr>
          <w:rFonts w:ascii="Arial" w:hAnsi="Arial" w:cs="Arial"/>
          <w:sz w:val="24"/>
          <w:szCs w:val="24"/>
          <w:lang w:val="en-US"/>
        </w:rPr>
        <w:t>in relation to the</w:t>
      </w:r>
      <w:r w:rsidR="00D27BBA" w:rsidRPr="00D01335">
        <w:rPr>
          <w:rFonts w:ascii="Arial" w:hAnsi="Arial" w:cs="Arial"/>
          <w:sz w:val="24"/>
          <w:szCs w:val="24"/>
          <w:lang w:val="en-US"/>
        </w:rPr>
        <w:t xml:space="preserve"> chi square</w:t>
      </w:r>
      <w:r w:rsidR="00F948E2" w:rsidRPr="00D01335">
        <w:rPr>
          <w:rFonts w:ascii="Arial" w:hAnsi="Arial" w:cs="Arial"/>
          <w:sz w:val="24"/>
          <w:szCs w:val="24"/>
          <w:lang w:val="en-US"/>
        </w:rPr>
        <w:t xml:space="preserve"> </w:t>
      </w:r>
      <w:r w:rsidR="00D27BBA" w:rsidRPr="00D01335">
        <w:rPr>
          <w:rFonts w:ascii="Arial" w:hAnsi="Arial" w:cs="Arial"/>
          <w:sz w:val="24"/>
          <w:szCs w:val="24"/>
          <w:lang w:val="en-US"/>
        </w:rPr>
        <w:t>(</w:t>
      </w:r>
      <w:r w:rsidR="00DF1528">
        <w:rPr>
          <w:rFonts w:ascii="Arial" w:hAnsi="Arial" w:cs="Arial"/>
          <w:sz w:val="24"/>
          <w:szCs w:val="24"/>
          <w:lang w:val="en-US"/>
        </w:rPr>
        <w:sym w:font="Symbol" w:char="F063"/>
      </w:r>
      <w:r w:rsidR="00D27BBA" w:rsidRPr="00D01335">
        <w:rPr>
          <w:rFonts w:ascii="Arial" w:hAnsi="Arial" w:cs="Arial"/>
          <w:sz w:val="24"/>
          <w:szCs w:val="24"/>
          <w:vertAlign w:val="superscript"/>
          <w:lang w:val="en-US"/>
        </w:rPr>
        <w:t>2</w:t>
      </w:r>
      <w:r w:rsidR="00D27BBA" w:rsidRPr="00D01335">
        <w:rPr>
          <w:rFonts w:ascii="Arial" w:hAnsi="Arial" w:cs="Arial"/>
          <w:sz w:val="24"/>
          <w:szCs w:val="24"/>
          <w:lang w:val="en-US"/>
        </w:rPr>
        <w:t xml:space="preserve">) </w:t>
      </w:r>
      <w:r w:rsidR="0026597E" w:rsidRPr="00D01335">
        <w:rPr>
          <w:rFonts w:ascii="Arial" w:hAnsi="Arial" w:cs="Arial"/>
          <w:sz w:val="24"/>
          <w:szCs w:val="24"/>
          <w:lang w:val="en-US"/>
        </w:rPr>
        <w:t>val</w:t>
      </w:r>
      <w:r w:rsidR="00F948E2" w:rsidRPr="00D01335">
        <w:rPr>
          <w:rFonts w:ascii="Arial" w:hAnsi="Arial" w:cs="Arial"/>
          <w:sz w:val="24"/>
          <w:szCs w:val="24"/>
          <w:lang w:val="en-US"/>
        </w:rPr>
        <w:t>ues</w:t>
      </w:r>
      <w:r w:rsidR="00F31B58">
        <w:rPr>
          <w:rFonts w:ascii="Arial" w:hAnsi="Arial" w:cs="Arial"/>
          <w:sz w:val="24"/>
          <w:szCs w:val="24"/>
          <w:lang w:val="en-US"/>
        </w:rPr>
        <w:t>. A total number of 1</w:t>
      </w:r>
      <w:r w:rsidR="00E708A5">
        <w:rPr>
          <w:rFonts w:ascii="Arial" w:hAnsi="Arial" w:cs="Arial"/>
          <w:sz w:val="24"/>
          <w:szCs w:val="24"/>
          <w:lang w:val="en-US"/>
        </w:rPr>
        <w:t>,</w:t>
      </w:r>
      <w:r w:rsidR="00F31B58">
        <w:rPr>
          <w:rFonts w:ascii="Arial" w:hAnsi="Arial" w:cs="Arial"/>
          <w:sz w:val="24"/>
          <w:szCs w:val="24"/>
          <w:lang w:val="en-US"/>
        </w:rPr>
        <w:t xml:space="preserve">000 iterations using the Monte Carlo method were </w:t>
      </w:r>
      <w:r w:rsidR="00C83808">
        <w:rPr>
          <w:rFonts w:ascii="Arial" w:hAnsi="Arial" w:cs="Arial"/>
          <w:sz w:val="24"/>
          <w:szCs w:val="24"/>
          <w:lang w:val="en-US"/>
        </w:rPr>
        <w:t>conducted</w:t>
      </w:r>
      <w:r w:rsidR="00F31B58">
        <w:rPr>
          <w:rFonts w:ascii="Arial" w:hAnsi="Arial" w:cs="Arial"/>
          <w:sz w:val="24"/>
          <w:szCs w:val="24"/>
          <w:lang w:val="en-US"/>
        </w:rPr>
        <w:t xml:space="preserve"> to access </w:t>
      </w:r>
      <w:r w:rsidR="002A4422">
        <w:rPr>
          <w:rFonts w:ascii="Arial" w:hAnsi="Arial" w:cs="Arial"/>
          <w:sz w:val="24"/>
          <w:szCs w:val="24"/>
          <w:lang w:val="en-US"/>
        </w:rPr>
        <w:t>NGT, excess air, and ages</w:t>
      </w:r>
      <w:r w:rsidR="00F31B58">
        <w:rPr>
          <w:rFonts w:ascii="Arial" w:hAnsi="Arial" w:cs="Arial"/>
          <w:sz w:val="24"/>
          <w:szCs w:val="24"/>
          <w:lang w:val="en-US"/>
        </w:rPr>
        <w:t xml:space="preserve">. As a first input to the program, an elevation and temperature of 2,100 m asl and 16°C were </w:t>
      </w:r>
      <w:r w:rsidR="00E708A5">
        <w:rPr>
          <w:rFonts w:ascii="Arial" w:hAnsi="Arial" w:cs="Arial"/>
          <w:sz w:val="24"/>
          <w:szCs w:val="24"/>
          <w:lang w:val="en-US"/>
        </w:rPr>
        <w:t xml:space="preserve">entered </w:t>
      </w:r>
      <w:r w:rsidR="00F31B58">
        <w:rPr>
          <w:rFonts w:ascii="Arial" w:hAnsi="Arial" w:cs="Arial"/>
          <w:sz w:val="24"/>
          <w:szCs w:val="24"/>
          <w:lang w:val="en-US"/>
        </w:rPr>
        <w:t xml:space="preserve">as default parameters. </w:t>
      </w:r>
      <w:r w:rsidR="00416B62" w:rsidRPr="00D01335">
        <w:rPr>
          <w:rFonts w:ascii="Arial" w:hAnsi="Arial" w:cs="Arial"/>
          <w:sz w:val="24"/>
          <w:szCs w:val="24"/>
          <w:lang w:val="en-US"/>
        </w:rPr>
        <w:t>Potential recharge t</w:t>
      </w:r>
      <w:r w:rsidR="0026597E" w:rsidRPr="00D01335">
        <w:rPr>
          <w:rFonts w:ascii="Arial" w:hAnsi="Arial" w:cs="Arial"/>
          <w:sz w:val="24"/>
          <w:szCs w:val="24"/>
          <w:lang w:val="en-US"/>
        </w:rPr>
        <w:t>emperatur</w:t>
      </w:r>
      <w:r w:rsidR="00CC01EC" w:rsidRPr="00D01335">
        <w:rPr>
          <w:rFonts w:ascii="Arial" w:hAnsi="Arial" w:cs="Arial"/>
          <w:sz w:val="24"/>
          <w:szCs w:val="24"/>
          <w:lang w:val="en-US"/>
        </w:rPr>
        <w:t>e</w:t>
      </w:r>
      <w:r w:rsidR="00416B62" w:rsidRPr="00D01335">
        <w:rPr>
          <w:rFonts w:ascii="Arial" w:hAnsi="Arial" w:cs="Arial"/>
          <w:sz w:val="24"/>
          <w:szCs w:val="24"/>
          <w:lang w:val="en-US"/>
        </w:rPr>
        <w:t>s</w:t>
      </w:r>
      <w:r w:rsidR="0026597E" w:rsidRPr="00D01335">
        <w:rPr>
          <w:rFonts w:ascii="Arial" w:hAnsi="Arial" w:cs="Arial"/>
          <w:sz w:val="24"/>
          <w:szCs w:val="24"/>
          <w:lang w:val="en-US"/>
        </w:rPr>
        <w:t xml:space="preserve"> </w:t>
      </w:r>
      <w:r w:rsidR="00C42FD3" w:rsidRPr="00D01335">
        <w:rPr>
          <w:rFonts w:ascii="Arial" w:hAnsi="Arial" w:cs="Arial"/>
          <w:sz w:val="24"/>
          <w:szCs w:val="24"/>
          <w:lang w:val="en-US"/>
        </w:rPr>
        <w:t>and</w:t>
      </w:r>
      <w:r w:rsidR="00416B62" w:rsidRPr="00D01335">
        <w:rPr>
          <w:rFonts w:ascii="Arial" w:hAnsi="Arial" w:cs="Arial"/>
          <w:sz w:val="24"/>
          <w:szCs w:val="24"/>
          <w:lang w:val="en-US"/>
        </w:rPr>
        <w:t xml:space="preserve"> elevations </w:t>
      </w:r>
      <w:r w:rsidR="00CC01EC" w:rsidRPr="00D01335">
        <w:rPr>
          <w:rFonts w:ascii="Arial" w:hAnsi="Arial" w:cs="Arial"/>
          <w:sz w:val="24"/>
          <w:szCs w:val="24"/>
          <w:lang w:val="en-US"/>
        </w:rPr>
        <w:t>are closely</w:t>
      </w:r>
      <w:r w:rsidR="00635A10" w:rsidRPr="00D01335">
        <w:rPr>
          <w:rFonts w:ascii="Arial" w:hAnsi="Arial" w:cs="Arial"/>
          <w:sz w:val="24"/>
          <w:szCs w:val="24"/>
          <w:lang w:val="en-US"/>
        </w:rPr>
        <w:t xml:space="preserve"> related </w:t>
      </w:r>
      <w:r w:rsidR="00CC01EC" w:rsidRPr="00D01335">
        <w:rPr>
          <w:rFonts w:ascii="Arial" w:hAnsi="Arial" w:cs="Arial"/>
          <w:sz w:val="24"/>
          <w:szCs w:val="24"/>
          <w:lang w:val="en-US"/>
        </w:rPr>
        <w:t xml:space="preserve">as both affect the concentration of </w:t>
      </w:r>
      <w:r w:rsidR="004027E5">
        <w:rPr>
          <w:rFonts w:ascii="Arial" w:hAnsi="Arial" w:cs="Arial"/>
          <w:sz w:val="24"/>
          <w:szCs w:val="24"/>
          <w:lang w:val="en-US"/>
        </w:rPr>
        <w:t xml:space="preserve">the </w:t>
      </w:r>
      <w:r w:rsidR="006C1852" w:rsidRPr="00D01335">
        <w:rPr>
          <w:rFonts w:ascii="Arial" w:hAnsi="Arial" w:cs="Arial"/>
          <w:sz w:val="24"/>
          <w:szCs w:val="24"/>
          <w:lang w:val="en-US"/>
        </w:rPr>
        <w:t>noble ga</w:t>
      </w:r>
      <w:r w:rsidR="004027E5">
        <w:rPr>
          <w:rFonts w:ascii="Arial" w:hAnsi="Arial" w:cs="Arial"/>
          <w:sz w:val="24"/>
          <w:szCs w:val="24"/>
          <w:lang w:val="en-US"/>
        </w:rPr>
        <w:t>s</w:t>
      </w:r>
      <w:r w:rsidR="00CC01EC" w:rsidRPr="00D01335">
        <w:rPr>
          <w:rFonts w:ascii="Arial" w:hAnsi="Arial" w:cs="Arial"/>
          <w:sz w:val="24"/>
          <w:szCs w:val="24"/>
          <w:lang w:val="en-US"/>
        </w:rPr>
        <w:t xml:space="preserve"> in water. </w:t>
      </w:r>
      <w:r w:rsidR="00C42FD3" w:rsidRPr="00D01335">
        <w:rPr>
          <w:rFonts w:ascii="Arial" w:hAnsi="Arial" w:cs="Arial"/>
          <w:sz w:val="24"/>
          <w:szCs w:val="24"/>
          <w:lang w:val="en-US"/>
        </w:rPr>
        <w:t>Once the</w:t>
      </w:r>
      <w:r w:rsidR="0026597E" w:rsidRPr="00D01335">
        <w:rPr>
          <w:rFonts w:ascii="Arial" w:hAnsi="Arial" w:cs="Arial"/>
          <w:sz w:val="24"/>
          <w:szCs w:val="24"/>
          <w:lang w:val="en-US"/>
        </w:rPr>
        <w:t xml:space="preserve"> </w:t>
      </w:r>
      <w:r w:rsidR="00CC01EC" w:rsidRPr="00D01335">
        <w:rPr>
          <w:rFonts w:ascii="Arial" w:hAnsi="Arial" w:cs="Arial"/>
          <w:sz w:val="24"/>
          <w:szCs w:val="24"/>
          <w:lang w:val="en-US"/>
        </w:rPr>
        <w:t xml:space="preserve">potential recharge temperatures </w:t>
      </w:r>
      <w:r w:rsidR="004C76FB" w:rsidRPr="00D01335">
        <w:rPr>
          <w:rFonts w:ascii="Arial" w:hAnsi="Arial" w:cs="Arial"/>
          <w:sz w:val="24"/>
          <w:szCs w:val="24"/>
          <w:lang w:val="en-US"/>
        </w:rPr>
        <w:t>we</w:t>
      </w:r>
      <w:r w:rsidR="00C42FD3" w:rsidRPr="00D01335">
        <w:rPr>
          <w:rFonts w:ascii="Arial" w:hAnsi="Arial" w:cs="Arial"/>
          <w:sz w:val="24"/>
          <w:szCs w:val="24"/>
          <w:lang w:val="en-US"/>
        </w:rPr>
        <w:t xml:space="preserve">re </w:t>
      </w:r>
      <w:r w:rsidR="00133838" w:rsidRPr="00D01335">
        <w:rPr>
          <w:rFonts w:ascii="Arial" w:hAnsi="Arial" w:cs="Arial"/>
          <w:sz w:val="24"/>
          <w:szCs w:val="24"/>
          <w:lang w:val="en-US"/>
        </w:rPr>
        <w:t>obtained</w:t>
      </w:r>
      <w:r w:rsidR="0026597E" w:rsidRPr="00D01335">
        <w:rPr>
          <w:rFonts w:ascii="Arial" w:hAnsi="Arial" w:cs="Arial"/>
          <w:sz w:val="24"/>
          <w:szCs w:val="24"/>
          <w:lang w:val="en-US"/>
        </w:rPr>
        <w:t>,</w:t>
      </w:r>
      <w:r w:rsidR="0030254F" w:rsidRPr="00D01335">
        <w:rPr>
          <w:rFonts w:ascii="Arial" w:hAnsi="Arial" w:cs="Arial"/>
          <w:sz w:val="24"/>
          <w:szCs w:val="24"/>
          <w:lang w:val="en-US"/>
        </w:rPr>
        <w:t xml:space="preserve"> </w:t>
      </w:r>
      <w:r w:rsidR="00FE710D" w:rsidRPr="00D01335">
        <w:rPr>
          <w:rFonts w:ascii="Arial" w:hAnsi="Arial" w:cs="Arial"/>
          <w:sz w:val="24"/>
          <w:szCs w:val="24"/>
          <w:lang w:val="en-US"/>
        </w:rPr>
        <w:t>the local</w:t>
      </w:r>
      <w:r w:rsidR="00CF60A1" w:rsidRPr="00D01335">
        <w:rPr>
          <w:rFonts w:ascii="Arial" w:hAnsi="Arial" w:cs="Arial"/>
          <w:sz w:val="24"/>
          <w:szCs w:val="24"/>
          <w:lang w:val="en-US"/>
        </w:rPr>
        <w:t xml:space="preserve"> environmental lapse rate</w:t>
      </w:r>
      <w:r w:rsidR="0030254F" w:rsidRPr="00D01335">
        <w:rPr>
          <w:rFonts w:ascii="Arial" w:hAnsi="Arial" w:cs="Arial"/>
          <w:sz w:val="24"/>
          <w:szCs w:val="24"/>
          <w:lang w:val="en-US"/>
        </w:rPr>
        <w:t xml:space="preserve"> </w:t>
      </w:r>
      <w:r w:rsidR="004C76FB" w:rsidRPr="00D01335">
        <w:rPr>
          <w:rFonts w:ascii="Arial" w:hAnsi="Arial" w:cs="Arial"/>
          <w:sz w:val="24"/>
          <w:szCs w:val="24"/>
          <w:lang w:val="en-US"/>
        </w:rPr>
        <w:t>wa</w:t>
      </w:r>
      <w:r w:rsidR="0030254F" w:rsidRPr="00D01335">
        <w:rPr>
          <w:rFonts w:ascii="Arial" w:hAnsi="Arial" w:cs="Arial"/>
          <w:sz w:val="24"/>
          <w:szCs w:val="24"/>
          <w:lang w:val="en-US"/>
        </w:rPr>
        <w:t xml:space="preserve">s used to </w:t>
      </w:r>
      <w:r w:rsidR="002A4422">
        <w:rPr>
          <w:rFonts w:ascii="Arial" w:hAnsi="Arial" w:cs="Arial"/>
          <w:sz w:val="24"/>
          <w:szCs w:val="24"/>
          <w:lang w:val="en-US"/>
        </w:rPr>
        <w:t>examine</w:t>
      </w:r>
      <w:r w:rsidR="00C42FD3" w:rsidRPr="00D01335">
        <w:rPr>
          <w:rFonts w:ascii="Arial" w:hAnsi="Arial" w:cs="Arial"/>
          <w:sz w:val="24"/>
          <w:szCs w:val="24"/>
          <w:lang w:val="en-US"/>
        </w:rPr>
        <w:t xml:space="preserve"> the</w:t>
      </w:r>
      <w:r w:rsidR="00133838" w:rsidRPr="00D01335">
        <w:rPr>
          <w:rFonts w:ascii="Arial" w:hAnsi="Arial" w:cs="Arial"/>
          <w:sz w:val="24"/>
          <w:szCs w:val="24"/>
          <w:lang w:val="en-US"/>
        </w:rPr>
        <w:t xml:space="preserve"> </w:t>
      </w:r>
      <w:r w:rsidR="00F31B58">
        <w:rPr>
          <w:rFonts w:ascii="Arial" w:hAnsi="Arial" w:cs="Arial"/>
          <w:sz w:val="24"/>
          <w:szCs w:val="24"/>
          <w:lang w:val="en-US"/>
        </w:rPr>
        <w:t xml:space="preserve">range of </w:t>
      </w:r>
      <w:r w:rsidR="00133838" w:rsidRPr="00D01335">
        <w:rPr>
          <w:rFonts w:ascii="Arial" w:hAnsi="Arial" w:cs="Arial"/>
          <w:sz w:val="24"/>
          <w:szCs w:val="24"/>
          <w:lang w:val="en-US"/>
        </w:rPr>
        <w:t>potential recharge</w:t>
      </w:r>
      <w:r w:rsidR="00416B62" w:rsidRPr="00D01335">
        <w:rPr>
          <w:rFonts w:ascii="Arial" w:hAnsi="Arial" w:cs="Arial"/>
          <w:sz w:val="24"/>
          <w:szCs w:val="24"/>
          <w:lang w:val="en-US"/>
        </w:rPr>
        <w:t xml:space="preserve"> elevation</w:t>
      </w:r>
      <w:r w:rsidR="00FE710D" w:rsidRPr="00D01335">
        <w:rPr>
          <w:rFonts w:ascii="Arial" w:hAnsi="Arial" w:cs="Arial"/>
          <w:sz w:val="24"/>
          <w:szCs w:val="24"/>
          <w:lang w:val="en-US"/>
        </w:rPr>
        <w:t>s</w:t>
      </w:r>
      <w:r w:rsidR="002A4422">
        <w:rPr>
          <w:rFonts w:ascii="Arial" w:hAnsi="Arial" w:cs="Arial"/>
          <w:sz w:val="24"/>
          <w:szCs w:val="24"/>
          <w:lang w:val="en-US"/>
        </w:rPr>
        <w:t xml:space="preserve"> in the BCS</w:t>
      </w:r>
      <w:r w:rsidR="00133838" w:rsidRPr="00D01335">
        <w:rPr>
          <w:rFonts w:ascii="Arial" w:hAnsi="Arial" w:cs="Arial"/>
          <w:sz w:val="24"/>
          <w:szCs w:val="24"/>
          <w:lang w:val="en-US"/>
        </w:rPr>
        <w:t xml:space="preserve">. </w:t>
      </w:r>
    </w:p>
    <w:p w14:paraId="37060648" w14:textId="6B4DF35E" w:rsidR="0026597E" w:rsidRPr="00D01335" w:rsidRDefault="00332FC2" w:rsidP="00C85038">
      <w:pPr>
        <w:spacing w:after="0" w:line="360" w:lineRule="auto"/>
        <w:jc w:val="both"/>
        <w:rPr>
          <w:rFonts w:ascii="Arial" w:hAnsi="Arial" w:cs="Arial"/>
          <w:b/>
          <w:sz w:val="24"/>
          <w:szCs w:val="24"/>
          <w:lang w:val="en-US"/>
        </w:rPr>
      </w:pPr>
      <w:r w:rsidRPr="00D01335">
        <w:rPr>
          <w:rFonts w:ascii="Arial" w:hAnsi="Arial" w:cs="Arial"/>
          <w:b/>
          <w:sz w:val="24"/>
          <w:szCs w:val="24"/>
          <w:lang w:val="en-US"/>
        </w:rPr>
        <w:t>3.</w:t>
      </w:r>
      <w:r w:rsidR="001B7164">
        <w:rPr>
          <w:rFonts w:ascii="Arial" w:hAnsi="Arial" w:cs="Arial"/>
          <w:b/>
          <w:sz w:val="24"/>
          <w:szCs w:val="24"/>
          <w:lang w:val="en-US"/>
        </w:rPr>
        <w:t>6</w:t>
      </w:r>
      <w:r w:rsidRPr="00D01335">
        <w:rPr>
          <w:rFonts w:ascii="Arial" w:hAnsi="Arial" w:cs="Arial"/>
          <w:b/>
          <w:sz w:val="24"/>
          <w:szCs w:val="24"/>
          <w:lang w:val="en-US"/>
        </w:rPr>
        <w:t>. Apparent</w:t>
      </w:r>
      <w:r w:rsidR="00E31C6A" w:rsidRPr="00D01335">
        <w:rPr>
          <w:rFonts w:ascii="Arial" w:hAnsi="Arial" w:cs="Arial"/>
          <w:b/>
          <w:sz w:val="24"/>
          <w:szCs w:val="24"/>
          <w:lang w:val="en-US"/>
        </w:rPr>
        <w:t xml:space="preserve"> </w:t>
      </w:r>
      <w:r w:rsidR="00C63397" w:rsidRPr="00D01335">
        <w:rPr>
          <w:rFonts w:ascii="Arial" w:hAnsi="Arial" w:cs="Arial"/>
          <w:b/>
          <w:sz w:val="24"/>
          <w:szCs w:val="24"/>
          <w:lang w:val="en-US"/>
        </w:rPr>
        <w:t>groundwate</w:t>
      </w:r>
      <w:r w:rsidR="00E31C6A" w:rsidRPr="00D01335">
        <w:rPr>
          <w:rFonts w:ascii="Arial" w:hAnsi="Arial" w:cs="Arial"/>
          <w:b/>
          <w:sz w:val="24"/>
          <w:szCs w:val="24"/>
          <w:lang w:val="en-US"/>
        </w:rPr>
        <w:t>r age</w:t>
      </w:r>
      <w:r w:rsidR="0026597E" w:rsidRPr="00D01335">
        <w:rPr>
          <w:rFonts w:ascii="Arial" w:hAnsi="Arial" w:cs="Arial"/>
          <w:b/>
          <w:sz w:val="24"/>
          <w:szCs w:val="24"/>
          <w:lang w:val="en-US"/>
        </w:rPr>
        <w:t xml:space="preserve"> </w:t>
      </w:r>
      <w:r w:rsidR="00BE05DE">
        <w:rPr>
          <w:rFonts w:ascii="Arial" w:hAnsi="Arial" w:cs="Arial"/>
          <w:b/>
          <w:sz w:val="24"/>
          <w:szCs w:val="24"/>
          <w:lang w:val="en-US"/>
        </w:rPr>
        <w:t>and recharge</w:t>
      </w:r>
    </w:p>
    <w:p w14:paraId="7D2BC52E" w14:textId="11156B5D" w:rsidR="0026597E" w:rsidRPr="00D01335" w:rsidRDefault="00332FC2" w:rsidP="00C85038">
      <w:pPr>
        <w:spacing w:after="0" w:line="360" w:lineRule="auto"/>
        <w:ind w:firstLine="708"/>
        <w:jc w:val="both"/>
        <w:rPr>
          <w:rFonts w:ascii="Arial" w:hAnsi="Arial" w:cs="Arial"/>
          <w:sz w:val="24"/>
          <w:szCs w:val="24"/>
          <w:lang w:val="en-US"/>
        </w:rPr>
      </w:pPr>
      <w:r w:rsidRPr="00D01335">
        <w:rPr>
          <w:rFonts w:ascii="Arial" w:hAnsi="Arial" w:cs="Arial"/>
          <w:sz w:val="24"/>
          <w:szCs w:val="24"/>
          <w:lang w:val="en-US"/>
        </w:rPr>
        <w:t>A</w:t>
      </w:r>
      <w:r w:rsidR="00C42FD3" w:rsidRPr="00D01335">
        <w:rPr>
          <w:rFonts w:ascii="Arial" w:hAnsi="Arial" w:cs="Arial"/>
          <w:sz w:val="24"/>
          <w:szCs w:val="24"/>
          <w:lang w:val="en-US"/>
        </w:rPr>
        <w:t xml:space="preserve">pparent </w:t>
      </w:r>
      <w:r w:rsidR="00575B5E" w:rsidRPr="00D01335">
        <w:rPr>
          <w:rFonts w:ascii="Arial" w:hAnsi="Arial" w:cs="Arial"/>
          <w:sz w:val="24"/>
          <w:szCs w:val="24"/>
          <w:lang w:val="en-US"/>
        </w:rPr>
        <w:t xml:space="preserve">groundwater </w:t>
      </w:r>
      <w:r w:rsidR="00C42FD3" w:rsidRPr="00D01335">
        <w:rPr>
          <w:rFonts w:ascii="Arial" w:hAnsi="Arial" w:cs="Arial"/>
          <w:sz w:val="24"/>
          <w:szCs w:val="24"/>
          <w:lang w:val="en-US"/>
        </w:rPr>
        <w:t>age</w:t>
      </w:r>
      <w:r w:rsidR="00575B5E" w:rsidRPr="00D01335">
        <w:rPr>
          <w:rFonts w:ascii="Arial" w:hAnsi="Arial" w:cs="Arial"/>
          <w:sz w:val="24"/>
          <w:szCs w:val="24"/>
          <w:lang w:val="en-US"/>
        </w:rPr>
        <w:t>s</w:t>
      </w:r>
      <w:r w:rsidR="00C42FD3" w:rsidRPr="00D01335">
        <w:rPr>
          <w:rFonts w:ascii="Arial" w:hAnsi="Arial" w:cs="Arial"/>
          <w:sz w:val="24"/>
          <w:szCs w:val="24"/>
          <w:lang w:val="en-US"/>
        </w:rPr>
        <w:t xml:space="preserve"> </w:t>
      </w:r>
      <w:r w:rsidR="00497DEE">
        <w:rPr>
          <w:rFonts w:ascii="Arial" w:hAnsi="Arial" w:cs="Arial"/>
          <w:sz w:val="24"/>
          <w:szCs w:val="24"/>
          <w:lang w:val="en-US"/>
        </w:rPr>
        <w:t>in</w:t>
      </w:r>
      <w:r w:rsidR="00497DEE" w:rsidRPr="00D01335">
        <w:rPr>
          <w:rFonts w:ascii="Arial" w:hAnsi="Arial" w:cs="Arial"/>
          <w:sz w:val="24"/>
          <w:szCs w:val="24"/>
          <w:lang w:val="en-US"/>
        </w:rPr>
        <w:t xml:space="preserve"> </w:t>
      </w:r>
      <w:r w:rsidR="00C42FD3" w:rsidRPr="00D01335">
        <w:rPr>
          <w:rFonts w:ascii="Arial" w:hAnsi="Arial" w:cs="Arial"/>
          <w:sz w:val="24"/>
          <w:szCs w:val="24"/>
          <w:lang w:val="en-US"/>
        </w:rPr>
        <w:t xml:space="preserve">the </w:t>
      </w:r>
      <w:r w:rsidRPr="00D01335">
        <w:rPr>
          <w:rFonts w:ascii="Arial" w:hAnsi="Arial" w:cs="Arial"/>
          <w:sz w:val="24"/>
          <w:szCs w:val="24"/>
          <w:lang w:val="en-US"/>
        </w:rPr>
        <w:t xml:space="preserve">BCS </w:t>
      </w:r>
      <w:r w:rsidR="00575B5E" w:rsidRPr="00D01335">
        <w:rPr>
          <w:rFonts w:ascii="Arial" w:hAnsi="Arial" w:cs="Arial"/>
          <w:sz w:val="24"/>
          <w:szCs w:val="24"/>
          <w:lang w:val="en-US"/>
        </w:rPr>
        <w:t xml:space="preserve">were </w:t>
      </w:r>
      <w:r w:rsidR="00D63359" w:rsidRPr="00D01335">
        <w:rPr>
          <w:rFonts w:ascii="Arial" w:hAnsi="Arial" w:cs="Arial"/>
          <w:sz w:val="24"/>
          <w:szCs w:val="24"/>
          <w:lang w:val="en-US"/>
        </w:rPr>
        <w:t>determined</w:t>
      </w:r>
      <w:r w:rsidR="0026597E" w:rsidRPr="00D01335">
        <w:rPr>
          <w:rFonts w:ascii="Arial" w:hAnsi="Arial" w:cs="Arial"/>
          <w:sz w:val="24"/>
          <w:szCs w:val="24"/>
          <w:lang w:val="en-US"/>
        </w:rPr>
        <w:t xml:space="preserve"> </w:t>
      </w:r>
      <w:r w:rsidR="00E31C6A" w:rsidRPr="00D01335">
        <w:rPr>
          <w:rFonts w:ascii="Arial" w:hAnsi="Arial" w:cs="Arial"/>
          <w:sz w:val="24"/>
          <w:szCs w:val="24"/>
          <w:lang w:val="en-US"/>
        </w:rPr>
        <w:t xml:space="preserve">by using the </w:t>
      </w:r>
      <w:r w:rsidR="0026597E" w:rsidRPr="00D01335">
        <w:rPr>
          <w:rFonts w:ascii="Arial" w:hAnsi="Arial" w:cs="Arial"/>
          <w:sz w:val="24"/>
          <w:szCs w:val="24"/>
          <w:vertAlign w:val="superscript"/>
          <w:lang w:val="en-US"/>
        </w:rPr>
        <w:t>3</w:t>
      </w:r>
      <w:r w:rsidR="0026597E" w:rsidRPr="00D01335">
        <w:rPr>
          <w:rFonts w:ascii="Arial" w:hAnsi="Arial" w:cs="Arial"/>
          <w:sz w:val="24"/>
          <w:szCs w:val="24"/>
          <w:lang w:val="en-US"/>
        </w:rPr>
        <w:t>H/</w:t>
      </w:r>
      <w:r w:rsidR="0026597E" w:rsidRPr="00D01335">
        <w:rPr>
          <w:rFonts w:ascii="Arial" w:hAnsi="Arial" w:cs="Arial"/>
          <w:sz w:val="24"/>
          <w:szCs w:val="24"/>
          <w:vertAlign w:val="superscript"/>
          <w:lang w:val="en-US"/>
        </w:rPr>
        <w:t>3</w:t>
      </w:r>
      <w:r w:rsidR="0026597E" w:rsidRPr="00D01335">
        <w:rPr>
          <w:rFonts w:ascii="Arial" w:hAnsi="Arial" w:cs="Arial"/>
          <w:sz w:val="24"/>
          <w:szCs w:val="24"/>
          <w:lang w:val="en-US"/>
        </w:rPr>
        <w:t>He</w:t>
      </w:r>
      <w:r w:rsidR="00E31C6A" w:rsidRPr="00D01335">
        <w:rPr>
          <w:rFonts w:ascii="Arial" w:hAnsi="Arial" w:cs="Arial"/>
          <w:sz w:val="24"/>
          <w:szCs w:val="24"/>
          <w:lang w:val="en-US"/>
        </w:rPr>
        <w:t xml:space="preserve"> method</w:t>
      </w:r>
      <w:r w:rsidR="0026597E" w:rsidRPr="00D01335">
        <w:rPr>
          <w:rFonts w:ascii="Arial" w:hAnsi="Arial" w:cs="Arial"/>
          <w:sz w:val="24"/>
          <w:szCs w:val="24"/>
          <w:lang w:val="en-US"/>
        </w:rPr>
        <w:t xml:space="preserve">, </w:t>
      </w:r>
      <w:r w:rsidR="00E31C6A" w:rsidRPr="00D01335">
        <w:rPr>
          <w:rFonts w:ascii="Arial" w:hAnsi="Arial" w:cs="Arial"/>
          <w:sz w:val="24"/>
          <w:szCs w:val="24"/>
          <w:lang w:val="en-US"/>
        </w:rPr>
        <w:t xml:space="preserve">which </w:t>
      </w:r>
      <w:r w:rsidR="00173A27" w:rsidRPr="00D01335">
        <w:rPr>
          <w:rFonts w:ascii="Arial" w:hAnsi="Arial" w:cs="Arial"/>
          <w:sz w:val="24"/>
          <w:szCs w:val="24"/>
          <w:lang w:val="en-US"/>
        </w:rPr>
        <w:t>considers</w:t>
      </w:r>
      <w:r w:rsidR="00E31C6A" w:rsidRPr="00D01335">
        <w:rPr>
          <w:rFonts w:ascii="Arial" w:hAnsi="Arial" w:cs="Arial"/>
          <w:sz w:val="24"/>
          <w:szCs w:val="24"/>
          <w:lang w:val="en-US"/>
        </w:rPr>
        <w:t xml:space="preserve"> the </w:t>
      </w:r>
      <w:r w:rsidR="00FE710D" w:rsidRPr="00D01335">
        <w:rPr>
          <w:rFonts w:ascii="Arial" w:hAnsi="Arial" w:cs="Arial"/>
          <w:sz w:val="24"/>
          <w:szCs w:val="24"/>
          <w:vertAlign w:val="superscript"/>
          <w:lang w:val="en-US"/>
        </w:rPr>
        <w:t>3</w:t>
      </w:r>
      <w:r w:rsidR="00FE710D" w:rsidRPr="00D01335">
        <w:rPr>
          <w:rFonts w:ascii="Arial" w:hAnsi="Arial" w:cs="Arial"/>
          <w:sz w:val="24"/>
          <w:szCs w:val="24"/>
          <w:lang w:val="en-US"/>
        </w:rPr>
        <w:t xml:space="preserve">H </w:t>
      </w:r>
      <w:r w:rsidR="00497DEE">
        <w:rPr>
          <w:rFonts w:ascii="Arial" w:hAnsi="Arial" w:cs="Arial"/>
          <w:sz w:val="24"/>
          <w:szCs w:val="24"/>
          <w:lang w:val="en-US"/>
        </w:rPr>
        <w:t>activity</w:t>
      </w:r>
      <w:r w:rsidR="00497DEE" w:rsidRPr="00D01335">
        <w:rPr>
          <w:rFonts w:ascii="Arial" w:hAnsi="Arial" w:cs="Arial"/>
          <w:sz w:val="24"/>
          <w:szCs w:val="24"/>
          <w:lang w:val="en-US"/>
        </w:rPr>
        <w:t xml:space="preserve"> </w:t>
      </w:r>
      <w:r w:rsidR="00E31C6A" w:rsidRPr="00D01335">
        <w:rPr>
          <w:rFonts w:ascii="Arial" w:hAnsi="Arial" w:cs="Arial"/>
          <w:sz w:val="24"/>
          <w:szCs w:val="24"/>
          <w:lang w:val="en-US"/>
        </w:rPr>
        <w:t xml:space="preserve">in the sample and </w:t>
      </w:r>
      <w:r w:rsidR="00497DEE">
        <w:rPr>
          <w:rFonts w:ascii="Arial" w:hAnsi="Arial" w:cs="Arial"/>
          <w:sz w:val="24"/>
          <w:szCs w:val="24"/>
          <w:lang w:val="en-US"/>
        </w:rPr>
        <w:t xml:space="preserve">that of </w:t>
      </w:r>
      <w:r w:rsidR="00E31C6A" w:rsidRPr="00D01335">
        <w:rPr>
          <w:rFonts w:ascii="Arial" w:hAnsi="Arial" w:cs="Arial"/>
          <w:sz w:val="24"/>
          <w:szCs w:val="24"/>
          <w:lang w:val="en-US"/>
        </w:rPr>
        <w:t xml:space="preserve">its daughter </w:t>
      </w:r>
      <w:r w:rsidR="00380676" w:rsidRPr="00D01335">
        <w:rPr>
          <w:rFonts w:ascii="Arial" w:hAnsi="Arial" w:cs="Arial"/>
          <w:sz w:val="24"/>
          <w:szCs w:val="24"/>
          <w:lang w:val="en-US"/>
        </w:rPr>
        <w:t>isotope</w:t>
      </w:r>
      <w:r w:rsidR="00635A10" w:rsidRPr="00D01335">
        <w:rPr>
          <w:rFonts w:ascii="Arial" w:hAnsi="Arial" w:cs="Arial"/>
          <w:sz w:val="24"/>
          <w:szCs w:val="24"/>
          <w:lang w:val="en-US"/>
        </w:rPr>
        <w:t xml:space="preserve">, </w:t>
      </w:r>
      <w:r w:rsidR="0026597E" w:rsidRPr="00D01335">
        <w:rPr>
          <w:rFonts w:ascii="Arial" w:hAnsi="Arial" w:cs="Arial"/>
          <w:sz w:val="24"/>
          <w:szCs w:val="24"/>
          <w:vertAlign w:val="superscript"/>
          <w:lang w:val="en-US"/>
        </w:rPr>
        <w:t>3</w:t>
      </w:r>
      <w:r w:rsidR="0026597E" w:rsidRPr="00D01335">
        <w:rPr>
          <w:rFonts w:ascii="Arial" w:hAnsi="Arial" w:cs="Arial"/>
          <w:sz w:val="24"/>
          <w:szCs w:val="24"/>
          <w:lang w:val="en-US"/>
        </w:rPr>
        <w:t>He</w:t>
      </w:r>
      <w:r w:rsidR="00635A10" w:rsidRPr="00D01335">
        <w:rPr>
          <w:rFonts w:ascii="Arial" w:hAnsi="Arial" w:cs="Arial"/>
          <w:sz w:val="24"/>
          <w:szCs w:val="24"/>
          <w:lang w:val="en-US"/>
        </w:rPr>
        <w:t>,</w:t>
      </w:r>
      <w:r w:rsidR="0026597E" w:rsidRPr="00D01335">
        <w:rPr>
          <w:rFonts w:ascii="Arial" w:hAnsi="Arial" w:cs="Arial"/>
          <w:sz w:val="24"/>
          <w:szCs w:val="24"/>
          <w:lang w:val="en-US"/>
        </w:rPr>
        <w:t xml:space="preserve"> </w:t>
      </w:r>
      <w:r w:rsidR="00D26891" w:rsidRPr="00D01335">
        <w:rPr>
          <w:rFonts w:ascii="Arial" w:hAnsi="Arial" w:cs="Arial"/>
          <w:sz w:val="24"/>
          <w:szCs w:val="24"/>
          <w:lang w:val="en-US"/>
        </w:rPr>
        <w:t>produc</w:t>
      </w:r>
      <w:r w:rsidR="00D63359" w:rsidRPr="00D01335">
        <w:rPr>
          <w:rFonts w:ascii="Arial" w:hAnsi="Arial" w:cs="Arial"/>
          <w:sz w:val="24"/>
          <w:szCs w:val="24"/>
          <w:lang w:val="en-US"/>
        </w:rPr>
        <w:t xml:space="preserve">ed by the </w:t>
      </w:r>
      <w:r w:rsidR="00384C40" w:rsidRPr="00D01335">
        <w:rPr>
          <w:rFonts w:ascii="Arial" w:hAnsi="Arial" w:cs="Arial"/>
          <w:sz w:val="24"/>
          <w:szCs w:val="24"/>
          <w:lang w:val="en-US"/>
        </w:rPr>
        <w:t>β</w:t>
      </w:r>
      <w:r w:rsidR="00384C40" w:rsidRPr="00D01335">
        <w:rPr>
          <w:rFonts w:ascii="Arial" w:hAnsi="Arial" w:cs="Arial"/>
          <w:sz w:val="24"/>
          <w:szCs w:val="24"/>
          <w:vertAlign w:val="superscript"/>
          <w:lang w:val="en-US"/>
        </w:rPr>
        <w:t>-</w:t>
      </w:r>
      <w:r w:rsidR="00384C40" w:rsidRPr="00D01335">
        <w:rPr>
          <w:rFonts w:ascii="Arial" w:hAnsi="Arial" w:cs="Arial"/>
          <w:sz w:val="24"/>
          <w:szCs w:val="24"/>
          <w:lang w:val="en-US"/>
        </w:rPr>
        <w:t xml:space="preserve"> </w:t>
      </w:r>
      <w:r w:rsidR="00D63359" w:rsidRPr="00D01335">
        <w:rPr>
          <w:rFonts w:ascii="Arial" w:hAnsi="Arial" w:cs="Arial"/>
          <w:sz w:val="24"/>
          <w:szCs w:val="24"/>
          <w:lang w:val="en-US"/>
        </w:rPr>
        <w:t xml:space="preserve">decay of </w:t>
      </w:r>
      <w:r w:rsidR="00FE710D" w:rsidRPr="00D01335">
        <w:rPr>
          <w:rFonts w:ascii="Arial" w:hAnsi="Arial" w:cs="Arial"/>
          <w:sz w:val="24"/>
          <w:szCs w:val="24"/>
          <w:vertAlign w:val="superscript"/>
          <w:lang w:val="en-US"/>
        </w:rPr>
        <w:t>3</w:t>
      </w:r>
      <w:r w:rsidR="00FE710D" w:rsidRPr="00D01335">
        <w:rPr>
          <w:rFonts w:ascii="Arial" w:hAnsi="Arial" w:cs="Arial"/>
          <w:sz w:val="24"/>
          <w:szCs w:val="24"/>
          <w:lang w:val="en-US"/>
        </w:rPr>
        <w:t>H</w:t>
      </w:r>
      <w:r w:rsidR="0026597E" w:rsidRPr="00D01335">
        <w:rPr>
          <w:rFonts w:ascii="Arial" w:hAnsi="Arial" w:cs="Arial"/>
          <w:sz w:val="24"/>
          <w:szCs w:val="24"/>
          <w:lang w:val="en-US"/>
        </w:rPr>
        <w:t xml:space="preserve">. </w:t>
      </w:r>
      <w:r w:rsidR="00D63359" w:rsidRPr="00D01335">
        <w:rPr>
          <w:rFonts w:ascii="Arial" w:hAnsi="Arial" w:cs="Arial"/>
          <w:sz w:val="24"/>
          <w:szCs w:val="24"/>
          <w:lang w:val="en-US"/>
        </w:rPr>
        <w:t xml:space="preserve">The difficulty of this </w:t>
      </w:r>
      <w:r w:rsidR="00380676" w:rsidRPr="00D01335">
        <w:rPr>
          <w:rFonts w:ascii="Arial" w:hAnsi="Arial" w:cs="Arial"/>
          <w:sz w:val="24"/>
          <w:szCs w:val="24"/>
          <w:lang w:val="en-US"/>
        </w:rPr>
        <w:t>method</w:t>
      </w:r>
      <w:r w:rsidR="0026597E" w:rsidRPr="00D01335">
        <w:rPr>
          <w:rFonts w:ascii="Arial" w:hAnsi="Arial" w:cs="Arial"/>
          <w:sz w:val="24"/>
          <w:szCs w:val="24"/>
          <w:lang w:val="en-US"/>
        </w:rPr>
        <w:t xml:space="preserve"> </w:t>
      </w:r>
      <w:r w:rsidR="00D63359" w:rsidRPr="00D01335">
        <w:rPr>
          <w:rFonts w:ascii="Arial" w:hAnsi="Arial" w:cs="Arial"/>
          <w:sz w:val="24"/>
          <w:szCs w:val="24"/>
          <w:lang w:val="en-US"/>
        </w:rPr>
        <w:t xml:space="preserve">lies in the determination of </w:t>
      </w:r>
      <w:r w:rsidR="0026597E" w:rsidRPr="00D01335">
        <w:rPr>
          <w:rFonts w:ascii="Arial" w:hAnsi="Arial" w:cs="Arial"/>
          <w:sz w:val="24"/>
          <w:szCs w:val="24"/>
          <w:vertAlign w:val="superscript"/>
          <w:lang w:val="en-US"/>
        </w:rPr>
        <w:t>3</w:t>
      </w:r>
      <w:r w:rsidR="0026597E" w:rsidRPr="00D01335">
        <w:rPr>
          <w:rFonts w:ascii="Arial" w:hAnsi="Arial" w:cs="Arial"/>
          <w:sz w:val="24"/>
          <w:szCs w:val="24"/>
          <w:lang w:val="en-US"/>
        </w:rPr>
        <w:t>He</w:t>
      </w:r>
      <w:r w:rsidR="008978CC" w:rsidRPr="00D01335">
        <w:rPr>
          <w:rFonts w:ascii="Arial" w:hAnsi="Arial" w:cs="Arial"/>
          <w:sz w:val="24"/>
          <w:szCs w:val="24"/>
          <w:vertAlign w:val="subscript"/>
          <w:lang w:val="en-US"/>
        </w:rPr>
        <w:t>trit</w:t>
      </w:r>
      <w:r w:rsidR="0026597E" w:rsidRPr="00D01335">
        <w:rPr>
          <w:rFonts w:ascii="Arial" w:hAnsi="Arial" w:cs="Arial"/>
          <w:sz w:val="24"/>
          <w:szCs w:val="24"/>
          <w:lang w:val="en-US"/>
        </w:rPr>
        <w:t xml:space="preserve">, </w:t>
      </w:r>
      <w:r w:rsidR="000C2DEE" w:rsidRPr="00D01335">
        <w:rPr>
          <w:rFonts w:ascii="Arial" w:hAnsi="Arial" w:cs="Arial"/>
          <w:sz w:val="24"/>
          <w:szCs w:val="24"/>
          <w:lang w:val="en-US"/>
        </w:rPr>
        <w:t>for which</w:t>
      </w:r>
      <w:r w:rsidR="00E31C6A" w:rsidRPr="00D01335">
        <w:rPr>
          <w:rFonts w:ascii="Arial" w:hAnsi="Arial" w:cs="Arial"/>
          <w:sz w:val="24"/>
          <w:szCs w:val="24"/>
          <w:lang w:val="en-US"/>
        </w:rPr>
        <w:t xml:space="preserve"> </w:t>
      </w:r>
      <w:r w:rsidR="00380676" w:rsidRPr="00D01335">
        <w:rPr>
          <w:rFonts w:ascii="Arial" w:hAnsi="Arial" w:cs="Arial"/>
          <w:sz w:val="24"/>
          <w:szCs w:val="24"/>
          <w:lang w:val="en-US"/>
        </w:rPr>
        <w:t>measurements</w:t>
      </w:r>
      <w:r w:rsidR="0026597E" w:rsidRPr="00D01335">
        <w:rPr>
          <w:rFonts w:ascii="Arial" w:hAnsi="Arial" w:cs="Arial"/>
          <w:sz w:val="24"/>
          <w:szCs w:val="24"/>
          <w:lang w:val="en-US"/>
        </w:rPr>
        <w:t xml:space="preserve"> </w:t>
      </w:r>
      <w:r w:rsidR="00E31C6A" w:rsidRPr="00D01335">
        <w:rPr>
          <w:rFonts w:ascii="Arial" w:hAnsi="Arial" w:cs="Arial"/>
          <w:sz w:val="24"/>
          <w:szCs w:val="24"/>
          <w:lang w:val="en-US"/>
        </w:rPr>
        <w:t xml:space="preserve">of other </w:t>
      </w:r>
      <w:r w:rsidR="006C1852" w:rsidRPr="00D01335">
        <w:rPr>
          <w:rFonts w:ascii="Arial" w:hAnsi="Arial" w:cs="Arial"/>
          <w:sz w:val="24"/>
          <w:szCs w:val="24"/>
          <w:lang w:val="en-US"/>
        </w:rPr>
        <w:t>noble gases</w:t>
      </w:r>
      <w:r w:rsidR="00E31C6A" w:rsidRPr="00D01335">
        <w:rPr>
          <w:rFonts w:ascii="Arial" w:hAnsi="Arial" w:cs="Arial"/>
          <w:sz w:val="24"/>
          <w:szCs w:val="24"/>
          <w:lang w:val="en-US"/>
        </w:rPr>
        <w:t xml:space="preserve"> in the sample are required. </w:t>
      </w:r>
      <w:r w:rsidRPr="00D01335">
        <w:rPr>
          <w:rFonts w:ascii="Arial" w:hAnsi="Arial" w:cs="Arial"/>
          <w:sz w:val="24"/>
          <w:szCs w:val="24"/>
          <w:vertAlign w:val="superscript"/>
          <w:lang w:val="en-US"/>
        </w:rPr>
        <w:t>3</w:t>
      </w:r>
      <w:r w:rsidRPr="00D01335">
        <w:rPr>
          <w:rFonts w:ascii="Arial" w:hAnsi="Arial" w:cs="Arial"/>
          <w:sz w:val="24"/>
          <w:szCs w:val="24"/>
          <w:lang w:val="en-US"/>
        </w:rPr>
        <w:t>He</w:t>
      </w:r>
      <w:r w:rsidRPr="00D01335">
        <w:rPr>
          <w:rFonts w:ascii="Arial" w:hAnsi="Arial" w:cs="Arial"/>
          <w:sz w:val="24"/>
          <w:szCs w:val="24"/>
          <w:vertAlign w:val="subscript"/>
          <w:lang w:val="en-US"/>
        </w:rPr>
        <w:t>trit</w:t>
      </w:r>
      <w:r w:rsidR="00FE329A" w:rsidRPr="00D01335">
        <w:rPr>
          <w:rFonts w:ascii="Arial" w:hAnsi="Arial" w:cs="Arial"/>
          <w:sz w:val="24"/>
          <w:szCs w:val="24"/>
          <w:lang w:val="en-US"/>
        </w:rPr>
        <w:t xml:space="preserve"> </w:t>
      </w:r>
      <w:r w:rsidRPr="00D01335">
        <w:rPr>
          <w:rFonts w:ascii="Arial" w:hAnsi="Arial" w:cs="Arial"/>
          <w:sz w:val="24"/>
          <w:szCs w:val="24"/>
          <w:lang w:val="en-US"/>
        </w:rPr>
        <w:t>was determined as follows:</w:t>
      </w:r>
    </w:p>
    <w:p w14:paraId="13386B6D" w14:textId="3F5BCA00" w:rsidR="0026597E" w:rsidRPr="00D01335" w:rsidRDefault="005C119C" w:rsidP="00D64614">
      <w:pPr>
        <w:pStyle w:val="ListParagraph"/>
        <w:spacing w:line="360" w:lineRule="auto"/>
        <w:jc w:val="both"/>
        <w:rPr>
          <w:rFonts w:ascii="Arial" w:hAnsi="Arial" w:cs="Arial"/>
          <w:sz w:val="24"/>
          <w:szCs w:val="24"/>
          <w:lang w:val="en-US"/>
        </w:rPr>
      </w:pPr>
      <m:oMathPara>
        <m:oMath>
          <m:sPre>
            <m:sPrePr>
              <m:ctrlPr>
                <w:rPr>
                  <w:rFonts w:ascii="Cambria Math" w:hAnsi="Cambria Math" w:cs="Arial"/>
                  <w:i/>
                  <w:sz w:val="24"/>
                  <w:szCs w:val="24"/>
                  <w:lang w:val="en-US"/>
                </w:rPr>
              </m:ctrlPr>
            </m:sPrePr>
            <m:sub>
              <m:r>
                <w:rPr>
                  <w:rFonts w:ascii="Cambria Math" w:hAnsi="Cambria Math" w:cs="Arial"/>
                  <w:sz w:val="24"/>
                  <w:szCs w:val="24"/>
                  <w:lang w:val="en-US"/>
                </w:rPr>
                <m:t xml:space="preserve"> </m:t>
              </m:r>
            </m:sub>
            <m:sup>
              <m:r>
                <w:rPr>
                  <w:rFonts w:ascii="Cambria Math" w:hAnsi="Cambria Math" w:cs="Arial"/>
                  <w:sz w:val="24"/>
                  <w:szCs w:val="24"/>
                  <w:lang w:val="en-US"/>
                </w:rPr>
                <m:t>3</m:t>
              </m:r>
            </m:sup>
            <m:e>
              <m:sSub>
                <m:sSubPr>
                  <m:ctrlPr>
                    <w:rPr>
                      <w:rFonts w:ascii="Cambria Math" w:hAnsi="Cambria Math" w:cs="Arial"/>
                      <w:i/>
                      <w:sz w:val="24"/>
                      <w:szCs w:val="24"/>
                      <w:lang w:val="en-US"/>
                    </w:rPr>
                  </m:ctrlPr>
                </m:sSubPr>
                <m:e>
                  <m:r>
                    <w:rPr>
                      <w:rFonts w:ascii="Cambria Math" w:hAnsi="Cambria Math" w:cs="Arial"/>
                      <w:sz w:val="24"/>
                      <w:szCs w:val="24"/>
                      <w:lang w:val="en-US"/>
                    </w:rPr>
                    <m:t>He</m:t>
                  </m:r>
                </m:e>
                <m:sub>
                  <m:r>
                    <w:rPr>
                      <w:rFonts w:ascii="Cambria Math" w:hAnsi="Cambria Math" w:cs="Arial"/>
                      <w:sz w:val="24"/>
                      <w:szCs w:val="24"/>
                      <w:lang w:val="en-US"/>
                    </w:rPr>
                    <m:t>trit</m:t>
                  </m:r>
                </m:sub>
              </m:sSub>
              <m:r>
                <w:rPr>
                  <w:rFonts w:ascii="Cambria Math" w:hAnsi="Cambria Math" w:cs="Arial"/>
                  <w:sz w:val="24"/>
                  <w:szCs w:val="24"/>
                  <w:lang w:val="en-US"/>
                </w:rPr>
                <m:t>=4,021</m:t>
              </m:r>
              <m:sSup>
                <m:sSupPr>
                  <m:ctrlPr>
                    <w:rPr>
                      <w:rFonts w:ascii="Cambria Math" w:hAnsi="Cambria Math" w:cs="Arial"/>
                      <w:i/>
                      <w:sz w:val="24"/>
                      <w:szCs w:val="24"/>
                      <w:lang w:val="en-US"/>
                    </w:rPr>
                  </m:ctrlPr>
                </m:sSupPr>
                <m:e>
                  <m:r>
                    <w:rPr>
                      <w:rFonts w:ascii="Cambria Math" w:hAnsi="Cambria Math" w:cs="Arial"/>
                      <w:sz w:val="24"/>
                      <w:szCs w:val="24"/>
                      <w:lang w:val="en-US"/>
                    </w:rPr>
                    <m:t>×10</m:t>
                  </m:r>
                </m:e>
                <m:sup>
                  <m:r>
                    <w:rPr>
                      <w:rFonts w:ascii="Cambria Math" w:hAnsi="Cambria Math" w:cs="Arial"/>
                      <w:sz w:val="24"/>
                      <w:szCs w:val="24"/>
                      <w:lang w:val="en-US"/>
                    </w:rPr>
                    <m:t>14</m:t>
                  </m:r>
                </m:sup>
              </m:sSup>
              <m:r>
                <w:rPr>
                  <w:rFonts w:ascii="Cambria Math" w:hAnsi="Cambria Math" w:cs="Arial"/>
                  <w:sz w:val="24"/>
                  <w:szCs w:val="24"/>
                  <w:lang w:val="en-US"/>
                </w:rPr>
                <m:t>×</m:t>
              </m:r>
              <m:d>
                <m:dPr>
                  <m:begChr m:val="["/>
                  <m:endChr m:val="]"/>
                  <m:ctrlPr>
                    <w:rPr>
                      <w:rFonts w:ascii="Cambria Math" w:hAnsi="Cambria Math" w:cs="Arial"/>
                      <w:i/>
                      <w:sz w:val="24"/>
                      <w:szCs w:val="24"/>
                      <w:lang w:val="en-US"/>
                    </w:rPr>
                  </m:ctrlPr>
                </m:dPr>
                <m:e>
                  <m:f>
                    <m:fPr>
                      <m:ctrlPr>
                        <w:rPr>
                          <w:rFonts w:ascii="Cambria Math" w:hAnsi="Cambria Math" w:cs="Arial"/>
                          <w:i/>
                          <w:sz w:val="24"/>
                          <w:szCs w:val="24"/>
                          <w:lang w:val="en-US"/>
                        </w:rPr>
                      </m:ctrlPr>
                    </m:fPr>
                    <m:num>
                      <m:sPre>
                        <m:sPrePr>
                          <m:ctrlPr>
                            <w:rPr>
                              <w:rFonts w:ascii="Cambria Math" w:hAnsi="Cambria Math" w:cs="Arial"/>
                              <w:i/>
                              <w:sz w:val="24"/>
                              <w:szCs w:val="24"/>
                              <w:lang w:val="en-US"/>
                            </w:rPr>
                          </m:ctrlPr>
                        </m:sPrePr>
                        <m:sub>
                          <m:r>
                            <w:rPr>
                              <w:rFonts w:ascii="Cambria Math" w:hAnsi="Cambria Math" w:cs="Arial"/>
                              <w:sz w:val="24"/>
                              <w:szCs w:val="24"/>
                              <w:lang w:val="en-US"/>
                            </w:rPr>
                            <m:t xml:space="preserve"> </m:t>
                          </m:r>
                        </m:sub>
                        <m:sup>
                          <m:r>
                            <w:rPr>
                              <w:rFonts w:ascii="Cambria Math" w:hAnsi="Cambria Math" w:cs="Arial"/>
                              <w:sz w:val="24"/>
                              <w:szCs w:val="24"/>
                              <w:lang w:val="en-US"/>
                            </w:rPr>
                            <m:t>4</m:t>
                          </m:r>
                        </m:sup>
                        <m:e>
                          <m:sSub>
                            <m:sSubPr>
                              <m:ctrlPr>
                                <w:rPr>
                                  <w:rFonts w:ascii="Cambria Math" w:hAnsi="Cambria Math" w:cs="Arial"/>
                                  <w:i/>
                                  <w:sz w:val="24"/>
                                  <w:szCs w:val="24"/>
                                  <w:lang w:val="en-US"/>
                                </w:rPr>
                              </m:ctrlPr>
                            </m:sSubPr>
                            <m:e>
                              <m:r>
                                <w:rPr>
                                  <w:rFonts w:ascii="Cambria Math" w:hAnsi="Cambria Math" w:cs="Arial"/>
                                  <w:sz w:val="24"/>
                                  <w:szCs w:val="24"/>
                                  <w:lang w:val="en-US"/>
                                </w:rPr>
                                <m:t>He</m:t>
                              </m:r>
                            </m:e>
                            <m:sub>
                              <m:r>
                                <w:rPr>
                                  <w:rFonts w:ascii="Cambria Math" w:hAnsi="Cambria Math" w:cs="Arial"/>
                                  <w:sz w:val="24"/>
                                  <w:szCs w:val="24"/>
                                  <w:lang w:val="en-US"/>
                                </w:rPr>
                                <m:t>tot</m:t>
                              </m:r>
                            </m:sub>
                          </m:sSub>
                        </m:e>
                      </m:sPre>
                      <m:d>
                        <m:dPr>
                          <m:ctrlPr>
                            <w:rPr>
                              <w:rFonts w:ascii="Cambria Math" w:hAnsi="Cambria Math" w:cs="Arial"/>
                              <w:i/>
                              <w:sz w:val="24"/>
                              <w:szCs w:val="24"/>
                              <w:lang w:val="en-US"/>
                            </w:rPr>
                          </m:ctrlPr>
                        </m:dPr>
                        <m:e>
                          <m:r>
                            <w:rPr>
                              <w:rFonts w:ascii="Cambria Math" w:hAnsi="Cambria Math" w:cs="Arial"/>
                              <w:sz w:val="24"/>
                              <w:szCs w:val="24"/>
                              <w:lang w:val="en-US"/>
                            </w:rPr>
                            <m:t>R-</m:t>
                          </m:r>
                          <m:sSub>
                            <m:sSubPr>
                              <m:ctrlPr>
                                <w:rPr>
                                  <w:rFonts w:ascii="Cambria Math" w:hAnsi="Cambria Math" w:cs="Arial"/>
                                  <w:i/>
                                  <w:sz w:val="24"/>
                                  <w:szCs w:val="24"/>
                                  <w:lang w:val="en-US"/>
                                </w:rPr>
                              </m:ctrlPr>
                            </m:sSubPr>
                            <m:e>
                              <m:r>
                                <w:rPr>
                                  <w:rFonts w:ascii="Cambria Math" w:hAnsi="Cambria Math" w:cs="Arial"/>
                                  <w:sz w:val="24"/>
                                  <w:szCs w:val="24"/>
                                  <w:lang w:val="en-US"/>
                                </w:rPr>
                                <m:t>R</m:t>
                              </m:r>
                            </m:e>
                            <m:sub>
                              <m:r>
                                <w:rPr>
                                  <w:rFonts w:ascii="Cambria Math" w:hAnsi="Cambria Math" w:cs="Arial"/>
                                  <w:sz w:val="24"/>
                                  <w:szCs w:val="24"/>
                                  <w:lang w:val="en-US"/>
                                </w:rPr>
                                <m:t>a</m:t>
                              </m:r>
                            </m:sub>
                          </m:sSub>
                        </m:e>
                      </m:d>
                      <m:r>
                        <w:rPr>
                          <w:rFonts w:ascii="Cambria Math" w:hAnsi="Cambria Math" w:cs="Arial"/>
                          <w:sz w:val="24"/>
                          <w:szCs w:val="24"/>
                          <w:lang w:val="en-US"/>
                        </w:rPr>
                        <m:t>+</m:t>
                      </m:r>
                      <m:sPre>
                        <m:sPrePr>
                          <m:ctrlPr>
                            <w:rPr>
                              <w:rFonts w:ascii="Cambria Math" w:hAnsi="Cambria Math" w:cs="Arial"/>
                              <w:i/>
                              <w:sz w:val="24"/>
                              <w:szCs w:val="24"/>
                              <w:lang w:val="en-US"/>
                            </w:rPr>
                          </m:ctrlPr>
                        </m:sPrePr>
                        <m:sub>
                          <m:r>
                            <w:rPr>
                              <w:rFonts w:ascii="Cambria Math" w:hAnsi="Cambria Math" w:cs="Arial"/>
                              <w:sz w:val="24"/>
                              <w:szCs w:val="24"/>
                              <w:lang w:val="en-US"/>
                            </w:rPr>
                            <m:t xml:space="preserve"> </m:t>
                          </m:r>
                        </m:sub>
                        <m:sup>
                          <m:r>
                            <w:rPr>
                              <w:rFonts w:ascii="Cambria Math" w:hAnsi="Cambria Math" w:cs="Arial"/>
                              <w:sz w:val="24"/>
                              <w:szCs w:val="24"/>
                              <w:lang w:val="en-US"/>
                            </w:rPr>
                            <m:t>4</m:t>
                          </m:r>
                        </m:sup>
                        <m:e>
                          <m:sSub>
                            <m:sSubPr>
                              <m:ctrlPr>
                                <w:rPr>
                                  <w:rFonts w:ascii="Cambria Math" w:hAnsi="Cambria Math" w:cs="Arial"/>
                                  <w:i/>
                                  <w:sz w:val="24"/>
                                  <w:szCs w:val="24"/>
                                  <w:lang w:val="en-US"/>
                                </w:rPr>
                              </m:ctrlPr>
                            </m:sSubPr>
                            <m:e>
                              <m:r>
                                <w:rPr>
                                  <w:rFonts w:ascii="Cambria Math" w:hAnsi="Cambria Math" w:cs="Arial"/>
                                  <w:sz w:val="24"/>
                                  <w:szCs w:val="24"/>
                                  <w:lang w:val="en-US"/>
                                </w:rPr>
                                <m:t>He</m:t>
                              </m:r>
                            </m:e>
                            <m:sub>
                              <m:r>
                                <w:rPr>
                                  <w:rFonts w:ascii="Cambria Math" w:hAnsi="Cambria Math" w:cs="Arial"/>
                                  <w:sz w:val="24"/>
                                  <w:szCs w:val="24"/>
                                  <w:lang w:val="en-US"/>
                                </w:rPr>
                                <m:t>eq</m:t>
                              </m:r>
                            </m:sub>
                          </m:sSub>
                          <m:r>
                            <w:rPr>
                              <w:rFonts w:ascii="Cambria Math" w:hAnsi="Cambria Math" w:cs="Arial"/>
                              <w:sz w:val="24"/>
                              <w:szCs w:val="24"/>
                              <w:lang w:val="en-US"/>
                            </w:rPr>
                            <m:t>×</m:t>
                          </m:r>
                          <m:sSub>
                            <m:sSubPr>
                              <m:ctrlPr>
                                <w:rPr>
                                  <w:rFonts w:ascii="Cambria Math" w:hAnsi="Cambria Math" w:cs="Arial"/>
                                  <w:i/>
                                  <w:sz w:val="24"/>
                                  <w:szCs w:val="24"/>
                                  <w:lang w:val="en-US"/>
                                </w:rPr>
                              </m:ctrlPr>
                            </m:sSubPr>
                            <m:e>
                              <m:r>
                                <w:rPr>
                                  <w:rFonts w:ascii="Cambria Math" w:hAnsi="Cambria Math" w:cs="Arial"/>
                                  <w:sz w:val="24"/>
                                  <w:szCs w:val="24"/>
                                  <w:lang w:val="en-US"/>
                                </w:rPr>
                                <m:t>R</m:t>
                              </m:r>
                            </m:e>
                            <m:sub>
                              <m:r>
                                <w:rPr>
                                  <w:rFonts w:ascii="Cambria Math" w:hAnsi="Cambria Math" w:cs="Arial"/>
                                  <w:sz w:val="24"/>
                                  <w:szCs w:val="24"/>
                                  <w:lang w:val="en-US"/>
                                </w:rPr>
                                <m:t>a</m:t>
                              </m:r>
                            </m:sub>
                          </m:sSub>
                          <m:d>
                            <m:dPr>
                              <m:ctrlPr>
                                <w:rPr>
                                  <w:rFonts w:ascii="Cambria Math" w:hAnsi="Cambria Math" w:cs="Arial"/>
                                  <w:i/>
                                  <w:sz w:val="24"/>
                                  <w:szCs w:val="24"/>
                                  <w:lang w:val="en-US"/>
                                </w:rPr>
                              </m:ctrlPr>
                            </m:dPr>
                            <m:e>
                              <m:r>
                                <w:rPr>
                                  <w:rFonts w:ascii="Cambria Math" w:hAnsi="Cambria Math" w:cs="Arial"/>
                                  <w:sz w:val="24"/>
                                  <w:szCs w:val="24"/>
                                  <w:lang w:val="en-US"/>
                                </w:rPr>
                                <m:t>1-α</m:t>
                              </m:r>
                            </m:e>
                          </m:d>
                        </m:e>
                      </m:sPre>
                    </m:num>
                    <m:den>
                      <m:f>
                        <m:fPr>
                          <m:type m:val="skw"/>
                          <m:ctrlPr>
                            <w:rPr>
                              <w:rFonts w:ascii="Cambria Math" w:hAnsi="Cambria Math" w:cs="Arial"/>
                              <w:i/>
                              <w:sz w:val="24"/>
                              <w:szCs w:val="24"/>
                              <w:lang w:val="en-US"/>
                            </w:rPr>
                          </m:ctrlPr>
                        </m:fPr>
                        <m:num>
                          <m:d>
                            <m:dPr>
                              <m:ctrlPr>
                                <w:rPr>
                                  <w:rFonts w:ascii="Cambria Math" w:hAnsi="Cambria Math" w:cs="Arial"/>
                                  <w:i/>
                                  <w:sz w:val="24"/>
                                  <w:szCs w:val="24"/>
                                  <w:lang w:val="en-US"/>
                                </w:rPr>
                              </m:ctrlPr>
                            </m:dPr>
                            <m:e>
                              <m:r>
                                <w:rPr>
                                  <w:rFonts w:ascii="Cambria Math" w:hAnsi="Cambria Math" w:cs="Arial"/>
                                  <w:sz w:val="24"/>
                                  <w:szCs w:val="24"/>
                                  <w:lang w:val="en-US"/>
                                </w:rPr>
                                <m:t>1-S</m:t>
                              </m:r>
                            </m:e>
                          </m:d>
                        </m:num>
                        <m:den>
                          <m:r>
                            <w:rPr>
                              <w:rFonts w:ascii="Cambria Math" w:hAnsi="Cambria Math" w:cs="Arial"/>
                              <w:sz w:val="24"/>
                              <w:szCs w:val="24"/>
                              <w:lang w:val="en-US"/>
                            </w:rPr>
                            <m:t>1000</m:t>
                          </m:r>
                        </m:den>
                      </m:f>
                    </m:den>
                  </m:f>
                </m:e>
              </m:d>
            </m:e>
          </m:sPre>
          <m:r>
            <w:rPr>
              <w:rFonts w:ascii="Cambria Math" w:eastAsiaTheme="minorEastAsia" w:hAnsi="Cambria Math" w:cs="Arial"/>
              <w:sz w:val="24"/>
              <w:szCs w:val="24"/>
              <w:lang w:val="en-US"/>
            </w:rPr>
            <m:t>(1)</m:t>
          </m:r>
        </m:oMath>
      </m:oMathPara>
    </w:p>
    <w:p w14:paraId="594DDAC7" w14:textId="59342D00" w:rsidR="0026597E" w:rsidRPr="00D01335" w:rsidRDefault="00E708A5" w:rsidP="002856F7">
      <w:pPr>
        <w:spacing w:line="360" w:lineRule="auto"/>
        <w:jc w:val="both"/>
        <w:rPr>
          <w:rFonts w:ascii="Arial" w:hAnsi="Arial" w:cs="Arial"/>
          <w:sz w:val="24"/>
          <w:szCs w:val="24"/>
          <w:lang w:val="en-US"/>
        </w:rPr>
      </w:pPr>
      <w:r>
        <w:rPr>
          <w:rFonts w:ascii="Arial" w:hAnsi="Arial" w:cs="Arial"/>
          <w:sz w:val="24"/>
          <w:szCs w:val="24"/>
          <w:lang w:val="en-US"/>
        </w:rPr>
        <w:lastRenderedPageBreak/>
        <w:t>w</w:t>
      </w:r>
      <w:r w:rsidR="00FE329A" w:rsidRPr="00D01335">
        <w:rPr>
          <w:rFonts w:ascii="Arial" w:hAnsi="Arial" w:cs="Arial"/>
          <w:sz w:val="24"/>
          <w:szCs w:val="24"/>
          <w:lang w:val="en-US"/>
        </w:rPr>
        <w:t>here</w:t>
      </w:r>
      <w:r w:rsidR="0026597E" w:rsidRPr="00D01335">
        <w:rPr>
          <w:rFonts w:ascii="Arial" w:hAnsi="Arial" w:cs="Arial"/>
          <w:sz w:val="24"/>
          <w:szCs w:val="24"/>
          <w:lang w:val="en-US"/>
        </w:rPr>
        <w:t xml:space="preserve"> R </w:t>
      </w:r>
      <w:r w:rsidR="00FE329A" w:rsidRPr="00D01335">
        <w:rPr>
          <w:rFonts w:ascii="Arial" w:eastAsiaTheme="minorEastAsia" w:hAnsi="Arial" w:cs="Arial"/>
          <w:sz w:val="24"/>
          <w:szCs w:val="24"/>
          <w:lang w:val="en-US"/>
        </w:rPr>
        <w:t>refers to the</w:t>
      </w:r>
      <w:r w:rsidR="0026597E" w:rsidRPr="00D01335">
        <w:rPr>
          <w:rFonts w:ascii="Arial" w:eastAsiaTheme="minorEastAsia" w:hAnsi="Arial" w:cs="Arial"/>
          <w:sz w:val="24"/>
          <w:szCs w:val="24"/>
          <w:lang w:val="en-US"/>
        </w:rPr>
        <w:t xml:space="preserve"> </w:t>
      </w:r>
      <w:r w:rsidR="0026597E" w:rsidRPr="00D01335">
        <w:rPr>
          <w:rFonts w:ascii="Arial" w:eastAsiaTheme="minorEastAsia" w:hAnsi="Arial" w:cs="Arial"/>
          <w:sz w:val="24"/>
          <w:szCs w:val="24"/>
          <w:vertAlign w:val="superscript"/>
          <w:lang w:val="en-US"/>
        </w:rPr>
        <w:t>3</w:t>
      </w:r>
      <w:r w:rsidR="0026597E" w:rsidRPr="00D01335">
        <w:rPr>
          <w:rFonts w:ascii="Arial" w:eastAsiaTheme="minorEastAsia" w:hAnsi="Arial" w:cs="Arial"/>
          <w:sz w:val="24"/>
          <w:szCs w:val="24"/>
          <w:lang w:val="en-US"/>
        </w:rPr>
        <w:t>He/</w:t>
      </w:r>
      <w:r w:rsidR="0026597E" w:rsidRPr="00D01335">
        <w:rPr>
          <w:rFonts w:ascii="Arial" w:eastAsiaTheme="minorEastAsia" w:hAnsi="Arial" w:cs="Arial"/>
          <w:sz w:val="24"/>
          <w:szCs w:val="24"/>
          <w:vertAlign w:val="superscript"/>
          <w:lang w:val="en-US"/>
        </w:rPr>
        <w:t>4</w:t>
      </w:r>
      <w:r w:rsidR="0026597E" w:rsidRPr="00D01335">
        <w:rPr>
          <w:rFonts w:ascii="Arial" w:eastAsiaTheme="minorEastAsia" w:hAnsi="Arial" w:cs="Arial"/>
          <w:sz w:val="24"/>
          <w:szCs w:val="24"/>
          <w:lang w:val="en-US"/>
        </w:rPr>
        <w:t xml:space="preserve">He </w:t>
      </w:r>
      <w:r w:rsidR="00FE329A" w:rsidRPr="00D01335">
        <w:rPr>
          <w:rFonts w:ascii="Arial" w:eastAsiaTheme="minorEastAsia" w:hAnsi="Arial" w:cs="Arial"/>
          <w:sz w:val="24"/>
          <w:szCs w:val="24"/>
          <w:lang w:val="en-US"/>
        </w:rPr>
        <w:t>ratio measured in the sample;</w:t>
      </w:r>
      <w:r w:rsidR="0026597E" w:rsidRPr="00D01335">
        <w:rPr>
          <w:rFonts w:ascii="Arial" w:eastAsiaTheme="minorEastAsia" w:hAnsi="Arial" w:cs="Arial"/>
          <w:sz w:val="24"/>
          <w:szCs w:val="24"/>
          <w:lang w:val="en-US"/>
        </w:rPr>
        <w:t xml:space="preserve"> R</w:t>
      </w:r>
      <w:r w:rsidR="00D318B0">
        <w:rPr>
          <w:rFonts w:ascii="Arial" w:eastAsiaTheme="minorEastAsia" w:hAnsi="Arial" w:cs="Arial"/>
          <w:sz w:val="24"/>
          <w:szCs w:val="24"/>
          <w:vertAlign w:val="subscript"/>
          <w:lang w:val="en-US"/>
        </w:rPr>
        <w:t>a</w:t>
      </w:r>
      <w:r w:rsidR="0026597E" w:rsidRPr="00D01335">
        <w:rPr>
          <w:rFonts w:ascii="Arial" w:eastAsiaTheme="minorEastAsia" w:hAnsi="Arial" w:cs="Arial"/>
          <w:sz w:val="24"/>
          <w:szCs w:val="24"/>
          <w:vertAlign w:val="subscript"/>
          <w:lang w:val="en-US"/>
        </w:rPr>
        <w:t xml:space="preserve"> </w:t>
      </w:r>
      <w:r w:rsidR="00FE329A" w:rsidRPr="00D01335">
        <w:rPr>
          <w:rFonts w:ascii="Arial" w:eastAsiaTheme="minorEastAsia" w:hAnsi="Arial" w:cs="Arial"/>
          <w:sz w:val="24"/>
          <w:szCs w:val="24"/>
          <w:lang w:val="en-US"/>
        </w:rPr>
        <w:t xml:space="preserve">corresponds to the </w:t>
      </w:r>
      <w:r w:rsidR="0026597E" w:rsidRPr="00D01335">
        <w:rPr>
          <w:rFonts w:ascii="Arial" w:eastAsiaTheme="minorEastAsia" w:hAnsi="Arial" w:cs="Arial"/>
          <w:sz w:val="24"/>
          <w:szCs w:val="24"/>
          <w:vertAlign w:val="superscript"/>
          <w:lang w:val="en-US"/>
        </w:rPr>
        <w:t>3</w:t>
      </w:r>
      <w:r w:rsidR="0026597E" w:rsidRPr="00D01335">
        <w:rPr>
          <w:rFonts w:ascii="Arial" w:eastAsiaTheme="minorEastAsia" w:hAnsi="Arial" w:cs="Arial"/>
          <w:sz w:val="24"/>
          <w:szCs w:val="24"/>
          <w:lang w:val="en-US"/>
        </w:rPr>
        <w:t>He/</w:t>
      </w:r>
      <w:r w:rsidR="0026597E" w:rsidRPr="00D01335">
        <w:rPr>
          <w:rFonts w:ascii="Arial" w:eastAsiaTheme="minorEastAsia" w:hAnsi="Arial" w:cs="Arial"/>
          <w:sz w:val="24"/>
          <w:szCs w:val="24"/>
          <w:vertAlign w:val="superscript"/>
          <w:lang w:val="en-US"/>
        </w:rPr>
        <w:t>4</w:t>
      </w:r>
      <w:r w:rsidR="0026597E" w:rsidRPr="00D01335">
        <w:rPr>
          <w:rFonts w:ascii="Arial" w:eastAsiaTheme="minorEastAsia" w:hAnsi="Arial" w:cs="Arial"/>
          <w:sz w:val="24"/>
          <w:szCs w:val="24"/>
          <w:lang w:val="en-US"/>
        </w:rPr>
        <w:t>He</w:t>
      </w:r>
      <w:r w:rsidR="00FE329A" w:rsidRPr="00D01335">
        <w:rPr>
          <w:rFonts w:ascii="Arial" w:eastAsiaTheme="minorEastAsia" w:hAnsi="Arial" w:cs="Arial"/>
          <w:sz w:val="24"/>
          <w:szCs w:val="24"/>
          <w:lang w:val="en-US"/>
        </w:rPr>
        <w:t xml:space="preserve"> ratio in the atmosphere</w:t>
      </w:r>
      <w:r w:rsidR="0026597E" w:rsidRPr="00D01335">
        <w:rPr>
          <w:rFonts w:ascii="Arial" w:eastAsiaTheme="minorEastAsia" w:hAnsi="Arial" w:cs="Arial"/>
          <w:sz w:val="24"/>
          <w:szCs w:val="24"/>
          <w:lang w:val="en-US"/>
        </w:rPr>
        <w:t xml:space="preserve"> (1</w:t>
      </w:r>
      <w:r w:rsidR="00FE710D" w:rsidRPr="00D01335">
        <w:rPr>
          <w:rFonts w:ascii="Arial" w:eastAsiaTheme="minorEastAsia" w:hAnsi="Arial" w:cs="Arial"/>
          <w:sz w:val="24"/>
          <w:szCs w:val="24"/>
          <w:lang w:val="en-US"/>
        </w:rPr>
        <w:t>.</w:t>
      </w:r>
      <w:r w:rsidR="0026597E" w:rsidRPr="00D01335">
        <w:rPr>
          <w:rFonts w:ascii="Arial" w:eastAsiaTheme="minorEastAsia" w:hAnsi="Arial" w:cs="Arial"/>
          <w:sz w:val="24"/>
          <w:szCs w:val="24"/>
          <w:lang w:val="en-US"/>
        </w:rPr>
        <w:t>384x10</w:t>
      </w:r>
      <w:r w:rsidR="0026597E" w:rsidRPr="00D01335">
        <w:rPr>
          <w:rFonts w:ascii="Arial" w:eastAsiaTheme="minorEastAsia" w:hAnsi="Arial" w:cs="Arial"/>
          <w:sz w:val="24"/>
          <w:szCs w:val="24"/>
          <w:vertAlign w:val="superscript"/>
          <w:lang w:val="en-US"/>
        </w:rPr>
        <w:t>-6</w:t>
      </w:r>
      <w:r w:rsidR="0026597E" w:rsidRPr="00D01335">
        <w:rPr>
          <w:rFonts w:ascii="Arial" w:eastAsiaTheme="minorEastAsia" w:hAnsi="Arial" w:cs="Arial"/>
          <w:sz w:val="24"/>
          <w:szCs w:val="24"/>
          <w:lang w:val="en-US"/>
        </w:rPr>
        <w:t>)</w:t>
      </w:r>
      <w:r w:rsidR="00572AD0" w:rsidRPr="00D01335">
        <w:rPr>
          <w:rFonts w:ascii="Arial" w:eastAsiaTheme="minorEastAsia" w:hAnsi="Arial" w:cs="Arial"/>
          <w:sz w:val="24"/>
          <w:szCs w:val="24"/>
          <w:lang w:val="en-US"/>
        </w:rPr>
        <w:t xml:space="preserve"> (</w:t>
      </w:r>
      <w:r w:rsidR="004E595B" w:rsidRPr="00D01335">
        <w:rPr>
          <w:rFonts w:ascii="Arial" w:eastAsiaTheme="minorEastAsia" w:hAnsi="Arial" w:cs="Arial"/>
          <w:sz w:val="24"/>
          <w:szCs w:val="24"/>
          <w:lang w:val="en-US"/>
        </w:rPr>
        <w:t>Clarke et al., 1976</w:t>
      </w:r>
      <w:r w:rsidR="008F31AA">
        <w:rPr>
          <w:rFonts w:ascii="Arial" w:eastAsiaTheme="minorEastAsia" w:hAnsi="Arial" w:cs="Arial"/>
          <w:sz w:val="24"/>
          <w:szCs w:val="24"/>
          <w:lang w:val="en-US"/>
        </w:rPr>
        <w:t>;</w:t>
      </w:r>
      <w:r w:rsidR="008F31AA" w:rsidRPr="008F31AA">
        <w:rPr>
          <w:rFonts w:ascii="Arial" w:eastAsiaTheme="minorEastAsia" w:hAnsi="Arial" w:cs="Arial"/>
          <w:sz w:val="24"/>
          <w:szCs w:val="24"/>
          <w:lang w:val="en-US"/>
        </w:rPr>
        <w:t xml:space="preserve"> </w:t>
      </w:r>
      <w:r w:rsidR="008F31AA" w:rsidRPr="00D01335">
        <w:rPr>
          <w:rFonts w:ascii="Arial" w:eastAsiaTheme="minorEastAsia" w:hAnsi="Arial" w:cs="Arial"/>
          <w:sz w:val="24"/>
          <w:szCs w:val="24"/>
          <w:lang w:val="en-US"/>
        </w:rPr>
        <w:t>Stute et al., 1992</w:t>
      </w:r>
      <w:r w:rsidR="00572AD0" w:rsidRPr="00D01335">
        <w:rPr>
          <w:rFonts w:ascii="Arial" w:eastAsiaTheme="minorEastAsia" w:hAnsi="Arial" w:cs="Arial"/>
          <w:sz w:val="24"/>
          <w:szCs w:val="24"/>
          <w:lang w:val="en-US"/>
        </w:rPr>
        <w:t>)</w:t>
      </w:r>
      <w:r w:rsidR="008F31AA">
        <w:rPr>
          <w:rFonts w:ascii="Arial" w:eastAsiaTheme="minorEastAsia" w:hAnsi="Arial" w:cs="Arial"/>
          <w:sz w:val="24"/>
          <w:szCs w:val="24"/>
          <w:lang w:val="en-US"/>
        </w:rPr>
        <w:t xml:space="preserve">, </w:t>
      </w:r>
      <w:r w:rsidR="002420D6" w:rsidRPr="002420D6">
        <w:rPr>
          <w:rFonts w:ascii="Arial" w:eastAsiaTheme="minorEastAsia" w:hAnsi="Arial" w:cs="Arial"/>
          <w:sz w:val="24"/>
          <w:szCs w:val="24"/>
          <w:vertAlign w:val="superscript"/>
          <w:lang w:val="en-US"/>
        </w:rPr>
        <w:t>4</w:t>
      </w:r>
      <w:r w:rsidR="002420D6">
        <w:rPr>
          <w:rFonts w:ascii="Arial" w:eastAsiaTheme="minorEastAsia" w:hAnsi="Arial" w:cs="Arial"/>
          <w:sz w:val="24"/>
          <w:szCs w:val="24"/>
          <w:lang w:val="en-US"/>
        </w:rPr>
        <w:t>He</w:t>
      </w:r>
      <w:r w:rsidR="002420D6" w:rsidRPr="002420D6">
        <w:rPr>
          <w:rFonts w:ascii="Arial" w:eastAsiaTheme="minorEastAsia" w:hAnsi="Arial" w:cs="Arial"/>
          <w:sz w:val="24"/>
          <w:szCs w:val="24"/>
          <w:vertAlign w:val="subscript"/>
          <w:lang w:val="en-US"/>
        </w:rPr>
        <w:t>tot</w:t>
      </w:r>
      <w:r w:rsidR="002420D6">
        <w:rPr>
          <w:rFonts w:ascii="Arial" w:eastAsiaTheme="minorEastAsia" w:hAnsi="Arial" w:cs="Arial"/>
          <w:sz w:val="24"/>
          <w:szCs w:val="24"/>
          <w:lang w:val="en-US"/>
        </w:rPr>
        <w:t xml:space="preserve"> and </w:t>
      </w:r>
      <w:r w:rsidR="002420D6" w:rsidRPr="002420D6">
        <w:rPr>
          <w:rFonts w:ascii="Arial" w:eastAsiaTheme="minorEastAsia" w:hAnsi="Arial" w:cs="Arial"/>
          <w:sz w:val="24"/>
          <w:szCs w:val="24"/>
          <w:vertAlign w:val="superscript"/>
          <w:lang w:val="en-US"/>
        </w:rPr>
        <w:t>4</w:t>
      </w:r>
      <w:r w:rsidR="002420D6">
        <w:rPr>
          <w:rFonts w:ascii="Arial" w:eastAsiaTheme="minorEastAsia" w:hAnsi="Arial" w:cs="Arial"/>
          <w:sz w:val="24"/>
          <w:szCs w:val="24"/>
          <w:lang w:val="en-US"/>
        </w:rPr>
        <w:t>He</w:t>
      </w:r>
      <w:r w:rsidR="002420D6" w:rsidRPr="002420D6">
        <w:rPr>
          <w:rFonts w:ascii="Arial" w:eastAsiaTheme="minorEastAsia" w:hAnsi="Arial" w:cs="Arial"/>
          <w:i/>
          <w:sz w:val="24"/>
          <w:szCs w:val="24"/>
          <w:vertAlign w:val="subscript"/>
          <w:lang w:val="en-US"/>
        </w:rPr>
        <w:t>eq</w:t>
      </w:r>
      <w:r w:rsidR="002420D6">
        <w:rPr>
          <w:rFonts w:ascii="Arial" w:eastAsiaTheme="minorEastAsia" w:hAnsi="Arial" w:cs="Arial"/>
          <w:sz w:val="24"/>
          <w:szCs w:val="24"/>
          <w:lang w:val="en-US"/>
        </w:rPr>
        <w:t xml:space="preserve"> denote total and equilibrium compositions, and </w:t>
      </w:r>
      <w:r w:rsidR="008F31AA">
        <w:rPr>
          <w:rFonts w:ascii="Arial" w:eastAsiaTheme="minorEastAsia" w:hAnsi="Arial" w:cs="Arial"/>
          <w:sz w:val="24"/>
          <w:szCs w:val="24"/>
          <w:lang w:val="en-US"/>
        </w:rPr>
        <w:sym w:font="Symbol" w:char="F061"/>
      </w:r>
      <w:r w:rsidR="0026597E" w:rsidRPr="00D01335">
        <w:rPr>
          <w:rFonts w:ascii="Arial" w:eastAsiaTheme="minorEastAsia" w:hAnsi="Arial" w:cs="Arial"/>
          <w:sz w:val="24"/>
          <w:szCs w:val="24"/>
          <w:lang w:val="en-US"/>
        </w:rPr>
        <w:t xml:space="preserve"> </w:t>
      </w:r>
      <w:r w:rsidR="000C2DEE" w:rsidRPr="00D01335">
        <w:rPr>
          <w:rFonts w:ascii="Arial" w:eastAsiaTheme="minorEastAsia" w:hAnsi="Arial" w:cs="Arial"/>
          <w:sz w:val="24"/>
          <w:szCs w:val="24"/>
          <w:lang w:val="en-US"/>
        </w:rPr>
        <w:t>is</w:t>
      </w:r>
      <w:r w:rsidR="00FE329A" w:rsidRPr="00D01335">
        <w:rPr>
          <w:rFonts w:ascii="Arial" w:eastAsiaTheme="minorEastAsia" w:hAnsi="Arial" w:cs="Arial"/>
          <w:sz w:val="24"/>
          <w:szCs w:val="24"/>
          <w:lang w:val="en-US"/>
        </w:rPr>
        <w:t xml:space="preserve"> the</w:t>
      </w:r>
      <w:r w:rsidR="000C2DEE" w:rsidRPr="00D01335">
        <w:rPr>
          <w:rFonts w:ascii="Arial" w:eastAsiaTheme="minorEastAsia" w:hAnsi="Arial" w:cs="Arial"/>
          <w:sz w:val="24"/>
          <w:szCs w:val="24"/>
          <w:lang w:val="en-US"/>
        </w:rPr>
        <w:t xml:space="preserve"> solubility</w:t>
      </w:r>
      <w:r w:rsidR="00D63359" w:rsidRPr="00D01335">
        <w:rPr>
          <w:rFonts w:ascii="Arial" w:eastAsiaTheme="minorEastAsia" w:hAnsi="Arial" w:cs="Arial"/>
          <w:sz w:val="24"/>
          <w:szCs w:val="24"/>
          <w:lang w:val="en-US"/>
        </w:rPr>
        <w:t xml:space="preserve"> isotop</w:t>
      </w:r>
      <w:r w:rsidR="000C2DEE" w:rsidRPr="00D01335">
        <w:rPr>
          <w:rFonts w:ascii="Arial" w:eastAsiaTheme="minorEastAsia" w:hAnsi="Arial" w:cs="Arial"/>
          <w:sz w:val="24"/>
          <w:szCs w:val="24"/>
          <w:lang w:val="en-US"/>
        </w:rPr>
        <w:t>e</w:t>
      </w:r>
      <w:r w:rsidR="00D63359" w:rsidRPr="00D01335">
        <w:rPr>
          <w:rFonts w:ascii="Arial" w:eastAsiaTheme="minorEastAsia" w:hAnsi="Arial" w:cs="Arial"/>
          <w:sz w:val="24"/>
          <w:szCs w:val="24"/>
          <w:lang w:val="en-US"/>
        </w:rPr>
        <w:t xml:space="preserve"> effect </w:t>
      </w:r>
      <w:r w:rsidR="0026597E" w:rsidRPr="00D01335">
        <w:rPr>
          <w:rFonts w:ascii="Arial" w:eastAsiaTheme="minorEastAsia" w:hAnsi="Arial" w:cs="Arial"/>
          <w:sz w:val="24"/>
          <w:szCs w:val="24"/>
          <w:lang w:val="en-US"/>
        </w:rPr>
        <w:t>(0</w:t>
      </w:r>
      <w:r w:rsidR="00E637EF" w:rsidRPr="00D01335">
        <w:rPr>
          <w:rFonts w:ascii="Arial" w:eastAsiaTheme="minorEastAsia" w:hAnsi="Arial" w:cs="Arial"/>
          <w:sz w:val="24"/>
          <w:szCs w:val="24"/>
          <w:lang w:val="en-US"/>
        </w:rPr>
        <w:t>.</w:t>
      </w:r>
      <w:r w:rsidR="0026597E" w:rsidRPr="00D01335">
        <w:rPr>
          <w:rFonts w:ascii="Arial" w:eastAsiaTheme="minorEastAsia" w:hAnsi="Arial" w:cs="Arial"/>
          <w:sz w:val="24"/>
          <w:szCs w:val="24"/>
          <w:lang w:val="en-US"/>
        </w:rPr>
        <w:t xml:space="preserve">983) </w:t>
      </w:r>
      <w:r w:rsidR="004E595B" w:rsidRPr="00D01335">
        <w:rPr>
          <w:rFonts w:ascii="Arial" w:eastAsiaTheme="minorEastAsia" w:hAnsi="Arial" w:cs="Arial"/>
          <w:sz w:val="24"/>
          <w:szCs w:val="24"/>
          <w:lang w:val="en-US"/>
        </w:rPr>
        <w:t xml:space="preserve">(Stute et al., 1992; Benson </w:t>
      </w:r>
      <w:r w:rsidR="008C2A82" w:rsidRPr="00D01335">
        <w:rPr>
          <w:rFonts w:ascii="Arial" w:eastAsiaTheme="minorEastAsia" w:hAnsi="Arial" w:cs="Arial"/>
          <w:sz w:val="24"/>
          <w:szCs w:val="24"/>
          <w:lang w:val="en-US"/>
        </w:rPr>
        <w:t>and</w:t>
      </w:r>
      <w:r w:rsidR="004E595B" w:rsidRPr="00D01335">
        <w:rPr>
          <w:rFonts w:ascii="Arial" w:eastAsiaTheme="minorEastAsia" w:hAnsi="Arial" w:cs="Arial"/>
          <w:sz w:val="24"/>
          <w:szCs w:val="24"/>
          <w:lang w:val="en-US"/>
        </w:rPr>
        <w:t xml:space="preserve"> Krause, 1980)</w:t>
      </w:r>
      <w:r w:rsidR="00FE329A" w:rsidRPr="00D01335">
        <w:rPr>
          <w:rFonts w:ascii="Arial" w:eastAsiaTheme="minorEastAsia" w:hAnsi="Arial" w:cs="Arial"/>
          <w:sz w:val="24"/>
          <w:szCs w:val="24"/>
          <w:lang w:val="en-US"/>
        </w:rPr>
        <w:t xml:space="preserve">, and </w:t>
      </w:r>
      <w:r w:rsidR="0026597E" w:rsidRPr="00D01335">
        <w:rPr>
          <w:rFonts w:ascii="Arial" w:eastAsiaTheme="minorEastAsia" w:hAnsi="Arial" w:cs="Arial"/>
          <w:sz w:val="24"/>
          <w:szCs w:val="24"/>
          <w:lang w:val="en-US"/>
        </w:rPr>
        <w:t xml:space="preserve">S </w:t>
      </w:r>
      <w:r w:rsidR="00B20889" w:rsidRPr="00D01335">
        <w:rPr>
          <w:rFonts w:ascii="Arial" w:eastAsiaTheme="minorEastAsia" w:hAnsi="Arial" w:cs="Arial"/>
          <w:sz w:val="24"/>
          <w:szCs w:val="24"/>
          <w:lang w:val="en-US"/>
        </w:rPr>
        <w:t>means</w:t>
      </w:r>
      <w:r w:rsidR="00D63359" w:rsidRPr="00D01335">
        <w:rPr>
          <w:rFonts w:ascii="Arial" w:eastAsiaTheme="minorEastAsia" w:hAnsi="Arial" w:cs="Arial"/>
          <w:sz w:val="24"/>
          <w:szCs w:val="24"/>
          <w:lang w:val="en-US"/>
        </w:rPr>
        <w:t xml:space="preserve"> salinity during </w:t>
      </w:r>
      <w:r w:rsidR="00B46FC7" w:rsidRPr="00D01335">
        <w:rPr>
          <w:rFonts w:ascii="Arial" w:eastAsiaTheme="minorEastAsia" w:hAnsi="Arial" w:cs="Arial"/>
          <w:sz w:val="24"/>
          <w:szCs w:val="24"/>
          <w:lang w:val="en-US"/>
        </w:rPr>
        <w:t>infiltration</w:t>
      </w:r>
      <w:r w:rsidR="008F31AA">
        <w:rPr>
          <w:rFonts w:ascii="Arial" w:eastAsiaTheme="minorEastAsia" w:hAnsi="Arial" w:cs="Arial"/>
          <w:sz w:val="24"/>
          <w:szCs w:val="24"/>
          <w:lang w:val="en-US"/>
        </w:rPr>
        <w:t xml:space="preserve">; </w:t>
      </w:r>
      <w:r w:rsidR="00685E48" w:rsidRPr="00D01335">
        <w:rPr>
          <w:rFonts w:ascii="Arial" w:eastAsiaTheme="minorEastAsia" w:hAnsi="Arial" w:cs="Arial"/>
          <w:sz w:val="24"/>
          <w:szCs w:val="24"/>
          <w:lang w:val="en-US"/>
        </w:rPr>
        <w:t xml:space="preserve">S </w:t>
      </w:r>
      <w:r w:rsidR="0014585B" w:rsidRPr="00D01335">
        <w:rPr>
          <w:rFonts w:ascii="Arial" w:eastAsiaTheme="minorEastAsia" w:hAnsi="Arial" w:cs="Arial"/>
          <w:sz w:val="24"/>
          <w:szCs w:val="24"/>
          <w:lang w:val="en-US"/>
        </w:rPr>
        <w:t>equals</w:t>
      </w:r>
      <w:r w:rsidR="00685E48" w:rsidRPr="00D01335">
        <w:rPr>
          <w:rFonts w:ascii="Arial" w:eastAsiaTheme="minorEastAsia" w:hAnsi="Arial" w:cs="Arial"/>
          <w:sz w:val="24"/>
          <w:szCs w:val="24"/>
          <w:lang w:val="en-US"/>
        </w:rPr>
        <w:t xml:space="preserve"> zero </w:t>
      </w:r>
      <w:r w:rsidR="000C2DEE" w:rsidRPr="00D01335">
        <w:rPr>
          <w:rFonts w:ascii="Arial" w:eastAsiaTheme="minorEastAsia" w:hAnsi="Arial" w:cs="Arial"/>
          <w:sz w:val="24"/>
          <w:szCs w:val="24"/>
          <w:lang w:val="en-US"/>
        </w:rPr>
        <w:t>because it is assumed that infiltrated water comes from</w:t>
      </w:r>
      <w:r w:rsidR="001B7FDF" w:rsidRPr="00D01335">
        <w:rPr>
          <w:rFonts w:ascii="Arial" w:eastAsiaTheme="minorEastAsia" w:hAnsi="Arial" w:cs="Arial"/>
          <w:sz w:val="24"/>
          <w:szCs w:val="24"/>
          <w:lang w:val="en-US"/>
        </w:rPr>
        <w:t xml:space="preserve"> meteoric water or shallow water</w:t>
      </w:r>
      <w:r w:rsidR="005B38FD" w:rsidRPr="00D01335">
        <w:rPr>
          <w:rFonts w:ascii="Arial" w:eastAsiaTheme="minorEastAsia" w:hAnsi="Arial" w:cs="Arial"/>
          <w:sz w:val="24"/>
          <w:szCs w:val="24"/>
          <w:lang w:val="en-US"/>
        </w:rPr>
        <w:t xml:space="preserve"> </w:t>
      </w:r>
      <w:r w:rsidR="004E595B" w:rsidRPr="00D01335">
        <w:rPr>
          <w:rFonts w:ascii="Arial" w:eastAsiaTheme="minorEastAsia" w:hAnsi="Arial" w:cs="Arial"/>
          <w:sz w:val="24"/>
          <w:szCs w:val="24"/>
          <w:lang w:val="en-US"/>
        </w:rPr>
        <w:t>(</w:t>
      </w:r>
      <w:r w:rsidR="004E595B" w:rsidRPr="00D01335">
        <w:rPr>
          <w:rFonts w:ascii="Arial" w:hAnsi="Arial" w:cs="Arial"/>
          <w:sz w:val="24"/>
          <w:szCs w:val="24"/>
          <w:lang w:val="en-US"/>
        </w:rPr>
        <w:t>Aeschbach-Hertig</w:t>
      </w:r>
      <w:r w:rsidR="008F31AA">
        <w:rPr>
          <w:rFonts w:ascii="Arial" w:hAnsi="Arial" w:cs="Arial"/>
          <w:sz w:val="24"/>
          <w:szCs w:val="24"/>
          <w:lang w:val="en-US"/>
        </w:rPr>
        <w:t xml:space="preserve"> </w:t>
      </w:r>
      <w:r w:rsidR="004E595B" w:rsidRPr="00D01335">
        <w:rPr>
          <w:rFonts w:ascii="Arial" w:hAnsi="Arial" w:cs="Arial"/>
          <w:sz w:val="24"/>
          <w:szCs w:val="24"/>
          <w:lang w:val="en-US"/>
        </w:rPr>
        <w:t>et al., 1999</w:t>
      </w:r>
      <w:r w:rsidR="008F31AA">
        <w:rPr>
          <w:rFonts w:ascii="Arial" w:hAnsi="Arial" w:cs="Arial"/>
          <w:sz w:val="24"/>
          <w:szCs w:val="24"/>
          <w:lang w:val="en-US"/>
        </w:rPr>
        <w:t>)</w:t>
      </w:r>
      <w:r w:rsidR="008F31AA">
        <w:rPr>
          <w:rFonts w:ascii="Arial" w:eastAsiaTheme="minorEastAsia" w:hAnsi="Arial" w:cs="Arial"/>
          <w:sz w:val="24"/>
          <w:szCs w:val="24"/>
          <w:lang w:val="en-US"/>
        </w:rPr>
        <w:t xml:space="preserve">. </w:t>
      </w:r>
      <w:r w:rsidR="001B7FDF" w:rsidRPr="00D01335">
        <w:rPr>
          <w:rFonts w:ascii="Arial" w:eastAsiaTheme="minorEastAsia" w:hAnsi="Arial" w:cs="Arial"/>
          <w:sz w:val="24"/>
          <w:szCs w:val="24"/>
          <w:lang w:val="en-US"/>
        </w:rPr>
        <w:t>T</w:t>
      </w:r>
      <w:r w:rsidR="00D63359" w:rsidRPr="00D01335">
        <w:rPr>
          <w:rFonts w:ascii="Arial" w:eastAsiaTheme="minorEastAsia" w:hAnsi="Arial" w:cs="Arial"/>
          <w:sz w:val="24"/>
          <w:szCs w:val="24"/>
          <w:lang w:val="en-US"/>
        </w:rPr>
        <w:t>he factor</w:t>
      </w:r>
      <w:r w:rsidR="0026597E" w:rsidRPr="00D01335">
        <w:rPr>
          <w:rFonts w:ascii="Arial" w:eastAsiaTheme="minorEastAsia" w:hAnsi="Arial" w:cs="Arial"/>
          <w:sz w:val="24"/>
          <w:szCs w:val="24"/>
          <w:lang w:val="en-US"/>
        </w:rPr>
        <w:t xml:space="preserve"> 4</w:t>
      </w:r>
      <w:r w:rsidR="001B7FDF" w:rsidRPr="00D01335">
        <w:rPr>
          <w:rFonts w:ascii="Arial" w:eastAsiaTheme="minorEastAsia" w:hAnsi="Arial" w:cs="Arial"/>
          <w:sz w:val="24"/>
          <w:szCs w:val="24"/>
          <w:lang w:val="en-US"/>
        </w:rPr>
        <w:t>.</w:t>
      </w:r>
      <w:r w:rsidR="0026597E" w:rsidRPr="00D01335">
        <w:rPr>
          <w:rFonts w:ascii="Arial" w:eastAsiaTheme="minorEastAsia" w:hAnsi="Arial" w:cs="Arial"/>
          <w:sz w:val="24"/>
          <w:szCs w:val="24"/>
          <w:lang w:val="en-US"/>
        </w:rPr>
        <w:t>021x10</w:t>
      </w:r>
      <w:r w:rsidR="0026597E" w:rsidRPr="00D01335">
        <w:rPr>
          <w:rFonts w:ascii="Arial" w:eastAsiaTheme="minorEastAsia" w:hAnsi="Arial" w:cs="Arial"/>
          <w:sz w:val="24"/>
          <w:szCs w:val="24"/>
          <w:vertAlign w:val="superscript"/>
          <w:lang w:val="en-US"/>
        </w:rPr>
        <w:t>14</w:t>
      </w:r>
      <w:r w:rsidR="0026597E" w:rsidRPr="00D01335">
        <w:rPr>
          <w:rFonts w:ascii="Arial" w:eastAsiaTheme="minorEastAsia" w:hAnsi="Arial" w:cs="Arial"/>
          <w:sz w:val="24"/>
          <w:szCs w:val="24"/>
          <w:lang w:val="en-US"/>
        </w:rPr>
        <w:t xml:space="preserve"> </w:t>
      </w:r>
      <w:r w:rsidR="00D63359" w:rsidRPr="00D01335">
        <w:rPr>
          <w:rFonts w:ascii="Arial" w:eastAsiaTheme="minorEastAsia" w:hAnsi="Arial" w:cs="Arial"/>
          <w:sz w:val="24"/>
          <w:szCs w:val="24"/>
          <w:lang w:val="en-US"/>
        </w:rPr>
        <w:t>convert</w:t>
      </w:r>
      <w:r w:rsidR="00081D6A" w:rsidRPr="00D01335">
        <w:rPr>
          <w:rFonts w:ascii="Arial" w:eastAsiaTheme="minorEastAsia" w:hAnsi="Arial" w:cs="Arial"/>
          <w:sz w:val="24"/>
          <w:szCs w:val="24"/>
          <w:lang w:val="en-US"/>
        </w:rPr>
        <w:t>s</w:t>
      </w:r>
      <w:r w:rsidR="00685E48" w:rsidRPr="00D01335">
        <w:rPr>
          <w:rFonts w:ascii="Arial" w:eastAsiaTheme="minorEastAsia" w:hAnsi="Arial" w:cs="Arial"/>
          <w:sz w:val="24"/>
          <w:szCs w:val="24"/>
          <w:lang w:val="en-US"/>
        </w:rPr>
        <w:t xml:space="preserve"> cubic centimeters of gas at standard temperature and pressure per gram of water (</w:t>
      </w:r>
      <w:r w:rsidR="0026597E" w:rsidRPr="00D01335">
        <w:rPr>
          <w:rFonts w:ascii="Arial" w:eastAsiaTheme="minorEastAsia" w:hAnsi="Arial" w:cs="Arial"/>
          <w:sz w:val="24"/>
          <w:szCs w:val="24"/>
          <w:lang w:val="en-US"/>
        </w:rPr>
        <w:t>c</w:t>
      </w:r>
      <w:r w:rsidR="004027E5">
        <w:rPr>
          <w:rFonts w:ascii="Arial" w:eastAsiaTheme="minorEastAsia" w:hAnsi="Arial" w:cs="Arial"/>
          <w:sz w:val="24"/>
          <w:szCs w:val="24"/>
          <w:lang w:val="en-US"/>
        </w:rPr>
        <w:t>m</w:t>
      </w:r>
      <w:r w:rsidR="004027E5" w:rsidRPr="004027E5">
        <w:rPr>
          <w:rFonts w:ascii="Arial" w:eastAsiaTheme="minorEastAsia" w:hAnsi="Arial" w:cs="Arial"/>
          <w:sz w:val="24"/>
          <w:szCs w:val="24"/>
          <w:vertAlign w:val="superscript"/>
          <w:lang w:val="en-US"/>
        </w:rPr>
        <w:t>3</w:t>
      </w:r>
      <w:r w:rsidR="004027E5">
        <w:rPr>
          <w:rFonts w:ascii="Arial" w:eastAsiaTheme="minorEastAsia" w:hAnsi="Arial" w:cs="Arial"/>
          <w:sz w:val="24"/>
          <w:szCs w:val="24"/>
          <w:lang w:val="en-US"/>
        </w:rPr>
        <w:t xml:space="preserve"> </w:t>
      </w:r>
      <w:r w:rsidR="0026597E" w:rsidRPr="00D01335">
        <w:rPr>
          <w:rFonts w:ascii="Arial" w:eastAsiaTheme="minorEastAsia" w:hAnsi="Arial" w:cs="Arial"/>
          <w:sz w:val="24"/>
          <w:szCs w:val="24"/>
          <w:lang w:val="en-US"/>
        </w:rPr>
        <w:t>STP/g</w:t>
      </w:r>
      <w:r w:rsidR="00685E48" w:rsidRPr="00D01335">
        <w:rPr>
          <w:rFonts w:ascii="Arial" w:eastAsiaTheme="minorEastAsia" w:hAnsi="Arial" w:cs="Arial"/>
          <w:sz w:val="24"/>
          <w:szCs w:val="24"/>
          <w:lang w:val="en-US"/>
        </w:rPr>
        <w:t xml:space="preserve">) </w:t>
      </w:r>
      <w:r w:rsidR="00644AEC" w:rsidRPr="00D01335">
        <w:rPr>
          <w:rFonts w:ascii="Arial" w:eastAsiaTheme="minorEastAsia" w:hAnsi="Arial" w:cs="Arial"/>
          <w:sz w:val="24"/>
          <w:szCs w:val="24"/>
          <w:lang w:val="en-US"/>
        </w:rPr>
        <w:t>to</w:t>
      </w:r>
      <w:r w:rsidR="0026597E" w:rsidRPr="00D01335">
        <w:rPr>
          <w:rFonts w:ascii="Arial" w:eastAsiaTheme="minorEastAsia" w:hAnsi="Arial" w:cs="Arial"/>
          <w:sz w:val="24"/>
          <w:szCs w:val="24"/>
          <w:lang w:val="en-US"/>
        </w:rPr>
        <w:t xml:space="preserve"> </w:t>
      </w:r>
      <w:r w:rsidR="006C1852" w:rsidRPr="00D01335">
        <w:rPr>
          <w:rFonts w:ascii="Arial" w:eastAsiaTheme="minorEastAsia" w:hAnsi="Arial" w:cs="Arial"/>
          <w:sz w:val="24"/>
          <w:szCs w:val="24"/>
          <w:lang w:val="en-US"/>
        </w:rPr>
        <w:t>tritium</w:t>
      </w:r>
      <w:r w:rsidR="00644AEC" w:rsidRPr="00D01335">
        <w:rPr>
          <w:rFonts w:ascii="Arial" w:eastAsiaTheme="minorEastAsia" w:hAnsi="Arial" w:cs="Arial"/>
          <w:sz w:val="24"/>
          <w:szCs w:val="24"/>
          <w:lang w:val="en-US"/>
        </w:rPr>
        <w:t xml:space="preserve"> units</w:t>
      </w:r>
      <w:r w:rsidR="0026597E" w:rsidRPr="00D01335">
        <w:rPr>
          <w:rFonts w:ascii="Arial" w:eastAsiaTheme="minorEastAsia" w:hAnsi="Arial" w:cs="Arial"/>
          <w:sz w:val="24"/>
          <w:szCs w:val="24"/>
          <w:lang w:val="en-US"/>
        </w:rPr>
        <w:t xml:space="preserve"> (TU)</w:t>
      </w:r>
      <w:r w:rsidR="005B38FD" w:rsidRPr="00D01335">
        <w:rPr>
          <w:rFonts w:ascii="Arial" w:eastAsiaTheme="minorEastAsia" w:hAnsi="Arial" w:cs="Arial"/>
          <w:sz w:val="24"/>
          <w:szCs w:val="24"/>
          <w:lang w:val="en-US"/>
        </w:rPr>
        <w:t xml:space="preserve"> </w:t>
      </w:r>
      <w:r w:rsidR="004E595B" w:rsidRPr="00D01335">
        <w:rPr>
          <w:rFonts w:ascii="Arial" w:eastAsiaTheme="minorEastAsia" w:hAnsi="Arial" w:cs="Arial"/>
          <w:sz w:val="24"/>
          <w:szCs w:val="24"/>
          <w:lang w:val="en-US"/>
        </w:rPr>
        <w:t>(Szabo et al., 1996)</w:t>
      </w:r>
      <w:r w:rsidR="0026597E" w:rsidRPr="00D01335">
        <w:rPr>
          <w:rFonts w:ascii="Arial" w:eastAsiaTheme="minorEastAsia" w:hAnsi="Arial" w:cs="Arial"/>
          <w:sz w:val="24"/>
          <w:szCs w:val="24"/>
          <w:lang w:val="en-US"/>
        </w:rPr>
        <w:t xml:space="preserve">. </w:t>
      </w:r>
      <w:r w:rsidR="00497DEE">
        <w:rPr>
          <w:rFonts w:ascii="Arial" w:eastAsiaTheme="minorEastAsia" w:hAnsi="Arial" w:cs="Arial"/>
          <w:sz w:val="24"/>
          <w:szCs w:val="24"/>
          <w:lang w:val="en-US"/>
        </w:rPr>
        <w:t>The influence of m</w:t>
      </w:r>
      <w:r w:rsidR="00F53A5E" w:rsidRPr="00D01335">
        <w:rPr>
          <w:rFonts w:ascii="Arial" w:eastAsiaTheme="minorEastAsia" w:hAnsi="Arial" w:cs="Arial"/>
          <w:sz w:val="24"/>
          <w:szCs w:val="24"/>
          <w:lang w:val="en-US"/>
        </w:rPr>
        <w:t>antle and crust helium on groundwater was analyzed by computing</w:t>
      </w:r>
      <w:r w:rsidR="00321658" w:rsidRPr="00D01335">
        <w:rPr>
          <w:rFonts w:ascii="Arial" w:eastAsiaTheme="minorEastAsia" w:hAnsi="Arial" w:cs="Arial"/>
          <w:sz w:val="24"/>
          <w:szCs w:val="24"/>
          <w:lang w:val="en-US"/>
        </w:rPr>
        <w:t xml:space="preserve"> R/R</w:t>
      </w:r>
      <w:r w:rsidR="00321658" w:rsidRPr="00D01335">
        <w:rPr>
          <w:rFonts w:ascii="Arial" w:eastAsiaTheme="minorEastAsia" w:hAnsi="Arial" w:cs="Arial"/>
          <w:sz w:val="24"/>
          <w:szCs w:val="24"/>
          <w:vertAlign w:val="subscript"/>
          <w:lang w:val="en-US"/>
        </w:rPr>
        <w:t>a</w:t>
      </w:r>
      <w:r w:rsidR="00F53A5E" w:rsidRPr="00D01335">
        <w:rPr>
          <w:rFonts w:ascii="Arial" w:eastAsiaTheme="minorEastAsia" w:hAnsi="Arial" w:cs="Arial"/>
          <w:sz w:val="24"/>
          <w:szCs w:val="24"/>
          <w:lang w:val="en-US"/>
        </w:rPr>
        <w:t xml:space="preserve"> (</w:t>
      </w:r>
      <w:r w:rsidR="00321658" w:rsidRPr="00D01335">
        <w:rPr>
          <w:rFonts w:ascii="Arial" w:eastAsiaTheme="minorEastAsia" w:hAnsi="Arial" w:cs="Arial"/>
          <w:sz w:val="24"/>
          <w:szCs w:val="24"/>
          <w:lang w:val="en-US"/>
        </w:rPr>
        <w:t>R</w:t>
      </w:r>
      <w:r w:rsidR="00173A27" w:rsidRPr="00D01335">
        <w:rPr>
          <w:rFonts w:ascii="Arial" w:eastAsiaTheme="minorEastAsia" w:hAnsi="Arial" w:cs="Arial"/>
          <w:sz w:val="24"/>
          <w:szCs w:val="24"/>
          <w:lang w:val="en-US"/>
        </w:rPr>
        <w:t xml:space="preserve"> </w:t>
      </w:r>
      <w:r w:rsidR="00321658" w:rsidRPr="00D01335">
        <w:rPr>
          <w:rFonts w:ascii="Arial" w:eastAsiaTheme="minorEastAsia" w:hAnsi="Arial" w:cs="Arial"/>
          <w:sz w:val="24"/>
          <w:szCs w:val="24"/>
          <w:lang w:val="en-US"/>
        </w:rPr>
        <w:t xml:space="preserve">= </w:t>
      </w:r>
      <w:r w:rsidR="00321658" w:rsidRPr="00D01335">
        <w:rPr>
          <w:rFonts w:ascii="Arial" w:eastAsiaTheme="minorEastAsia" w:hAnsi="Arial" w:cs="Arial"/>
          <w:sz w:val="24"/>
          <w:szCs w:val="24"/>
          <w:vertAlign w:val="superscript"/>
          <w:lang w:val="en-US"/>
        </w:rPr>
        <w:t>3</w:t>
      </w:r>
      <w:r w:rsidR="00321658" w:rsidRPr="00D01335">
        <w:rPr>
          <w:rFonts w:ascii="Arial" w:eastAsiaTheme="minorEastAsia" w:hAnsi="Arial" w:cs="Arial"/>
          <w:sz w:val="24"/>
          <w:szCs w:val="24"/>
          <w:lang w:val="en-US"/>
        </w:rPr>
        <w:t>He/</w:t>
      </w:r>
      <w:r w:rsidR="00321658" w:rsidRPr="00D01335">
        <w:rPr>
          <w:rFonts w:ascii="Arial" w:eastAsiaTheme="minorEastAsia" w:hAnsi="Arial" w:cs="Arial"/>
          <w:sz w:val="24"/>
          <w:szCs w:val="24"/>
          <w:vertAlign w:val="superscript"/>
          <w:lang w:val="en-US"/>
        </w:rPr>
        <w:t>4</w:t>
      </w:r>
      <w:r w:rsidR="00321658" w:rsidRPr="00D01335">
        <w:rPr>
          <w:rFonts w:ascii="Arial" w:eastAsiaTheme="minorEastAsia" w:hAnsi="Arial" w:cs="Arial"/>
          <w:sz w:val="24"/>
          <w:szCs w:val="24"/>
          <w:lang w:val="en-US"/>
        </w:rPr>
        <w:t>H</w:t>
      </w:r>
      <w:r w:rsidR="00173A27" w:rsidRPr="00D01335">
        <w:rPr>
          <w:rFonts w:ascii="Arial" w:eastAsiaTheme="minorEastAsia" w:hAnsi="Arial" w:cs="Arial"/>
          <w:sz w:val="24"/>
          <w:szCs w:val="24"/>
          <w:lang w:val="en-US"/>
        </w:rPr>
        <w:t>e ratio measured in the samples</w:t>
      </w:r>
      <w:r w:rsidR="00497DEE">
        <w:rPr>
          <w:rFonts w:ascii="Arial" w:eastAsiaTheme="minorEastAsia" w:hAnsi="Arial" w:cs="Arial"/>
          <w:sz w:val="24"/>
          <w:szCs w:val="24"/>
          <w:lang w:val="en-US"/>
        </w:rPr>
        <w:t>,</w:t>
      </w:r>
      <w:r w:rsidR="00173A27" w:rsidRPr="00D01335">
        <w:rPr>
          <w:rFonts w:ascii="Arial" w:eastAsiaTheme="minorEastAsia" w:hAnsi="Arial" w:cs="Arial"/>
          <w:sz w:val="24"/>
          <w:szCs w:val="24"/>
          <w:lang w:val="en-US"/>
        </w:rPr>
        <w:t xml:space="preserve"> and</w:t>
      </w:r>
      <w:r w:rsidR="00321658" w:rsidRPr="00D01335">
        <w:rPr>
          <w:rFonts w:ascii="Arial" w:eastAsiaTheme="minorEastAsia" w:hAnsi="Arial" w:cs="Arial"/>
          <w:sz w:val="24"/>
          <w:szCs w:val="24"/>
          <w:lang w:val="en-US"/>
        </w:rPr>
        <w:t xml:space="preserve"> R</w:t>
      </w:r>
      <w:r w:rsidR="00321658" w:rsidRPr="00D01335">
        <w:rPr>
          <w:rFonts w:ascii="Arial" w:eastAsiaTheme="minorEastAsia" w:hAnsi="Arial" w:cs="Arial"/>
          <w:sz w:val="24"/>
          <w:szCs w:val="24"/>
          <w:vertAlign w:val="subscript"/>
          <w:lang w:val="en-US"/>
        </w:rPr>
        <w:t>a</w:t>
      </w:r>
      <w:r w:rsidR="00173A27" w:rsidRPr="00D01335">
        <w:rPr>
          <w:rFonts w:ascii="Arial" w:eastAsiaTheme="minorEastAsia" w:hAnsi="Arial" w:cs="Arial"/>
          <w:sz w:val="24"/>
          <w:szCs w:val="24"/>
          <w:lang w:val="en-US"/>
        </w:rPr>
        <w:t xml:space="preserve"> </w:t>
      </w:r>
      <w:r w:rsidR="00321658" w:rsidRPr="00D01335">
        <w:rPr>
          <w:rFonts w:ascii="Arial" w:eastAsiaTheme="minorEastAsia" w:hAnsi="Arial" w:cs="Arial"/>
          <w:sz w:val="24"/>
          <w:szCs w:val="24"/>
          <w:lang w:val="en-US"/>
        </w:rPr>
        <w:t xml:space="preserve">= </w:t>
      </w:r>
      <w:r w:rsidR="00321658" w:rsidRPr="00D01335">
        <w:rPr>
          <w:rFonts w:ascii="Arial" w:eastAsiaTheme="minorEastAsia" w:hAnsi="Arial" w:cs="Arial"/>
          <w:sz w:val="24"/>
          <w:szCs w:val="24"/>
          <w:vertAlign w:val="superscript"/>
          <w:lang w:val="en-US"/>
        </w:rPr>
        <w:t>3</w:t>
      </w:r>
      <w:r w:rsidR="00321658" w:rsidRPr="00D01335">
        <w:rPr>
          <w:rFonts w:ascii="Arial" w:eastAsiaTheme="minorEastAsia" w:hAnsi="Arial" w:cs="Arial"/>
          <w:sz w:val="24"/>
          <w:szCs w:val="24"/>
          <w:lang w:val="en-US"/>
        </w:rPr>
        <w:t>He/</w:t>
      </w:r>
      <w:r w:rsidR="00321658" w:rsidRPr="00D01335">
        <w:rPr>
          <w:rFonts w:ascii="Arial" w:eastAsiaTheme="minorEastAsia" w:hAnsi="Arial" w:cs="Arial"/>
          <w:sz w:val="24"/>
          <w:szCs w:val="24"/>
          <w:vertAlign w:val="superscript"/>
          <w:lang w:val="en-US"/>
        </w:rPr>
        <w:t>4</w:t>
      </w:r>
      <w:r w:rsidR="00321658" w:rsidRPr="00D01335">
        <w:rPr>
          <w:rFonts w:ascii="Arial" w:eastAsiaTheme="minorEastAsia" w:hAnsi="Arial" w:cs="Arial"/>
          <w:sz w:val="24"/>
          <w:szCs w:val="24"/>
          <w:lang w:val="en-US"/>
        </w:rPr>
        <w:t>He ratio present in the atmosphere</w:t>
      </w:r>
      <w:r w:rsidR="00F53A5E" w:rsidRPr="00D01335">
        <w:rPr>
          <w:rFonts w:ascii="Arial" w:eastAsiaTheme="minorEastAsia" w:hAnsi="Arial" w:cs="Arial"/>
          <w:sz w:val="24"/>
          <w:szCs w:val="24"/>
          <w:lang w:val="en-US"/>
        </w:rPr>
        <w:t>,</w:t>
      </w:r>
      <w:r w:rsidR="00FB5446" w:rsidRPr="00D01335">
        <w:rPr>
          <w:rFonts w:ascii="Arial" w:eastAsiaTheme="minorEastAsia" w:hAnsi="Arial" w:cs="Arial"/>
          <w:sz w:val="24"/>
          <w:szCs w:val="24"/>
          <w:lang w:val="en-US"/>
        </w:rPr>
        <w:t xml:space="preserve"> 1</w:t>
      </w:r>
      <w:r w:rsidR="00F53A5E" w:rsidRPr="00D01335">
        <w:rPr>
          <w:rFonts w:ascii="Arial" w:eastAsiaTheme="minorEastAsia" w:hAnsi="Arial" w:cs="Arial"/>
          <w:sz w:val="24"/>
          <w:szCs w:val="24"/>
          <w:lang w:val="en-US"/>
        </w:rPr>
        <w:t>.</w:t>
      </w:r>
      <w:r w:rsidR="00FB5446" w:rsidRPr="00D01335">
        <w:rPr>
          <w:rFonts w:ascii="Arial" w:eastAsiaTheme="minorEastAsia" w:hAnsi="Arial" w:cs="Arial"/>
          <w:sz w:val="24"/>
          <w:szCs w:val="24"/>
          <w:lang w:val="en-US"/>
        </w:rPr>
        <w:t>384x10</w:t>
      </w:r>
      <w:r w:rsidR="00FB5446" w:rsidRPr="00D01335">
        <w:rPr>
          <w:rFonts w:ascii="Arial" w:eastAsiaTheme="minorEastAsia" w:hAnsi="Arial" w:cs="Arial"/>
          <w:sz w:val="24"/>
          <w:szCs w:val="24"/>
          <w:vertAlign w:val="superscript"/>
          <w:lang w:val="en-US"/>
        </w:rPr>
        <w:t>-6</w:t>
      </w:r>
      <w:r w:rsidR="00FB5446" w:rsidRPr="00D01335">
        <w:rPr>
          <w:rFonts w:ascii="Arial" w:eastAsiaTheme="minorEastAsia" w:hAnsi="Arial" w:cs="Arial"/>
          <w:sz w:val="24"/>
          <w:szCs w:val="24"/>
          <w:lang w:val="en-US"/>
        </w:rPr>
        <w:t>)</w:t>
      </w:r>
      <w:r w:rsidR="006D2231">
        <w:rPr>
          <w:rFonts w:ascii="Arial" w:eastAsiaTheme="minorEastAsia" w:hAnsi="Arial" w:cs="Arial"/>
          <w:sz w:val="24"/>
          <w:szCs w:val="24"/>
          <w:lang w:val="en-US"/>
        </w:rPr>
        <w:t xml:space="preserve"> and Ne</w:t>
      </w:r>
      <w:r w:rsidR="002A4422">
        <w:rPr>
          <w:rFonts w:ascii="Arial" w:eastAsiaTheme="minorEastAsia" w:hAnsi="Arial" w:cs="Arial"/>
          <w:sz w:val="24"/>
          <w:szCs w:val="24"/>
          <w:lang w:val="en-US"/>
        </w:rPr>
        <w:t>/He</w:t>
      </w:r>
      <w:r w:rsidR="006D2231">
        <w:rPr>
          <w:rFonts w:ascii="Arial" w:eastAsiaTheme="minorEastAsia" w:hAnsi="Arial" w:cs="Arial"/>
          <w:sz w:val="24"/>
          <w:szCs w:val="24"/>
          <w:lang w:val="en-US"/>
        </w:rPr>
        <w:t xml:space="preserve"> ratios</w:t>
      </w:r>
      <w:r w:rsidR="00FB5446" w:rsidRPr="00D01335">
        <w:rPr>
          <w:rFonts w:ascii="Arial" w:eastAsiaTheme="minorEastAsia" w:hAnsi="Arial" w:cs="Arial"/>
          <w:sz w:val="24"/>
          <w:szCs w:val="24"/>
          <w:lang w:val="en-US"/>
        </w:rPr>
        <w:t xml:space="preserve">. </w:t>
      </w:r>
      <w:r w:rsidR="00324C68">
        <w:rPr>
          <w:rFonts w:ascii="Arial" w:eastAsiaTheme="minorEastAsia" w:hAnsi="Arial" w:cs="Arial"/>
          <w:sz w:val="24"/>
          <w:szCs w:val="24"/>
          <w:lang w:val="en-US"/>
        </w:rPr>
        <w:t>A characteristic value of 2</w:t>
      </w:r>
      <w:r>
        <w:rPr>
          <w:rFonts w:ascii="Arial" w:eastAsiaTheme="minorEastAsia" w:hAnsi="Arial" w:cs="Arial"/>
          <w:sz w:val="24"/>
          <w:szCs w:val="24"/>
          <w:lang w:val="en-US"/>
        </w:rPr>
        <w:t>x</w:t>
      </w:r>
      <w:r w:rsidR="00324C68">
        <w:rPr>
          <w:rFonts w:ascii="Arial" w:eastAsiaTheme="minorEastAsia" w:hAnsi="Arial" w:cs="Arial"/>
          <w:sz w:val="24"/>
          <w:szCs w:val="24"/>
          <w:lang w:val="en-US"/>
        </w:rPr>
        <w:t>10</w:t>
      </w:r>
      <w:r w:rsidR="00324C68" w:rsidRPr="00324C68">
        <w:rPr>
          <w:rFonts w:ascii="Arial" w:eastAsiaTheme="minorEastAsia" w:hAnsi="Arial" w:cs="Arial"/>
          <w:sz w:val="24"/>
          <w:szCs w:val="24"/>
          <w:vertAlign w:val="superscript"/>
          <w:lang w:val="en-US"/>
        </w:rPr>
        <w:t>-8</w:t>
      </w:r>
      <w:r w:rsidR="00324C68">
        <w:rPr>
          <w:rFonts w:ascii="Arial" w:eastAsiaTheme="minorEastAsia" w:hAnsi="Arial" w:cs="Arial"/>
          <w:sz w:val="24"/>
          <w:szCs w:val="24"/>
          <w:lang w:val="en-US"/>
        </w:rPr>
        <w:t xml:space="preserve"> was used for </w:t>
      </w:r>
      <w:r w:rsidR="00324C68" w:rsidRPr="00324C68">
        <w:rPr>
          <w:rFonts w:ascii="Arial" w:eastAsiaTheme="minorEastAsia" w:hAnsi="Arial" w:cs="Arial"/>
          <w:sz w:val="24"/>
          <w:szCs w:val="24"/>
          <w:vertAlign w:val="superscript"/>
          <w:lang w:val="en-US"/>
        </w:rPr>
        <w:t>3</w:t>
      </w:r>
      <w:r w:rsidR="00324C68">
        <w:rPr>
          <w:rFonts w:ascii="Arial" w:eastAsiaTheme="minorEastAsia" w:hAnsi="Arial" w:cs="Arial"/>
          <w:sz w:val="24"/>
          <w:szCs w:val="24"/>
          <w:lang w:val="en-US"/>
        </w:rPr>
        <w:t>He/</w:t>
      </w:r>
      <w:r w:rsidR="00324C68" w:rsidRPr="00324C68">
        <w:rPr>
          <w:rFonts w:ascii="Arial" w:eastAsiaTheme="minorEastAsia" w:hAnsi="Arial" w:cs="Arial"/>
          <w:sz w:val="24"/>
          <w:szCs w:val="24"/>
          <w:vertAlign w:val="superscript"/>
          <w:lang w:val="en-US"/>
        </w:rPr>
        <w:t>4</w:t>
      </w:r>
      <w:r w:rsidR="00324C68">
        <w:rPr>
          <w:rFonts w:ascii="Arial" w:eastAsiaTheme="minorEastAsia" w:hAnsi="Arial" w:cs="Arial"/>
          <w:sz w:val="24"/>
          <w:szCs w:val="24"/>
          <w:lang w:val="en-US"/>
        </w:rPr>
        <w:t xml:space="preserve">He radiogenic helium component. </w:t>
      </w:r>
      <w:r w:rsidR="00FE329A" w:rsidRPr="00D01335">
        <w:rPr>
          <w:rFonts w:ascii="Arial" w:eastAsiaTheme="minorEastAsia" w:hAnsi="Arial" w:cs="Arial"/>
          <w:sz w:val="24"/>
          <w:szCs w:val="24"/>
          <w:lang w:val="en-US"/>
        </w:rPr>
        <w:t xml:space="preserve">Once </w:t>
      </w:r>
      <w:r w:rsidR="0026597E" w:rsidRPr="00D01335">
        <w:rPr>
          <w:rFonts w:ascii="Arial" w:eastAsiaTheme="minorEastAsia" w:hAnsi="Arial" w:cs="Arial"/>
          <w:sz w:val="24"/>
          <w:szCs w:val="24"/>
          <w:vertAlign w:val="superscript"/>
          <w:lang w:val="en-US"/>
        </w:rPr>
        <w:t>3</w:t>
      </w:r>
      <w:r w:rsidR="0026597E" w:rsidRPr="00D01335">
        <w:rPr>
          <w:rFonts w:ascii="Arial" w:eastAsiaTheme="minorEastAsia" w:hAnsi="Arial" w:cs="Arial"/>
          <w:sz w:val="24"/>
          <w:szCs w:val="24"/>
          <w:lang w:val="en-US"/>
        </w:rPr>
        <w:t>He</w:t>
      </w:r>
      <w:r w:rsidR="0026597E" w:rsidRPr="00D01335">
        <w:rPr>
          <w:rFonts w:ascii="Arial" w:eastAsiaTheme="minorEastAsia" w:hAnsi="Arial" w:cs="Arial"/>
          <w:sz w:val="24"/>
          <w:szCs w:val="24"/>
          <w:vertAlign w:val="subscript"/>
          <w:lang w:val="en-US"/>
        </w:rPr>
        <w:t xml:space="preserve">trit </w:t>
      </w:r>
      <w:r w:rsidR="00384C40" w:rsidRPr="00D01335">
        <w:rPr>
          <w:rFonts w:ascii="Arial" w:eastAsiaTheme="minorEastAsia" w:hAnsi="Arial" w:cs="Arial"/>
          <w:sz w:val="24"/>
          <w:szCs w:val="24"/>
          <w:lang w:val="en-US"/>
        </w:rPr>
        <w:t xml:space="preserve">concentration </w:t>
      </w:r>
      <w:r w:rsidR="00081D6A" w:rsidRPr="00D01335">
        <w:rPr>
          <w:rFonts w:ascii="Arial" w:eastAsiaTheme="minorEastAsia" w:hAnsi="Arial" w:cs="Arial"/>
          <w:sz w:val="24"/>
          <w:szCs w:val="24"/>
          <w:lang w:val="en-US"/>
        </w:rPr>
        <w:t>wa</w:t>
      </w:r>
      <w:r w:rsidR="00FE329A" w:rsidRPr="00D01335">
        <w:rPr>
          <w:rFonts w:ascii="Arial" w:eastAsiaTheme="minorEastAsia" w:hAnsi="Arial" w:cs="Arial"/>
          <w:sz w:val="24"/>
          <w:szCs w:val="24"/>
          <w:lang w:val="en-US"/>
        </w:rPr>
        <w:t xml:space="preserve">s established, </w:t>
      </w:r>
      <w:r w:rsidR="00D06456" w:rsidRPr="00D01335">
        <w:rPr>
          <w:rFonts w:ascii="Arial" w:eastAsiaTheme="minorEastAsia" w:hAnsi="Arial" w:cs="Arial"/>
          <w:sz w:val="24"/>
          <w:szCs w:val="24"/>
          <w:lang w:val="en-US"/>
        </w:rPr>
        <w:t>the apparent age</w:t>
      </w:r>
      <w:r w:rsidR="0026597E" w:rsidRPr="00D01335">
        <w:rPr>
          <w:rFonts w:ascii="Arial" w:eastAsiaTheme="minorEastAsia" w:hAnsi="Arial" w:cs="Arial"/>
          <w:sz w:val="24"/>
          <w:szCs w:val="24"/>
          <w:lang w:val="en-US"/>
        </w:rPr>
        <w:t xml:space="preserve"> </w:t>
      </w:r>
      <w:r w:rsidR="00644AEC" w:rsidRPr="00D01335">
        <w:rPr>
          <w:rFonts w:ascii="Arial" w:eastAsiaTheme="minorEastAsia" w:hAnsi="Arial" w:cs="Arial"/>
          <w:sz w:val="24"/>
          <w:szCs w:val="24"/>
          <w:lang w:val="en-US"/>
        </w:rPr>
        <w:t xml:space="preserve">of each </w:t>
      </w:r>
      <w:r w:rsidR="004E1EBD" w:rsidRPr="00D01335">
        <w:rPr>
          <w:rFonts w:ascii="Arial" w:eastAsiaTheme="minorEastAsia" w:hAnsi="Arial" w:cs="Arial"/>
          <w:sz w:val="24"/>
          <w:szCs w:val="24"/>
          <w:lang w:val="en-US"/>
        </w:rPr>
        <w:t xml:space="preserve">site </w:t>
      </w:r>
      <w:r w:rsidR="00D06456" w:rsidRPr="00D01335">
        <w:rPr>
          <w:rFonts w:ascii="Arial" w:eastAsiaTheme="minorEastAsia" w:hAnsi="Arial" w:cs="Arial"/>
          <w:sz w:val="24"/>
          <w:szCs w:val="24"/>
          <w:lang w:val="en-US"/>
        </w:rPr>
        <w:t xml:space="preserve">was determined </w:t>
      </w:r>
      <w:r w:rsidR="004E1EBD" w:rsidRPr="00D01335">
        <w:rPr>
          <w:rFonts w:ascii="Arial" w:eastAsiaTheme="minorEastAsia" w:hAnsi="Arial" w:cs="Arial"/>
          <w:sz w:val="24"/>
          <w:szCs w:val="24"/>
          <w:lang w:val="en-US"/>
        </w:rPr>
        <w:t>using</w:t>
      </w:r>
      <w:r w:rsidR="00D06456" w:rsidRPr="00D01335">
        <w:rPr>
          <w:rFonts w:ascii="Arial" w:eastAsiaTheme="minorEastAsia" w:hAnsi="Arial" w:cs="Arial"/>
          <w:sz w:val="24"/>
          <w:szCs w:val="24"/>
          <w:lang w:val="en-US"/>
        </w:rPr>
        <w:t xml:space="preserve"> </w:t>
      </w:r>
      <w:r w:rsidR="00FE329A" w:rsidRPr="00D01335">
        <w:rPr>
          <w:rFonts w:ascii="Arial" w:eastAsiaTheme="minorEastAsia" w:hAnsi="Arial" w:cs="Arial"/>
          <w:sz w:val="24"/>
          <w:szCs w:val="24"/>
          <w:lang w:val="en-US"/>
        </w:rPr>
        <w:t>Equation</w:t>
      </w:r>
      <w:r w:rsidR="0026597E" w:rsidRPr="00D01335">
        <w:rPr>
          <w:rFonts w:ascii="Arial" w:eastAsiaTheme="minorEastAsia" w:hAnsi="Arial" w:cs="Arial"/>
          <w:sz w:val="24"/>
          <w:szCs w:val="24"/>
          <w:lang w:val="en-US"/>
        </w:rPr>
        <w:t xml:space="preserve"> 2</w:t>
      </w:r>
      <w:r w:rsidR="00497DEE">
        <w:rPr>
          <w:rFonts w:ascii="Arial" w:eastAsiaTheme="minorEastAsia" w:hAnsi="Arial" w:cs="Arial"/>
          <w:sz w:val="24"/>
          <w:szCs w:val="24"/>
          <w:lang w:val="en-US"/>
        </w:rPr>
        <w:t>:</w:t>
      </w:r>
      <w:r w:rsidR="0026597E" w:rsidRPr="00D01335">
        <w:rPr>
          <w:rFonts w:ascii="Arial" w:eastAsiaTheme="minorEastAsia" w:hAnsi="Arial" w:cs="Arial"/>
          <w:sz w:val="24"/>
          <w:szCs w:val="24"/>
          <w:lang w:val="en-US"/>
        </w:rPr>
        <w:t xml:space="preserve"> </w:t>
      </w:r>
    </w:p>
    <w:p w14:paraId="40518AA5" w14:textId="06D04540" w:rsidR="005D5FE3" w:rsidRPr="00D01335" w:rsidRDefault="0026597E" w:rsidP="00D64614">
      <w:pPr>
        <w:spacing w:line="360" w:lineRule="auto"/>
        <w:jc w:val="both"/>
        <w:rPr>
          <w:rFonts w:ascii="Arial" w:eastAsiaTheme="minorEastAsia" w:hAnsi="Arial" w:cs="Arial"/>
          <w:sz w:val="24"/>
          <w:szCs w:val="24"/>
          <w:lang w:val="en-US"/>
        </w:rPr>
      </w:pPr>
      <m:oMathPara>
        <m:oMath>
          <m:r>
            <w:rPr>
              <w:rFonts w:ascii="Cambria Math" w:hAnsi="Cambria Math" w:cs="Arial"/>
              <w:sz w:val="24"/>
              <w:szCs w:val="24"/>
              <w:lang w:val="en-US"/>
            </w:rPr>
            <m:t xml:space="preserve">τ= </m:t>
          </m:r>
          <m:f>
            <m:fPr>
              <m:ctrlPr>
                <w:rPr>
                  <w:rFonts w:ascii="Cambria Math" w:hAnsi="Cambria Math" w:cs="Arial"/>
                  <w:i/>
                  <w:sz w:val="24"/>
                  <w:szCs w:val="24"/>
                  <w:lang w:val="en-US"/>
                </w:rPr>
              </m:ctrlPr>
            </m:fPr>
            <m:num>
              <m:sSub>
                <m:sSubPr>
                  <m:ctrlPr>
                    <w:rPr>
                      <w:rFonts w:ascii="Cambria Math" w:hAnsi="Cambria Math" w:cs="Arial"/>
                      <w:i/>
                      <w:sz w:val="24"/>
                      <w:szCs w:val="24"/>
                      <w:lang w:val="en-US"/>
                    </w:rPr>
                  </m:ctrlPr>
                </m:sSubPr>
                <m:e>
                  <m:r>
                    <w:rPr>
                      <w:rFonts w:ascii="Cambria Math" w:hAnsi="Cambria Math" w:cs="Arial"/>
                      <w:sz w:val="24"/>
                      <w:szCs w:val="24"/>
                      <w:lang w:val="en-US"/>
                    </w:rPr>
                    <m:t>T</m:t>
                  </m:r>
                </m:e>
                <m:sub>
                  <m:f>
                    <m:fPr>
                      <m:type m:val="skw"/>
                      <m:ctrlPr>
                        <w:rPr>
                          <w:rFonts w:ascii="Cambria Math" w:hAnsi="Cambria Math" w:cs="Arial"/>
                          <w:i/>
                          <w:sz w:val="24"/>
                          <w:szCs w:val="24"/>
                          <w:lang w:val="en-US"/>
                        </w:rPr>
                      </m:ctrlPr>
                    </m:fPr>
                    <m:num>
                      <m:r>
                        <w:rPr>
                          <w:rFonts w:ascii="Cambria Math" w:hAnsi="Cambria Math" w:cs="Arial"/>
                          <w:sz w:val="24"/>
                          <w:szCs w:val="24"/>
                          <w:lang w:val="en-US"/>
                        </w:rPr>
                        <m:t>1</m:t>
                      </m:r>
                    </m:num>
                    <m:den>
                      <m:r>
                        <w:rPr>
                          <w:rFonts w:ascii="Cambria Math" w:hAnsi="Cambria Math" w:cs="Arial"/>
                          <w:sz w:val="24"/>
                          <w:szCs w:val="24"/>
                          <w:lang w:val="en-US"/>
                        </w:rPr>
                        <m:t>2</m:t>
                      </m:r>
                    </m:den>
                  </m:f>
                </m:sub>
              </m:sSub>
            </m:num>
            <m:den>
              <m:func>
                <m:funcPr>
                  <m:ctrlPr>
                    <w:rPr>
                      <w:rFonts w:ascii="Cambria Math" w:hAnsi="Cambria Math" w:cs="Arial"/>
                      <w:i/>
                      <w:sz w:val="24"/>
                      <w:szCs w:val="24"/>
                      <w:lang w:val="en-US"/>
                    </w:rPr>
                  </m:ctrlPr>
                </m:funcPr>
                <m:fName>
                  <m:r>
                    <m:rPr>
                      <m:sty m:val="p"/>
                    </m:rPr>
                    <w:rPr>
                      <w:rFonts w:ascii="Cambria Math" w:hAnsi="Cambria Math" w:cs="Arial"/>
                      <w:sz w:val="24"/>
                      <w:szCs w:val="24"/>
                      <w:lang w:val="en-US"/>
                    </w:rPr>
                    <m:t>ln</m:t>
                  </m:r>
                </m:fName>
                <m:e>
                  <m:d>
                    <m:dPr>
                      <m:ctrlPr>
                        <w:rPr>
                          <w:rFonts w:ascii="Cambria Math" w:hAnsi="Cambria Math" w:cs="Arial"/>
                          <w:i/>
                          <w:sz w:val="24"/>
                          <w:szCs w:val="24"/>
                          <w:lang w:val="en-US"/>
                        </w:rPr>
                      </m:ctrlPr>
                    </m:dPr>
                    <m:e>
                      <m:r>
                        <w:rPr>
                          <w:rFonts w:ascii="Cambria Math" w:hAnsi="Cambria Math" w:cs="Arial"/>
                          <w:sz w:val="24"/>
                          <w:szCs w:val="24"/>
                          <w:lang w:val="en-US"/>
                        </w:rPr>
                        <m:t>2</m:t>
                      </m:r>
                    </m:e>
                  </m:d>
                </m:e>
              </m:func>
            </m:den>
          </m:f>
          <m:r>
            <w:rPr>
              <w:rFonts w:ascii="Cambria Math" w:eastAsiaTheme="minorEastAsia" w:hAnsi="Cambria Math" w:cs="Arial"/>
              <w:sz w:val="24"/>
              <w:szCs w:val="24"/>
              <w:lang w:val="en-US"/>
            </w:rPr>
            <m:t>×</m:t>
          </m:r>
          <m:func>
            <m:funcPr>
              <m:ctrlPr>
                <w:rPr>
                  <w:rFonts w:ascii="Cambria Math" w:eastAsiaTheme="minorEastAsia" w:hAnsi="Cambria Math" w:cs="Arial"/>
                  <w:i/>
                  <w:sz w:val="24"/>
                  <w:szCs w:val="24"/>
                  <w:lang w:val="en-US"/>
                </w:rPr>
              </m:ctrlPr>
            </m:funcPr>
            <m:fName>
              <m:r>
                <m:rPr>
                  <m:sty m:val="p"/>
                </m:rPr>
                <w:rPr>
                  <w:rFonts w:ascii="Cambria Math" w:hAnsi="Cambria Math" w:cs="Arial"/>
                  <w:sz w:val="24"/>
                  <w:szCs w:val="24"/>
                  <w:lang w:val="en-US"/>
                </w:rPr>
                <m:t>ln</m:t>
              </m:r>
            </m:fName>
            <m:e>
              <m:d>
                <m:dPr>
                  <m:ctrlPr>
                    <w:rPr>
                      <w:rFonts w:ascii="Cambria Math" w:eastAsiaTheme="minorEastAsia" w:hAnsi="Cambria Math" w:cs="Arial"/>
                      <w:i/>
                      <w:sz w:val="24"/>
                      <w:szCs w:val="24"/>
                      <w:lang w:val="en-US"/>
                    </w:rPr>
                  </m:ctrlPr>
                </m:dPr>
                <m:e>
                  <m:r>
                    <w:rPr>
                      <w:rFonts w:ascii="Cambria Math" w:eastAsiaTheme="minorEastAsia" w:hAnsi="Cambria Math" w:cs="Arial"/>
                      <w:sz w:val="24"/>
                      <w:szCs w:val="24"/>
                      <w:lang w:val="en-US"/>
                    </w:rPr>
                    <m:t>1+</m:t>
                  </m:r>
                  <m:f>
                    <m:fPr>
                      <m:ctrlPr>
                        <w:rPr>
                          <w:rFonts w:ascii="Cambria Math" w:eastAsiaTheme="minorEastAsia" w:hAnsi="Cambria Math" w:cs="Arial"/>
                          <w:i/>
                          <w:sz w:val="24"/>
                          <w:szCs w:val="24"/>
                          <w:lang w:val="en-US"/>
                        </w:rPr>
                      </m:ctrlPr>
                    </m:fPr>
                    <m:num>
                      <m:d>
                        <m:dPr>
                          <m:begChr m:val="["/>
                          <m:endChr m:val="]"/>
                          <m:ctrlPr>
                            <w:rPr>
                              <w:rFonts w:ascii="Cambria Math" w:eastAsiaTheme="minorEastAsia" w:hAnsi="Cambria Math" w:cs="Arial"/>
                              <w:i/>
                              <w:sz w:val="24"/>
                              <w:szCs w:val="24"/>
                              <w:lang w:val="en-US"/>
                            </w:rPr>
                          </m:ctrlPr>
                        </m:dPr>
                        <m:e>
                          <m:sPre>
                            <m:sPrePr>
                              <m:ctrlPr>
                                <w:rPr>
                                  <w:rFonts w:ascii="Cambria Math" w:eastAsiaTheme="minorEastAsia" w:hAnsi="Cambria Math" w:cs="Arial"/>
                                  <w:i/>
                                  <w:sz w:val="24"/>
                                  <w:szCs w:val="24"/>
                                  <w:lang w:val="en-US"/>
                                </w:rPr>
                              </m:ctrlPr>
                            </m:sPrePr>
                            <m:sub>
                              <m:r>
                                <w:rPr>
                                  <w:rFonts w:ascii="Cambria Math" w:eastAsiaTheme="minorEastAsia" w:hAnsi="Cambria Math" w:cs="Arial"/>
                                  <w:sz w:val="24"/>
                                  <w:szCs w:val="24"/>
                                  <w:lang w:val="en-US"/>
                                </w:rPr>
                                <m:t xml:space="preserve"> </m:t>
                              </m:r>
                            </m:sub>
                            <m:sup>
                              <m:r>
                                <w:rPr>
                                  <w:rFonts w:ascii="Cambria Math" w:eastAsiaTheme="minorEastAsia" w:hAnsi="Cambria Math" w:cs="Arial"/>
                                  <w:sz w:val="24"/>
                                  <w:szCs w:val="24"/>
                                  <w:lang w:val="en-US"/>
                                </w:rPr>
                                <m:t>3</m:t>
                              </m:r>
                            </m:sup>
                            <m:e>
                              <m:sSub>
                                <m:sSubPr>
                                  <m:ctrlPr>
                                    <w:rPr>
                                      <w:rFonts w:ascii="Cambria Math" w:eastAsiaTheme="minorEastAsia" w:hAnsi="Cambria Math" w:cs="Arial"/>
                                      <w:i/>
                                      <w:sz w:val="24"/>
                                      <w:szCs w:val="24"/>
                                      <w:lang w:val="en-US"/>
                                    </w:rPr>
                                  </m:ctrlPr>
                                </m:sSubPr>
                                <m:e>
                                  <m:r>
                                    <w:rPr>
                                      <w:rFonts w:ascii="Cambria Math" w:eastAsiaTheme="minorEastAsia" w:hAnsi="Cambria Math" w:cs="Arial"/>
                                      <w:sz w:val="24"/>
                                      <w:szCs w:val="24"/>
                                      <w:lang w:val="en-US"/>
                                    </w:rPr>
                                    <m:t>He</m:t>
                                  </m:r>
                                </m:e>
                                <m:sub>
                                  <m:r>
                                    <w:rPr>
                                      <w:rFonts w:ascii="Cambria Math" w:eastAsiaTheme="minorEastAsia" w:hAnsi="Cambria Math" w:cs="Arial"/>
                                      <w:sz w:val="24"/>
                                      <w:szCs w:val="24"/>
                                      <w:lang w:val="en-US"/>
                                    </w:rPr>
                                    <m:t>trit</m:t>
                                  </m:r>
                                </m:sub>
                              </m:sSub>
                            </m:e>
                          </m:sPre>
                        </m:e>
                      </m:d>
                    </m:num>
                    <m:den>
                      <m:d>
                        <m:dPr>
                          <m:begChr m:val="["/>
                          <m:endChr m:val="]"/>
                          <m:ctrlPr>
                            <w:rPr>
                              <w:rFonts w:ascii="Cambria Math" w:eastAsiaTheme="minorEastAsia" w:hAnsi="Cambria Math" w:cs="Arial"/>
                              <w:i/>
                              <w:sz w:val="24"/>
                              <w:szCs w:val="24"/>
                              <w:lang w:val="en-US"/>
                            </w:rPr>
                          </m:ctrlPr>
                        </m:dPr>
                        <m:e>
                          <m:sPre>
                            <m:sPrePr>
                              <m:ctrlPr>
                                <w:rPr>
                                  <w:rFonts w:ascii="Cambria Math" w:eastAsiaTheme="minorEastAsia" w:hAnsi="Cambria Math" w:cs="Arial"/>
                                  <w:i/>
                                  <w:sz w:val="24"/>
                                  <w:szCs w:val="24"/>
                                  <w:lang w:val="en-US"/>
                                </w:rPr>
                              </m:ctrlPr>
                            </m:sPrePr>
                            <m:sub>
                              <m:r>
                                <w:rPr>
                                  <w:rFonts w:ascii="Cambria Math" w:eastAsiaTheme="minorEastAsia" w:hAnsi="Cambria Math" w:cs="Arial"/>
                                  <w:sz w:val="24"/>
                                  <w:szCs w:val="24"/>
                                  <w:lang w:val="en-US"/>
                                </w:rPr>
                                <m:t xml:space="preserve"> </m:t>
                              </m:r>
                            </m:sub>
                            <m:sup>
                              <m:r>
                                <w:rPr>
                                  <w:rFonts w:ascii="Cambria Math" w:eastAsiaTheme="minorEastAsia" w:hAnsi="Cambria Math" w:cs="Arial"/>
                                  <w:sz w:val="24"/>
                                  <w:szCs w:val="24"/>
                                  <w:lang w:val="en-US"/>
                                </w:rPr>
                                <m:t>3</m:t>
                              </m:r>
                            </m:sup>
                            <m:e>
                              <m:r>
                                <w:rPr>
                                  <w:rFonts w:ascii="Cambria Math" w:eastAsiaTheme="minorEastAsia" w:hAnsi="Cambria Math" w:cs="Arial"/>
                                  <w:sz w:val="24"/>
                                  <w:szCs w:val="24"/>
                                  <w:lang w:val="en-US"/>
                                </w:rPr>
                                <m:t>H</m:t>
                              </m:r>
                            </m:e>
                          </m:sPre>
                        </m:e>
                      </m:d>
                    </m:den>
                  </m:f>
                </m:e>
              </m:d>
            </m:e>
          </m:func>
          <m:r>
            <w:rPr>
              <w:rFonts w:ascii="Cambria Math" w:eastAsiaTheme="minorEastAsia" w:hAnsi="Cambria Math" w:cs="Arial"/>
              <w:sz w:val="24"/>
              <w:szCs w:val="24"/>
              <w:lang w:val="en-US"/>
            </w:rPr>
            <m:t>(2)</m:t>
          </m:r>
        </m:oMath>
      </m:oMathPara>
      <w:bookmarkEnd w:id="1"/>
    </w:p>
    <w:p w14:paraId="4153B46C" w14:textId="18E28F31" w:rsidR="009C6960" w:rsidRDefault="00E708A5" w:rsidP="002856F7">
      <w:pPr>
        <w:spacing w:line="360" w:lineRule="auto"/>
        <w:jc w:val="both"/>
        <w:rPr>
          <w:rFonts w:ascii="Arial" w:hAnsi="Arial" w:cs="Arial"/>
          <w:sz w:val="24"/>
          <w:szCs w:val="24"/>
          <w:lang w:val="en-US"/>
        </w:rPr>
      </w:pPr>
      <w:r>
        <w:rPr>
          <w:rFonts w:ascii="Arial" w:hAnsi="Arial" w:cs="Arial"/>
          <w:sz w:val="24"/>
          <w:szCs w:val="24"/>
          <w:lang w:val="en-US"/>
        </w:rPr>
        <w:t>w</w:t>
      </w:r>
      <w:r w:rsidR="00497DEE" w:rsidRPr="00D01335">
        <w:rPr>
          <w:rFonts w:ascii="Arial" w:hAnsi="Arial" w:cs="Arial"/>
          <w:sz w:val="24"/>
          <w:szCs w:val="24"/>
          <w:lang w:val="en-US"/>
        </w:rPr>
        <w:t>here T</w:t>
      </w:r>
      <w:r w:rsidR="00497DEE" w:rsidRPr="00D01335">
        <w:rPr>
          <w:rFonts w:ascii="Arial" w:hAnsi="Arial" w:cs="Arial"/>
          <w:sz w:val="24"/>
          <w:szCs w:val="24"/>
          <w:vertAlign w:val="subscript"/>
          <w:lang w:val="en-US"/>
        </w:rPr>
        <w:t>1/2</w:t>
      </w:r>
      <w:r w:rsidR="00497DEE" w:rsidRPr="00D01335">
        <w:rPr>
          <w:rFonts w:ascii="Arial" w:hAnsi="Arial" w:cs="Arial"/>
          <w:sz w:val="24"/>
          <w:szCs w:val="24"/>
          <w:lang w:val="en-US"/>
        </w:rPr>
        <w:t xml:space="preserve"> is the half-li</w:t>
      </w:r>
      <w:r w:rsidR="00497DEE">
        <w:rPr>
          <w:rFonts w:ascii="Arial" w:hAnsi="Arial" w:cs="Arial"/>
          <w:sz w:val="24"/>
          <w:szCs w:val="24"/>
          <w:lang w:val="en-US"/>
        </w:rPr>
        <w:t>f</w:t>
      </w:r>
      <w:r w:rsidR="00497DEE" w:rsidRPr="00D01335">
        <w:rPr>
          <w:rFonts w:ascii="Arial" w:hAnsi="Arial" w:cs="Arial"/>
          <w:sz w:val="24"/>
          <w:szCs w:val="24"/>
          <w:lang w:val="en-US"/>
        </w:rPr>
        <w:t xml:space="preserve">e of </w:t>
      </w:r>
      <w:r w:rsidR="00497DEE" w:rsidRPr="00D01335">
        <w:rPr>
          <w:rFonts w:ascii="Arial" w:hAnsi="Arial" w:cs="Arial"/>
          <w:sz w:val="24"/>
          <w:szCs w:val="24"/>
          <w:vertAlign w:val="superscript"/>
          <w:lang w:val="en-US"/>
        </w:rPr>
        <w:t>3</w:t>
      </w:r>
      <w:r w:rsidR="00497DEE" w:rsidRPr="00D01335">
        <w:rPr>
          <w:rFonts w:ascii="Arial" w:hAnsi="Arial" w:cs="Arial"/>
          <w:sz w:val="24"/>
          <w:szCs w:val="24"/>
          <w:lang w:val="en-US"/>
        </w:rPr>
        <w:t>H (12.32 y</w:t>
      </w:r>
      <w:r w:rsidR="00497DEE">
        <w:rPr>
          <w:rFonts w:ascii="Arial" w:hAnsi="Arial" w:cs="Arial"/>
          <w:sz w:val="24"/>
          <w:szCs w:val="24"/>
          <w:lang w:val="en-US"/>
        </w:rPr>
        <w:t>r</w:t>
      </w:r>
      <w:r w:rsidR="00497DEE" w:rsidRPr="00D01335">
        <w:rPr>
          <w:rFonts w:ascii="Arial" w:hAnsi="Arial" w:cs="Arial"/>
          <w:sz w:val="24"/>
          <w:szCs w:val="24"/>
          <w:lang w:val="en-US"/>
        </w:rPr>
        <w:t>) (</w:t>
      </w:r>
      <w:r w:rsidR="00D318B0">
        <w:rPr>
          <w:rFonts w:ascii="Arial" w:hAnsi="Arial" w:cs="Arial"/>
          <w:sz w:val="24"/>
          <w:szCs w:val="24"/>
          <w:lang w:val="en-US"/>
        </w:rPr>
        <w:t>Lucas et al., 2000 and references therein</w:t>
      </w:r>
      <w:r w:rsidR="00497DEE" w:rsidRPr="00D01335">
        <w:rPr>
          <w:rFonts w:ascii="Arial" w:hAnsi="Arial" w:cs="Arial"/>
          <w:sz w:val="24"/>
          <w:szCs w:val="24"/>
          <w:lang w:val="en-US"/>
        </w:rPr>
        <w:t>); [</w:t>
      </w:r>
      <w:r w:rsidR="00497DEE" w:rsidRPr="00D01335">
        <w:rPr>
          <w:rFonts w:ascii="Arial" w:hAnsi="Arial" w:cs="Arial"/>
          <w:sz w:val="24"/>
          <w:szCs w:val="24"/>
          <w:vertAlign w:val="superscript"/>
          <w:lang w:val="en-US"/>
        </w:rPr>
        <w:t>3</w:t>
      </w:r>
      <w:r w:rsidR="00497DEE" w:rsidRPr="00D01335">
        <w:rPr>
          <w:rFonts w:ascii="Arial" w:hAnsi="Arial" w:cs="Arial"/>
          <w:sz w:val="24"/>
          <w:szCs w:val="24"/>
          <w:lang w:val="en-US"/>
        </w:rPr>
        <w:t>He</w:t>
      </w:r>
      <w:r w:rsidR="00497DEE" w:rsidRPr="00D01335">
        <w:rPr>
          <w:rFonts w:ascii="Arial" w:hAnsi="Arial" w:cs="Arial"/>
          <w:sz w:val="24"/>
          <w:szCs w:val="24"/>
          <w:vertAlign w:val="subscript"/>
          <w:lang w:val="en-US"/>
        </w:rPr>
        <w:t>trit</w:t>
      </w:r>
      <w:r w:rsidR="00497DEE" w:rsidRPr="00D01335">
        <w:rPr>
          <w:rFonts w:ascii="Arial" w:hAnsi="Arial" w:cs="Arial"/>
          <w:sz w:val="24"/>
          <w:szCs w:val="24"/>
          <w:lang w:val="en-US"/>
        </w:rPr>
        <w:t xml:space="preserve">] is the helium </w:t>
      </w:r>
      <w:r w:rsidR="009C6960">
        <w:rPr>
          <w:rFonts w:ascii="Arial" w:hAnsi="Arial" w:cs="Arial"/>
          <w:sz w:val="24"/>
          <w:szCs w:val="24"/>
          <w:lang w:val="en-US"/>
        </w:rPr>
        <w:t>activity</w:t>
      </w:r>
      <w:r w:rsidR="00497DEE" w:rsidRPr="00D01335">
        <w:rPr>
          <w:rFonts w:ascii="Arial" w:hAnsi="Arial" w:cs="Arial"/>
          <w:sz w:val="24"/>
          <w:szCs w:val="24"/>
          <w:lang w:val="en-US"/>
        </w:rPr>
        <w:t xml:space="preserve"> resulting from the decay of </w:t>
      </w:r>
      <w:r w:rsidR="00497DEE" w:rsidRPr="00D01335">
        <w:rPr>
          <w:rFonts w:ascii="Arial" w:hAnsi="Arial" w:cs="Arial"/>
          <w:sz w:val="24"/>
          <w:szCs w:val="24"/>
          <w:vertAlign w:val="superscript"/>
          <w:lang w:val="en-US"/>
        </w:rPr>
        <w:t>3</w:t>
      </w:r>
      <w:r w:rsidR="00497DEE" w:rsidRPr="00D01335">
        <w:rPr>
          <w:rFonts w:ascii="Arial" w:hAnsi="Arial" w:cs="Arial"/>
          <w:sz w:val="24"/>
          <w:szCs w:val="24"/>
          <w:lang w:val="en-US"/>
        </w:rPr>
        <w:t>H</w:t>
      </w:r>
      <w:r w:rsidR="009C6960">
        <w:rPr>
          <w:rFonts w:ascii="Arial" w:hAnsi="Arial" w:cs="Arial"/>
          <w:sz w:val="24"/>
          <w:szCs w:val="24"/>
          <w:lang w:val="en-US"/>
        </w:rPr>
        <w:t>,</w:t>
      </w:r>
      <w:r w:rsidR="00497DEE" w:rsidRPr="00D01335">
        <w:rPr>
          <w:rFonts w:ascii="Arial" w:hAnsi="Arial" w:cs="Arial"/>
          <w:sz w:val="24"/>
          <w:szCs w:val="24"/>
          <w:lang w:val="en-US"/>
        </w:rPr>
        <w:t xml:space="preserve"> and [</w:t>
      </w:r>
      <w:r w:rsidR="00497DEE" w:rsidRPr="00D01335">
        <w:rPr>
          <w:rFonts w:ascii="Arial" w:hAnsi="Arial" w:cs="Arial"/>
          <w:sz w:val="24"/>
          <w:szCs w:val="24"/>
          <w:vertAlign w:val="superscript"/>
          <w:lang w:val="en-US"/>
        </w:rPr>
        <w:t>3</w:t>
      </w:r>
      <w:r w:rsidR="00497DEE" w:rsidRPr="00D01335">
        <w:rPr>
          <w:rFonts w:ascii="Arial" w:hAnsi="Arial" w:cs="Arial"/>
          <w:sz w:val="24"/>
          <w:szCs w:val="24"/>
          <w:lang w:val="en-US"/>
        </w:rPr>
        <w:t xml:space="preserve">H] is the tritium </w:t>
      </w:r>
      <w:r w:rsidR="009C6960">
        <w:rPr>
          <w:rFonts w:ascii="Arial" w:hAnsi="Arial" w:cs="Arial"/>
          <w:sz w:val="24"/>
          <w:szCs w:val="24"/>
          <w:lang w:val="en-US"/>
        </w:rPr>
        <w:t>activity</w:t>
      </w:r>
      <w:r w:rsidR="00497DEE" w:rsidRPr="00D01335">
        <w:rPr>
          <w:rFonts w:ascii="Arial" w:hAnsi="Arial" w:cs="Arial"/>
          <w:sz w:val="24"/>
          <w:szCs w:val="24"/>
          <w:lang w:val="en-US"/>
        </w:rPr>
        <w:t xml:space="preserve"> in the sample. The sum of [</w:t>
      </w:r>
      <w:r w:rsidR="00497DEE" w:rsidRPr="00D01335">
        <w:rPr>
          <w:rFonts w:ascii="Arial" w:hAnsi="Arial" w:cs="Arial"/>
          <w:sz w:val="24"/>
          <w:szCs w:val="24"/>
          <w:vertAlign w:val="superscript"/>
          <w:lang w:val="en-US"/>
        </w:rPr>
        <w:t>3</w:t>
      </w:r>
      <w:r w:rsidR="00497DEE" w:rsidRPr="00D01335">
        <w:rPr>
          <w:rFonts w:ascii="Arial" w:hAnsi="Arial" w:cs="Arial"/>
          <w:sz w:val="24"/>
          <w:szCs w:val="24"/>
          <w:lang w:val="en-US"/>
        </w:rPr>
        <w:t>H] and [</w:t>
      </w:r>
      <w:r w:rsidR="00497DEE" w:rsidRPr="00D01335">
        <w:rPr>
          <w:rFonts w:ascii="Arial" w:hAnsi="Arial" w:cs="Arial"/>
          <w:sz w:val="24"/>
          <w:szCs w:val="24"/>
          <w:vertAlign w:val="superscript"/>
          <w:lang w:val="en-US"/>
        </w:rPr>
        <w:t>3</w:t>
      </w:r>
      <w:r w:rsidR="00497DEE" w:rsidRPr="00D01335">
        <w:rPr>
          <w:rFonts w:ascii="Arial" w:hAnsi="Arial" w:cs="Arial"/>
          <w:sz w:val="24"/>
          <w:szCs w:val="24"/>
          <w:lang w:val="en-US"/>
        </w:rPr>
        <w:t>He</w:t>
      </w:r>
      <w:r w:rsidR="00497DEE" w:rsidRPr="00D01335">
        <w:rPr>
          <w:rFonts w:ascii="Arial" w:hAnsi="Arial" w:cs="Arial"/>
          <w:sz w:val="24"/>
          <w:szCs w:val="24"/>
          <w:vertAlign w:val="subscript"/>
          <w:lang w:val="en-US"/>
        </w:rPr>
        <w:t>trit</w:t>
      </w:r>
      <w:r w:rsidR="00497DEE" w:rsidRPr="00D01335">
        <w:rPr>
          <w:rFonts w:ascii="Arial" w:hAnsi="Arial" w:cs="Arial"/>
          <w:sz w:val="24"/>
          <w:szCs w:val="24"/>
          <w:lang w:val="en-US"/>
        </w:rPr>
        <w:t>] generally corresponds to the initial tritium value at the time of recharge.</w:t>
      </w:r>
    </w:p>
    <w:p w14:paraId="410D4922" w14:textId="77777777" w:rsidR="005D5FE3" w:rsidRPr="00D01335" w:rsidRDefault="0026597E" w:rsidP="00D64614">
      <w:pPr>
        <w:spacing w:line="360" w:lineRule="auto"/>
        <w:jc w:val="both"/>
        <w:rPr>
          <w:rFonts w:ascii="Arial" w:eastAsiaTheme="minorEastAsia" w:hAnsi="Arial" w:cs="Arial"/>
          <w:sz w:val="24"/>
          <w:szCs w:val="24"/>
          <w:lang w:val="en-US"/>
        </w:rPr>
      </w:pPr>
      <m:oMathPara>
        <m:oMath>
          <m:r>
            <w:rPr>
              <w:rFonts w:ascii="Cambria Math" w:hAnsi="Cambria Math" w:cs="Arial"/>
              <w:sz w:val="24"/>
              <w:szCs w:val="24"/>
              <w:lang w:val="en-US"/>
            </w:rPr>
            <m:t xml:space="preserve">τ= </m:t>
          </m:r>
          <m:f>
            <m:fPr>
              <m:ctrlPr>
                <w:rPr>
                  <w:rFonts w:ascii="Cambria Math" w:hAnsi="Cambria Math" w:cs="Arial"/>
                  <w:i/>
                  <w:sz w:val="24"/>
                  <w:szCs w:val="24"/>
                  <w:lang w:val="en-US"/>
                </w:rPr>
              </m:ctrlPr>
            </m:fPr>
            <m:num>
              <m:sSub>
                <m:sSubPr>
                  <m:ctrlPr>
                    <w:rPr>
                      <w:rFonts w:ascii="Cambria Math" w:hAnsi="Cambria Math" w:cs="Arial"/>
                      <w:i/>
                      <w:sz w:val="24"/>
                      <w:szCs w:val="24"/>
                      <w:lang w:val="en-US"/>
                    </w:rPr>
                  </m:ctrlPr>
                </m:sSubPr>
                <m:e>
                  <m:r>
                    <w:rPr>
                      <w:rFonts w:ascii="Cambria Math" w:hAnsi="Cambria Math" w:cs="Arial"/>
                      <w:sz w:val="24"/>
                      <w:szCs w:val="24"/>
                      <w:lang w:val="en-US"/>
                    </w:rPr>
                    <m:t>T</m:t>
                  </m:r>
                </m:e>
                <m:sub>
                  <m:f>
                    <m:fPr>
                      <m:type m:val="skw"/>
                      <m:ctrlPr>
                        <w:rPr>
                          <w:rFonts w:ascii="Cambria Math" w:hAnsi="Cambria Math" w:cs="Arial"/>
                          <w:i/>
                          <w:sz w:val="24"/>
                          <w:szCs w:val="24"/>
                          <w:lang w:val="en-US"/>
                        </w:rPr>
                      </m:ctrlPr>
                    </m:fPr>
                    <m:num>
                      <m:r>
                        <w:rPr>
                          <w:rFonts w:ascii="Cambria Math" w:hAnsi="Cambria Math" w:cs="Arial"/>
                          <w:sz w:val="24"/>
                          <w:szCs w:val="24"/>
                          <w:lang w:val="en-US"/>
                        </w:rPr>
                        <m:t>1</m:t>
                      </m:r>
                    </m:num>
                    <m:den>
                      <m:r>
                        <w:rPr>
                          <w:rFonts w:ascii="Cambria Math" w:hAnsi="Cambria Math" w:cs="Arial"/>
                          <w:sz w:val="24"/>
                          <w:szCs w:val="24"/>
                          <w:lang w:val="en-US"/>
                        </w:rPr>
                        <m:t>2</m:t>
                      </m:r>
                    </m:den>
                  </m:f>
                </m:sub>
              </m:sSub>
            </m:num>
            <m:den>
              <m:func>
                <m:funcPr>
                  <m:ctrlPr>
                    <w:rPr>
                      <w:rFonts w:ascii="Cambria Math" w:hAnsi="Cambria Math" w:cs="Arial"/>
                      <w:i/>
                      <w:sz w:val="24"/>
                      <w:szCs w:val="24"/>
                      <w:lang w:val="en-US"/>
                    </w:rPr>
                  </m:ctrlPr>
                </m:funcPr>
                <m:fName>
                  <m:r>
                    <m:rPr>
                      <m:sty m:val="p"/>
                    </m:rPr>
                    <w:rPr>
                      <w:rFonts w:ascii="Cambria Math" w:hAnsi="Cambria Math" w:cs="Arial"/>
                      <w:sz w:val="24"/>
                      <w:szCs w:val="24"/>
                      <w:lang w:val="en-US"/>
                    </w:rPr>
                    <m:t>ln</m:t>
                  </m:r>
                </m:fName>
                <m:e>
                  <m:d>
                    <m:dPr>
                      <m:ctrlPr>
                        <w:rPr>
                          <w:rFonts w:ascii="Cambria Math" w:hAnsi="Cambria Math" w:cs="Arial"/>
                          <w:i/>
                          <w:sz w:val="24"/>
                          <w:szCs w:val="24"/>
                          <w:lang w:val="en-US"/>
                        </w:rPr>
                      </m:ctrlPr>
                    </m:dPr>
                    <m:e>
                      <m:r>
                        <w:rPr>
                          <w:rFonts w:ascii="Cambria Math" w:hAnsi="Cambria Math" w:cs="Arial"/>
                          <w:sz w:val="24"/>
                          <w:szCs w:val="24"/>
                          <w:lang w:val="en-US"/>
                        </w:rPr>
                        <m:t>2</m:t>
                      </m:r>
                    </m:e>
                  </m:d>
                </m:e>
              </m:func>
            </m:den>
          </m:f>
          <m:r>
            <w:rPr>
              <w:rFonts w:ascii="Cambria Math" w:eastAsiaTheme="minorEastAsia" w:hAnsi="Cambria Math" w:cs="Arial"/>
              <w:sz w:val="24"/>
              <w:szCs w:val="24"/>
              <w:lang w:val="en-US"/>
            </w:rPr>
            <m:t>×</m:t>
          </m:r>
          <m:func>
            <m:funcPr>
              <m:ctrlPr>
                <w:rPr>
                  <w:rFonts w:ascii="Cambria Math" w:eastAsiaTheme="minorEastAsia" w:hAnsi="Cambria Math" w:cs="Arial"/>
                  <w:i/>
                  <w:sz w:val="24"/>
                  <w:szCs w:val="24"/>
                  <w:lang w:val="en-US"/>
                </w:rPr>
              </m:ctrlPr>
            </m:funcPr>
            <m:fName>
              <m:r>
                <m:rPr>
                  <m:sty m:val="p"/>
                </m:rPr>
                <w:rPr>
                  <w:rFonts w:ascii="Cambria Math" w:hAnsi="Cambria Math" w:cs="Arial"/>
                  <w:sz w:val="24"/>
                  <w:szCs w:val="24"/>
                  <w:lang w:val="en-US"/>
                </w:rPr>
                <m:t>ln</m:t>
              </m:r>
            </m:fName>
            <m:e>
              <m:d>
                <m:dPr>
                  <m:ctrlPr>
                    <w:rPr>
                      <w:rFonts w:ascii="Cambria Math" w:eastAsiaTheme="minorEastAsia" w:hAnsi="Cambria Math" w:cs="Arial"/>
                      <w:i/>
                      <w:sz w:val="24"/>
                      <w:szCs w:val="24"/>
                      <w:lang w:val="en-US"/>
                    </w:rPr>
                  </m:ctrlPr>
                </m:dPr>
                <m:e>
                  <m:r>
                    <w:rPr>
                      <w:rFonts w:ascii="Cambria Math" w:eastAsiaTheme="minorEastAsia" w:hAnsi="Cambria Math" w:cs="Arial"/>
                      <w:sz w:val="24"/>
                      <w:szCs w:val="24"/>
                      <w:lang w:val="en-US"/>
                    </w:rPr>
                    <m:t>1+</m:t>
                  </m:r>
                  <m:f>
                    <m:fPr>
                      <m:ctrlPr>
                        <w:rPr>
                          <w:rFonts w:ascii="Cambria Math" w:eastAsiaTheme="minorEastAsia" w:hAnsi="Cambria Math" w:cs="Arial"/>
                          <w:i/>
                          <w:sz w:val="24"/>
                          <w:szCs w:val="24"/>
                          <w:lang w:val="en-US"/>
                        </w:rPr>
                      </m:ctrlPr>
                    </m:fPr>
                    <m:num>
                      <m:d>
                        <m:dPr>
                          <m:begChr m:val="["/>
                          <m:endChr m:val="]"/>
                          <m:ctrlPr>
                            <w:rPr>
                              <w:rFonts w:ascii="Cambria Math" w:eastAsiaTheme="minorEastAsia" w:hAnsi="Cambria Math" w:cs="Arial"/>
                              <w:i/>
                              <w:sz w:val="24"/>
                              <w:szCs w:val="24"/>
                              <w:lang w:val="en-US"/>
                            </w:rPr>
                          </m:ctrlPr>
                        </m:dPr>
                        <m:e>
                          <m:sPre>
                            <m:sPrePr>
                              <m:ctrlPr>
                                <w:rPr>
                                  <w:rFonts w:ascii="Cambria Math" w:eastAsiaTheme="minorEastAsia" w:hAnsi="Cambria Math" w:cs="Arial"/>
                                  <w:i/>
                                  <w:sz w:val="24"/>
                                  <w:szCs w:val="24"/>
                                  <w:lang w:val="en-US"/>
                                </w:rPr>
                              </m:ctrlPr>
                            </m:sPrePr>
                            <m:sub>
                              <m:r>
                                <w:rPr>
                                  <w:rFonts w:ascii="Cambria Math" w:eastAsiaTheme="minorEastAsia" w:hAnsi="Cambria Math" w:cs="Arial"/>
                                  <w:sz w:val="24"/>
                                  <w:szCs w:val="24"/>
                                  <w:lang w:val="en-US"/>
                                </w:rPr>
                                <m:t xml:space="preserve"> </m:t>
                              </m:r>
                            </m:sub>
                            <m:sup>
                              <m:r>
                                <w:rPr>
                                  <w:rFonts w:ascii="Cambria Math" w:eastAsiaTheme="minorEastAsia" w:hAnsi="Cambria Math" w:cs="Arial"/>
                                  <w:sz w:val="24"/>
                                  <w:szCs w:val="24"/>
                                  <w:lang w:val="en-US"/>
                                </w:rPr>
                                <m:t>3</m:t>
                              </m:r>
                            </m:sup>
                            <m:e>
                              <m:sSub>
                                <m:sSubPr>
                                  <m:ctrlPr>
                                    <w:rPr>
                                      <w:rFonts w:ascii="Cambria Math" w:eastAsiaTheme="minorEastAsia" w:hAnsi="Cambria Math" w:cs="Arial"/>
                                      <w:i/>
                                      <w:sz w:val="24"/>
                                      <w:szCs w:val="24"/>
                                      <w:lang w:val="en-US"/>
                                    </w:rPr>
                                  </m:ctrlPr>
                                </m:sSubPr>
                                <m:e>
                                  <m:r>
                                    <w:rPr>
                                      <w:rFonts w:ascii="Cambria Math" w:eastAsiaTheme="minorEastAsia" w:hAnsi="Cambria Math" w:cs="Arial"/>
                                      <w:sz w:val="24"/>
                                      <w:szCs w:val="24"/>
                                      <w:lang w:val="en-US"/>
                                    </w:rPr>
                                    <m:t>He</m:t>
                                  </m:r>
                                </m:e>
                                <m:sub>
                                  <m:r>
                                    <w:rPr>
                                      <w:rFonts w:ascii="Cambria Math" w:eastAsiaTheme="minorEastAsia" w:hAnsi="Cambria Math" w:cs="Arial"/>
                                      <w:sz w:val="24"/>
                                      <w:szCs w:val="24"/>
                                      <w:lang w:val="en-US"/>
                                    </w:rPr>
                                    <m:t>trit</m:t>
                                  </m:r>
                                </m:sub>
                              </m:sSub>
                            </m:e>
                          </m:sPre>
                        </m:e>
                      </m:d>
                    </m:num>
                    <m:den>
                      <m:d>
                        <m:dPr>
                          <m:begChr m:val="["/>
                          <m:endChr m:val="]"/>
                          <m:ctrlPr>
                            <w:rPr>
                              <w:rFonts w:ascii="Cambria Math" w:eastAsiaTheme="minorEastAsia" w:hAnsi="Cambria Math" w:cs="Arial"/>
                              <w:i/>
                              <w:sz w:val="24"/>
                              <w:szCs w:val="24"/>
                              <w:lang w:val="en-US"/>
                            </w:rPr>
                          </m:ctrlPr>
                        </m:dPr>
                        <m:e>
                          <m:sPre>
                            <m:sPrePr>
                              <m:ctrlPr>
                                <w:rPr>
                                  <w:rFonts w:ascii="Cambria Math" w:eastAsiaTheme="minorEastAsia" w:hAnsi="Cambria Math" w:cs="Arial"/>
                                  <w:i/>
                                  <w:sz w:val="24"/>
                                  <w:szCs w:val="24"/>
                                  <w:lang w:val="en-US"/>
                                </w:rPr>
                              </m:ctrlPr>
                            </m:sPrePr>
                            <m:sub>
                              <m:r>
                                <w:rPr>
                                  <w:rFonts w:ascii="Cambria Math" w:eastAsiaTheme="minorEastAsia" w:hAnsi="Cambria Math" w:cs="Arial"/>
                                  <w:sz w:val="24"/>
                                  <w:szCs w:val="24"/>
                                  <w:lang w:val="en-US"/>
                                </w:rPr>
                                <m:t xml:space="preserve"> </m:t>
                              </m:r>
                            </m:sub>
                            <m:sup>
                              <m:r>
                                <w:rPr>
                                  <w:rFonts w:ascii="Cambria Math" w:eastAsiaTheme="minorEastAsia" w:hAnsi="Cambria Math" w:cs="Arial"/>
                                  <w:sz w:val="24"/>
                                  <w:szCs w:val="24"/>
                                  <w:lang w:val="en-US"/>
                                </w:rPr>
                                <m:t>3</m:t>
                              </m:r>
                            </m:sup>
                            <m:e>
                              <m:r>
                                <w:rPr>
                                  <w:rFonts w:ascii="Cambria Math" w:eastAsiaTheme="minorEastAsia" w:hAnsi="Cambria Math" w:cs="Arial"/>
                                  <w:sz w:val="24"/>
                                  <w:szCs w:val="24"/>
                                  <w:lang w:val="en-US"/>
                                </w:rPr>
                                <m:t>H</m:t>
                              </m:r>
                            </m:e>
                          </m:sPre>
                        </m:e>
                      </m:d>
                    </m:den>
                  </m:f>
                </m:e>
              </m:d>
            </m:e>
          </m:func>
          <m:r>
            <w:rPr>
              <w:rFonts w:ascii="Cambria Math" w:eastAsiaTheme="minorEastAsia" w:hAnsi="Cambria Math" w:cs="Arial"/>
              <w:sz w:val="24"/>
              <w:szCs w:val="24"/>
              <w:lang w:val="en-US"/>
            </w:rPr>
            <m:t>(2)</m:t>
          </m:r>
        </m:oMath>
      </m:oMathPara>
    </w:p>
    <w:p w14:paraId="541D9DFB" w14:textId="0C6CFFEE" w:rsidR="00BE05DE" w:rsidRPr="00BE05DE" w:rsidRDefault="00BE05DE" w:rsidP="00BE05DE">
      <w:pPr>
        <w:spacing w:line="360" w:lineRule="auto"/>
        <w:ind w:firstLine="708"/>
        <w:jc w:val="both"/>
        <w:rPr>
          <w:rFonts w:ascii="Arial" w:hAnsi="Arial" w:cs="Arial"/>
          <w:b/>
          <w:bCs/>
          <w:sz w:val="24"/>
          <w:szCs w:val="24"/>
          <w:lang w:val="en-US"/>
        </w:rPr>
      </w:pPr>
      <w:r w:rsidRPr="00BE05DE">
        <w:rPr>
          <w:rFonts w:ascii="Arial" w:hAnsi="Arial" w:cs="Arial"/>
          <w:sz w:val="24"/>
          <w:szCs w:val="24"/>
          <w:lang w:val="en-US"/>
        </w:rPr>
        <w:t xml:space="preserve">Once apparent ages were estimated, Eq. 3 was applied to determine annual recharge rates (mm/yr). </w:t>
      </w:r>
      <w:r w:rsidR="009C6960">
        <w:rPr>
          <w:rFonts w:ascii="Arial" w:hAnsi="Arial" w:cs="Arial"/>
          <w:sz w:val="24"/>
          <w:szCs w:val="24"/>
          <w:lang w:val="en-US"/>
        </w:rPr>
        <w:t>This</w:t>
      </w:r>
      <w:r w:rsidRPr="00BE05DE">
        <w:rPr>
          <w:rFonts w:ascii="Arial" w:hAnsi="Arial" w:cs="Arial"/>
          <w:sz w:val="24"/>
          <w:szCs w:val="24"/>
          <w:lang w:val="en-US"/>
        </w:rPr>
        <w:t xml:space="preserve"> is useful when apparent ages </w:t>
      </w:r>
      <w:r w:rsidR="009C6960">
        <w:rPr>
          <w:rFonts w:ascii="Arial" w:hAnsi="Arial" w:cs="Arial"/>
          <w:sz w:val="24"/>
          <w:szCs w:val="24"/>
          <w:lang w:val="en-US"/>
        </w:rPr>
        <w:t>reflect</w:t>
      </w:r>
      <w:r w:rsidR="009C6960" w:rsidRPr="00BE05DE">
        <w:rPr>
          <w:rFonts w:ascii="Arial" w:hAnsi="Arial" w:cs="Arial"/>
          <w:sz w:val="24"/>
          <w:szCs w:val="24"/>
          <w:lang w:val="en-US"/>
        </w:rPr>
        <w:t xml:space="preserve"> </w:t>
      </w:r>
      <w:r w:rsidRPr="00BE05DE">
        <w:rPr>
          <w:rFonts w:ascii="Arial" w:hAnsi="Arial" w:cs="Arial"/>
          <w:sz w:val="24"/>
          <w:szCs w:val="24"/>
          <w:lang w:val="en-US"/>
        </w:rPr>
        <w:t>mi</w:t>
      </w:r>
      <w:r>
        <w:rPr>
          <w:rFonts w:ascii="Arial" w:hAnsi="Arial" w:cs="Arial"/>
          <w:sz w:val="24"/>
          <w:szCs w:val="24"/>
          <w:lang w:val="en-US"/>
        </w:rPr>
        <w:t>xing within multi-aquifer systems</w:t>
      </w:r>
      <w:r w:rsidRPr="00BE05DE">
        <w:rPr>
          <w:rFonts w:ascii="Arial" w:hAnsi="Arial" w:cs="Arial"/>
          <w:sz w:val="24"/>
          <w:szCs w:val="24"/>
          <w:lang w:val="en-US"/>
        </w:rPr>
        <w:t xml:space="preserve"> (Böhlke, 2002; Healy, 2010)</w:t>
      </w:r>
      <w:r w:rsidR="009C6960">
        <w:rPr>
          <w:rFonts w:ascii="Arial" w:hAnsi="Arial" w:cs="Arial"/>
          <w:sz w:val="24"/>
          <w:szCs w:val="24"/>
          <w:lang w:val="en-US"/>
        </w:rPr>
        <w:t>:</w:t>
      </w:r>
      <w:r w:rsidRPr="00BE05DE">
        <w:rPr>
          <w:rFonts w:ascii="Arial" w:hAnsi="Arial" w:cs="Arial"/>
          <w:sz w:val="24"/>
          <w:szCs w:val="24"/>
          <w:lang w:val="en-US"/>
        </w:rPr>
        <w:t xml:space="preserve">    </w:t>
      </w:r>
    </w:p>
    <w:p w14:paraId="0F42893E" w14:textId="54212060" w:rsidR="00BE05DE" w:rsidRPr="008828C4" w:rsidRDefault="00BE05DE" w:rsidP="00BE05DE">
      <w:pPr>
        <w:spacing w:line="360" w:lineRule="auto"/>
        <w:jc w:val="both"/>
        <w:rPr>
          <w:rFonts w:ascii="Arial" w:hAnsi="Arial" w:cs="Arial"/>
          <w:b/>
          <w:sz w:val="24"/>
          <w:szCs w:val="24"/>
        </w:rPr>
      </w:pPr>
      <m:oMathPara>
        <m:oMath>
          <m:r>
            <m:rPr>
              <m:sty m:val="p"/>
            </m:rPr>
            <w:rPr>
              <w:rFonts w:ascii="Cambria Math" w:hAnsi="Cambria Math" w:cs="Arial"/>
              <w:sz w:val="24"/>
              <w:szCs w:val="24"/>
            </w:rPr>
            <m:t>R=</m:t>
          </m:r>
          <m:f>
            <m:fPr>
              <m:ctrlPr>
                <w:rPr>
                  <w:rFonts w:ascii="Cambria Math" w:hAnsi="Cambria Math" w:cs="Arial"/>
                  <w:sz w:val="24"/>
                  <w:szCs w:val="24"/>
                </w:rPr>
              </m:ctrlPr>
            </m:fPr>
            <m:num>
              <m:r>
                <m:rPr>
                  <m:sty m:val="p"/>
                </m:rPr>
                <w:rPr>
                  <w:rFonts w:ascii="Cambria Math" w:hAnsi="Cambria Math" w:cs="Arial"/>
                  <w:sz w:val="24"/>
                  <w:szCs w:val="24"/>
                </w:rPr>
                <m:t>ϑ∙Z</m:t>
              </m:r>
            </m:num>
            <m:den>
              <m:r>
                <m:rPr>
                  <m:sty m:val="p"/>
                </m:rPr>
                <w:rPr>
                  <w:rFonts w:ascii="Cambria Math" w:hAnsi="Cambria Math" w:cs="Arial"/>
                  <w:sz w:val="24"/>
                  <w:szCs w:val="24"/>
                </w:rPr>
                <m:t>τ</m:t>
              </m:r>
            </m:den>
          </m:f>
          <m:r>
            <w:rPr>
              <w:rFonts w:ascii="Cambria Math" w:eastAsiaTheme="minorEastAsia" w:hAnsi="Cambria Math" w:cs="Arial"/>
              <w:sz w:val="24"/>
              <w:szCs w:val="24"/>
              <w:lang w:val="en-US"/>
            </w:rPr>
            <m:t xml:space="preserve"> (3)</m:t>
          </m:r>
        </m:oMath>
      </m:oMathPara>
    </w:p>
    <w:p w14:paraId="1B9DC957" w14:textId="469C16A1" w:rsidR="0096214A" w:rsidRDefault="00E708A5" w:rsidP="00C85038">
      <w:pPr>
        <w:spacing w:after="0" w:line="360" w:lineRule="auto"/>
        <w:jc w:val="both"/>
        <w:rPr>
          <w:rFonts w:ascii="Arial" w:hAnsi="Arial" w:cs="Arial"/>
          <w:sz w:val="24"/>
          <w:szCs w:val="24"/>
          <w:lang w:val="en-US"/>
        </w:rPr>
      </w:pPr>
      <w:r>
        <w:rPr>
          <w:rFonts w:ascii="Arial" w:hAnsi="Arial" w:cs="Arial"/>
          <w:sz w:val="24"/>
          <w:szCs w:val="24"/>
          <w:lang w:val="en-US"/>
        </w:rPr>
        <w:t>w</w:t>
      </w:r>
      <w:r w:rsidR="00BE05DE" w:rsidRPr="00A47D9E">
        <w:rPr>
          <w:rFonts w:ascii="Arial" w:hAnsi="Arial" w:cs="Arial"/>
          <w:sz w:val="24"/>
          <w:szCs w:val="24"/>
          <w:lang w:val="en-US"/>
        </w:rPr>
        <w:t xml:space="preserve">here </w:t>
      </w:r>
      <w:r w:rsidR="00BE05DE" w:rsidRPr="00A47D9E">
        <w:rPr>
          <w:rFonts w:ascii="Arial" w:hAnsi="Arial" w:cs="Arial"/>
          <w:i/>
          <w:sz w:val="24"/>
          <w:szCs w:val="24"/>
          <w:lang w:val="en-US"/>
        </w:rPr>
        <w:t>R</w:t>
      </w:r>
      <w:r w:rsidR="00BE05DE" w:rsidRPr="00A47D9E">
        <w:rPr>
          <w:rFonts w:ascii="Arial" w:hAnsi="Arial" w:cs="Arial"/>
          <w:sz w:val="24"/>
          <w:szCs w:val="24"/>
          <w:lang w:val="en-US"/>
        </w:rPr>
        <w:t xml:space="preserve"> is recharge (mm/yr), </w:t>
      </w:r>
      <w:r w:rsidR="00BE05DE" w:rsidRPr="004D4CD5">
        <w:rPr>
          <w:rFonts w:ascii="Arial" w:hAnsi="Arial" w:cs="Arial"/>
          <w:i/>
          <w:sz w:val="24"/>
          <w:szCs w:val="24"/>
        </w:rPr>
        <w:sym w:font="Symbol" w:char="F06A"/>
      </w:r>
      <w:r w:rsidR="00BE05DE" w:rsidRPr="00A47D9E">
        <w:rPr>
          <w:rFonts w:ascii="Arial" w:hAnsi="Arial" w:cs="Arial"/>
          <w:sz w:val="24"/>
          <w:szCs w:val="24"/>
          <w:lang w:val="en-US"/>
        </w:rPr>
        <w:t xml:space="preserve"> is the effective porosity </w:t>
      </w:r>
      <w:r w:rsidR="00A47D9E">
        <w:rPr>
          <w:rFonts w:ascii="Arial" w:hAnsi="Arial" w:cs="Arial"/>
          <w:sz w:val="24"/>
          <w:szCs w:val="24"/>
          <w:lang w:val="en-US"/>
        </w:rPr>
        <w:t>(</w:t>
      </w:r>
      <w:r w:rsidR="00BE05DE" w:rsidRPr="00A47D9E">
        <w:rPr>
          <w:rFonts w:ascii="Arial" w:hAnsi="Arial" w:cs="Arial"/>
          <w:sz w:val="24"/>
          <w:szCs w:val="24"/>
          <w:lang w:val="en-US"/>
        </w:rPr>
        <w:t>-</w:t>
      </w:r>
      <w:r w:rsidR="00A47D9E">
        <w:rPr>
          <w:rFonts w:ascii="Arial" w:hAnsi="Arial" w:cs="Arial"/>
          <w:sz w:val="24"/>
          <w:szCs w:val="24"/>
          <w:lang w:val="en-US"/>
        </w:rPr>
        <w:t>)</w:t>
      </w:r>
      <w:r w:rsidR="00BE05DE" w:rsidRPr="00A47D9E">
        <w:rPr>
          <w:rFonts w:ascii="Arial" w:hAnsi="Arial" w:cs="Arial"/>
          <w:sz w:val="24"/>
          <w:szCs w:val="24"/>
          <w:lang w:val="en-US"/>
        </w:rPr>
        <w:t xml:space="preserve">, </w:t>
      </w:r>
      <w:r w:rsidR="00BE05DE" w:rsidRPr="00A47D9E">
        <w:rPr>
          <w:rFonts w:ascii="Arial" w:hAnsi="Arial" w:cs="Arial"/>
          <w:i/>
          <w:sz w:val="24"/>
          <w:szCs w:val="24"/>
          <w:lang w:val="en-US"/>
        </w:rPr>
        <w:t>Z</w:t>
      </w:r>
      <w:r w:rsidR="00BE05DE" w:rsidRPr="00A47D9E">
        <w:rPr>
          <w:rFonts w:ascii="Arial" w:hAnsi="Arial" w:cs="Arial"/>
          <w:sz w:val="24"/>
          <w:szCs w:val="24"/>
          <w:lang w:val="en-US"/>
        </w:rPr>
        <w:t xml:space="preserve"> </w:t>
      </w:r>
      <w:r w:rsidR="00A47D9E">
        <w:rPr>
          <w:rFonts w:ascii="Arial" w:hAnsi="Arial" w:cs="Arial"/>
          <w:sz w:val="24"/>
          <w:szCs w:val="24"/>
          <w:lang w:val="en-US"/>
        </w:rPr>
        <w:t xml:space="preserve">is the </w:t>
      </w:r>
      <w:r w:rsidR="00BE05DE" w:rsidRPr="00A47D9E">
        <w:rPr>
          <w:rFonts w:ascii="Arial" w:hAnsi="Arial" w:cs="Arial"/>
          <w:sz w:val="24"/>
          <w:szCs w:val="24"/>
          <w:lang w:val="en-US"/>
        </w:rPr>
        <w:t xml:space="preserve">saturated </w:t>
      </w:r>
      <w:r w:rsidR="00A47D9E" w:rsidRPr="00A47D9E">
        <w:rPr>
          <w:rFonts w:ascii="Arial" w:hAnsi="Arial" w:cs="Arial"/>
          <w:sz w:val="24"/>
          <w:szCs w:val="24"/>
          <w:lang w:val="en-US"/>
        </w:rPr>
        <w:t>aquifer t</w:t>
      </w:r>
      <w:r w:rsidR="00A47D9E">
        <w:rPr>
          <w:rFonts w:ascii="Arial" w:hAnsi="Arial" w:cs="Arial"/>
          <w:sz w:val="24"/>
          <w:szCs w:val="24"/>
          <w:lang w:val="en-US"/>
        </w:rPr>
        <w:t>h</w:t>
      </w:r>
      <w:r w:rsidR="00A47D9E" w:rsidRPr="00A47D9E">
        <w:rPr>
          <w:rFonts w:ascii="Arial" w:hAnsi="Arial" w:cs="Arial"/>
          <w:sz w:val="24"/>
          <w:szCs w:val="24"/>
          <w:lang w:val="en-US"/>
        </w:rPr>
        <w:t>ic</w:t>
      </w:r>
      <w:r w:rsidR="00A47D9E">
        <w:rPr>
          <w:rFonts w:ascii="Arial" w:hAnsi="Arial" w:cs="Arial"/>
          <w:sz w:val="24"/>
          <w:szCs w:val="24"/>
          <w:lang w:val="en-US"/>
        </w:rPr>
        <w:t>k</w:t>
      </w:r>
      <w:r w:rsidR="00A47D9E" w:rsidRPr="00A47D9E">
        <w:rPr>
          <w:rFonts w:ascii="Arial" w:hAnsi="Arial" w:cs="Arial"/>
          <w:sz w:val="24"/>
          <w:szCs w:val="24"/>
          <w:lang w:val="en-US"/>
        </w:rPr>
        <w:t>ness</w:t>
      </w:r>
      <w:r w:rsidR="00BE05DE" w:rsidRPr="00A47D9E">
        <w:rPr>
          <w:rFonts w:ascii="Arial" w:hAnsi="Arial" w:cs="Arial"/>
          <w:sz w:val="24"/>
          <w:szCs w:val="24"/>
          <w:lang w:val="en-US"/>
        </w:rPr>
        <w:t xml:space="preserve"> </w:t>
      </w:r>
      <w:r w:rsidR="00A47D9E">
        <w:rPr>
          <w:rFonts w:ascii="Arial" w:hAnsi="Arial" w:cs="Arial"/>
          <w:sz w:val="24"/>
          <w:szCs w:val="24"/>
          <w:lang w:val="en-US"/>
        </w:rPr>
        <w:t>(</w:t>
      </w:r>
      <w:r w:rsidR="00BE05DE" w:rsidRPr="00A47D9E">
        <w:rPr>
          <w:rFonts w:ascii="Arial" w:hAnsi="Arial" w:cs="Arial"/>
          <w:sz w:val="24"/>
          <w:szCs w:val="24"/>
          <w:lang w:val="en-US"/>
        </w:rPr>
        <w:t>m</w:t>
      </w:r>
      <w:r w:rsidR="00A47D9E">
        <w:rPr>
          <w:rFonts w:ascii="Arial" w:hAnsi="Arial" w:cs="Arial"/>
          <w:sz w:val="24"/>
          <w:szCs w:val="24"/>
          <w:lang w:val="en-US"/>
        </w:rPr>
        <w:t xml:space="preserve">) </w:t>
      </w:r>
      <w:r w:rsidR="00A47D9E" w:rsidRPr="00A47D9E">
        <w:rPr>
          <w:rFonts w:ascii="Arial" w:hAnsi="Arial" w:cs="Arial"/>
          <w:sz w:val="24"/>
          <w:szCs w:val="24"/>
          <w:lang w:val="en-US"/>
        </w:rPr>
        <w:t>and</w:t>
      </w:r>
      <w:r w:rsidR="00BE05DE" w:rsidRPr="00A47D9E">
        <w:rPr>
          <w:rFonts w:ascii="Arial" w:hAnsi="Arial" w:cs="Arial"/>
          <w:sz w:val="24"/>
          <w:szCs w:val="24"/>
          <w:lang w:val="en-US"/>
        </w:rPr>
        <w:t xml:space="preserve"> </w:t>
      </w:r>
      <w:r w:rsidR="00BE05DE" w:rsidRPr="004D4CD5">
        <w:rPr>
          <w:rFonts w:ascii="Arial" w:hAnsi="Arial" w:cs="Arial"/>
          <w:i/>
          <w:sz w:val="24"/>
          <w:szCs w:val="24"/>
        </w:rPr>
        <w:sym w:font="Symbol" w:char="F074"/>
      </w:r>
      <w:r w:rsidR="00BE05DE" w:rsidRPr="00A47D9E">
        <w:rPr>
          <w:rFonts w:ascii="Arial" w:hAnsi="Arial" w:cs="Arial"/>
          <w:sz w:val="24"/>
          <w:szCs w:val="24"/>
          <w:lang w:val="en-US"/>
        </w:rPr>
        <w:t xml:space="preserve"> </w:t>
      </w:r>
      <w:r w:rsidR="00A47D9E" w:rsidRPr="00A47D9E">
        <w:rPr>
          <w:rFonts w:ascii="Arial" w:hAnsi="Arial" w:cs="Arial"/>
          <w:sz w:val="24"/>
          <w:szCs w:val="24"/>
          <w:lang w:val="en-US"/>
        </w:rPr>
        <w:t>i</w:t>
      </w:r>
      <w:r w:rsidR="00A47D9E">
        <w:rPr>
          <w:rFonts w:ascii="Arial" w:hAnsi="Arial" w:cs="Arial"/>
          <w:sz w:val="24"/>
          <w:szCs w:val="24"/>
          <w:lang w:val="en-US"/>
        </w:rPr>
        <w:t>s the apparent groundwater age.</w:t>
      </w:r>
      <w:r w:rsidR="004357A3">
        <w:rPr>
          <w:rFonts w:ascii="Arial" w:hAnsi="Arial" w:cs="Arial"/>
          <w:sz w:val="24"/>
          <w:szCs w:val="24"/>
          <w:lang w:val="en-US"/>
        </w:rPr>
        <w:t xml:space="preserve"> Based on available literature</w:t>
      </w:r>
      <w:r w:rsidR="00E72479">
        <w:rPr>
          <w:rFonts w:ascii="Arial" w:hAnsi="Arial" w:cs="Arial"/>
          <w:sz w:val="24"/>
          <w:szCs w:val="24"/>
          <w:lang w:val="en-US"/>
        </w:rPr>
        <w:t xml:space="preserve"> (Echandi, 1981; Foster et al., 1985; BGS and Senara, 1985; Denyer et al., 1994; </w:t>
      </w:r>
      <w:r w:rsidR="00E72479">
        <w:rPr>
          <w:rFonts w:ascii="Arial" w:hAnsi="Arial" w:cs="Arial"/>
          <w:sz w:val="24"/>
          <w:szCs w:val="24"/>
          <w:lang w:val="en-US"/>
        </w:rPr>
        <w:lastRenderedPageBreak/>
        <w:t>Arredondo and Soto, 2006)</w:t>
      </w:r>
      <w:r w:rsidR="009C6960">
        <w:rPr>
          <w:rFonts w:ascii="Arial" w:hAnsi="Arial" w:cs="Arial"/>
          <w:sz w:val="24"/>
          <w:szCs w:val="24"/>
          <w:lang w:val="en-US"/>
        </w:rPr>
        <w:t>,</w:t>
      </w:r>
      <w:r w:rsidR="00E72479">
        <w:rPr>
          <w:rFonts w:ascii="Arial" w:hAnsi="Arial" w:cs="Arial"/>
          <w:sz w:val="24"/>
          <w:szCs w:val="24"/>
          <w:lang w:val="en-US"/>
        </w:rPr>
        <w:t xml:space="preserve"> </w:t>
      </w:r>
      <w:r w:rsidR="00E72479" w:rsidRPr="004D4CD5">
        <w:rPr>
          <w:rFonts w:ascii="Arial" w:hAnsi="Arial" w:cs="Arial"/>
          <w:i/>
          <w:sz w:val="24"/>
          <w:szCs w:val="24"/>
        </w:rPr>
        <w:sym w:font="Symbol" w:char="F06A"/>
      </w:r>
      <w:r w:rsidR="00E72479" w:rsidRPr="00E72479">
        <w:rPr>
          <w:rFonts w:ascii="Arial" w:hAnsi="Arial" w:cs="Arial"/>
          <w:i/>
          <w:sz w:val="24"/>
          <w:szCs w:val="24"/>
          <w:lang w:val="en-US"/>
        </w:rPr>
        <w:t xml:space="preserve"> </w:t>
      </w:r>
      <w:r w:rsidR="00E72479" w:rsidRPr="00E72479">
        <w:rPr>
          <w:rFonts w:ascii="Arial" w:hAnsi="Arial" w:cs="Arial"/>
          <w:sz w:val="24"/>
          <w:szCs w:val="24"/>
          <w:lang w:val="en-US"/>
        </w:rPr>
        <w:t>and</w:t>
      </w:r>
      <w:r w:rsidR="00E72479" w:rsidRPr="00E72479">
        <w:rPr>
          <w:rFonts w:ascii="Arial" w:hAnsi="Arial" w:cs="Arial"/>
          <w:i/>
          <w:sz w:val="24"/>
          <w:szCs w:val="24"/>
          <w:lang w:val="en-US"/>
        </w:rPr>
        <w:t xml:space="preserve"> </w:t>
      </w:r>
      <w:r w:rsidR="00E72479">
        <w:rPr>
          <w:rFonts w:ascii="Arial" w:hAnsi="Arial" w:cs="Arial"/>
          <w:sz w:val="24"/>
          <w:szCs w:val="24"/>
          <w:lang w:val="en-US"/>
        </w:rPr>
        <w:t xml:space="preserve">Z </w:t>
      </w:r>
      <w:r w:rsidR="009C6960">
        <w:rPr>
          <w:rFonts w:ascii="Arial" w:hAnsi="Arial" w:cs="Arial"/>
          <w:sz w:val="24"/>
          <w:szCs w:val="24"/>
          <w:lang w:val="en-US"/>
        </w:rPr>
        <w:t xml:space="preserve">in the BCS </w:t>
      </w:r>
      <w:r w:rsidR="00E72479">
        <w:rPr>
          <w:rFonts w:ascii="Arial" w:hAnsi="Arial" w:cs="Arial"/>
          <w:sz w:val="24"/>
          <w:szCs w:val="24"/>
          <w:lang w:val="en-US"/>
        </w:rPr>
        <w:t>ranged from 0.10-0.25 and 10-158 m, respectively. Minimum, maximum, and mean annual values are reported in mm</w:t>
      </w:r>
      <w:r w:rsidR="009C6960">
        <w:rPr>
          <w:rFonts w:ascii="Arial" w:hAnsi="Arial" w:cs="Arial"/>
          <w:sz w:val="24"/>
          <w:szCs w:val="24"/>
          <w:lang w:val="en-US"/>
        </w:rPr>
        <w:t>/yr</w:t>
      </w:r>
      <w:r w:rsidR="00E72479">
        <w:rPr>
          <w:rFonts w:ascii="Arial" w:hAnsi="Arial" w:cs="Arial"/>
          <w:sz w:val="24"/>
          <w:szCs w:val="24"/>
          <w:lang w:val="en-US"/>
        </w:rPr>
        <w:t>.</w:t>
      </w:r>
    </w:p>
    <w:p w14:paraId="28D75F46" w14:textId="076C2B99" w:rsidR="00435B76" w:rsidRDefault="00435B76" w:rsidP="00C85038">
      <w:pPr>
        <w:spacing w:after="0" w:line="360" w:lineRule="auto"/>
        <w:jc w:val="both"/>
        <w:rPr>
          <w:rFonts w:ascii="Arial" w:hAnsi="Arial" w:cs="Arial"/>
          <w:b/>
          <w:sz w:val="24"/>
          <w:szCs w:val="24"/>
          <w:lang w:val="en-US"/>
        </w:rPr>
      </w:pPr>
      <w:r w:rsidRPr="00435B76">
        <w:rPr>
          <w:rFonts w:ascii="Arial" w:hAnsi="Arial" w:cs="Arial"/>
          <w:b/>
          <w:sz w:val="24"/>
          <w:szCs w:val="24"/>
          <w:lang w:val="en-US"/>
        </w:rPr>
        <w:t>3.7. Land use</w:t>
      </w:r>
    </w:p>
    <w:p w14:paraId="0CB8BA71" w14:textId="0794A255" w:rsidR="00D7731F" w:rsidRPr="00D7731F" w:rsidRDefault="00435A26" w:rsidP="00C85038">
      <w:pPr>
        <w:pStyle w:val="HTMLPreformatted"/>
        <w:spacing w:line="360" w:lineRule="auto"/>
        <w:jc w:val="both"/>
        <w:rPr>
          <w:rFonts w:ascii="Arial" w:hAnsi="Arial" w:cs="Arial"/>
          <w:sz w:val="24"/>
          <w:szCs w:val="24"/>
          <w:lang w:val="en"/>
        </w:rPr>
      </w:pPr>
      <w:r>
        <w:rPr>
          <w:rFonts w:ascii="Arial" w:hAnsi="Arial" w:cs="Arial"/>
          <w:b/>
          <w:sz w:val="24"/>
          <w:szCs w:val="24"/>
          <w:lang w:val="en-US"/>
        </w:rPr>
        <w:tab/>
      </w:r>
      <w:r w:rsidR="00435B76" w:rsidRPr="00435B76">
        <w:rPr>
          <w:rFonts w:ascii="Arial" w:hAnsi="Arial" w:cs="Arial"/>
          <w:sz w:val="24"/>
          <w:szCs w:val="24"/>
          <w:lang w:val="en-US"/>
        </w:rPr>
        <w:t xml:space="preserve">Based on the </w:t>
      </w:r>
      <w:r w:rsidR="00435B76">
        <w:rPr>
          <w:rFonts w:ascii="Arial" w:hAnsi="Arial" w:cs="Arial"/>
          <w:sz w:val="24"/>
          <w:szCs w:val="24"/>
          <w:lang w:val="en-US"/>
        </w:rPr>
        <w:t xml:space="preserve">suggested boundary of the Barva aquifer (Madrigal-Solís et al., 2017), a land use analysis was carried out to understand the current status of anthropogenic activities that may affect future water quality parameters within the most prominent recharge areas determined by the noble gas tracers. </w:t>
      </w:r>
      <w:r w:rsidR="00435B76">
        <w:rPr>
          <w:rFonts w:ascii="Arial" w:hAnsi="Arial" w:cs="Arial"/>
          <w:sz w:val="24"/>
          <w:szCs w:val="24"/>
          <w:lang w:val="en"/>
        </w:rPr>
        <w:t>S</w:t>
      </w:r>
      <w:r w:rsidR="00435B76" w:rsidRPr="00435B76">
        <w:rPr>
          <w:rFonts w:ascii="Arial" w:hAnsi="Arial" w:cs="Arial"/>
          <w:sz w:val="24"/>
          <w:szCs w:val="24"/>
          <w:lang w:val="en" w:eastAsia="en-US"/>
        </w:rPr>
        <w:t xml:space="preserve">atellite </w:t>
      </w:r>
      <w:r w:rsidR="00435B76">
        <w:rPr>
          <w:rFonts w:ascii="Arial" w:hAnsi="Arial" w:cs="Arial"/>
          <w:sz w:val="24"/>
          <w:szCs w:val="24"/>
          <w:lang w:val="en"/>
        </w:rPr>
        <w:t>images were downloaded from the online servers Land Viewer</w:t>
      </w:r>
      <w:r w:rsidR="00435B76" w:rsidRPr="00435B76">
        <w:rPr>
          <w:rFonts w:ascii="Arial" w:hAnsi="Arial" w:cs="Arial"/>
          <w:sz w:val="24"/>
          <w:szCs w:val="24"/>
          <w:lang w:val="en" w:eastAsia="en-US"/>
        </w:rPr>
        <w:t xml:space="preserve"> (www.lv.eosda.com) and the United States Geological Survey (USGS) server (ht</w:t>
      </w:r>
      <w:r w:rsidR="00D7731F">
        <w:rPr>
          <w:rFonts w:ascii="Arial" w:hAnsi="Arial" w:cs="Arial"/>
          <w:sz w:val="24"/>
          <w:szCs w:val="24"/>
          <w:lang w:val="en" w:eastAsia="en-US"/>
        </w:rPr>
        <w:t xml:space="preserve">tps://earthexplorer.usgs.gov/). </w:t>
      </w:r>
      <w:r w:rsidR="00435B76">
        <w:rPr>
          <w:rFonts w:ascii="Arial" w:hAnsi="Arial" w:cs="Arial"/>
          <w:sz w:val="24"/>
          <w:szCs w:val="24"/>
          <w:lang w:val="en"/>
        </w:rPr>
        <w:t>I</w:t>
      </w:r>
      <w:r w:rsidR="00435B76" w:rsidRPr="00435B76">
        <w:rPr>
          <w:rFonts w:ascii="Arial" w:hAnsi="Arial" w:cs="Arial"/>
          <w:sz w:val="24"/>
          <w:szCs w:val="24"/>
          <w:lang w:val="en"/>
        </w:rPr>
        <w:t>mages with cloud coverage less than 30% and that d</w:t>
      </w:r>
      <w:r w:rsidR="00E708A5">
        <w:rPr>
          <w:rFonts w:ascii="Arial" w:hAnsi="Arial" w:cs="Arial"/>
          <w:sz w:val="24"/>
          <w:szCs w:val="24"/>
          <w:lang w:val="en"/>
        </w:rPr>
        <w:t>id</w:t>
      </w:r>
      <w:r w:rsidR="00435B76" w:rsidRPr="00435B76">
        <w:rPr>
          <w:rFonts w:ascii="Arial" w:hAnsi="Arial" w:cs="Arial"/>
          <w:sz w:val="24"/>
          <w:szCs w:val="24"/>
          <w:lang w:val="en"/>
        </w:rPr>
        <w:t xml:space="preserve"> not have radiometric or radiance alterations in their pixels</w:t>
      </w:r>
      <w:r w:rsidR="001D7B03">
        <w:rPr>
          <w:rFonts w:ascii="Arial" w:hAnsi="Arial" w:cs="Arial"/>
          <w:sz w:val="24"/>
          <w:szCs w:val="24"/>
          <w:lang w:val="en"/>
        </w:rPr>
        <w:t xml:space="preserve"> were selected</w:t>
      </w:r>
      <w:r w:rsidR="00435B76" w:rsidRPr="00435B76">
        <w:rPr>
          <w:rFonts w:ascii="Arial" w:hAnsi="Arial" w:cs="Arial"/>
          <w:sz w:val="24"/>
          <w:szCs w:val="24"/>
          <w:lang w:val="en"/>
        </w:rPr>
        <w:t xml:space="preserve"> for pre</w:t>
      </w:r>
      <w:r w:rsidR="00435B76">
        <w:rPr>
          <w:rFonts w:ascii="Arial" w:hAnsi="Arial" w:cs="Arial"/>
          <w:sz w:val="24"/>
          <w:szCs w:val="24"/>
          <w:lang w:val="en"/>
        </w:rPr>
        <w:t>- and post-</w:t>
      </w:r>
      <w:r w:rsidR="00435B76" w:rsidRPr="00435B76">
        <w:rPr>
          <w:rFonts w:ascii="Arial" w:hAnsi="Arial" w:cs="Arial"/>
          <w:sz w:val="24"/>
          <w:szCs w:val="24"/>
          <w:lang w:val="en"/>
        </w:rPr>
        <w:t>processing.</w:t>
      </w:r>
      <w:r w:rsidR="00820962">
        <w:rPr>
          <w:rFonts w:ascii="Arial" w:hAnsi="Arial" w:cs="Arial"/>
          <w:sz w:val="24"/>
          <w:szCs w:val="24"/>
          <w:lang w:val="en"/>
        </w:rPr>
        <w:t xml:space="preserve"> </w:t>
      </w:r>
      <w:r w:rsidR="00820962" w:rsidRPr="00820962">
        <w:rPr>
          <w:rFonts w:ascii="Arial" w:hAnsi="Arial" w:cs="Arial"/>
          <w:sz w:val="24"/>
          <w:szCs w:val="24"/>
          <w:lang w:val="en"/>
        </w:rPr>
        <w:t xml:space="preserve">After downloading the images, atmospheric corrections </w:t>
      </w:r>
      <w:r w:rsidR="00820962">
        <w:rPr>
          <w:rFonts w:ascii="Arial" w:hAnsi="Arial" w:cs="Arial"/>
          <w:sz w:val="24"/>
          <w:szCs w:val="24"/>
          <w:lang w:val="en"/>
        </w:rPr>
        <w:t>were conducted</w:t>
      </w:r>
      <w:r w:rsidR="00820962" w:rsidRPr="00820962">
        <w:rPr>
          <w:rFonts w:ascii="Arial" w:hAnsi="Arial" w:cs="Arial"/>
          <w:sz w:val="24"/>
          <w:szCs w:val="24"/>
          <w:lang w:val="en"/>
        </w:rPr>
        <w:t xml:space="preserve"> to the bands of interest. This correction </w:t>
      </w:r>
      <w:r w:rsidR="00820962">
        <w:rPr>
          <w:rFonts w:ascii="Arial" w:hAnsi="Arial" w:cs="Arial"/>
          <w:sz w:val="24"/>
          <w:szCs w:val="24"/>
          <w:lang w:val="en"/>
        </w:rPr>
        <w:t>was</w:t>
      </w:r>
      <w:r w:rsidR="00820962" w:rsidRPr="00820962">
        <w:rPr>
          <w:rFonts w:ascii="Arial" w:hAnsi="Arial" w:cs="Arial"/>
          <w:sz w:val="24"/>
          <w:szCs w:val="24"/>
          <w:lang w:val="en"/>
        </w:rPr>
        <w:t xml:space="preserve"> carried out in the fre</w:t>
      </w:r>
      <w:r w:rsidR="00820962">
        <w:rPr>
          <w:rFonts w:ascii="Arial" w:hAnsi="Arial" w:cs="Arial"/>
          <w:sz w:val="24"/>
          <w:szCs w:val="24"/>
          <w:lang w:val="en"/>
        </w:rPr>
        <w:t>e software QGIS (2009), under the Semi-</w:t>
      </w:r>
      <w:r w:rsidR="00820962" w:rsidRPr="00820962">
        <w:rPr>
          <w:rFonts w:ascii="Arial" w:hAnsi="Arial" w:cs="Arial"/>
          <w:sz w:val="24"/>
          <w:szCs w:val="24"/>
          <w:lang w:val="en"/>
        </w:rPr>
        <w:t>Automatic Classification (SCP) tool</w:t>
      </w:r>
      <w:r w:rsidR="00820962">
        <w:rPr>
          <w:rFonts w:ascii="Arial" w:hAnsi="Arial" w:cs="Arial"/>
          <w:sz w:val="24"/>
          <w:szCs w:val="24"/>
          <w:lang w:val="en"/>
        </w:rPr>
        <w:t>.</w:t>
      </w:r>
      <w:r w:rsidR="00D7731F">
        <w:rPr>
          <w:rFonts w:ascii="Arial" w:hAnsi="Arial" w:cs="Arial"/>
          <w:sz w:val="24"/>
          <w:szCs w:val="24"/>
          <w:lang w:val="en"/>
        </w:rPr>
        <w:t xml:space="preserve"> </w:t>
      </w:r>
      <w:r w:rsidR="00D7731F" w:rsidRPr="00D7731F">
        <w:rPr>
          <w:rFonts w:ascii="Arial" w:hAnsi="Arial" w:cs="Arial"/>
          <w:sz w:val="24"/>
          <w:szCs w:val="24"/>
          <w:lang w:val="en"/>
        </w:rPr>
        <w:t xml:space="preserve">This </w:t>
      </w:r>
      <w:r w:rsidR="00D7731F">
        <w:rPr>
          <w:rFonts w:ascii="Arial" w:hAnsi="Arial" w:cs="Arial"/>
          <w:sz w:val="24"/>
          <w:szCs w:val="24"/>
          <w:lang w:val="en"/>
        </w:rPr>
        <w:t>land use</w:t>
      </w:r>
      <w:r w:rsidR="00D7731F" w:rsidRPr="00D7731F">
        <w:rPr>
          <w:rFonts w:ascii="Arial" w:hAnsi="Arial" w:cs="Arial"/>
          <w:sz w:val="24"/>
          <w:szCs w:val="24"/>
          <w:lang w:val="en"/>
        </w:rPr>
        <w:t xml:space="preserve"> classification procedure is based on creating training areas that are directly correlated with the different classes that have already been previously chosen, that is, each pixel </w:t>
      </w:r>
      <w:r w:rsidR="00E708A5">
        <w:rPr>
          <w:rFonts w:ascii="Arial" w:hAnsi="Arial" w:cs="Arial"/>
          <w:sz w:val="24"/>
          <w:szCs w:val="24"/>
          <w:lang w:val="en"/>
        </w:rPr>
        <w:t>was</w:t>
      </w:r>
      <w:r w:rsidR="00D7731F" w:rsidRPr="00D7731F">
        <w:rPr>
          <w:rFonts w:ascii="Arial" w:hAnsi="Arial" w:cs="Arial"/>
          <w:sz w:val="24"/>
          <w:szCs w:val="24"/>
          <w:lang w:val="en"/>
        </w:rPr>
        <w:t xml:space="preserve"> assigned a specific class after having carried </w:t>
      </w:r>
      <w:r w:rsidR="00D7731F">
        <w:rPr>
          <w:rFonts w:ascii="Arial" w:hAnsi="Arial" w:cs="Arial"/>
          <w:sz w:val="24"/>
          <w:szCs w:val="24"/>
          <w:lang w:val="en"/>
        </w:rPr>
        <w:t xml:space="preserve">out an analysis or visual study of the image </w:t>
      </w:r>
      <w:r w:rsidR="00D7731F" w:rsidRPr="00D7731F">
        <w:rPr>
          <w:rFonts w:ascii="Arial" w:hAnsi="Arial" w:cs="Arial"/>
          <w:sz w:val="24"/>
          <w:szCs w:val="24"/>
          <w:lang w:val="en"/>
        </w:rPr>
        <w:t xml:space="preserve">to help discriminate and recognize the colors </w:t>
      </w:r>
      <w:r w:rsidR="00E708A5">
        <w:rPr>
          <w:rFonts w:ascii="Arial" w:hAnsi="Arial" w:cs="Arial"/>
          <w:sz w:val="24"/>
          <w:szCs w:val="24"/>
          <w:lang w:val="en"/>
        </w:rPr>
        <w:t>of</w:t>
      </w:r>
      <w:r w:rsidR="00E708A5" w:rsidRPr="00D7731F">
        <w:rPr>
          <w:rFonts w:ascii="Arial" w:hAnsi="Arial" w:cs="Arial"/>
          <w:sz w:val="24"/>
          <w:szCs w:val="24"/>
          <w:lang w:val="en"/>
        </w:rPr>
        <w:t xml:space="preserve"> </w:t>
      </w:r>
      <w:r w:rsidR="00E708A5">
        <w:rPr>
          <w:rFonts w:ascii="Arial" w:hAnsi="Arial" w:cs="Arial"/>
          <w:sz w:val="24"/>
          <w:szCs w:val="24"/>
          <w:lang w:val="en"/>
        </w:rPr>
        <w:t xml:space="preserve">the </w:t>
      </w:r>
      <w:r w:rsidR="00D7731F" w:rsidRPr="00D7731F">
        <w:rPr>
          <w:rFonts w:ascii="Arial" w:hAnsi="Arial" w:cs="Arial"/>
          <w:sz w:val="24"/>
          <w:szCs w:val="24"/>
          <w:lang w:val="en"/>
        </w:rPr>
        <w:t>assign</w:t>
      </w:r>
      <w:r w:rsidR="00E708A5">
        <w:rPr>
          <w:rFonts w:ascii="Arial" w:hAnsi="Arial" w:cs="Arial"/>
          <w:sz w:val="24"/>
          <w:szCs w:val="24"/>
          <w:lang w:val="en"/>
        </w:rPr>
        <w:t>ed</w:t>
      </w:r>
      <w:r w:rsidR="00D7731F" w:rsidRPr="00D7731F">
        <w:rPr>
          <w:rFonts w:ascii="Arial" w:hAnsi="Arial" w:cs="Arial"/>
          <w:sz w:val="24"/>
          <w:szCs w:val="24"/>
          <w:lang w:val="en"/>
        </w:rPr>
        <w:t xml:space="preserve"> class.</w:t>
      </w:r>
      <w:r w:rsidR="00D7731F">
        <w:rPr>
          <w:rFonts w:ascii="Arial" w:hAnsi="Arial" w:cs="Arial"/>
          <w:sz w:val="24"/>
          <w:szCs w:val="24"/>
          <w:lang w:val="en"/>
        </w:rPr>
        <w:t xml:space="preserve"> The classification was conducted </w:t>
      </w:r>
      <w:r w:rsidR="00D7731F" w:rsidRPr="00D7731F">
        <w:rPr>
          <w:rFonts w:ascii="Arial" w:hAnsi="Arial" w:cs="Arial"/>
          <w:sz w:val="24"/>
          <w:szCs w:val="24"/>
          <w:lang w:val="en"/>
        </w:rPr>
        <w:t>under the Maximum Likelihood algorithm, which is the one that best resembles the real distribution of the digital numbers in each category.</w:t>
      </w:r>
      <w:r w:rsidR="00D7731F">
        <w:rPr>
          <w:rFonts w:ascii="Arial" w:hAnsi="Arial" w:cs="Arial"/>
          <w:sz w:val="24"/>
          <w:szCs w:val="24"/>
          <w:lang w:val="en"/>
        </w:rPr>
        <w:t xml:space="preserve"> The final </w:t>
      </w:r>
      <w:r w:rsidR="00D7731F" w:rsidRPr="00D7731F">
        <w:rPr>
          <w:rFonts w:ascii="Arial" w:hAnsi="Arial" w:cs="Arial"/>
          <w:sz w:val="24"/>
          <w:szCs w:val="24"/>
          <w:lang w:val="en"/>
        </w:rPr>
        <w:t xml:space="preserve">raster was converted to a vector, where a polygonal generalization and simplification was applied. This process consists of obtaining a product in vector format that allows to minimize the </w:t>
      </w:r>
      <w:r>
        <w:rPr>
          <w:rFonts w:ascii="Arial" w:hAnsi="Arial" w:cs="Arial"/>
          <w:sz w:val="24"/>
          <w:szCs w:val="24"/>
          <w:lang w:val="en"/>
        </w:rPr>
        <w:t>impulse noise</w:t>
      </w:r>
      <w:r w:rsidR="00D7731F" w:rsidRPr="00D7731F">
        <w:rPr>
          <w:rFonts w:ascii="Arial" w:hAnsi="Arial" w:cs="Arial"/>
          <w:sz w:val="24"/>
          <w:szCs w:val="24"/>
          <w:lang w:val="en"/>
        </w:rPr>
        <w:t xml:space="preserve">, which consists of reducing or eliminating some pixels that are incorrect. In addition, </w:t>
      </w:r>
      <w:r>
        <w:rPr>
          <w:rFonts w:ascii="Arial" w:hAnsi="Arial" w:cs="Arial"/>
          <w:sz w:val="24"/>
          <w:szCs w:val="24"/>
          <w:lang w:val="en"/>
        </w:rPr>
        <w:t xml:space="preserve">we calculated </w:t>
      </w:r>
      <w:r w:rsidR="00D7731F" w:rsidRPr="00D7731F">
        <w:rPr>
          <w:rFonts w:ascii="Arial" w:hAnsi="Arial" w:cs="Arial"/>
          <w:sz w:val="24"/>
          <w:szCs w:val="24"/>
          <w:lang w:val="en"/>
        </w:rPr>
        <w:t>areas</w:t>
      </w:r>
      <w:r>
        <w:rPr>
          <w:rFonts w:ascii="Arial" w:hAnsi="Arial" w:cs="Arial"/>
          <w:sz w:val="24"/>
          <w:szCs w:val="24"/>
          <w:lang w:val="en"/>
        </w:rPr>
        <w:t xml:space="preserve"> (in %)</w:t>
      </w:r>
      <w:r w:rsidR="00D7731F" w:rsidRPr="00D7731F">
        <w:rPr>
          <w:rFonts w:ascii="Arial" w:hAnsi="Arial" w:cs="Arial"/>
          <w:sz w:val="24"/>
          <w:szCs w:val="24"/>
          <w:lang w:val="en"/>
        </w:rPr>
        <w:t xml:space="preserve"> of each of the classifications</w:t>
      </w:r>
      <w:r>
        <w:rPr>
          <w:rFonts w:ascii="Arial" w:hAnsi="Arial" w:cs="Arial"/>
          <w:sz w:val="24"/>
          <w:szCs w:val="24"/>
          <w:lang w:val="en"/>
        </w:rPr>
        <w:t>.</w:t>
      </w:r>
    </w:p>
    <w:p w14:paraId="3E854D5A" w14:textId="54D4CD21" w:rsidR="000A3258" w:rsidRDefault="000A3258" w:rsidP="00DD528D">
      <w:pPr>
        <w:spacing w:after="0" w:line="360" w:lineRule="auto"/>
        <w:jc w:val="both"/>
        <w:rPr>
          <w:rFonts w:ascii="Arial" w:hAnsi="Arial" w:cs="Arial"/>
          <w:b/>
          <w:sz w:val="24"/>
          <w:szCs w:val="24"/>
          <w:lang w:val="en-US"/>
        </w:rPr>
      </w:pPr>
      <w:r>
        <w:rPr>
          <w:rFonts w:ascii="Arial" w:hAnsi="Arial" w:cs="Arial"/>
          <w:b/>
          <w:sz w:val="24"/>
          <w:szCs w:val="24"/>
          <w:lang w:val="en-US"/>
        </w:rPr>
        <w:t>4. Results</w:t>
      </w:r>
      <w:r w:rsidR="000451A9">
        <w:rPr>
          <w:rFonts w:ascii="Arial" w:hAnsi="Arial" w:cs="Arial"/>
          <w:b/>
          <w:sz w:val="24"/>
          <w:szCs w:val="24"/>
          <w:lang w:val="en-US"/>
        </w:rPr>
        <w:t xml:space="preserve"> </w:t>
      </w:r>
    </w:p>
    <w:p w14:paraId="353517F4" w14:textId="1418E076" w:rsidR="00B416D0" w:rsidRDefault="00B416D0" w:rsidP="00DD528D">
      <w:pPr>
        <w:spacing w:after="0" w:line="360" w:lineRule="auto"/>
        <w:jc w:val="both"/>
        <w:rPr>
          <w:rFonts w:ascii="Arial" w:hAnsi="Arial" w:cs="Arial"/>
          <w:b/>
          <w:sz w:val="24"/>
          <w:szCs w:val="24"/>
          <w:lang w:val="en-US"/>
        </w:rPr>
      </w:pPr>
      <w:r>
        <w:rPr>
          <w:rFonts w:ascii="Arial" w:hAnsi="Arial" w:cs="Arial"/>
          <w:b/>
          <w:sz w:val="24"/>
          <w:szCs w:val="24"/>
          <w:lang w:val="en-US"/>
        </w:rPr>
        <w:t xml:space="preserve">4.1. Tritium </w:t>
      </w:r>
      <w:r w:rsidR="004A73F2">
        <w:rPr>
          <w:rFonts w:ascii="Arial" w:hAnsi="Arial" w:cs="Arial"/>
          <w:b/>
          <w:sz w:val="24"/>
          <w:szCs w:val="24"/>
          <w:lang w:val="en-US"/>
        </w:rPr>
        <w:t xml:space="preserve">activity </w:t>
      </w:r>
      <w:r>
        <w:rPr>
          <w:rFonts w:ascii="Arial" w:hAnsi="Arial" w:cs="Arial"/>
          <w:b/>
          <w:sz w:val="24"/>
          <w:szCs w:val="24"/>
          <w:lang w:val="en-US"/>
        </w:rPr>
        <w:t xml:space="preserve">and </w:t>
      </w:r>
      <w:r w:rsidR="00295548">
        <w:rPr>
          <w:rFonts w:ascii="Arial" w:hAnsi="Arial" w:cs="Arial"/>
          <w:b/>
          <w:sz w:val="24"/>
          <w:szCs w:val="24"/>
          <w:lang w:val="en-US"/>
        </w:rPr>
        <w:t xml:space="preserve">water </w:t>
      </w:r>
      <w:r>
        <w:rPr>
          <w:rFonts w:ascii="Arial" w:hAnsi="Arial" w:cs="Arial"/>
          <w:b/>
          <w:sz w:val="24"/>
          <w:szCs w:val="24"/>
          <w:lang w:val="en-US"/>
        </w:rPr>
        <w:t xml:space="preserve">isotope ratios in </w:t>
      </w:r>
      <w:r w:rsidR="004A73F2">
        <w:rPr>
          <w:rFonts w:ascii="Arial" w:hAnsi="Arial" w:cs="Arial"/>
          <w:b/>
          <w:sz w:val="24"/>
          <w:szCs w:val="24"/>
          <w:lang w:val="en-US"/>
        </w:rPr>
        <w:t>r</w:t>
      </w:r>
      <w:r>
        <w:rPr>
          <w:rFonts w:ascii="Arial" w:hAnsi="Arial" w:cs="Arial"/>
          <w:b/>
          <w:sz w:val="24"/>
          <w:szCs w:val="24"/>
          <w:lang w:val="en-US"/>
        </w:rPr>
        <w:t>ainfall</w:t>
      </w:r>
      <w:r w:rsidR="004A73F2">
        <w:rPr>
          <w:rFonts w:ascii="Arial" w:hAnsi="Arial" w:cs="Arial"/>
          <w:b/>
          <w:sz w:val="24"/>
          <w:szCs w:val="24"/>
          <w:lang w:val="en-US"/>
        </w:rPr>
        <w:t xml:space="preserve"> and groundwater</w:t>
      </w:r>
    </w:p>
    <w:p w14:paraId="58D0F919" w14:textId="40A92A4B" w:rsidR="00B416D0" w:rsidRDefault="00C47097" w:rsidP="005C119C">
      <w:pPr>
        <w:spacing w:after="0" w:line="360" w:lineRule="auto"/>
        <w:ind w:firstLine="708"/>
        <w:jc w:val="both"/>
        <w:rPr>
          <w:rFonts w:ascii="Arial" w:hAnsi="Arial" w:cs="Arial"/>
          <w:sz w:val="24"/>
          <w:szCs w:val="24"/>
          <w:lang w:val="en-US"/>
        </w:rPr>
      </w:pPr>
      <w:r>
        <w:rPr>
          <w:rFonts w:ascii="Arial" w:hAnsi="Arial" w:cs="Arial"/>
          <w:sz w:val="24"/>
          <w:szCs w:val="24"/>
          <w:lang w:val="en-US"/>
        </w:rPr>
        <w:t>A</w:t>
      </w:r>
      <w:r w:rsidR="003F07E6">
        <w:rPr>
          <w:rFonts w:ascii="Arial" w:hAnsi="Arial" w:cs="Arial"/>
          <w:sz w:val="24"/>
          <w:szCs w:val="24"/>
          <w:lang w:val="en-US"/>
        </w:rPr>
        <w:t xml:space="preserve"> </w:t>
      </w:r>
      <w:r w:rsidR="000E48A3">
        <w:rPr>
          <w:rFonts w:ascii="Arial" w:hAnsi="Arial" w:cs="Arial"/>
          <w:sz w:val="24"/>
          <w:szCs w:val="24"/>
          <w:lang w:val="en-US"/>
        </w:rPr>
        <w:t>rainfall</w:t>
      </w:r>
      <w:r w:rsidR="000E48A3" w:rsidRPr="008B0D9D">
        <w:rPr>
          <w:rFonts w:ascii="Arial" w:hAnsi="Arial" w:cs="Arial"/>
          <w:sz w:val="24"/>
          <w:szCs w:val="24"/>
          <w:vertAlign w:val="superscript"/>
          <w:lang w:val="en-US"/>
        </w:rPr>
        <w:t xml:space="preserve"> </w:t>
      </w:r>
      <w:r w:rsidR="008B0D9D" w:rsidRPr="008B0D9D">
        <w:rPr>
          <w:rFonts w:ascii="Arial" w:hAnsi="Arial" w:cs="Arial"/>
          <w:sz w:val="24"/>
          <w:szCs w:val="24"/>
          <w:vertAlign w:val="superscript"/>
          <w:lang w:val="en-US"/>
        </w:rPr>
        <w:t>3</w:t>
      </w:r>
      <w:r w:rsidR="008B0D9D">
        <w:rPr>
          <w:rFonts w:ascii="Arial" w:hAnsi="Arial" w:cs="Arial"/>
          <w:sz w:val="24"/>
          <w:szCs w:val="24"/>
          <w:lang w:val="en-US"/>
        </w:rPr>
        <w:t xml:space="preserve">H </w:t>
      </w:r>
      <w:r w:rsidR="000E48A3">
        <w:rPr>
          <w:rFonts w:ascii="Arial" w:hAnsi="Arial" w:cs="Arial"/>
          <w:sz w:val="24"/>
          <w:szCs w:val="24"/>
          <w:lang w:val="en-US"/>
        </w:rPr>
        <w:t xml:space="preserve">input </w:t>
      </w:r>
      <w:r w:rsidR="008B0D9D">
        <w:rPr>
          <w:rFonts w:ascii="Arial" w:hAnsi="Arial" w:cs="Arial"/>
          <w:sz w:val="24"/>
          <w:szCs w:val="24"/>
          <w:lang w:val="en-US"/>
        </w:rPr>
        <w:t>curve (1960-2017) retrieved from GNIP (</w:t>
      </w:r>
      <w:r w:rsidR="008B0D9D" w:rsidRPr="00D01335">
        <w:rPr>
          <w:rFonts w:ascii="Arial" w:hAnsi="Arial" w:cs="Arial"/>
          <w:sz w:val="24"/>
          <w:szCs w:val="24"/>
          <w:lang w:val="en-US"/>
        </w:rPr>
        <w:t>IAEA/WMO</w:t>
      </w:r>
      <w:r w:rsidR="005C119C">
        <w:rPr>
          <w:rFonts w:ascii="Arial" w:hAnsi="Arial" w:cs="Arial"/>
          <w:sz w:val="24"/>
          <w:szCs w:val="24"/>
          <w:lang w:val="en-US"/>
        </w:rPr>
        <w:t>,</w:t>
      </w:r>
      <w:r w:rsidR="008B0D9D" w:rsidRPr="00D01335">
        <w:rPr>
          <w:rFonts w:ascii="Arial" w:hAnsi="Arial" w:cs="Arial"/>
          <w:sz w:val="24"/>
          <w:szCs w:val="24"/>
          <w:lang w:val="en-US"/>
        </w:rPr>
        <w:t xml:space="preserve"> 2018</w:t>
      </w:r>
      <w:r w:rsidR="008B0D9D">
        <w:rPr>
          <w:rFonts w:ascii="Arial" w:hAnsi="Arial" w:cs="Arial"/>
          <w:sz w:val="24"/>
          <w:szCs w:val="24"/>
          <w:lang w:val="en-US"/>
        </w:rPr>
        <w:t xml:space="preserve">) and reconstructed for the Mesoamerican domain </w:t>
      </w:r>
      <w:r w:rsidR="00EB29D5">
        <w:rPr>
          <w:rFonts w:ascii="Arial" w:hAnsi="Arial" w:cs="Arial"/>
          <w:sz w:val="24"/>
          <w:szCs w:val="24"/>
          <w:lang w:val="en-US"/>
        </w:rPr>
        <w:t>(</w:t>
      </w:r>
      <w:r w:rsidR="008B0D9D">
        <w:rPr>
          <w:rFonts w:ascii="Arial" w:hAnsi="Arial" w:cs="Arial"/>
          <w:sz w:val="24"/>
          <w:szCs w:val="24"/>
          <w:lang w:val="en-US"/>
        </w:rPr>
        <w:t>including Caribbean islands, México</w:t>
      </w:r>
      <w:r w:rsidR="00CB77D4">
        <w:rPr>
          <w:rFonts w:ascii="Arial" w:hAnsi="Arial" w:cs="Arial"/>
          <w:sz w:val="24"/>
          <w:szCs w:val="24"/>
          <w:lang w:val="en-US"/>
        </w:rPr>
        <w:t xml:space="preserve">, </w:t>
      </w:r>
      <w:r w:rsidR="008B0D9D">
        <w:rPr>
          <w:rFonts w:ascii="Arial" w:hAnsi="Arial" w:cs="Arial"/>
          <w:sz w:val="24"/>
          <w:szCs w:val="24"/>
          <w:lang w:val="en-US"/>
        </w:rPr>
        <w:t>Central America, and Colombia based on the</w:t>
      </w:r>
      <w:r w:rsidR="00D4030C">
        <w:rPr>
          <w:rFonts w:ascii="Arial" w:hAnsi="Arial" w:cs="Arial"/>
          <w:sz w:val="24"/>
          <w:szCs w:val="24"/>
          <w:lang w:val="en-US"/>
        </w:rPr>
        <w:t xml:space="preserve"> assumption that this region shares </w:t>
      </w:r>
      <w:r w:rsidR="008B0D9D">
        <w:rPr>
          <w:rFonts w:ascii="Arial" w:hAnsi="Arial" w:cs="Arial"/>
          <w:sz w:val="24"/>
          <w:szCs w:val="24"/>
          <w:lang w:val="en-US"/>
        </w:rPr>
        <w:t xml:space="preserve">rainfall </w:t>
      </w:r>
      <w:r w:rsidR="007A2313">
        <w:rPr>
          <w:rFonts w:ascii="Arial" w:hAnsi="Arial" w:cs="Arial"/>
          <w:sz w:val="24"/>
          <w:szCs w:val="24"/>
          <w:lang w:val="en-US"/>
        </w:rPr>
        <w:t xml:space="preserve">generation </w:t>
      </w:r>
      <w:r w:rsidR="00CB77D4">
        <w:rPr>
          <w:rFonts w:ascii="Arial" w:hAnsi="Arial" w:cs="Arial"/>
          <w:sz w:val="24"/>
          <w:szCs w:val="24"/>
          <w:lang w:val="en-US"/>
        </w:rPr>
        <w:t xml:space="preserve">and moisture transport </w:t>
      </w:r>
      <w:r w:rsidR="007A2313">
        <w:rPr>
          <w:rFonts w:ascii="Arial" w:hAnsi="Arial" w:cs="Arial"/>
          <w:sz w:val="24"/>
          <w:szCs w:val="24"/>
          <w:lang w:val="en-US"/>
        </w:rPr>
        <w:t>conditions</w:t>
      </w:r>
      <w:r w:rsidR="00EB29D5">
        <w:rPr>
          <w:rFonts w:ascii="Arial" w:hAnsi="Arial" w:cs="Arial"/>
          <w:sz w:val="24"/>
          <w:szCs w:val="24"/>
          <w:lang w:val="en-US"/>
        </w:rPr>
        <w:t xml:space="preserve">; </w:t>
      </w:r>
      <w:r w:rsidR="008C7C3E">
        <w:rPr>
          <w:rFonts w:ascii="Arial" w:hAnsi="Arial" w:cs="Arial"/>
          <w:sz w:val="24"/>
          <w:szCs w:val="24"/>
          <w:lang w:val="en-US"/>
        </w:rPr>
        <w:t>Houze et al., 2015</w:t>
      </w:r>
      <w:r w:rsidR="00EB29D5">
        <w:rPr>
          <w:rFonts w:ascii="Arial" w:hAnsi="Arial" w:cs="Arial"/>
          <w:sz w:val="24"/>
          <w:szCs w:val="24"/>
          <w:lang w:val="en-US"/>
        </w:rPr>
        <w:t>)</w:t>
      </w:r>
      <w:r>
        <w:rPr>
          <w:rFonts w:ascii="Arial" w:hAnsi="Arial" w:cs="Arial"/>
          <w:sz w:val="24"/>
          <w:szCs w:val="24"/>
          <w:lang w:val="en-US"/>
        </w:rPr>
        <w:t xml:space="preserve"> </w:t>
      </w:r>
      <w:r w:rsidR="00EB29D5">
        <w:rPr>
          <w:rFonts w:ascii="Arial" w:hAnsi="Arial" w:cs="Arial"/>
          <w:sz w:val="24"/>
          <w:szCs w:val="24"/>
          <w:lang w:val="en-US"/>
        </w:rPr>
        <w:t>is</w:t>
      </w:r>
      <w:r w:rsidR="002A4422">
        <w:rPr>
          <w:rFonts w:ascii="Arial" w:hAnsi="Arial" w:cs="Arial"/>
          <w:sz w:val="24"/>
          <w:szCs w:val="24"/>
          <w:lang w:val="en-US"/>
        </w:rPr>
        <w:t xml:space="preserve"> shown in Figure 3</w:t>
      </w:r>
      <w:r>
        <w:rPr>
          <w:rFonts w:ascii="Arial" w:hAnsi="Arial" w:cs="Arial"/>
          <w:sz w:val="24"/>
          <w:szCs w:val="24"/>
          <w:lang w:val="en-US"/>
        </w:rPr>
        <w:t>A</w:t>
      </w:r>
      <w:r w:rsidR="008B0D9D">
        <w:rPr>
          <w:rFonts w:ascii="Arial" w:hAnsi="Arial" w:cs="Arial"/>
          <w:sz w:val="24"/>
          <w:szCs w:val="24"/>
          <w:lang w:val="en-US"/>
        </w:rPr>
        <w:t>. During the bomb</w:t>
      </w:r>
      <w:r w:rsidR="00A17B32">
        <w:rPr>
          <w:rFonts w:ascii="Arial" w:hAnsi="Arial" w:cs="Arial"/>
          <w:sz w:val="24"/>
          <w:szCs w:val="24"/>
          <w:lang w:val="en-US"/>
        </w:rPr>
        <w:t xml:space="preserve"> </w:t>
      </w:r>
      <w:r w:rsidR="008B0D9D" w:rsidRPr="008B0D9D">
        <w:rPr>
          <w:rFonts w:ascii="Arial" w:hAnsi="Arial" w:cs="Arial"/>
          <w:sz w:val="24"/>
          <w:szCs w:val="24"/>
          <w:vertAlign w:val="superscript"/>
          <w:lang w:val="en-US"/>
        </w:rPr>
        <w:t>3</w:t>
      </w:r>
      <w:r w:rsidR="008B0D9D">
        <w:rPr>
          <w:rFonts w:ascii="Arial" w:hAnsi="Arial" w:cs="Arial"/>
          <w:sz w:val="24"/>
          <w:szCs w:val="24"/>
          <w:lang w:val="en-US"/>
        </w:rPr>
        <w:t>H peak</w:t>
      </w:r>
      <w:r w:rsidR="00B03323">
        <w:rPr>
          <w:rFonts w:ascii="Arial" w:hAnsi="Arial" w:cs="Arial"/>
          <w:sz w:val="24"/>
          <w:szCs w:val="24"/>
          <w:lang w:val="en-US"/>
        </w:rPr>
        <w:t xml:space="preserve"> (</w:t>
      </w:r>
      <w:r w:rsidR="00B03323" w:rsidRPr="00B03323">
        <w:rPr>
          <w:rFonts w:ascii="Arial" w:hAnsi="Arial" w:cs="Arial"/>
          <w:noProof/>
          <w:sz w:val="24"/>
          <w:szCs w:val="24"/>
          <w:lang w:val="en-US"/>
        </w:rPr>
        <w:t>Schlosser</w:t>
      </w:r>
      <w:r w:rsidR="00B03323">
        <w:rPr>
          <w:rFonts w:ascii="Arial" w:hAnsi="Arial" w:cs="Arial"/>
          <w:noProof/>
          <w:sz w:val="24"/>
          <w:szCs w:val="24"/>
          <w:lang w:val="en-US"/>
        </w:rPr>
        <w:t xml:space="preserve"> et al., 1988)</w:t>
      </w:r>
      <w:r w:rsidR="009F263B">
        <w:rPr>
          <w:rFonts w:ascii="Arial" w:hAnsi="Arial" w:cs="Arial"/>
          <w:sz w:val="24"/>
          <w:szCs w:val="24"/>
          <w:lang w:val="en-US"/>
        </w:rPr>
        <w:t>,</w:t>
      </w:r>
      <w:r w:rsidR="008B0D9D">
        <w:rPr>
          <w:rFonts w:ascii="Arial" w:hAnsi="Arial" w:cs="Arial"/>
          <w:sz w:val="24"/>
          <w:szCs w:val="24"/>
          <w:lang w:val="en-US"/>
        </w:rPr>
        <w:t xml:space="preserve"> </w:t>
      </w:r>
      <w:r w:rsidR="00295548">
        <w:rPr>
          <w:rFonts w:ascii="Arial" w:hAnsi="Arial" w:cs="Arial"/>
          <w:sz w:val="24"/>
          <w:szCs w:val="24"/>
          <w:lang w:val="en-US"/>
        </w:rPr>
        <w:t xml:space="preserve">rainfall </w:t>
      </w:r>
      <w:r w:rsidR="00295548" w:rsidRPr="002A4422">
        <w:rPr>
          <w:rFonts w:ascii="Arial" w:hAnsi="Arial" w:cs="Arial"/>
          <w:sz w:val="24"/>
          <w:szCs w:val="24"/>
          <w:vertAlign w:val="superscript"/>
          <w:lang w:val="en-US"/>
        </w:rPr>
        <w:t>3</w:t>
      </w:r>
      <w:r w:rsidR="00295548">
        <w:rPr>
          <w:rFonts w:ascii="Arial" w:hAnsi="Arial" w:cs="Arial"/>
          <w:sz w:val="24"/>
          <w:szCs w:val="24"/>
          <w:lang w:val="en-US"/>
        </w:rPr>
        <w:t xml:space="preserve">H </w:t>
      </w:r>
      <w:r w:rsidR="008B0D9D">
        <w:rPr>
          <w:rFonts w:ascii="Arial" w:hAnsi="Arial" w:cs="Arial"/>
          <w:sz w:val="24"/>
          <w:szCs w:val="24"/>
          <w:lang w:val="en-US"/>
        </w:rPr>
        <w:t>reached up to 800 TU</w:t>
      </w:r>
      <w:r w:rsidR="00C44D30">
        <w:rPr>
          <w:rFonts w:ascii="Arial" w:hAnsi="Arial" w:cs="Arial"/>
          <w:sz w:val="24"/>
          <w:szCs w:val="24"/>
          <w:lang w:val="en-US"/>
        </w:rPr>
        <w:t xml:space="preserve"> in </w:t>
      </w:r>
      <w:r w:rsidR="00C44D30">
        <w:rPr>
          <w:rFonts w:ascii="Arial" w:hAnsi="Arial" w:cs="Arial"/>
          <w:sz w:val="24"/>
          <w:szCs w:val="24"/>
          <w:lang w:val="en-US"/>
        </w:rPr>
        <w:lastRenderedPageBreak/>
        <w:t>the region, whereas v</w:t>
      </w:r>
      <w:r w:rsidR="008B0D9D">
        <w:rPr>
          <w:rFonts w:ascii="Arial" w:hAnsi="Arial" w:cs="Arial"/>
          <w:sz w:val="24"/>
          <w:szCs w:val="24"/>
          <w:lang w:val="en-US"/>
        </w:rPr>
        <w:t xml:space="preserve">alues below </w:t>
      </w:r>
      <w:r w:rsidR="00B211E2">
        <w:rPr>
          <w:rFonts w:ascii="Arial" w:hAnsi="Arial" w:cs="Arial"/>
          <w:sz w:val="24"/>
          <w:szCs w:val="24"/>
          <w:lang w:val="en-US"/>
        </w:rPr>
        <w:t>3.5</w:t>
      </w:r>
      <w:r w:rsidR="008B0D9D">
        <w:rPr>
          <w:rFonts w:ascii="Arial" w:hAnsi="Arial" w:cs="Arial"/>
          <w:sz w:val="24"/>
          <w:szCs w:val="24"/>
          <w:lang w:val="en-US"/>
        </w:rPr>
        <w:t xml:space="preserve"> TU </w:t>
      </w:r>
      <w:r w:rsidR="00B416D0">
        <w:rPr>
          <w:rFonts w:ascii="Arial" w:hAnsi="Arial" w:cs="Arial"/>
          <w:sz w:val="24"/>
          <w:szCs w:val="24"/>
          <w:lang w:val="en-US"/>
        </w:rPr>
        <w:t xml:space="preserve">have been reported </w:t>
      </w:r>
      <w:r w:rsidR="008B0D9D">
        <w:rPr>
          <w:rFonts w:ascii="Arial" w:hAnsi="Arial" w:cs="Arial"/>
          <w:sz w:val="24"/>
          <w:szCs w:val="24"/>
          <w:lang w:val="en-US"/>
        </w:rPr>
        <w:t xml:space="preserve">in </w:t>
      </w:r>
      <w:r w:rsidR="00875B3E">
        <w:rPr>
          <w:rFonts w:ascii="Arial" w:hAnsi="Arial" w:cs="Arial"/>
          <w:sz w:val="24"/>
          <w:szCs w:val="24"/>
          <w:lang w:val="en-US"/>
        </w:rPr>
        <w:t xml:space="preserve">the </w:t>
      </w:r>
      <w:r w:rsidR="008B0D9D">
        <w:rPr>
          <w:rFonts w:ascii="Arial" w:hAnsi="Arial" w:cs="Arial"/>
          <w:sz w:val="24"/>
          <w:szCs w:val="24"/>
          <w:lang w:val="en-US"/>
        </w:rPr>
        <w:t>last decade. In Costa Rica,</w:t>
      </w:r>
      <w:r w:rsidR="00D4030C">
        <w:rPr>
          <w:rFonts w:ascii="Arial" w:hAnsi="Arial" w:cs="Arial"/>
          <w:sz w:val="24"/>
          <w:szCs w:val="24"/>
          <w:lang w:val="en-US"/>
        </w:rPr>
        <w:t xml:space="preserve"> monthly and event-based </w:t>
      </w:r>
      <w:r w:rsidR="007D120A">
        <w:rPr>
          <w:rFonts w:ascii="Arial" w:hAnsi="Arial" w:cs="Arial"/>
          <w:sz w:val="24"/>
          <w:szCs w:val="24"/>
          <w:lang w:val="en-US"/>
        </w:rPr>
        <w:t xml:space="preserve">rainfall </w:t>
      </w:r>
      <w:r w:rsidR="00D4030C">
        <w:rPr>
          <w:rFonts w:ascii="Arial" w:hAnsi="Arial" w:cs="Arial"/>
          <w:sz w:val="24"/>
          <w:szCs w:val="24"/>
          <w:lang w:val="en-US"/>
        </w:rPr>
        <w:t xml:space="preserve">monitoring (2015-2017) revealed a mean </w:t>
      </w:r>
      <w:r w:rsidR="00D4030C" w:rsidRPr="00D4030C">
        <w:rPr>
          <w:rFonts w:ascii="Arial" w:hAnsi="Arial" w:cs="Arial"/>
          <w:sz w:val="24"/>
          <w:szCs w:val="24"/>
          <w:vertAlign w:val="superscript"/>
          <w:lang w:val="en-US"/>
        </w:rPr>
        <w:t>3</w:t>
      </w:r>
      <w:r w:rsidR="00D4030C">
        <w:rPr>
          <w:rFonts w:ascii="Arial" w:hAnsi="Arial" w:cs="Arial"/>
          <w:sz w:val="24"/>
          <w:szCs w:val="24"/>
          <w:lang w:val="en-US"/>
        </w:rPr>
        <w:t>H composition of 1.14±0.19 TU.</w:t>
      </w:r>
      <w:r w:rsidR="007A2313">
        <w:rPr>
          <w:rFonts w:ascii="Arial" w:hAnsi="Arial" w:cs="Arial"/>
          <w:sz w:val="24"/>
          <w:szCs w:val="24"/>
          <w:lang w:val="en-US"/>
        </w:rPr>
        <w:t xml:space="preserve"> </w:t>
      </w:r>
      <w:r w:rsidR="007D120A">
        <w:rPr>
          <w:rFonts w:ascii="Arial" w:hAnsi="Arial" w:cs="Arial"/>
          <w:sz w:val="24"/>
          <w:szCs w:val="24"/>
          <w:lang w:val="en-US"/>
        </w:rPr>
        <w:t>Tritium composition ranged from 0.0 to 1.0 TU in wells and springs (Table 1)</w:t>
      </w:r>
      <w:r w:rsidR="005C119C">
        <w:rPr>
          <w:rFonts w:ascii="Arial" w:hAnsi="Arial" w:cs="Arial"/>
          <w:sz w:val="24"/>
          <w:szCs w:val="24"/>
          <w:lang w:val="en-US"/>
        </w:rPr>
        <w:t xml:space="preserve">. </w:t>
      </w:r>
      <w:r w:rsidR="009B4D30">
        <w:rPr>
          <w:rFonts w:ascii="Arial" w:hAnsi="Arial" w:cs="Arial"/>
          <w:sz w:val="24"/>
          <w:szCs w:val="24"/>
          <w:lang w:val="en-US"/>
        </w:rPr>
        <w:t xml:space="preserve">with </w:t>
      </w:r>
      <w:r w:rsidR="000322FF">
        <w:rPr>
          <w:rFonts w:ascii="Arial" w:hAnsi="Arial" w:cs="Arial"/>
          <w:sz w:val="24"/>
          <w:szCs w:val="24"/>
          <w:lang w:val="en-US"/>
        </w:rPr>
        <w:t xml:space="preserve">greater values within the unconfined aquifer unit (Barva aquifer). Values below 0.5 TU were reported mainly in the semi-confined aquifer units (Colima formation) (Fig. 2). </w:t>
      </w:r>
    </w:p>
    <w:p w14:paraId="2EA523DC" w14:textId="16FCDF3B" w:rsidR="005C119C" w:rsidRDefault="00C47097" w:rsidP="00DD528D">
      <w:pPr>
        <w:spacing w:after="0" w:line="360" w:lineRule="auto"/>
        <w:ind w:firstLine="708"/>
        <w:jc w:val="both"/>
        <w:rPr>
          <w:szCs w:val="24"/>
          <w:lang w:val="en-US"/>
        </w:rPr>
      </w:pPr>
      <w:r>
        <w:rPr>
          <w:rFonts w:ascii="Arial" w:hAnsi="Arial" w:cs="Arial"/>
          <w:sz w:val="24"/>
          <w:szCs w:val="24"/>
          <w:lang w:val="en-US"/>
        </w:rPr>
        <w:t>A</w:t>
      </w:r>
      <w:r w:rsidR="007A2313">
        <w:rPr>
          <w:rFonts w:ascii="Arial" w:hAnsi="Arial" w:cs="Arial"/>
          <w:sz w:val="24"/>
          <w:szCs w:val="24"/>
          <w:lang w:val="en-US"/>
        </w:rPr>
        <w:t xml:space="preserve"> dual isotope diagram of </w:t>
      </w:r>
      <w:r w:rsidR="009B4D30">
        <w:rPr>
          <w:rFonts w:ascii="Arial" w:hAnsi="Arial" w:cs="Arial"/>
          <w:sz w:val="24"/>
          <w:szCs w:val="24"/>
          <w:lang w:val="en-US"/>
        </w:rPr>
        <w:t xml:space="preserve">daily </w:t>
      </w:r>
      <w:r w:rsidR="007A2313">
        <w:rPr>
          <w:rFonts w:ascii="Arial" w:hAnsi="Arial" w:cs="Arial"/>
          <w:sz w:val="24"/>
          <w:szCs w:val="24"/>
          <w:lang w:val="en-US"/>
        </w:rPr>
        <w:t xml:space="preserve">rainfall (2013-2017) and </w:t>
      </w:r>
      <w:r w:rsidR="003E5423">
        <w:rPr>
          <w:rFonts w:ascii="Arial" w:hAnsi="Arial" w:cs="Arial"/>
          <w:sz w:val="24"/>
          <w:szCs w:val="24"/>
          <w:lang w:val="en-US"/>
        </w:rPr>
        <w:t>groundwater</w:t>
      </w:r>
      <w:r w:rsidR="007A2313">
        <w:rPr>
          <w:rFonts w:ascii="Arial" w:hAnsi="Arial" w:cs="Arial"/>
          <w:sz w:val="24"/>
          <w:szCs w:val="24"/>
          <w:lang w:val="en-US"/>
        </w:rPr>
        <w:t xml:space="preserve"> within the BCS</w:t>
      </w:r>
      <w:r w:rsidR="002A4422">
        <w:rPr>
          <w:rFonts w:ascii="Arial" w:hAnsi="Arial" w:cs="Arial"/>
          <w:sz w:val="24"/>
          <w:szCs w:val="24"/>
          <w:lang w:val="en-US"/>
        </w:rPr>
        <w:t xml:space="preserve"> </w:t>
      </w:r>
      <w:r w:rsidR="00035C79">
        <w:rPr>
          <w:rFonts w:ascii="Arial" w:hAnsi="Arial" w:cs="Arial"/>
          <w:sz w:val="24"/>
          <w:szCs w:val="24"/>
          <w:lang w:val="en-US"/>
        </w:rPr>
        <w:t xml:space="preserve">is </w:t>
      </w:r>
      <w:r w:rsidR="002A4422">
        <w:rPr>
          <w:rFonts w:ascii="Arial" w:hAnsi="Arial" w:cs="Arial"/>
          <w:sz w:val="24"/>
          <w:szCs w:val="24"/>
          <w:lang w:val="en-US"/>
        </w:rPr>
        <w:t>presented in Figure 3</w:t>
      </w:r>
      <w:r>
        <w:rPr>
          <w:rFonts w:ascii="Arial" w:hAnsi="Arial" w:cs="Arial"/>
          <w:sz w:val="24"/>
          <w:szCs w:val="24"/>
          <w:lang w:val="en-US"/>
        </w:rPr>
        <w:t>B</w:t>
      </w:r>
      <w:r w:rsidR="007A2313">
        <w:rPr>
          <w:rFonts w:ascii="Arial" w:hAnsi="Arial" w:cs="Arial"/>
          <w:sz w:val="24"/>
          <w:szCs w:val="24"/>
          <w:lang w:val="en-US"/>
        </w:rPr>
        <w:t xml:space="preserve">. </w:t>
      </w:r>
      <w:r w:rsidR="007D120A">
        <w:rPr>
          <w:rFonts w:ascii="Arial" w:hAnsi="Arial" w:cs="Arial"/>
          <w:sz w:val="24"/>
          <w:szCs w:val="24"/>
          <w:lang w:val="en-US"/>
        </w:rPr>
        <w:t>R</w:t>
      </w:r>
      <w:r w:rsidR="007A2313">
        <w:rPr>
          <w:rFonts w:ascii="Arial" w:hAnsi="Arial" w:cs="Arial"/>
          <w:sz w:val="24"/>
          <w:szCs w:val="24"/>
          <w:lang w:val="en-US"/>
        </w:rPr>
        <w:t>ainfall exhibit</w:t>
      </w:r>
      <w:r w:rsidR="007D120A">
        <w:rPr>
          <w:rFonts w:ascii="Arial" w:hAnsi="Arial" w:cs="Arial"/>
          <w:sz w:val="24"/>
          <w:szCs w:val="24"/>
          <w:lang w:val="en-US"/>
        </w:rPr>
        <w:t>ed</w:t>
      </w:r>
      <w:r w:rsidR="007A2313">
        <w:rPr>
          <w:rFonts w:ascii="Arial" w:hAnsi="Arial" w:cs="Arial"/>
          <w:sz w:val="24"/>
          <w:szCs w:val="24"/>
          <w:lang w:val="en-US"/>
        </w:rPr>
        <w:t xml:space="preserve"> a large </w:t>
      </w:r>
      <w:r w:rsidR="009B4D30">
        <w:rPr>
          <w:rFonts w:ascii="Arial" w:hAnsi="Arial" w:cs="Arial"/>
          <w:sz w:val="24"/>
          <w:szCs w:val="24"/>
          <w:lang w:val="en-US"/>
        </w:rPr>
        <w:t>range</w:t>
      </w:r>
      <w:r w:rsidR="003E5423">
        <w:rPr>
          <w:rFonts w:ascii="Arial" w:hAnsi="Arial" w:cs="Arial"/>
          <w:sz w:val="24"/>
          <w:szCs w:val="24"/>
          <w:lang w:val="en-US"/>
        </w:rPr>
        <w:t xml:space="preserve"> from +2.5 to -20 </w:t>
      </w:r>
      <w:r w:rsidR="003E5423">
        <w:rPr>
          <w:rFonts w:ascii="Times New Roman" w:hAnsi="Times New Roman" w:cs="Times New Roman"/>
          <w:sz w:val="24"/>
          <w:szCs w:val="24"/>
          <w:lang w:val="en-US"/>
        </w:rPr>
        <w:t>‰</w:t>
      </w:r>
      <w:r w:rsidR="003E5423">
        <w:rPr>
          <w:rFonts w:ascii="Arial" w:hAnsi="Arial" w:cs="Arial"/>
          <w:sz w:val="24"/>
          <w:szCs w:val="24"/>
          <w:lang w:val="en-US"/>
        </w:rPr>
        <w:t xml:space="preserve"> in δ</w:t>
      </w:r>
      <w:r w:rsidR="003E5423" w:rsidRPr="003E5423">
        <w:rPr>
          <w:rFonts w:ascii="Arial" w:hAnsi="Arial" w:cs="Arial"/>
          <w:sz w:val="24"/>
          <w:szCs w:val="24"/>
          <w:vertAlign w:val="superscript"/>
          <w:lang w:val="en-US"/>
        </w:rPr>
        <w:t>18</w:t>
      </w:r>
      <w:r w:rsidR="003E5423">
        <w:rPr>
          <w:rFonts w:ascii="Arial" w:hAnsi="Arial" w:cs="Arial"/>
          <w:sz w:val="24"/>
          <w:szCs w:val="24"/>
          <w:lang w:val="en-US"/>
        </w:rPr>
        <w:t>O</w:t>
      </w:r>
      <w:r w:rsidR="004A73F2">
        <w:rPr>
          <w:rFonts w:ascii="Arial" w:hAnsi="Arial" w:cs="Arial"/>
          <w:sz w:val="24"/>
          <w:szCs w:val="24"/>
          <w:lang w:val="en-US"/>
        </w:rPr>
        <w:t xml:space="preserve">. </w:t>
      </w:r>
      <w:r w:rsidR="000322FF">
        <w:rPr>
          <w:rFonts w:ascii="Arial" w:hAnsi="Arial" w:cs="Arial"/>
          <w:sz w:val="24"/>
          <w:szCs w:val="24"/>
          <w:lang w:val="en-US"/>
        </w:rPr>
        <w:t>Caribbean</w:t>
      </w:r>
      <w:r w:rsidR="00275CF8">
        <w:rPr>
          <w:rFonts w:ascii="Arial" w:hAnsi="Arial" w:cs="Arial"/>
          <w:sz w:val="24"/>
          <w:szCs w:val="24"/>
          <w:lang w:val="en-US"/>
        </w:rPr>
        <w:t xml:space="preserve"> and Pacific</w:t>
      </w:r>
      <w:r w:rsidR="000322FF">
        <w:rPr>
          <w:rFonts w:ascii="Arial" w:hAnsi="Arial" w:cs="Arial"/>
          <w:sz w:val="24"/>
          <w:szCs w:val="24"/>
          <w:lang w:val="en-US"/>
        </w:rPr>
        <w:t xml:space="preserve">-type rainfall exhibited mean </w:t>
      </w:r>
      <w:r w:rsidR="00275CF8">
        <w:rPr>
          <w:rFonts w:ascii="Arial" w:hAnsi="Arial" w:cs="Arial"/>
          <w:sz w:val="24"/>
          <w:szCs w:val="24"/>
          <w:lang w:val="en-US"/>
        </w:rPr>
        <w:t>δ</w:t>
      </w:r>
      <w:r w:rsidR="00275CF8" w:rsidRPr="000322FF">
        <w:rPr>
          <w:rFonts w:ascii="Arial" w:hAnsi="Arial" w:cs="Arial"/>
          <w:sz w:val="24"/>
          <w:szCs w:val="24"/>
          <w:vertAlign w:val="superscript"/>
          <w:lang w:val="en-US"/>
        </w:rPr>
        <w:t>18</w:t>
      </w:r>
      <w:r w:rsidR="00275CF8">
        <w:rPr>
          <w:rFonts w:ascii="Arial" w:hAnsi="Arial" w:cs="Arial"/>
          <w:sz w:val="24"/>
          <w:szCs w:val="24"/>
          <w:lang w:val="en-US"/>
        </w:rPr>
        <w:t xml:space="preserve">O </w:t>
      </w:r>
      <w:r w:rsidR="000322FF">
        <w:rPr>
          <w:rFonts w:ascii="Arial" w:hAnsi="Arial" w:cs="Arial"/>
          <w:sz w:val="24"/>
          <w:szCs w:val="24"/>
          <w:lang w:val="en-US"/>
        </w:rPr>
        <w:t>value</w:t>
      </w:r>
      <w:r w:rsidR="00275CF8">
        <w:rPr>
          <w:rFonts w:ascii="Arial" w:hAnsi="Arial" w:cs="Arial"/>
          <w:sz w:val="24"/>
          <w:szCs w:val="24"/>
          <w:lang w:val="en-US"/>
        </w:rPr>
        <w:t>s</w:t>
      </w:r>
      <w:r w:rsidR="000322FF">
        <w:rPr>
          <w:rFonts w:ascii="Arial" w:hAnsi="Arial" w:cs="Arial"/>
          <w:sz w:val="24"/>
          <w:szCs w:val="24"/>
          <w:lang w:val="en-US"/>
        </w:rPr>
        <w:t xml:space="preserve"> </w:t>
      </w:r>
      <w:r w:rsidR="00275CF8">
        <w:rPr>
          <w:rFonts w:ascii="Arial" w:hAnsi="Arial" w:cs="Arial"/>
          <w:sz w:val="24"/>
          <w:szCs w:val="24"/>
          <w:lang w:val="en-US"/>
        </w:rPr>
        <w:t>of -5.26</w:t>
      </w:r>
      <w:r w:rsidR="00275CF8">
        <w:rPr>
          <w:rFonts w:ascii="Times New Roman" w:hAnsi="Times New Roman" w:cs="Times New Roman"/>
          <w:sz w:val="24"/>
          <w:szCs w:val="24"/>
          <w:lang w:val="en-US"/>
        </w:rPr>
        <w:t>‰</w:t>
      </w:r>
      <w:r w:rsidR="000322FF">
        <w:rPr>
          <w:rFonts w:ascii="Arial" w:hAnsi="Arial" w:cs="Arial"/>
          <w:sz w:val="24"/>
          <w:szCs w:val="24"/>
          <w:lang w:val="en-US"/>
        </w:rPr>
        <w:t xml:space="preserve"> </w:t>
      </w:r>
      <w:r w:rsidR="00275CF8">
        <w:rPr>
          <w:rFonts w:ascii="Arial" w:hAnsi="Arial" w:cs="Arial"/>
          <w:sz w:val="24"/>
          <w:szCs w:val="24"/>
          <w:lang w:val="en-US"/>
        </w:rPr>
        <w:t>and -7.57</w:t>
      </w:r>
      <w:r w:rsidR="00275CF8">
        <w:rPr>
          <w:rFonts w:ascii="Times New Roman" w:hAnsi="Times New Roman" w:cs="Times New Roman"/>
          <w:sz w:val="24"/>
          <w:szCs w:val="24"/>
          <w:lang w:val="en-US"/>
        </w:rPr>
        <w:t>‰</w:t>
      </w:r>
      <w:r w:rsidR="00275CF8">
        <w:rPr>
          <w:rFonts w:ascii="Arial" w:hAnsi="Arial" w:cs="Arial"/>
          <w:sz w:val="24"/>
          <w:szCs w:val="24"/>
          <w:lang w:val="en-US"/>
        </w:rPr>
        <w:t xml:space="preserve">, respectively. </w:t>
      </w:r>
      <w:r w:rsidR="005C119C">
        <w:rPr>
          <w:rFonts w:ascii="Arial" w:hAnsi="Arial" w:cs="Arial"/>
          <w:sz w:val="24"/>
          <w:szCs w:val="24"/>
          <w:lang w:val="en-US"/>
        </w:rPr>
        <w:t xml:space="preserve">Wells and springs showed a </w:t>
      </w:r>
      <w:r w:rsidR="000322FF">
        <w:rPr>
          <w:rFonts w:ascii="Arial" w:hAnsi="Arial" w:cs="Arial"/>
          <w:sz w:val="24"/>
          <w:szCs w:val="24"/>
          <w:lang w:val="en-US"/>
        </w:rPr>
        <w:t xml:space="preserve">damped </w:t>
      </w:r>
      <w:r w:rsidR="005C119C">
        <w:rPr>
          <w:rFonts w:ascii="Arial" w:hAnsi="Arial" w:cs="Arial"/>
          <w:sz w:val="24"/>
          <w:szCs w:val="24"/>
          <w:lang w:val="en-US"/>
        </w:rPr>
        <w:t>variability ranging from -6 to -10</w:t>
      </w:r>
      <w:r w:rsidR="005C119C">
        <w:rPr>
          <w:rFonts w:ascii="Times New Roman" w:hAnsi="Times New Roman" w:cs="Times New Roman"/>
          <w:sz w:val="24"/>
          <w:szCs w:val="24"/>
          <w:lang w:val="en-US"/>
        </w:rPr>
        <w:t>‰</w:t>
      </w:r>
      <w:r w:rsidR="005C119C">
        <w:rPr>
          <w:rFonts w:ascii="Arial" w:hAnsi="Arial" w:cs="Arial"/>
          <w:sz w:val="24"/>
          <w:szCs w:val="24"/>
          <w:lang w:val="en-US"/>
        </w:rPr>
        <w:t xml:space="preserve"> in δ</w:t>
      </w:r>
      <w:r w:rsidR="005C119C" w:rsidRPr="003E5423">
        <w:rPr>
          <w:rFonts w:ascii="Arial" w:hAnsi="Arial" w:cs="Arial"/>
          <w:sz w:val="24"/>
          <w:szCs w:val="24"/>
          <w:vertAlign w:val="superscript"/>
          <w:lang w:val="en-US"/>
        </w:rPr>
        <w:t>18</w:t>
      </w:r>
      <w:r w:rsidR="005C119C">
        <w:rPr>
          <w:rFonts w:ascii="Arial" w:hAnsi="Arial" w:cs="Arial"/>
          <w:sz w:val="24"/>
          <w:szCs w:val="24"/>
          <w:lang w:val="en-US"/>
        </w:rPr>
        <w:t>O (mean -7.6</w:t>
      </w:r>
      <w:r w:rsidR="005C119C" w:rsidRPr="00B416D0">
        <w:rPr>
          <w:rFonts w:ascii="Arial" w:hAnsi="Arial" w:cs="Arial"/>
          <w:sz w:val="24"/>
          <w:szCs w:val="24"/>
          <w:lang w:val="en-US"/>
        </w:rPr>
        <w:t>‰</w:t>
      </w:r>
      <w:r w:rsidR="005C119C">
        <w:rPr>
          <w:rFonts w:ascii="Arial" w:hAnsi="Arial" w:cs="Arial"/>
          <w:sz w:val="24"/>
          <w:szCs w:val="24"/>
          <w:lang w:val="en-US"/>
        </w:rPr>
        <w:t>;</w:t>
      </w:r>
      <w:r w:rsidR="005C119C" w:rsidRPr="00B416D0">
        <w:rPr>
          <w:rFonts w:ascii="Arial" w:hAnsi="Arial" w:cs="Arial"/>
          <w:sz w:val="24"/>
          <w:szCs w:val="24"/>
          <w:lang w:val="en-US"/>
        </w:rPr>
        <w:t xml:space="preserve"> </w:t>
      </w:r>
      <w:r w:rsidR="005C119C">
        <w:rPr>
          <w:rFonts w:ascii="Arial" w:hAnsi="Arial" w:cs="Arial"/>
          <w:sz w:val="24"/>
          <w:szCs w:val="24"/>
          <w:lang w:val="en-US"/>
        </w:rPr>
        <w:t>Fig. 3C). All groundwaters had a strong meteoric origin affected by the isotope spatial variability of recharge across the BCS, with no significant effects of surface kinetic fractionation.</w:t>
      </w:r>
      <w:r w:rsidR="000322FF">
        <w:rPr>
          <w:rFonts w:ascii="Arial" w:hAnsi="Arial" w:cs="Arial"/>
          <w:sz w:val="24"/>
          <w:szCs w:val="24"/>
          <w:lang w:val="en-US"/>
        </w:rPr>
        <w:t xml:space="preserve"> Overall, samples from the unconfined aquifer units were more depleted than the semi-confined aquifer units.</w:t>
      </w:r>
    </w:p>
    <w:p w14:paraId="42BC6CBA" w14:textId="46B02026" w:rsidR="00BE6F59" w:rsidRDefault="002A4422" w:rsidP="00DD528D">
      <w:pPr>
        <w:spacing w:after="0" w:line="360" w:lineRule="auto"/>
        <w:jc w:val="both"/>
        <w:rPr>
          <w:rFonts w:ascii="Arial" w:hAnsi="Arial" w:cs="Arial"/>
          <w:b/>
          <w:sz w:val="24"/>
          <w:szCs w:val="24"/>
          <w:lang w:val="en-US"/>
        </w:rPr>
      </w:pPr>
      <w:r>
        <w:rPr>
          <w:rFonts w:ascii="Arial" w:hAnsi="Arial" w:cs="Arial"/>
          <w:b/>
          <w:sz w:val="24"/>
          <w:szCs w:val="24"/>
          <w:lang w:val="en-US"/>
        </w:rPr>
        <w:t>4.2</w:t>
      </w:r>
      <w:r w:rsidR="00BE6F59" w:rsidRPr="00BE6F59">
        <w:rPr>
          <w:rFonts w:ascii="Arial" w:hAnsi="Arial" w:cs="Arial"/>
          <w:b/>
          <w:sz w:val="24"/>
          <w:szCs w:val="24"/>
          <w:lang w:val="en-US"/>
        </w:rPr>
        <w:t>. Mantle</w:t>
      </w:r>
      <w:r w:rsidR="00BE6F59">
        <w:rPr>
          <w:rFonts w:ascii="Arial" w:hAnsi="Arial" w:cs="Arial"/>
          <w:b/>
          <w:sz w:val="24"/>
          <w:szCs w:val="24"/>
          <w:lang w:val="en-US"/>
        </w:rPr>
        <w:t>-type helium</w:t>
      </w:r>
      <w:r w:rsidR="006D2231">
        <w:rPr>
          <w:rFonts w:ascii="Arial" w:hAnsi="Arial" w:cs="Arial"/>
          <w:b/>
          <w:sz w:val="24"/>
          <w:szCs w:val="24"/>
          <w:lang w:val="en-US"/>
        </w:rPr>
        <w:t xml:space="preserve"> and excess air</w:t>
      </w:r>
      <w:r w:rsidR="00BE6F59">
        <w:rPr>
          <w:rFonts w:ascii="Arial" w:hAnsi="Arial" w:cs="Arial"/>
          <w:b/>
          <w:sz w:val="24"/>
          <w:szCs w:val="24"/>
          <w:lang w:val="en-US"/>
        </w:rPr>
        <w:t xml:space="preserve"> within the BCS</w:t>
      </w:r>
    </w:p>
    <w:p w14:paraId="6594E957" w14:textId="77777777" w:rsidR="00166FF3" w:rsidRDefault="00406A8F" w:rsidP="00166FF3">
      <w:pPr>
        <w:spacing w:after="0" w:line="360" w:lineRule="auto"/>
        <w:jc w:val="both"/>
        <w:rPr>
          <w:rFonts w:ascii="Arial" w:hAnsi="Arial" w:cs="Arial"/>
          <w:sz w:val="24"/>
          <w:szCs w:val="24"/>
          <w:lang w:val="en-US"/>
        </w:rPr>
      </w:pPr>
      <w:r>
        <w:rPr>
          <w:rFonts w:ascii="Arial" w:hAnsi="Arial" w:cs="Arial"/>
          <w:b/>
          <w:sz w:val="24"/>
          <w:szCs w:val="24"/>
          <w:lang w:val="en-US"/>
        </w:rPr>
        <w:tab/>
      </w:r>
      <w:r w:rsidR="006D2231">
        <w:rPr>
          <w:rFonts w:ascii="Arial" w:hAnsi="Arial" w:cs="Arial"/>
          <w:sz w:val="24"/>
          <w:szCs w:val="24"/>
          <w:lang w:val="en-US"/>
        </w:rPr>
        <w:t xml:space="preserve">Commonly, </w:t>
      </w:r>
      <w:r w:rsidR="006D2231" w:rsidRPr="00D01335">
        <w:rPr>
          <w:rFonts w:ascii="Arial" w:eastAsiaTheme="minorEastAsia" w:hAnsi="Arial" w:cs="Arial"/>
          <w:sz w:val="24"/>
          <w:szCs w:val="24"/>
          <w:lang w:val="en-US"/>
        </w:rPr>
        <w:t>R/R</w:t>
      </w:r>
      <w:r w:rsidR="006D2231">
        <w:rPr>
          <w:rFonts w:ascii="Arial" w:eastAsiaTheme="minorEastAsia" w:hAnsi="Arial" w:cs="Arial"/>
          <w:sz w:val="24"/>
          <w:szCs w:val="24"/>
          <w:vertAlign w:val="subscript"/>
          <w:lang w:val="en-US"/>
        </w:rPr>
        <w:t>A</w:t>
      </w:r>
      <w:r w:rsidR="006D2231" w:rsidRPr="00D01335">
        <w:rPr>
          <w:rFonts w:ascii="Arial" w:eastAsiaTheme="minorEastAsia" w:hAnsi="Arial" w:cs="Arial"/>
          <w:sz w:val="24"/>
          <w:szCs w:val="24"/>
          <w:lang w:val="en-US"/>
        </w:rPr>
        <w:t xml:space="preserve"> ≈ 1 means that groundwater is in equilibrium with the atmosphere (i.e., relatively recent recharge), </w:t>
      </w:r>
      <w:r w:rsidR="006C6C15" w:rsidRPr="002E3F6F">
        <w:rPr>
          <w:rFonts w:ascii="Arial" w:eastAsiaTheme="minorEastAsia" w:hAnsi="Arial" w:cs="Arial"/>
          <w:sz w:val="24"/>
          <w:szCs w:val="24"/>
          <w:lang w:val="en-US"/>
        </w:rPr>
        <w:t>whereas</w:t>
      </w:r>
      <w:r w:rsidR="006D2231" w:rsidRPr="00D01335">
        <w:rPr>
          <w:rFonts w:ascii="Arial" w:eastAsiaTheme="minorEastAsia" w:hAnsi="Arial" w:cs="Arial"/>
          <w:sz w:val="24"/>
          <w:szCs w:val="24"/>
          <w:lang w:val="en-US"/>
        </w:rPr>
        <w:t xml:space="preserve"> R/R</w:t>
      </w:r>
      <w:r w:rsidR="006D2231">
        <w:rPr>
          <w:rFonts w:ascii="Arial" w:eastAsiaTheme="minorEastAsia" w:hAnsi="Arial" w:cs="Arial"/>
          <w:sz w:val="24"/>
          <w:szCs w:val="24"/>
          <w:vertAlign w:val="subscript"/>
          <w:lang w:val="en-US"/>
        </w:rPr>
        <w:t>A</w:t>
      </w:r>
      <w:r w:rsidR="006D2231" w:rsidRPr="00D01335">
        <w:rPr>
          <w:rFonts w:ascii="Arial" w:eastAsiaTheme="minorEastAsia" w:hAnsi="Arial" w:cs="Arial"/>
          <w:sz w:val="24"/>
          <w:szCs w:val="24"/>
          <w:lang w:val="en-US"/>
        </w:rPr>
        <w:t xml:space="preserve"> &gt; 1 refers to elevated </w:t>
      </w:r>
      <w:r w:rsidR="006D2231" w:rsidRPr="00D01335">
        <w:rPr>
          <w:rFonts w:ascii="Arial" w:eastAsiaTheme="minorEastAsia" w:hAnsi="Arial" w:cs="Arial"/>
          <w:sz w:val="24"/>
          <w:szCs w:val="24"/>
          <w:vertAlign w:val="superscript"/>
          <w:lang w:val="en-US"/>
        </w:rPr>
        <w:t>3</w:t>
      </w:r>
      <w:r w:rsidR="006D2231" w:rsidRPr="00D01335">
        <w:rPr>
          <w:rFonts w:ascii="Arial" w:eastAsiaTheme="minorEastAsia" w:hAnsi="Arial" w:cs="Arial"/>
          <w:sz w:val="24"/>
          <w:szCs w:val="24"/>
          <w:lang w:val="en-US"/>
        </w:rPr>
        <w:t>He coming from</w:t>
      </w:r>
      <w:r w:rsidR="0010631F">
        <w:rPr>
          <w:rFonts w:ascii="Arial" w:eastAsiaTheme="minorEastAsia" w:hAnsi="Arial" w:cs="Arial"/>
          <w:sz w:val="24"/>
          <w:szCs w:val="24"/>
          <w:lang w:val="en-US"/>
        </w:rPr>
        <w:t xml:space="preserve"> </w:t>
      </w:r>
      <w:r w:rsidR="00D5217B">
        <w:rPr>
          <w:rFonts w:ascii="Arial" w:eastAsiaTheme="minorEastAsia" w:hAnsi="Arial" w:cs="Arial"/>
          <w:sz w:val="24"/>
          <w:szCs w:val="24"/>
          <w:lang w:val="en-US"/>
        </w:rPr>
        <w:t>the relatively degass</w:t>
      </w:r>
      <w:r w:rsidR="0010631F">
        <w:rPr>
          <w:rFonts w:ascii="Arial" w:eastAsiaTheme="minorEastAsia" w:hAnsi="Arial" w:cs="Arial"/>
          <w:sz w:val="24"/>
          <w:szCs w:val="24"/>
          <w:lang w:val="en-US"/>
        </w:rPr>
        <w:t>ing of</w:t>
      </w:r>
      <w:r w:rsidR="006D2231" w:rsidRPr="00D01335">
        <w:rPr>
          <w:rFonts w:ascii="Arial" w:eastAsiaTheme="minorEastAsia" w:hAnsi="Arial" w:cs="Arial"/>
          <w:sz w:val="24"/>
          <w:szCs w:val="24"/>
          <w:lang w:val="en-US"/>
        </w:rPr>
        <w:t xml:space="preserve"> </w:t>
      </w:r>
      <w:r w:rsidR="00D5217B">
        <w:rPr>
          <w:rFonts w:ascii="Arial" w:eastAsiaTheme="minorEastAsia" w:hAnsi="Arial" w:cs="Arial"/>
          <w:sz w:val="24"/>
          <w:szCs w:val="24"/>
          <w:lang w:val="en-US"/>
        </w:rPr>
        <w:t xml:space="preserve">upper </w:t>
      </w:r>
      <w:r w:rsidR="002A4422">
        <w:rPr>
          <w:rFonts w:ascii="Arial" w:eastAsiaTheme="minorEastAsia" w:hAnsi="Arial" w:cs="Arial"/>
          <w:sz w:val="24"/>
          <w:szCs w:val="24"/>
          <w:lang w:val="en-US"/>
        </w:rPr>
        <w:t>mantle sources</w:t>
      </w:r>
      <w:r w:rsidR="00686032">
        <w:rPr>
          <w:rFonts w:ascii="Arial" w:eastAsiaTheme="minorEastAsia" w:hAnsi="Arial" w:cs="Arial"/>
          <w:sz w:val="24"/>
          <w:szCs w:val="24"/>
          <w:lang w:val="en-US"/>
        </w:rPr>
        <w:t xml:space="preserve"> (up to R/R</w:t>
      </w:r>
      <w:r w:rsidR="00686032" w:rsidRPr="00686032">
        <w:rPr>
          <w:rFonts w:ascii="Arial" w:eastAsiaTheme="minorEastAsia" w:hAnsi="Arial" w:cs="Arial"/>
          <w:sz w:val="24"/>
          <w:szCs w:val="24"/>
          <w:vertAlign w:val="subscript"/>
          <w:lang w:val="en-US"/>
        </w:rPr>
        <w:t>A</w:t>
      </w:r>
      <w:r w:rsidR="00686032">
        <w:rPr>
          <w:rFonts w:ascii="Times New Roman" w:eastAsiaTheme="minorEastAsia" w:hAnsi="Times New Roman" w:cs="Times New Roman"/>
          <w:sz w:val="24"/>
          <w:szCs w:val="24"/>
          <w:lang w:val="en-US"/>
        </w:rPr>
        <w:t>~</w:t>
      </w:r>
      <w:r w:rsidR="00686032">
        <w:rPr>
          <w:rFonts w:ascii="Arial" w:eastAsiaTheme="minorEastAsia" w:hAnsi="Arial" w:cs="Arial"/>
          <w:sz w:val="24"/>
          <w:szCs w:val="24"/>
          <w:lang w:val="en-US"/>
        </w:rPr>
        <w:t xml:space="preserve">8) </w:t>
      </w:r>
      <w:r w:rsidR="006D2231" w:rsidRPr="00D01335">
        <w:rPr>
          <w:rFonts w:ascii="Arial" w:eastAsiaTheme="minorEastAsia" w:hAnsi="Arial" w:cs="Arial"/>
          <w:sz w:val="24"/>
          <w:szCs w:val="24"/>
          <w:lang w:val="en-US"/>
        </w:rPr>
        <w:t>, and R/R</w:t>
      </w:r>
      <w:r w:rsidR="006D2231">
        <w:rPr>
          <w:rFonts w:ascii="Arial" w:eastAsiaTheme="minorEastAsia" w:hAnsi="Arial" w:cs="Arial"/>
          <w:sz w:val="24"/>
          <w:szCs w:val="24"/>
          <w:vertAlign w:val="subscript"/>
          <w:lang w:val="en-US"/>
        </w:rPr>
        <w:t>A</w:t>
      </w:r>
      <w:r w:rsidR="006D2231" w:rsidRPr="00D01335">
        <w:rPr>
          <w:rFonts w:ascii="Arial" w:eastAsiaTheme="minorEastAsia" w:hAnsi="Arial" w:cs="Arial"/>
          <w:sz w:val="24"/>
          <w:szCs w:val="24"/>
          <w:lang w:val="en-US"/>
        </w:rPr>
        <w:t xml:space="preserve"> &lt; 1 is attributed to helium accumulation from the crust</w:t>
      </w:r>
      <w:r w:rsidR="00686032">
        <w:rPr>
          <w:rFonts w:ascii="Arial" w:eastAsiaTheme="minorEastAsia" w:hAnsi="Arial" w:cs="Arial"/>
          <w:sz w:val="24"/>
          <w:szCs w:val="24"/>
          <w:lang w:val="en-US"/>
        </w:rPr>
        <w:t xml:space="preserve"> (R/R</w:t>
      </w:r>
      <w:r w:rsidR="00686032" w:rsidRPr="00686032">
        <w:rPr>
          <w:rFonts w:ascii="Arial" w:eastAsiaTheme="minorEastAsia" w:hAnsi="Arial" w:cs="Arial"/>
          <w:sz w:val="24"/>
          <w:szCs w:val="24"/>
          <w:vertAlign w:val="subscript"/>
          <w:lang w:val="en-US"/>
        </w:rPr>
        <w:t>A</w:t>
      </w:r>
      <w:r w:rsidR="00686032">
        <w:rPr>
          <w:rFonts w:ascii="Times New Roman" w:eastAsiaTheme="minorEastAsia" w:hAnsi="Times New Roman" w:cs="Times New Roman"/>
          <w:sz w:val="24"/>
          <w:szCs w:val="24"/>
          <w:lang w:val="en-US"/>
        </w:rPr>
        <w:t>~</w:t>
      </w:r>
      <w:r w:rsidR="00686032">
        <w:rPr>
          <w:rFonts w:ascii="Arial" w:eastAsiaTheme="minorEastAsia" w:hAnsi="Arial" w:cs="Arial"/>
          <w:sz w:val="24"/>
          <w:szCs w:val="24"/>
          <w:lang w:val="en-US"/>
        </w:rPr>
        <w:t>0.05)</w:t>
      </w:r>
      <w:r w:rsidR="006D2231" w:rsidRPr="00D01335">
        <w:rPr>
          <w:rFonts w:ascii="Arial" w:eastAsiaTheme="minorEastAsia" w:hAnsi="Arial" w:cs="Arial"/>
          <w:sz w:val="24"/>
          <w:szCs w:val="24"/>
          <w:lang w:val="en-US"/>
        </w:rPr>
        <w:t xml:space="preserve"> (Solomon </w:t>
      </w:r>
      <w:r w:rsidR="006D2231">
        <w:rPr>
          <w:rFonts w:ascii="Arial" w:eastAsiaTheme="minorEastAsia" w:hAnsi="Arial" w:cs="Arial"/>
          <w:sz w:val="24"/>
          <w:szCs w:val="24"/>
          <w:lang w:val="en-US"/>
        </w:rPr>
        <w:t>and</w:t>
      </w:r>
      <w:r w:rsidR="006D2231" w:rsidRPr="00D01335">
        <w:rPr>
          <w:rFonts w:ascii="Arial" w:eastAsiaTheme="minorEastAsia" w:hAnsi="Arial" w:cs="Arial"/>
          <w:sz w:val="24"/>
          <w:szCs w:val="24"/>
          <w:lang w:val="en-US"/>
        </w:rPr>
        <w:t xml:space="preserve"> Cook, 2000</w:t>
      </w:r>
      <w:r w:rsidR="006D2231">
        <w:rPr>
          <w:rFonts w:ascii="Arial" w:eastAsiaTheme="minorEastAsia" w:hAnsi="Arial" w:cs="Arial"/>
          <w:sz w:val="24"/>
          <w:szCs w:val="24"/>
          <w:lang w:val="en-US"/>
        </w:rPr>
        <w:t xml:space="preserve">; </w:t>
      </w:r>
      <w:r w:rsidR="006D2231" w:rsidRPr="00D01335">
        <w:rPr>
          <w:rFonts w:ascii="Arial" w:eastAsiaTheme="minorEastAsia" w:hAnsi="Arial" w:cs="Arial"/>
          <w:sz w:val="24"/>
          <w:szCs w:val="24"/>
          <w:lang w:val="en-US"/>
        </w:rPr>
        <w:t>Hershey et al., 2007</w:t>
      </w:r>
      <w:r w:rsidR="006D2231">
        <w:rPr>
          <w:rFonts w:ascii="Arial" w:eastAsiaTheme="minorEastAsia" w:hAnsi="Arial" w:cs="Arial"/>
          <w:sz w:val="24"/>
          <w:szCs w:val="24"/>
          <w:lang w:val="en-US"/>
        </w:rPr>
        <w:t xml:space="preserve">; </w:t>
      </w:r>
      <w:r w:rsidR="006D2231" w:rsidRPr="00D01335">
        <w:rPr>
          <w:rFonts w:ascii="Arial" w:eastAsiaTheme="minorEastAsia" w:hAnsi="Arial" w:cs="Arial"/>
          <w:sz w:val="24"/>
          <w:szCs w:val="24"/>
          <w:lang w:val="en-US"/>
        </w:rPr>
        <w:t>Di Piazza et al., 2015</w:t>
      </w:r>
      <w:r w:rsidR="006D2231">
        <w:rPr>
          <w:rFonts w:ascii="Arial" w:eastAsiaTheme="minorEastAsia" w:hAnsi="Arial" w:cs="Arial"/>
          <w:sz w:val="24"/>
          <w:szCs w:val="24"/>
          <w:lang w:val="en-US"/>
        </w:rPr>
        <w:t xml:space="preserve">; </w:t>
      </w:r>
      <w:r w:rsidR="006D2231" w:rsidRPr="00D01335">
        <w:rPr>
          <w:rFonts w:ascii="Arial" w:eastAsiaTheme="minorEastAsia" w:hAnsi="Arial" w:cs="Arial"/>
          <w:sz w:val="24"/>
          <w:szCs w:val="24"/>
          <w:lang w:val="en-US"/>
        </w:rPr>
        <w:t>Rizzo et al., 2016</w:t>
      </w:r>
      <w:r w:rsidR="006D2231">
        <w:rPr>
          <w:rFonts w:ascii="Arial" w:eastAsiaTheme="minorEastAsia" w:hAnsi="Arial" w:cs="Arial"/>
          <w:sz w:val="24"/>
          <w:szCs w:val="24"/>
          <w:lang w:val="en-US"/>
        </w:rPr>
        <w:t xml:space="preserve">; </w:t>
      </w:r>
      <w:r w:rsidR="006D2231" w:rsidRPr="00D01335">
        <w:rPr>
          <w:rFonts w:ascii="Arial" w:eastAsiaTheme="minorEastAsia" w:hAnsi="Arial" w:cs="Arial"/>
          <w:sz w:val="24"/>
          <w:szCs w:val="24"/>
          <w:lang w:val="en-US"/>
        </w:rPr>
        <w:t>Lee et al., 2017</w:t>
      </w:r>
      <w:r w:rsidR="00162AF2">
        <w:rPr>
          <w:rFonts w:ascii="Arial" w:eastAsiaTheme="minorEastAsia" w:hAnsi="Arial" w:cs="Arial"/>
          <w:sz w:val="24"/>
          <w:szCs w:val="24"/>
          <w:lang w:val="en-US"/>
        </w:rPr>
        <w:t>; Ezaki et al., 2019; Hiett et al., 2021</w:t>
      </w:r>
      <w:r w:rsidR="006D2231" w:rsidRPr="00D01335">
        <w:rPr>
          <w:rFonts w:ascii="Arial" w:eastAsiaTheme="minorEastAsia" w:hAnsi="Arial" w:cs="Arial"/>
          <w:sz w:val="24"/>
          <w:szCs w:val="24"/>
          <w:lang w:val="en-US"/>
        </w:rPr>
        <w:t>).</w:t>
      </w:r>
      <w:r w:rsidR="00275CF8">
        <w:rPr>
          <w:rFonts w:ascii="Arial" w:eastAsiaTheme="minorEastAsia" w:hAnsi="Arial" w:cs="Arial"/>
          <w:sz w:val="24"/>
          <w:szCs w:val="24"/>
          <w:lang w:val="en-US"/>
        </w:rPr>
        <w:t xml:space="preserve"> </w:t>
      </w:r>
      <w:r w:rsidR="00162AF2">
        <w:rPr>
          <w:rFonts w:ascii="Arial" w:eastAsiaTheme="minorEastAsia" w:hAnsi="Arial" w:cs="Arial"/>
          <w:sz w:val="24"/>
          <w:szCs w:val="24"/>
          <w:lang w:val="en-US"/>
        </w:rPr>
        <w:t xml:space="preserve">Figure 4 shows the </w:t>
      </w:r>
      <w:r w:rsidR="006D2231" w:rsidRPr="00D01335">
        <w:rPr>
          <w:rFonts w:ascii="Arial" w:eastAsiaTheme="minorEastAsia" w:hAnsi="Arial" w:cs="Arial"/>
          <w:sz w:val="24"/>
          <w:szCs w:val="24"/>
          <w:lang w:val="en-US"/>
        </w:rPr>
        <w:t>R/R</w:t>
      </w:r>
      <w:r w:rsidR="006D2231">
        <w:rPr>
          <w:rFonts w:ascii="Arial" w:eastAsiaTheme="minorEastAsia" w:hAnsi="Arial" w:cs="Arial"/>
          <w:sz w:val="24"/>
          <w:szCs w:val="24"/>
          <w:vertAlign w:val="subscript"/>
          <w:lang w:val="en-US"/>
        </w:rPr>
        <w:t xml:space="preserve">A </w:t>
      </w:r>
      <w:r w:rsidR="006D2231" w:rsidRPr="006D2231">
        <w:rPr>
          <w:rFonts w:ascii="Arial" w:eastAsiaTheme="minorEastAsia" w:hAnsi="Arial" w:cs="Arial"/>
          <w:sz w:val="24"/>
          <w:szCs w:val="24"/>
          <w:lang w:val="en-US"/>
        </w:rPr>
        <w:t xml:space="preserve">and </w:t>
      </w:r>
      <w:r w:rsidR="006D2231">
        <w:rPr>
          <w:rFonts w:ascii="Arial" w:eastAsiaTheme="minorEastAsia" w:hAnsi="Arial" w:cs="Arial"/>
          <w:sz w:val="24"/>
          <w:szCs w:val="24"/>
          <w:lang w:val="en-US"/>
        </w:rPr>
        <w:t>Ne</w:t>
      </w:r>
      <w:r w:rsidR="00162AF2">
        <w:rPr>
          <w:rFonts w:ascii="Arial" w:eastAsiaTheme="minorEastAsia" w:hAnsi="Arial" w:cs="Arial"/>
          <w:sz w:val="24"/>
          <w:szCs w:val="24"/>
          <w:lang w:val="en-US"/>
        </w:rPr>
        <w:t>/He</w:t>
      </w:r>
      <w:r w:rsidR="006D2231">
        <w:rPr>
          <w:rFonts w:ascii="Arial" w:eastAsiaTheme="minorEastAsia" w:hAnsi="Arial" w:cs="Arial"/>
          <w:sz w:val="24"/>
          <w:szCs w:val="24"/>
          <w:lang w:val="en-US"/>
        </w:rPr>
        <w:t xml:space="preserve"> trend within the BCS.</w:t>
      </w:r>
      <w:r w:rsidR="00275CF8">
        <w:rPr>
          <w:rFonts w:ascii="Arial" w:eastAsiaTheme="minorEastAsia" w:hAnsi="Arial" w:cs="Arial"/>
          <w:sz w:val="24"/>
          <w:szCs w:val="24"/>
          <w:lang w:val="en-US"/>
        </w:rPr>
        <w:t xml:space="preserve"> S</w:t>
      </w:r>
      <w:r w:rsidR="006D2231">
        <w:rPr>
          <w:rFonts w:ascii="Arial" w:eastAsiaTheme="minorEastAsia" w:hAnsi="Arial" w:cs="Arial"/>
          <w:sz w:val="24"/>
          <w:szCs w:val="24"/>
          <w:lang w:val="en-US"/>
        </w:rPr>
        <w:t>everal wells a</w:t>
      </w:r>
      <w:r w:rsidR="009C1FAE">
        <w:rPr>
          <w:rFonts w:ascii="Arial" w:eastAsiaTheme="minorEastAsia" w:hAnsi="Arial" w:cs="Arial"/>
          <w:sz w:val="24"/>
          <w:szCs w:val="24"/>
          <w:lang w:val="en-US"/>
        </w:rPr>
        <w:t xml:space="preserve">nd springs were grouped </w:t>
      </w:r>
      <w:r w:rsidR="00A51FAC">
        <w:rPr>
          <w:rFonts w:ascii="Arial" w:eastAsiaTheme="minorEastAsia" w:hAnsi="Arial" w:cs="Arial"/>
          <w:sz w:val="24"/>
          <w:szCs w:val="24"/>
          <w:lang w:val="en-US"/>
        </w:rPr>
        <w:t xml:space="preserve">near </w:t>
      </w:r>
      <w:r w:rsidR="00E96691">
        <w:rPr>
          <w:rFonts w:ascii="Arial" w:eastAsiaTheme="minorEastAsia" w:hAnsi="Arial" w:cs="Arial"/>
          <w:sz w:val="24"/>
          <w:szCs w:val="24"/>
          <w:lang w:val="en-US"/>
        </w:rPr>
        <w:t xml:space="preserve">the </w:t>
      </w:r>
      <w:r w:rsidR="006D2231" w:rsidRPr="00D01335">
        <w:rPr>
          <w:rFonts w:ascii="Arial" w:eastAsiaTheme="minorEastAsia" w:hAnsi="Arial" w:cs="Arial"/>
          <w:sz w:val="24"/>
          <w:szCs w:val="24"/>
          <w:lang w:val="en-US"/>
        </w:rPr>
        <w:t>R/R</w:t>
      </w:r>
      <w:r w:rsidR="006D2231">
        <w:rPr>
          <w:rFonts w:ascii="Arial" w:eastAsiaTheme="minorEastAsia" w:hAnsi="Arial" w:cs="Arial"/>
          <w:sz w:val="24"/>
          <w:szCs w:val="24"/>
          <w:vertAlign w:val="subscript"/>
          <w:lang w:val="en-US"/>
        </w:rPr>
        <w:t>A</w:t>
      </w:r>
      <w:r w:rsidR="00162AF2">
        <w:rPr>
          <w:rFonts w:ascii="Arial" w:eastAsiaTheme="minorEastAsia" w:hAnsi="Arial" w:cs="Arial"/>
          <w:sz w:val="24"/>
          <w:szCs w:val="24"/>
          <w:lang w:val="en-US"/>
        </w:rPr>
        <w:t xml:space="preserve"> </w:t>
      </w:r>
      <w:r w:rsidR="00E96691">
        <w:rPr>
          <w:rFonts w:ascii="Arial" w:eastAsiaTheme="minorEastAsia" w:hAnsi="Arial" w:cs="Arial"/>
          <w:sz w:val="24"/>
          <w:szCs w:val="24"/>
          <w:lang w:val="en-US"/>
        </w:rPr>
        <w:t xml:space="preserve">of 1 </w:t>
      </w:r>
      <w:r w:rsidR="00162AF2">
        <w:rPr>
          <w:rFonts w:ascii="Arial" w:eastAsiaTheme="minorEastAsia" w:hAnsi="Arial" w:cs="Arial"/>
          <w:sz w:val="24"/>
          <w:szCs w:val="24"/>
          <w:lang w:val="en-US"/>
        </w:rPr>
        <w:t xml:space="preserve">in agreement with atmospheric and solubility (15-30°C) </w:t>
      </w:r>
      <w:r w:rsidR="009C1FAE">
        <w:rPr>
          <w:rFonts w:ascii="Arial" w:eastAsiaTheme="minorEastAsia" w:hAnsi="Arial" w:cs="Arial"/>
          <w:sz w:val="24"/>
          <w:szCs w:val="24"/>
          <w:lang w:val="en-US"/>
        </w:rPr>
        <w:t xml:space="preserve">helium isotope </w:t>
      </w:r>
      <w:r w:rsidR="00162AF2">
        <w:rPr>
          <w:rFonts w:ascii="Arial" w:eastAsiaTheme="minorEastAsia" w:hAnsi="Arial" w:cs="Arial"/>
          <w:sz w:val="24"/>
          <w:szCs w:val="24"/>
          <w:lang w:val="en-US"/>
        </w:rPr>
        <w:t xml:space="preserve">ratios. However, within the study sites a clear trend towards larger </w:t>
      </w:r>
      <w:r w:rsidR="00162AF2" w:rsidRPr="00D01335">
        <w:rPr>
          <w:rFonts w:ascii="Arial" w:eastAsiaTheme="minorEastAsia" w:hAnsi="Arial" w:cs="Arial"/>
          <w:sz w:val="24"/>
          <w:szCs w:val="24"/>
          <w:lang w:val="en-US"/>
        </w:rPr>
        <w:t>R/R</w:t>
      </w:r>
      <w:r w:rsidR="00162AF2">
        <w:rPr>
          <w:rFonts w:ascii="Arial" w:eastAsiaTheme="minorEastAsia" w:hAnsi="Arial" w:cs="Arial"/>
          <w:sz w:val="24"/>
          <w:szCs w:val="24"/>
          <w:vertAlign w:val="subscript"/>
          <w:lang w:val="en-US"/>
        </w:rPr>
        <w:t>A</w:t>
      </w:r>
      <w:r w:rsidR="00162AF2" w:rsidRPr="00162AF2">
        <w:rPr>
          <w:rFonts w:ascii="Arial" w:eastAsiaTheme="minorEastAsia" w:hAnsi="Arial" w:cs="Arial"/>
          <w:sz w:val="24"/>
          <w:szCs w:val="24"/>
          <w:lang w:val="en-US"/>
        </w:rPr>
        <w:t xml:space="preserve"> values</w:t>
      </w:r>
      <w:r w:rsidR="00275CF8">
        <w:rPr>
          <w:rFonts w:ascii="Arial" w:eastAsiaTheme="minorEastAsia" w:hAnsi="Arial" w:cs="Arial"/>
          <w:sz w:val="24"/>
          <w:szCs w:val="24"/>
          <w:lang w:val="en-US"/>
        </w:rPr>
        <w:t xml:space="preserve"> (up to 6) </w:t>
      </w:r>
      <w:r w:rsidR="00162AF2">
        <w:rPr>
          <w:rFonts w:ascii="Arial" w:eastAsiaTheme="minorEastAsia" w:hAnsi="Arial" w:cs="Arial"/>
          <w:sz w:val="24"/>
          <w:szCs w:val="24"/>
          <w:lang w:val="en-US"/>
        </w:rPr>
        <w:t>was also detected (</w:t>
      </w:r>
      <w:r w:rsidR="00A51FAC">
        <w:rPr>
          <w:rFonts w:ascii="Arial" w:eastAsiaTheme="minorEastAsia" w:hAnsi="Arial" w:cs="Arial"/>
          <w:sz w:val="24"/>
          <w:szCs w:val="24"/>
          <w:lang w:val="en-US"/>
        </w:rPr>
        <w:t>Fig. 4)</w:t>
      </w:r>
      <w:r w:rsidR="00162AF2">
        <w:rPr>
          <w:rFonts w:ascii="Arial" w:eastAsiaTheme="minorEastAsia" w:hAnsi="Arial" w:cs="Arial"/>
          <w:sz w:val="24"/>
          <w:szCs w:val="24"/>
          <w:lang w:val="en-US"/>
        </w:rPr>
        <w:t>.</w:t>
      </w:r>
      <w:r w:rsidR="000052DA">
        <w:rPr>
          <w:rFonts w:ascii="Arial" w:eastAsiaTheme="minorEastAsia" w:hAnsi="Arial" w:cs="Arial"/>
          <w:sz w:val="24"/>
          <w:szCs w:val="24"/>
          <w:lang w:val="en-US"/>
        </w:rPr>
        <w:t xml:space="preserve"> In addition,</w:t>
      </w:r>
      <w:r w:rsidR="00686032">
        <w:rPr>
          <w:rFonts w:ascii="Arial" w:eastAsiaTheme="minorEastAsia" w:hAnsi="Arial" w:cs="Arial"/>
          <w:sz w:val="24"/>
          <w:szCs w:val="24"/>
          <w:lang w:val="en-US"/>
        </w:rPr>
        <w:t xml:space="preserve"> </w:t>
      </w:r>
      <w:r w:rsidR="000052DA">
        <w:rPr>
          <w:rFonts w:ascii="Arial" w:hAnsi="Arial" w:cs="Arial"/>
          <w:sz w:val="24"/>
          <w:szCs w:val="24"/>
          <w:lang w:val="en-US"/>
        </w:rPr>
        <w:t>t</w:t>
      </w:r>
      <w:r w:rsidR="00E87C44">
        <w:rPr>
          <w:rFonts w:ascii="Arial" w:hAnsi="Arial" w:cs="Arial"/>
          <w:sz w:val="24"/>
          <w:szCs w:val="24"/>
          <w:lang w:val="en-US"/>
        </w:rPr>
        <w:t>hree wells exhibited</w:t>
      </w:r>
      <w:r w:rsidR="00A51FAC">
        <w:rPr>
          <w:rFonts w:ascii="Arial" w:hAnsi="Arial" w:cs="Arial"/>
          <w:sz w:val="24"/>
          <w:szCs w:val="24"/>
          <w:lang w:val="en-US"/>
        </w:rPr>
        <w:t xml:space="preserve"> high excess air (sites </w:t>
      </w:r>
      <w:r w:rsidR="00E87C44">
        <w:rPr>
          <w:rFonts w:ascii="Arial" w:hAnsi="Arial" w:cs="Arial"/>
          <w:sz w:val="24"/>
          <w:szCs w:val="24"/>
          <w:lang w:val="en-US"/>
        </w:rPr>
        <w:t>9,</w:t>
      </w:r>
      <w:r w:rsidR="00A51FAC">
        <w:rPr>
          <w:rFonts w:ascii="Arial" w:hAnsi="Arial" w:cs="Arial"/>
          <w:sz w:val="24"/>
          <w:szCs w:val="24"/>
          <w:lang w:val="en-US"/>
        </w:rPr>
        <w:t xml:space="preserve"> </w:t>
      </w:r>
      <w:r w:rsidR="00E87C44">
        <w:rPr>
          <w:rFonts w:ascii="Arial" w:hAnsi="Arial" w:cs="Arial"/>
          <w:sz w:val="24"/>
          <w:szCs w:val="24"/>
          <w:lang w:val="en-US"/>
        </w:rPr>
        <w:t xml:space="preserve">15, and </w:t>
      </w:r>
      <w:r w:rsidR="0096214A">
        <w:rPr>
          <w:rFonts w:ascii="Arial" w:hAnsi="Arial" w:cs="Arial"/>
          <w:sz w:val="24"/>
          <w:szCs w:val="24"/>
          <w:lang w:val="en-US"/>
        </w:rPr>
        <w:t xml:space="preserve">11) and one well </w:t>
      </w:r>
      <w:r w:rsidR="00E96691">
        <w:rPr>
          <w:rFonts w:ascii="Arial" w:hAnsi="Arial" w:cs="Arial"/>
          <w:sz w:val="24"/>
          <w:szCs w:val="24"/>
          <w:lang w:val="en-US"/>
        </w:rPr>
        <w:t xml:space="preserve">recorded </w:t>
      </w:r>
      <w:r w:rsidR="00E87C44">
        <w:rPr>
          <w:rFonts w:ascii="Arial" w:hAnsi="Arial" w:cs="Arial"/>
          <w:sz w:val="24"/>
          <w:szCs w:val="24"/>
          <w:lang w:val="en-US"/>
        </w:rPr>
        <w:t>moderate excess air c</w:t>
      </w:r>
      <w:r w:rsidR="005F4D8E">
        <w:rPr>
          <w:rFonts w:ascii="Arial" w:hAnsi="Arial" w:cs="Arial"/>
          <w:sz w:val="24"/>
          <w:szCs w:val="24"/>
          <w:lang w:val="en-US"/>
        </w:rPr>
        <w:t>ontent</w:t>
      </w:r>
      <w:r w:rsidR="00E87C44">
        <w:rPr>
          <w:rFonts w:ascii="Arial" w:hAnsi="Arial" w:cs="Arial"/>
          <w:sz w:val="24"/>
          <w:szCs w:val="24"/>
          <w:lang w:val="en-US"/>
        </w:rPr>
        <w:t xml:space="preserve"> (16)</w:t>
      </w:r>
      <w:r w:rsidR="00F150EE">
        <w:rPr>
          <w:rFonts w:ascii="Arial" w:hAnsi="Arial" w:cs="Arial"/>
          <w:sz w:val="24"/>
          <w:szCs w:val="24"/>
          <w:lang w:val="en-US"/>
        </w:rPr>
        <w:t xml:space="preserve"> (Table 2)</w:t>
      </w:r>
      <w:r w:rsidR="00E87C44">
        <w:rPr>
          <w:rFonts w:ascii="Arial" w:hAnsi="Arial" w:cs="Arial"/>
          <w:sz w:val="24"/>
          <w:szCs w:val="24"/>
          <w:lang w:val="en-US"/>
        </w:rPr>
        <w:t>. The remaining wells and springs were below 2.32 cm</w:t>
      </w:r>
      <w:r w:rsidR="00E87C44" w:rsidRPr="00E87C44">
        <w:rPr>
          <w:rFonts w:ascii="Arial" w:hAnsi="Arial" w:cs="Arial"/>
          <w:sz w:val="24"/>
          <w:szCs w:val="24"/>
          <w:vertAlign w:val="superscript"/>
          <w:lang w:val="en-US"/>
        </w:rPr>
        <w:t>3</w:t>
      </w:r>
      <w:r w:rsidR="00E87C44" w:rsidRPr="00E87C44">
        <w:rPr>
          <w:rFonts w:ascii="Arial" w:hAnsi="Arial" w:cs="Arial"/>
          <w:sz w:val="24"/>
          <w:szCs w:val="24"/>
          <w:lang w:val="en-US"/>
        </w:rPr>
        <w:t xml:space="preserve"> </w:t>
      </w:r>
      <w:r w:rsidR="00E87C44">
        <w:rPr>
          <w:rFonts w:ascii="Arial" w:hAnsi="Arial" w:cs="Arial"/>
          <w:sz w:val="24"/>
          <w:szCs w:val="24"/>
          <w:lang w:val="en-US"/>
        </w:rPr>
        <w:t>STP/kg of excess air</w:t>
      </w:r>
      <w:r w:rsidR="00A00CF0">
        <w:rPr>
          <w:rFonts w:ascii="Arial" w:hAnsi="Arial" w:cs="Arial"/>
          <w:sz w:val="24"/>
          <w:szCs w:val="24"/>
          <w:lang w:val="en-US"/>
        </w:rPr>
        <w:t xml:space="preserve"> (Table 2)</w:t>
      </w:r>
      <w:r w:rsidR="0096214A">
        <w:rPr>
          <w:rFonts w:ascii="Arial" w:hAnsi="Arial" w:cs="Arial"/>
          <w:sz w:val="24"/>
          <w:szCs w:val="24"/>
          <w:lang w:val="en-US"/>
        </w:rPr>
        <w:t>. To our knowledge</w:t>
      </w:r>
      <w:r w:rsidR="00E87C44">
        <w:rPr>
          <w:rFonts w:ascii="Arial" w:hAnsi="Arial" w:cs="Arial"/>
          <w:sz w:val="24"/>
          <w:szCs w:val="24"/>
          <w:lang w:val="en-US"/>
        </w:rPr>
        <w:t xml:space="preserve"> excess air </w:t>
      </w:r>
      <w:r w:rsidR="0096214A">
        <w:rPr>
          <w:rFonts w:ascii="Arial" w:hAnsi="Arial" w:cs="Arial"/>
          <w:sz w:val="24"/>
          <w:szCs w:val="24"/>
          <w:lang w:val="en-US"/>
        </w:rPr>
        <w:t xml:space="preserve">estimations </w:t>
      </w:r>
      <w:r w:rsidR="00E87C44">
        <w:rPr>
          <w:rFonts w:ascii="Arial" w:hAnsi="Arial" w:cs="Arial"/>
          <w:sz w:val="24"/>
          <w:szCs w:val="24"/>
          <w:lang w:val="en-US"/>
        </w:rPr>
        <w:t>have</w:t>
      </w:r>
      <w:r w:rsidR="0096214A">
        <w:rPr>
          <w:rFonts w:ascii="Arial" w:hAnsi="Arial" w:cs="Arial"/>
          <w:sz w:val="24"/>
          <w:szCs w:val="24"/>
          <w:lang w:val="en-US"/>
        </w:rPr>
        <w:t xml:space="preserve"> not</w:t>
      </w:r>
      <w:r w:rsidR="00E87C44">
        <w:rPr>
          <w:rFonts w:ascii="Arial" w:hAnsi="Arial" w:cs="Arial"/>
          <w:sz w:val="24"/>
          <w:szCs w:val="24"/>
          <w:lang w:val="en-US"/>
        </w:rPr>
        <w:t xml:space="preserve"> been reported within the volcanic aquifers of Central America</w:t>
      </w:r>
      <w:r w:rsidR="00D31787">
        <w:rPr>
          <w:rFonts w:ascii="Arial" w:hAnsi="Arial" w:cs="Arial"/>
          <w:sz w:val="24"/>
          <w:szCs w:val="24"/>
          <w:lang w:val="en-US"/>
        </w:rPr>
        <w:t>, thus a regional comparison is not feasible</w:t>
      </w:r>
      <w:r w:rsidR="00A54676">
        <w:rPr>
          <w:rFonts w:ascii="Arial" w:hAnsi="Arial" w:cs="Arial"/>
          <w:sz w:val="24"/>
          <w:szCs w:val="24"/>
          <w:lang w:val="en-US"/>
        </w:rPr>
        <w:t xml:space="preserve"> in this case</w:t>
      </w:r>
      <w:r w:rsidR="00D31787">
        <w:rPr>
          <w:rFonts w:ascii="Arial" w:hAnsi="Arial" w:cs="Arial"/>
          <w:sz w:val="24"/>
          <w:szCs w:val="24"/>
          <w:lang w:val="en-US"/>
        </w:rPr>
        <w:t>.</w:t>
      </w:r>
      <w:r w:rsidR="00E87C44">
        <w:rPr>
          <w:rFonts w:ascii="Arial" w:hAnsi="Arial" w:cs="Arial"/>
          <w:sz w:val="24"/>
          <w:szCs w:val="24"/>
          <w:lang w:val="en-US"/>
        </w:rPr>
        <w:t xml:space="preserve"> </w:t>
      </w:r>
      <w:r w:rsidR="00166FF3">
        <w:rPr>
          <w:rFonts w:ascii="Arial" w:hAnsi="Arial" w:cs="Arial"/>
          <w:sz w:val="24"/>
          <w:szCs w:val="24"/>
          <w:lang w:val="en-US"/>
        </w:rPr>
        <w:t xml:space="preserve">However, seasonal water table levels may increase between 5-10 m as a result of the two rainfall maxima (May-June and September-October) (Hund et al., 2018), particularly within the unconfined unit. </w:t>
      </w:r>
      <w:r w:rsidR="00166FF3">
        <w:rPr>
          <w:rFonts w:ascii="Arial" w:hAnsi="Arial" w:cs="Arial"/>
          <w:sz w:val="24"/>
          <w:szCs w:val="24"/>
          <w:lang w:val="en-US"/>
        </w:rPr>
        <w:lastRenderedPageBreak/>
        <w:t>Seasonal water level dynamics in humid and fractured volcanic aquifers may result in anomalous excess air concentrations. In contrast, small excess air amounts are representative of high storage capacity within the multi-aquifer system (Darling et al., 2017).</w:t>
      </w:r>
    </w:p>
    <w:p w14:paraId="7971528A" w14:textId="17CBCCE7" w:rsidR="000A3258" w:rsidRDefault="00000EEC" w:rsidP="00DD528D">
      <w:pPr>
        <w:spacing w:after="0" w:line="360" w:lineRule="auto"/>
        <w:jc w:val="both"/>
        <w:rPr>
          <w:rFonts w:ascii="Arial" w:hAnsi="Arial" w:cs="Arial"/>
          <w:b/>
          <w:sz w:val="24"/>
          <w:szCs w:val="24"/>
          <w:lang w:val="en-US"/>
        </w:rPr>
      </w:pPr>
      <w:r>
        <w:rPr>
          <w:rFonts w:ascii="Arial" w:hAnsi="Arial" w:cs="Arial"/>
          <w:b/>
          <w:sz w:val="24"/>
          <w:szCs w:val="24"/>
          <w:lang w:val="en-US"/>
        </w:rPr>
        <w:t>4</w:t>
      </w:r>
      <w:r w:rsidR="00A51FAC">
        <w:rPr>
          <w:rFonts w:ascii="Arial" w:hAnsi="Arial" w:cs="Arial"/>
          <w:b/>
          <w:sz w:val="24"/>
          <w:szCs w:val="24"/>
          <w:lang w:val="en-US"/>
        </w:rPr>
        <w:t>.3</w:t>
      </w:r>
      <w:r w:rsidR="00D31787">
        <w:rPr>
          <w:rFonts w:ascii="Arial" w:hAnsi="Arial" w:cs="Arial"/>
          <w:b/>
          <w:sz w:val="24"/>
          <w:szCs w:val="24"/>
          <w:lang w:val="en-US"/>
        </w:rPr>
        <w:t xml:space="preserve">. </w:t>
      </w:r>
      <w:r w:rsidR="00F150EE">
        <w:rPr>
          <w:rFonts w:ascii="Arial" w:hAnsi="Arial" w:cs="Arial"/>
          <w:b/>
          <w:sz w:val="24"/>
          <w:szCs w:val="24"/>
          <w:lang w:val="en-US"/>
        </w:rPr>
        <w:t>Apparent groundwater age</w:t>
      </w:r>
    </w:p>
    <w:p w14:paraId="48649DCB" w14:textId="0D238547" w:rsidR="00B1144E" w:rsidRDefault="00F150EE" w:rsidP="00DD528D">
      <w:pPr>
        <w:spacing w:after="0" w:line="360" w:lineRule="auto"/>
        <w:jc w:val="both"/>
        <w:rPr>
          <w:rFonts w:ascii="Arial" w:hAnsi="Arial" w:cs="Arial"/>
          <w:sz w:val="24"/>
          <w:szCs w:val="24"/>
          <w:lang w:val="en-US"/>
        </w:rPr>
      </w:pPr>
      <w:r>
        <w:rPr>
          <w:rFonts w:ascii="Arial" w:hAnsi="Arial" w:cs="Arial"/>
          <w:b/>
          <w:sz w:val="24"/>
          <w:szCs w:val="24"/>
          <w:lang w:val="en-US"/>
        </w:rPr>
        <w:tab/>
      </w:r>
      <w:r w:rsidR="00B1144E">
        <w:rPr>
          <w:rFonts w:ascii="Arial" w:hAnsi="Arial" w:cs="Arial"/>
          <w:sz w:val="24"/>
          <w:szCs w:val="24"/>
          <w:lang w:val="en-US"/>
        </w:rPr>
        <w:t xml:space="preserve">Figure 5A shows estimated </w:t>
      </w:r>
      <w:r w:rsidRPr="00F150EE">
        <w:rPr>
          <w:rFonts w:ascii="Arial" w:hAnsi="Arial" w:cs="Arial"/>
          <w:sz w:val="24"/>
          <w:szCs w:val="24"/>
          <w:vertAlign w:val="superscript"/>
          <w:lang w:val="en-US"/>
        </w:rPr>
        <w:t>3</w:t>
      </w:r>
      <w:r>
        <w:rPr>
          <w:rFonts w:ascii="Arial" w:hAnsi="Arial" w:cs="Arial"/>
          <w:sz w:val="24"/>
          <w:szCs w:val="24"/>
          <w:lang w:val="en-US"/>
        </w:rPr>
        <w:t>H/</w:t>
      </w:r>
      <w:r w:rsidRPr="00F150EE">
        <w:rPr>
          <w:rFonts w:ascii="Arial" w:hAnsi="Arial" w:cs="Arial"/>
          <w:sz w:val="24"/>
          <w:szCs w:val="24"/>
          <w:vertAlign w:val="superscript"/>
          <w:lang w:val="en-US"/>
        </w:rPr>
        <w:t>3</w:t>
      </w:r>
      <w:r>
        <w:rPr>
          <w:rFonts w:ascii="Arial" w:hAnsi="Arial" w:cs="Arial"/>
          <w:sz w:val="24"/>
          <w:szCs w:val="24"/>
          <w:lang w:val="en-US"/>
        </w:rPr>
        <w:t xml:space="preserve">He apparent ages </w:t>
      </w:r>
      <w:r w:rsidR="005838C5" w:rsidRPr="005838C5">
        <w:rPr>
          <w:rFonts w:ascii="Arial" w:hAnsi="Arial" w:cs="Arial"/>
          <w:sz w:val="24"/>
          <w:szCs w:val="24"/>
          <w:lang w:val="en-US"/>
        </w:rPr>
        <w:t xml:space="preserve">for each groundwater sample </w:t>
      </w:r>
      <w:r>
        <w:rPr>
          <w:rFonts w:ascii="Arial" w:hAnsi="Arial" w:cs="Arial"/>
          <w:sz w:val="24"/>
          <w:szCs w:val="24"/>
          <w:lang w:val="en-US"/>
        </w:rPr>
        <w:t xml:space="preserve">and </w:t>
      </w:r>
      <w:r w:rsidRPr="005838C5">
        <w:rPr>
          <w:rFonts w:ascii="Arial" w:hAnsi="Arial" w:cs="Arial"/>
          <w:sz w:val="24"/>
          <w:szCs w:val="24"/>
          <w:lang w:val="en-US"/>
        </w:rPr>
        <w:t>the</w:t>
      </w:r>
      <w:r w:rsidR="005838C5" w:rsidRPr="005838C5">
        <w:rPr>
          <w:rFonts w:ascii="Arial" w:hAnsi="Arial" w:cs="Arial"/>
          <w:sz w:val="24"/>
          <w:szCs w:val="24"/>
          <w:lang w:val="en-US"/>
        </w:rPr>
        <w:t>ir</w:t>
      </w:r>
      <w:r>
        <w:rPr>
          <w:rFonts w:ascii="Arial" w:hAnsi="Arial" w:cs="Arial"/>
          <w:sz w:val="24"/>
          <w:szCs w:val="24"/>
          <w:lang w:val="en-US"/>
        </w:rPr>
        <w:t xml:space="preserve"> reconstructed original tritium </w:t>
      </w:r>
      <w:r w:rsidR="00F17711" w:rsidRPr="005838C5">
        <w:rPr>
          <w:rFonts w:ascii="Arial" w:hAnsi="Arial" w:cs="Arial"/>
          <w:sz w:val="24"/>
          <w:szCs w:val="24"/>
          <w:lang w:val="en-US"/>
        </w:rPr>
        <w:t>activity</w:t>
      </w:r>
      <w:r w:rsidR="005838C5" w:rsidRPr="005838C5">
        <w:rPr>
          <w:rFonts w:ascii="Arial" w:hAnsi="Arial" w:cs="Arial"/>
          <w:sz w:val="24"/>
          <w:szCs w:val="24"/>
          <w:lang w:val="en-US"/>
        </w:rPr>
        <w:t xml:space="preserve"> </w:t>
      </w:r>
      <w:r w:rsidR="00B1144E">
        <w:rPr>
          <w:rFonts w:ascii="Arial" w:hAnsi="Arial" w:cs="Arial"/>
          <w:sz w:val="24"/>
          <w:szCs w:val="24"/>
          <w:lang w:val="en-US"/>
        </w:rPr>
        <w:t>along</w:t>
      </w:r>
      <w:r>
        <w:rPr>
          <w:rFonts w:ascii="Arial" w:hAnsi="Arial" w:cs="Arial"/>
          <w:sz w:val="24"/>
          <w:szCs w:val="24"/>
          <w:lang w:val="en-US"/>
        </w:rPr>
        <w:t xml:space="preserve"> </w:t>
      </w:r>
      <w:r w:rsidR="00B1144E">
        <w:rPr>
          <w:rFonts w:ascii="Arial" w:hAnsi="Arial" w:cs="Arial"/>
          <w:sz w:val="24"/>
          <w:szCs w:val="24"/>
          <w:lang w:val="en-US"/>
        </w:rPr>
        <w:t xml:space="preserve">with a </w:t>
      </w:r>
      <w:r>
        <w:rPr>
          <w:rFonts w:ascii="Arial" w:hAnsi="Arial" w:cs="Arial"/>
          <w:sz w:val="24"/>
          <w:szCs w:val="24"/>
          <w:lang w:val="en-US"/>
        </w:rPr>
        <w:t xml:space="preserve">regional </w:t>
      </w:r>
      <w:r w:rsidR="005838C5" w:rsidRPr="005838C5">
        <w:rPr>
          <w:rFonts w:ascii="Arial" w:hAnsi="Arial" w:cs="Arial"/>
          <w:sz w:val="24"/>
          <w:szCs w:val="24"/>
          <w:lang w:val="en-US"/>
        </w:rPr>
        <w:t xml:space="preserve">rainfall </w:t>
      </w:r>
      <w:r>
        <w:rPr>
          <w:rFonts w:ascii="Arial" w:hAnsi="Arial" w:cs="Arial"/>
          <w:sz w:val="24"/>
          <w:szCs w:val="24"/>
          <w:lang w:val="en-US"/>
        </w:rPr>
        <w:t xml:space="preserve">tritium </w:t>
      </w:r>
      <w:r w:rsidR="00B1144E">
        <w:rPr>
          <w:rFonts w:ascii="Arial" w:hAnsi="Arial" w:cs="Arial"/>
          <w:sz w:val="24"/>
          <w:szCs w:val="24"/>
          <w:lang w:val="en-US"/>
        </w:rPr>
        <w:t>input</w:t>
      </w:r>
      <w:r w:rsidR="005838C5" w:rsidRPr="005838C5">
        <w:rPr>
          <w:rFonts w:ascii="Arial" w:hAnsi="Arial" w:cs="Arial"/>
          <w:sz w:val="24"/>
          <w:szCs w:val="24"/>
          <w:lang w:val="en-US"/>
        </w:rPr>
        <w:t xml:space="preserve"> (</w:t>
      </w:r>
      <w:r w:rsidR="00182A28">
        <w:rPr>
          <w:rFonts w:ascii="Arial" w:hAnsi="Arial" w:cs="Arial"/>
          <w:sz w:val="24"/>
          <w:szCs w:val="24"/>
          <w:lang w:val="en-US"/>
        </w:rPr>
        <w:t xml:space="preserve">Fig. </w:t>
      </w:r>
      <w:r>
        <w:rPr>
          <w:rFonts w:ascii="Arial" w:hAnsi="Arial" w:cs="Arial"/>
          <w:sz w:val="24"/>
          <w:szCs w:val="24"/>
          <w:lang w:val="en-US"/>
        </w:rPr>
        <w:t>5A</w:t>
      </w:r>
      <w:r w:rsidR="005838C5" w:rsidRPr="005838C5">
        <w:rPr>
          <w:rFonts w:ascii="Arial" w:hAnsi="Arial" w:cs="Arial"/>
          <w:sz w:val="24"/>
          <w:szCs w:val="24"/>
          <w:lang w:val="en-US"/>
        </w:rPr>
        <w:t>)</w:t>
      </w:r>
      <w:r w:rsidRPr="005838C5">
        <w:rPr>
          <w:rFonts w:ascii="Arial" w:hAnsi="Arial" w:cs="Arial"/>
          <w:sz w:val="24"/>
          <w:szCs w:val="24"/>
          <w:lang w:val="en-US"/>
        </w:rPr>
        <w:t>.</w:t>
      </w:r>
      <w:r>
        <w:rPr>
          <w:rFonts w:ascii="Arial" w:hAnsi="Arial" w:cs="Arial"/>
          <w:sz w:val="24"/>
          <w:szCs w:val="24"/>
          <w:lang w:val="en-US"/>
        </w:rPr>
        <w:t xml:space="preserve"> The initial tritium </w:t>
      </w:r>
      <w:r w:rsidR="005838C5" w:rsidRPr="005838C5">
        <w:rPr>
          <w:rFonts w:ascii="Arial" w:hAnsi="Arial" w:cs="Arial"/>
          <w:sz w:val="24"/>
          <w:szCs w:val="24"/>
          <w:lang w:val="en-US"/>
        </w:rPr>
        <w:t xml:space="preserve">values </w:t>
      </w:r>
      <w:r w:rsidR="005838C5" w:rsidRPr="00AA1D5A">
        <w:rPr>
          <w:rFonts w:ascii="Arial" w:hAnsi="Arial" w:cs="Arial"/>
          <w:sz w:val="24"/>
          <w:szCs w:val="24"/>
          <w:lang w:val="en-US"/>
        </w:rPr>
        <w:t>in groundwater correspond to</w:t>
      </w:r>
      <w:r>
        <w:rPr>
          <w:rFonts w:ascii="Arial" w:hAnsi="Arial" w:cs="Arial"/>
          <w:sz w:val="24"/>
          <w:szCs w:val="24"/>
          <w:lang w:val="en-US"/>
        </w:rPr>
        <w:t xml:space="preserve"> the sum of </w:t>
      </w:r>
      <w:r w:rsidRPr="00F150EE">
        <w:rPr>
          <w:rFonts w:ascii="Arial" w:hAnsi="Arial" w:cs="Arial"/>
          <w:sz w:val="24"/>
          <w:szCs w:val="24"/>
          <w:vertAlign w:val="superscript"/>
          <w:lang w:val="en-US"/>
        </w:rPr>
        <w:t>3</w:t>
      </w:r>
      <w:r>
        <w:rPr>
          <w:rFonts w:ascii="Arial" w:hAnsi="Arial" w:cs="Arial"/>
          <w:sz w:val="24"/>
          <w:szCs w:val="24"/>
          <w:lang w:val="en-US"/>
        </w:rPr>
        <w:t xml:space="preserve">H and </w:t>
      </w:r>
      <w:r w:rsidRPr="00F150EE">
        <w:rPr>
          <w:rFonts w:ascii="Arial" w:hAnsi="Arial" w:cs="Arial"/>
          <w:sz w:val="24"/>
          <w:szCs w:val="24"/>
          <w:vertAlign w:val="superscript"/>
          <w:lang w:val="en-US"/>
        </w:rPr>
        <w:t>3</w:t>
      </w:r>
      <w:r>
        <w:rPr>
          <w:rFonts w:ascii="Arial" w:hAnsi="Arial" w:cs="Arial"/>
          <w:sz w:val="24"/>
          <w:szCs w:val="24"/>
          <w:lang w:val="en-US"/>
        </w:rPr>
        <w:t>He</w:t>
      </w:r>
      <w:r w:rsidRPr="00F150EE">
        <w:rPr>
          <w:rFonts w:ascii="Arial" w:hAnsi="Arial" w:cs="Arial"/>
          <w:sz w:val="24"/>
          <w:szCs w:val="24"/>
          <w:vertAlign w:val="subscript"/>
          <w:lang w:val="en-US"/>
        </w:rPr>
        <w:t>T</w:t>
      </w:r>
      <w:r>
        <w:rPr>
          <w:rFonts w:ascii="Arial" w:hAnsi="Arial" w:cs="Arial"/>
          <w:sz w:val="24"/>
          <w:szCs w:val="24"/>
          <w:vertAlign w:val="subscript"/>
          <w:lang w:val="en-US"/>
        </w:rPr>
        <w:t>rit</w:t>
      </w:r>
      <w:r w:rsidR="00B06BBF">
        <w:rPr>
          <w:rFonts w:ascii="Arial" w:hAnsi="Arial" w:cs="Arial"/>
          <w:sz w:val="24"/>
          <w:szCs w:val="24"/>
          <w:lang w:val="en-US"/>
        </w:rPr>
        <w:t xml:space="preserve"> and equal the tritium</w:t>
      </w:r>
      <w:r w:rsidR="007C5FCF">
        <w:rPr>
          <w:rFonts w:ascii="Arial" w:hAnsi="Arial" w:cs="Arial"/>
          <w:sz w:val="24"/>
          <w:szCs w:val="24"/>
          <w:lang w:val="en-US"/>
        </w:rPr>
        <w:t xml:space="preserve"> </w:t>
      </w:r>
      <w:r w:rsidR="005838C5" w:rsidRPr="00D92FC7">
        <w:rPr>
          <w:rFonts w:ascii="Arial" w:hAnsi="Arial" w:cs="Arial"/>
          <w:sz w:val="24"/>
          <w:szCs w:val="24"/>
          <w:lang w:val="en-US"/>
        </w:rPr>
        <w:t xml:space="preserve">activity </w:t>
      </w:r>
      <w:r w:rsidR="007C5FCF">
        <w:rPr>
          <w:rFonts w:ascii="Arial" w:hAnsi="Arial" w:cs="Arial"/>
          <w:sz w:val="24"/>
          <w:szCs w:val="24"/>
          <w:lang w:val="en-US"/>
        </w:rPr>
        <w:t xml:space="preserve">at the </w:t>
      </w:r>
      <w:r w:rsidR="00F17711" w:rsidRPr="00D92FC7">
        <w:rPr>
          <w:rFonts w:ascii="Arial" w:hAnsi="Arial" w:cs="Arial"/>
          <w:sz w:val="24"/>
          <w:szCs w:val="24"/>
          <w:lang w:val="en-US"/>
        </w:rPr>
        <w:t xml:space="preserve">time </w:t>
      </w:r>
      <w:r w:rsidR="007C5FCF">
        <w:rPr>
          <w:rFonts w:ascii="Arial" w:hAnsi="Arial" w:cs="Arial"/>
          <w:sz w:val="24"/>
          <w:szCs w:val="24"/>
          <w:lang w:val="en-US"/>
        </w:rPr>
        <w:t>of recharge</w:t>
      </w:r>
      <w:r w:rsidR="005E172B">
        <w:rPr>
          <w:rFonts w:ascii="Arial" w:hAnsi="Arial" w:cs="Arial"/>
          <w:sz w:val="24"/>
          <w:szCs w:val="24"/>
          <w:lang w:val="en-US"/>
        </w:rPr>
        <w:t>; this application is useful for groundwater age determination up to 60-70 years (Matsumoto et al., 2017).</w:t>
      </w:r>
      <w:r w:rsidR="007C5FCF">
        <w:rPr>
          <w:rFonts w:ascii="Arial" w:hAnsi="Arial" w:cs="Arial"/>
          <w:sz w:val="24"/>
          <w:szCs w:val="24"/>
          <w:lang w:val="en-US"/>
        </w:rPr>
        <w:t xml:space="preserve"> Samples below the regional rainfall input may represent significant fractions of old (pre-bomb) water mixed with recent recharge across the aquifer</w:t>
      </w:r>
      <w:r w:rsidR="005F4D8E">
        <w:rPr>
          <w:rFonts w:ascii="Arial" w:hAnsi="Arial" w:cs="Arial"/>
          <w:sz w:val="24"/>
          <w:szCs w:val="24"/>
          <w:lang w:val="en-US"/>
        </w:rPr>
        <w:t xml:space="preserve"> (Matsumoto et al., 2017). </w:t>
      </w:r>
      <w:r w:rsidR="005E172B">
        <w:rPr>
          <w:rFonts w:ascii="Arial" w:hAnsi="Arial" w:cs="Arial"/>
          <w:sz w:val="24"/>
          <w:szCs w:val="24"/>
          <w:lang w:val="en-US"/>
        </w:rPr>
        <w:t xml:space="preserve">In contrast, samples with an initial tritium </w:t>
      </w:r>
      <w:r w:rsidR="00FA330E">
        <w:rPr>
          <w:rFonts w:ascii="Arial" w:hAnsi="Arial" w:cs="Arial"/>
          <w:sz w:val="24"/>
          <w:szCs w:val="24"/>
          <w:lang w:val="en-US"/>
        </w:rPr>
        <w:t xml:space="preserve">value </w:t>
      </w:r>
      <w:r w:rsidR="005E172B">
        <w:rPr>
          <w:rFonts w:ascii="Arial" w:hAnsi="Arial" w:cs="Arial"/>
          <w:sz w:val="24"/>
          <w:szCs w:val="24"/>
          <w:lang w:val="en-US"/>
        </w:rPr>
        <w:t xml:space="preserve">above the rainfall record indicate the presence of additional non-tritiogenic </w:t>
      </w:r>
      <w:r w:rsidR="005E172B" w:rsidRPr="00AD7DCD">
        <w:rPr>
          <w:rFonts w:ascii="Arial" w:hAnsi="Arial" w:cs="Arial"/>
          <w:sz w:val="24"/>
          <w:szCs w:val="24"/>
          <w:vertAlign w:val="superscript"/>
          <w:lang w:val="en-US"/>
        </w:rPr>
        <w:t>3</w:t>
      </w:r>
      <w:r w:rsidR="005E172B">
        <w:rPr>
          <w:rFonts w:ascii="Arial" w:hAnsi="Arial" w:cs="Arial"/>
          <w:sz w:val="24"/>
          <w:szCs w:val="24"/>
          <w:lang w:val="en-US"/>
        </w:rPr>
        <w:t xml:space="preserve">He (i.e., </w:t>
      </w:r>
      <w:r w:rsidR="00B1144E">
        <w:rPr>
          <w:rFonts w:ascii="Arial" w:hAnsi="Arial" w:cs="Arial"/>
          <w:sz w:val="24"/>
          <w:szCs w:val="24"/>
          <w:lang w:val="en-US"/>
        </w:rPr>
        <w:t xml:space="preserve">upper </w:t>
      </w:r>
      <w:r w:rsidR="005E172B">
        <w:rPr>
          <w:rFonts w:ascii="Arial" w:hAnsi="Arial" w:cs="Arial"/>
          <w:sz w:val="24"/>
          <w:szCs w:val="24"/>
          <w:lang w:val="en-US"/>
        </w:rPr>
        <w:t xml:space="preserve">mantle source). </w:t>
      </w:r>
    </w:p>
    <w:p w14:paraId="7C6A953F" w14:textId="2193D490" w:rsidR="00F150EE" w:rsidRPr="00073F45" w:rsidRDefault="00B1144E" w:rsidP="00DD528D">
      <w:pPr>
        <w:spacing w:after="0" w:line="360" w:lineRule="auto"/>
        <w:jc w:val="both"/>
        <w:rPr>
          <w:rFonts w:ascii="Arial" w:hAnsi="Arial"/>
          <w:sz w:val="24"/>
          <w:highlight w:val="yellow"/>
          <w:lang w:val="en-US"/>
        </w:rPr>
      </w:pPr>
      <w:r>
        <w:rPr>
          <w:rFonts w:ascii="Arial" w:hAnsi="Arial" w:cs="Arial"/>
          <w:sz w:val="24"/>
          <w:szCs w:val="24"/>
          <w:lang w:val="en-US"/>
        </w:rPr>
        <w:tab/>
      </w:r>
      <w:r w:rsidR="005E172B">
        <w:rPr>
          <w:rFonts w:ascii="Arial" w:hAnsi="Arial" w:cs="Arial"/>
          <w:sz w:val="24"/>
          <w:szCs w:val="24"/>
          <w:lang w:val="en-US"/>
        </w:rPr>
        <w:t>In the study area, a</w:t>
      </w:r>
      <w:r w:rsidR="007C5FCF">
        <w:rPr>
          <w:rFonts w:ascii="Arial" w:hAnsi="Arial" w:cs="Arial"/>
          <w:sz w:val="24"/>
          <w:szCs w:val="24"/>
          <w:lang w:val="en-US"/>
        </w:rPr>
        <w:t xml:space="preserve">pparent </w:t>
      </w:r>
      <w:r w:rsidR="005E172B">
        <w:rPr>
          <w:rFonts w:ascii="Arial" w:hAnsi="Arial" w:cs="Arial"/>
          <w:sz w:val="24"/>
          <w:szCs w:val="24"/>
          <w:lang w:val="en-US"/>
        </w:rPr>
        <w:t xml:space="preserve">groundwater </w:t>
      </w:r>
      <w:r w:rsidR="007C5FCF">
        <w:rPr>
          <w:rFonts w:ascii="Arial" w:hAnsi="Arial" w:cs="Arial"/>
          <w:sz w:val="24"/>
          <w:szCs w:val="24"/>
          <w:lang w:val="en-US"/>
        </w:rPr>
        <w:t xml:space="preserve">ages ranged from </w:t>
      </w:r>
      <w:r w:rsidR="00182A28">
        <w:rPr>
          <w:rFonts w:ascii="Arial" w:hAnsi="Arial" w:cs="Arial"/>
          <w:sz w:val="24"/>
          <w:szCs w:val="24"/>
          <w:lang w:val="en-US"/>
        </w:rPr>
        <w:t>0.0</w:t>
      </w:r>
      <w:r w:rsidR="007C5FCF" w:rsidRPr="00D01335">
        <w:rPr>
          <w:rFonts w:ascii="Arial" w:hAnsi="Arial" w:cs="Arial"/>
          <w:sz w:val="24"/>
          <w:szCs w:val="24"/>
          <w:lang w:val="en-US"/>
        </w:rPr>
        <w:t>±</w:t>
      </w:r>
      <w:r w:rsidR="000052DA">
        <w:rPr>
          <w:rFonts w:ascii="Arial" w:hAnsi="Arial" w:cs="Arial"/>
          <w:sz w:val="24"/>
          <w:szCs w:val="24"/>
          <w:lang w:val="en-US"/>
        </w:rPr>
        <w:t>3</w:t>
      </w:r>
      <w:r w:rsidR="007C5FCF" w:rsidRPr="00D01335">
        <w:rPr>
          <w:rFonts w:ascii="Arial" w:hAnsi="Arial" w:cs="Arial"/>
          <w:sz w:val="24"/>
          <w:szCs w:val="24"/>
          <w:lang w:val="en-US"/>
        </w:rPr>
        <w:t>.</w:t>
      </w:r>
      <w:r w:rsidR="007C5FCF">
        <w:rPr>
          <w:rFonts w:ascii="Arial" w:hAnsi="Arial" w:cs="Arial"/>
          <w:sz w:val="24"/>
          <w:szCs w:val="24"/>
          <w:lang w:val="en-US"/>
        </w:rPr>
        <w:t>2</w:t>
      </w:r>
      <w:r w:rsidR="007C5FCF" w:rsidRPr="00D01335">
        <w:rPr>
          <w:rFonts w:ascii="Arial" w:hAnsi="Arial" w:cs="Arial"/>
          <w:sz w:val="24"/>
          <w:szCs w:val="24"/>
          <w:lang w:val="en-US"/>
        </w:rPr>
        <w:t xml:space="preserve"> up to 7</w:t>
      </w:r>
      <w:r w:rsidR="007C5FCF">
        <w:rPr>
          <w:rFonts w:ascii="Arial" w:hAnsi="Arial" w:cs="Arial"/>
          <w:sz w:val="24"/>
          <w:szCs w:val="24"/>
          <w:lang w:val="en-US"/>
        </w:rPr>
        <w:t>6</w:t>
      </w:r>
      <w:r w:rsidR="007C5FCF" w:rsidRPr="00D01335">
        <w:rPr>
          <w:rFonts w:ascii="Arial" w:hAnsi="Arial" w:cs="Arial"/>
          <w:sz w:val="24"/>
          <w:szCs w:val="24"/>
          <w:lang w:val="en-US"/>
        </w:rPr>
        <w:t>.</w:t>
      </w:r>
      <w:r w:rsidR="007C5FCF">
        <w:rPr>
          <w:rFonts w:ascii="Arial" w:hAnsi="Arial" w:cs="Arial"/>
          <w:sz w:val="24"/>
          <w:szCs w:val="24"/>
          <w:lang w:val="en-US"/>
        </w:rPr>
        <w:t>6</w:t>
      </w:r>
      <w:r w:rsidR="007C5FCF" w:rsidRPr="00D01335">
        <w:rPr>
          <w:rFonts w:ascii="Arial" w:hAnsi="Arial" w:cs="Arial"/>
          <w:sz w:val="24"/>
          <w:szCs w:val="24"/>
          <w:lang w:val="en-US"/>
        </w:rPr>
        <w:t>±</w:t>
      </w:r>
      <w:r w:rsidR="007C5FCF">
        <w:rPr>
          <w:rFonts w:ascii="Arial" w:hAnsi="Arial" w:cs="Arial"/>
          <w:sz w:val="24"/>
          <w:szCs w:val="24"/>
          <w:lang w:val="en-US"/>
        </w:rPr>
        <w:t>9.9</w:t>
      </w:r>
      <w:r w:rsidR="007C5FCF" w:rsidRPr="00D01335">
        <w:rPr>
          <w:rFonts w:ascii="Arial" w:hAnsi="Arial" w:cs="Arial"/>
          <w:sz w:val="24"/>
          <w:szCs w:val="24"/>
          <w:lang w:val="en-US"/>
        </w:rPr>
        <w:t xml:space="preserve"> years</w:t>
      </w:r>
      <w:r w:rsidR="007C5FCF" w:rsidRPr="00AA1D5A">
        <w:rPr>
          <w:rFonts w:ascii="Arial" w:hAnsi="Arial" w:cs="Arial"/>
          <w:sz w:val="24"/>
          <w:szCs w:val="24"/>
          <w:lang w:val="en-US"/>
        </w:rPr>
        <w:t>.</w:t>
      </w:r>
      <w:r w:rsidR="007C5FCF">
        <w:rPr>
          <w:rFonts w:ascii="Arial" w:hAnsi="Arial" w:cs="Arial"/>
          <w:sz w:val="24"/>
          <w:szCs w:val="24"/>
          <w:lang w:val="en-US"/>
        </w:rPr>
        <w:t xml:space="preserve"> </w:t>
      </w:r>
      <w:r w:rsidR="00AD7DCD">
        <w:rPr>
          <w:rFonts w:ascii="Arial" w:hAnsi="Arial" w:cs="Arial"/>
          <w:sz w:val="24"/>
          <w:szCs w:val="24"/>
          <w:lang w:val="en-US"/>
        </w:rPr>
        <w:t>Few samples resulted in relatively older ages, suggesting</w:t>
      </w:r>
      <w:r w:rsidR="005E172B">
        <w:rPr>
          <w:rFonts w:ascii="Arial" w:hAnsi="Arial" w:cs="Arial"/>
          <w:sz w:val="24"/>
          <w:szCs w:val="24"/>
          <w:lang w:val="en-US"/>
        </w:rPr>
        <w:t xml:space="preserve"> a significant contribution of </w:t>
      </w:r>
      <w:r w:rsidR="005E172B" w:rsidRPr="005E172B">
        <w:rPr>
          <w:rFonts w:ascii="Arial" w:hAnsi="Arial" w:cs="Arial"/>
          <w:sz w:val="24"/>
          <w:szCs w:val="24"/>
          <w:vertAlign w:val="superscript"/>
          <w:lang w:val="en-US"/>
        </w:rPr>
        <w:t>3</w:t>
      </w:r>
      <w:r w:rsidR="005E172B">
        <w:rPr>
          <w:rFonts w:ascii="Arial" w:hAnsi="Arial" w:cs="Arial"/>
          <w:sz w:val="24"/>
          <w:szCs w:val="24"/>
          <w:lang w:val="en-US"/>
        </w:rPr>
        <w:t>He from the mantle (Fig. 4)</w:t>
      </w:r>
      <w:r w:rsidR="00AD7DCD">
        <w:rPr>
          <w:rFonts w:ascii="Arial" w:hAnsi="Arial" w:cs="Arial"/>
          <w:sz w:val="24"/>
          <w:szCs w:val="24"/>
          <w:lang w:val="en-US"/>
        </w:rPr>
        <w:t xml:space="preserve">. </w:t>
      </w:r>
      <w:r w:rsidR="005E172B">
        <w:rPr>
          <w:rFonts w:ascii="Arial" w:hAnsi="Arial" w:cs="Arial"/>
          <w:sz w:val="24"/>
          <w:szCs w:val="24"/>
          <w:lang w:val="en-US"/>
        </w:rPr>
        <w:t>For</w:t>
      </w:r>
      <w:r w:rsidR="00AD7DCD">
        <w:rPr>
          <w:rFonts w:ascii="Arial" w:hAnsi="Arial" w:cs="Arial"/>
          <w:sz w:val="24"/>
          <w:szCs w:val="24"/>
          <w:lang w:val="en-US"/>
        </w:rPr>
        <w:t xml:space="preserve"> sample 7 (</w:t>
      </w:r>
      <w:r w:rsidR="005E172B">
        <w:rPr>
          <w:rFonts w:ascii="Arial" w:hAnsi="Arial" w:cs="Arial"/>
          <w:sz w:val="24"/>
          <w:szCs w:val="24"/>
          <w:lang w:val="en-US"/>
        </w:rPr>
        <w:t xml:space="preserve">well depth &gt;300 m; </w:t>
      </w:r>
      <w:r w:rsidR="00AD7DCD">
        <w:rPr>
          <w:rFonts w:ascii="Arial" w:hAnsi="Arial" w:cs="Arial"/>
          <w:sz w:val="24"/>
          <w:szCs w:val="24"/>
          <w:lang w:val="en-US"/>
        </w:rPr>
        <w:t>TU=0.0), the model did not converge</w:t>
      </w:r>
      <w:r w:rsidR="005E172B">
        <w:rPr>
          <w:rFonts w:ascii="Arial" w:hAnsi="Arial" w:cs="Arial"/>
          <w:sz w:val="24"/>
          <w:szCs w:val="24"/>
          <w:lang w:val="en-US"/>
        </w:rPr>
        <w:t xml:space="preserve"> with an estimated water age. </w:t>
      </w:r>
      <w:r w:rsidR="007C5FCF">
        <w:rPr>
          <w:rFonts w:ascii="Arial" w:hAnsi="Arial" w:cs="Arial"/>
          <w:sz w:val="24"/>
          <w:szCs w:val="24"/>
          <w:lang w:val="en-US"/>
        </w:rPr>
        <w:t xml:space="preserve">In general, most of the sites plotted along the regional rainfall </w:t>
      </w:r>
      <w:r w:rsidR="007C5FCF" w:rsidRPr="007C5FCF">
        <w:rPr>
          <w:rFonts w:ascii="Arial" w:hAnsi="Arial" w:cs="Arial"/>
          <w:sz w:val="24"/>
          <w:szCs w:val="24"/>
          <w:vertAlign w:val="superscript"/>
          <w:lang w:val="en-US"/>
        </w:rPr>
        <w:t>3</w:t>
      </w:r>
      <w:r w:rsidR="007C5FCF">
        <w:rPr>
          <w:rFonts w:ascii="Arial" w:hAnsi="Arial" w:cs="Arial"/>
          <w:sz w:val="24"/>
          <w:szCs w:val="24"/>
          <w:lang w:val="en-US"/>
        </w:rPr>
        <w:t xml:space="preserve">H curve, indicating that </w:t>
      </w:r>
      <w:r w:rsidR="00AA1D5A" w:rsidRPr="00AA1D5A">
        <w:rPr>
          <w:rFonts w:ascii="Arial" w:hAnsi="Arial" w:cs="Arial"/>
          <w:sz w:val="24"/>
          <w:szCs w:val="24"/>
          <w:lang w:val="en-US"/>
        </w:rPr>
        <w:t xml:space="preserve">our </w:t>
      </w:r>
      <w:r w:rsidR="007C5FCF" w:rsidRPr="00F150EE">
        <w:rPr>
          <w:rFonts w:ascii="Arial" w:hAnsi="Arial" w:cs="Arial"/>
          <w:sz w:val="24"/>
          <w:szCs w:val="24"/>
          <w:vertAlign w:val="superscript"/>
          <w:lang w:val="en-US"/>
        </w:rPr>
        <w:t>3</w:t>
      </w:r>
      <w:r w:rsidR="007C5FCF">
        <w:rPr>
          <w:rFonts w:ascii="Arial" w:hAnsi="Arial" w:cs="Arial"/>
          <w:sz w:val="24"/>
          <w:szCs w:val="24"/>
          <w:lang w:val="en-US"/>
        </w:rPr>
        <w:t>H/</w:t>
      </w:r>
      <w:r w:rsidR="007C5FCF" w:rsidRPr="00F150EE">
        <w:rPr>
          <w:rFonts w:ascii="Arial" w:hAnsi="Arial" w:cs="Arial"/>
          <w:sz w:val="24"/>
          <w:szCs w:val="24"/>
          <w:vertAlign w:val="superscript"/>
          <w:lang w:val="en-US"/>
        </w:rPr>
        <w:t>3</w:t>
      </w:r>
      <w:r w:rsidR="007C5FCF">
        <w:rPr>
          <w:rFonts w:ascii="Arial" w:hAnsi="Arial" w:cs="Arial"/>
          <w:sz w:val="24"/>
          <w:szCs w:val="24"/>
          <w:lang w:val="en-US"/>
        </w:rPr>
        <w:t xml:space="preserve">He apparent </w:t>
      </w:r>
      <w:r w:rsidR="007C5FCF" w:rsidRPr="00AA1D5A">
        <w:rPr>
          <w:rFonts w:ascii="Arial" w:hAnsi="Arial" w:cs="Arial"/>
          <w:sz w:val="24"/>
          <w:szCs w:val="24"/>
          <w:lang w:val="en-US"/>
        </w:rPr>
        <w:t>age</w:t>
      </w:r>
      <w:r w:rsidR="00AA1D5A" w:rsidRPr="00AA1D5A">
        <w:rPr>
          <w:rFonts w:ascii="Arial" w:hAnsi="Arial" w:cs="Arial"/>
          <w:sz w:val="24"/>
          <w:szCs w:val="24"/>
          <w:lang w:val="en-US"/>
        </w:rPr>
        <w:t xml:space="preserve"> calculation</w:t>
      </w:r>
      <w:r w:rsidR="007C5FCF" w:rsidRPr="00AA1D5A">
        <w:rPr>
          <w:rFonts w:ascii="Arial" w:hAnsi="Arial" w:cs="Arial"/>
          <w:sz w:val="24"/>
          <w:szCs w:val="24"/>
          <w:lang w:val="en-US"/>
        </w:rPr>
        <w:t>s</w:t>
      </w:r>
      <w:r w:rsidR="007C5FCF">
        <w:rPr>
          <w:rFonts w:ascii="Arial" w:hAnsi="Arial" w:cs="Arial"/>
          <w:sz w:val="24"/>
          <w:szCs w:val="24"/>
          <w:lang w:val="en-US"/>
        </w:rPr>
        <w:t xml:space="preserve"> are consistent with </w:t>
      </w:r>
      <w:r w:rsidR="007C5FCF" w:rsidRPr="007C5FCF">
        <w:rPr>
          <w:rFonts w:ascii="Arial" w:hAnsi="Arial" w:cs="Arial"/>
          <w:sz w:val="24"/>
          <w:szCs w:val="24"/>
          <w:vertAlign w:val="superscript"/>
          <w:lang w:val="en-US"/>
        </w:rPr>
        <w:t>3</w:t>
      </w:r>
      <w:r w:rsidR="007C5FCF">
        <w:rPr>
          <w:rFonts w:ascii="Arial" w:hAnsi="Arial" w:cs="Arial"/>
          <w:sz w:val="24"/>
          <w:szCs w:val="24"/>
          <w:lang w:val="en-US"/>
        </w:rPr>
        <w:t>H rainfall during recharge</w:t>
      </w:r>
      <w:r w:rsidR="005F4D8E">
        <w:rPr>
          <w:rFonts w:ascii="Arial" w:hAnsi="Arial" w:cs="Arial"/>
          <w:sz w:val="24"/>
          <w:szCs w:val="24"/>
          <w:lang w:val="en-US"/>
        </w:rPr>
        <w:t>.</w:t>
      </w:r>
      <w:r w:rsidR="007C5FCF">
        <w:rPr>
          <w:rFonts w:ascii="Arial" w:hAnsi="Arial" w:cs="Arial"/>
          <w:sz w:val="24"/>
          <w:szCs w:val="24"/>
          <w:lang w:val="en-US"/>
        </w:rPr>
        <w:t xml:space="preserve"> </w:t>
      </w:r>
    </w:p>
    <w:p w14:paraId="6057D23B" w14:textId="2D40BA00" w:rsidR="00C516E5" w:rsidRDefault="00916ACB" w:rsidP="000451A9">
      <w:pPr>
        <w:spacing w:after="0" w:line="360" w:lineRule="auto"/>
        <w:jc w:val="both"/>
        <w:rPr>
          <w:rFonts w:ascii="Arial" w:hAnsi="Arial" w:cs="Arial"/>
          <w:sz w:val="24"/>
          <w:szCs w:val="24"/>
          <w:lang w:val="en-US"/>
        </w:rPr>
      </w:pPr>
      <w:r>
        <w:rPr>
          <w:rFonts w:ascii="Arial" w:hAnsi="Arial" w:cs="Arial"/>
          <w:sz w:val="24"/>
          <w:szCs w:val="24"/>
          <w:lang w:val="en-US"/>
        </w:rPr>
        <w:tab/>
        <w:t>Figure 5B shows the relationship between tritium, δ</w:t>
      </w:r>
      <w:r w:rsidRPr="00916ACB">
        <w:rPr>
          <w:rFonts w:ascii="Arial" w:hAnsi="Arial" w:cs="Arial"/>
          <w:sz w:val="24"/>
          <w:szCs w:val="24"/>
          <w:vertAlign w:val="superscript"/>
          <w:lang w:val="en-US"/>
        </w:rPr>
        <w:t>18</w:t>
      </w:r>
      <w:r>
        <w:rPr>
          <w:rFonts w:ascii="Arial" w:hAnsi="Arial" w:cs="Arial"/>
          <w:sz w:val="24"/>
          <w:szCs w:val="24"/>
          <w:lang w:val="en-US"/>
        </w:rPr>
        <w:t xml:space="preserve">O, and groundwater depth in wells and large springs. </w:t>
      </w:r>
      <w:r w:rsidR="005F4D8E">
        <w:rPr>
          <w:rFonts w:ascii="Arial" w:hAnsi="Arial" w:cs="Arial"/>
          <w:sz w:val="24"/>
          <w:szCs w:val="24"/>
          <w:lang w:val="en-US"/>
        </w:rPr>
        <w:t>T</w:t>
      </w:r>
      <w:r>
        <w:rPr>
          <w:rFonts w:ascii="Arial" w:hAnsi="Arial" w:cs="Arial"/>
          <w:sz w:val="24"/>
          <w:szCs w:val="24"/>
          <w:lang w:val="en-US"/>
        </w:rPr>
        <w:t xml:space="preserve">wo main groups can be identified: a) wells and springs with </w:t>
      </w:r>
      <w:r w:rsidR="005E172B">
        <w:rPr>
          <w:rFonts w:ascii="Arial" w:hAnsi="Arial" w:cs="Arial"/>
          <w:sz w:val="24"/>
          <w:szCs w:val="24"/>
          <w:lang w:val="en-US"/>
        </w:rPr>
        <w:t xml:space="preserve">relatively </w:t>
      </w:r>
      <w:r>
        <w:rPr>
          <w:rFonts w:ascii="Arial" w:hAnsi="Arial" w:cs="Arial"/>
          <w:sz w:val="24"/>
          <w:szCs w:val="24"/>
          <w:lang w:val="en-US"/>
        </w:rPr>
        <w:t>high tritium</w:t>
      </w:r>
      <w:r w:rsidR="005E172B">
        <w:rPr>
          <w:rFonts w:ascii="Arial" w:hAnsi="Arial" w:cs="Arial"/>
          <w:sz w:val="24"/>
          <w:szCs w:val="24"/>
          <w:lang w:val="en-US"/>
        </w:rPr>
        <w:t xml:space="preserve"> (i.e., near modern rainfall values)</w:t>
      </w:r>
      <w:r>
        <w:rPr>
          <w:rFonts w:ascii="Arial" w:hAnsi="Arial" w:cs="Arial"/>
          <w:sz w:val="24"/>
          <w:szCs w:val="24"/>
          <w:lang w:val="en-US"/>
        </w:rPr>
        <w:t xml:space="preserve"> and depleted δ</w:t>
      </w:r>
      <w:r w:rsidRPr="00916ACB">
        <w:rPr>
          <w:rFonts w:ascii="Arial" w:hAnsi="Arial" w:cs="Arial"/>
          <w:sz w:val="24"/>
          <w:szCs w:val="24"/>
          <w:vertAlign w:val="superscript"/>
          <w:lang w:val="en-US"/>
        </w:rPr>
        <w:t>18</w:t>
      </w:r>
      <w:r>
        <w:rPr>
          <w:rFonts w:ascii="Arial" w:hAnsi="Arial" w:cs="Arial"/>
          <w:sz w:val="24"/>
          <w:szCs w:val="24"/>
          <w:lang w:val="en-US"/>
        </w:rPr>
        <w:t>O (water level depth &lt; 200 m) and b) only wells with low or no tritium and enriched δ</w:t>
      </w:r>
      <w:r w:rsidRPr="00916ACB">
        <w:rPr>
          <w:rFonts w:ascii="Arial" w:hAnsi="Arial" w:cs="Arial"/>
          <w:sz w:val="24"/>
          <w:szCs w:val="24"/>
          <w:vertAlign w:val="superscript"/>
          <w:lang w:val="en-US"/>
        </w:rPr>
        <w:t>18</w:t>
      </w:r>
      <w:r>
        <w:rPr>
          <w:rFonts w:ascii="Arial" w:hAnsi="Arial" w:cs="Arial"/>
          <w:sz w:val="24"/>
          <w:szCs w:val="24"/>
          <w:lang w:val="en-US"/>
        </w:rPr>
        <w:t xml:space="preserve">O (water level depth &gt; 200 m). The inset in Fig. 5C </w:t>
      </w:r>
      <w:r w:rsidR="008D7A36">
        <w:rPr>
          <w:rFonts w:ascii="Arial" w:hAnsi="Arial" w:cs="Arial"/>
          <w:sz w:val="24"/>
          <w:szCs w:val="24"/>
          <w:lang w:val="en-US"/>
        </w:rPr>
        <w:t>presents</w:t>
      </w:r>
      <w:r>
        <w:rPr>
          <w:rFonts w:ascii="Arial" w:hAnsi="Arial" w:cs="Arial"/>
          <w:sz w:val="24"/>
          <w:szCs w:val="24"/>
          <w:lang w:val="en-US"/>
        </w:rPr>
        <w:t xml:space="preserve"> </w:t>
      </w:r>
      <w:r w:rsidR="00FA330E">
        <w:rPr>
          <w:rFonts w:ascii="Arial" w:hAnsi="Arial" w:cs="Arial"/>
          <w:sz w:val="24"/>
          <w:szCs w:val="24"/>
          <w:lang w:val="en-US"/>
        </w:rPr>
        <w:t>the</w:t>
      </w:r>
      <w:r w:rsidR="008D7A36">
        <w:rPr>
          <w:rFonts w:ascii="Arial" w:hAnsi="Arial" w:cs="Arial"/>
          <w:sz w:val="24"/>
          <w:szCs w:val="24"/>
          <w:lang w:val="en-US"/>
        </w:rPr>
        <w:t xml:space="preserve"> supporting </w:t>
      </w:r>
      <w:r w:rsidR="00B1144E">
        <w:rPr>
          <w:rFonts w:ascii="Arial" w:hAnsi="Arial" w:cs="Arial"/>
          <w:sz w:val="24"/>
          <w:szCs w:val="24"/>
          <w:lang w:val="en-US"/>
        </w:rPr>
        <w:t xml:space="preserve">regional </w:t>
      </w:r>
      <w:r w:rsidR="008D7A36">
        <w:rPr>
          <w:rFonts w:ascii="Arial" w:hAnsi="Arial" w:cs="Arial"/>
          <w:sz w:val="24"/>
          <w:szCs w:val="24"/>
          <w:lang w:val="en-US"/>
        </w:rPr>
        <w:t>groundwater δ</w:t>
      </w:r>
      <w:r w:rsidR="008D7A36" w:rsidRPr="008D7A36">
        <w:rPr>
          <w:rFonts w:ascii="Arial" w:hAnsi="Arial" w:cs="Arial"/>
          <w:sz w:val="24"/>
          <w:szCs w:val="24"/>
          <w:vertAlign w:val="superscript"/>
          <w:lang w:val="en-US"/>
        </w:rPr>
        <w:t>18</w:t>
      </w:r>
      <w:r w:rsidR="008D7A36">
        <w:rPr>
          <w:rFonts w:ascii="Arial" w:hAnsi="Arial" w:cs="Arial"/>
          <w:sz w:val="24"/>
          <w:szCs w:val="24"/>
          <w:lang w:val="en-US"/>
        </w:rPr>
        <w:t xml:space="preserve">O isoscape (100x100 m resolution, Sánchez-Murillo and Birkel, 2016), </w:t>
      </w:r>
      <w:r w:rsidR="00F17711" w:rsidRPr="00590A84">
        <w:rPr>
          <w:rFonts w:ascii="Arial" w:hAnsi="Arial" w:cs="Arial"/>
          <w:sz w:val="24"/>
          <w:szCs w:val="24"/>
          <w:lang w:val="en-US"/>
        </w:rPr>
        <w:t xml:space="preserve">showing </w:t>
      </w:r>
      <w:r w:rsidR="008D7A36">
        <w:rPr>
          <w:rFonts w:ascii="Arial" w:hAnsi="Arial" w:cs="Arial"/>
          <w:sz w:val="24"/>
          <w:szCs w:val="24"/>
          <w:lang w:val="en-US"/>
        </w:rPr>
        <w:t xml:space="preserve">the same spatial isotope variability </w:t>
      </w:r>
      <w:r w:rsidR="00F17711" w:rsidRPr="00F930C1">
        <w:rPr>
          <w:rFonts w:ascii="Arial" w:hAnsi="Arial" w:cs="Arial"/>
          <w:sz w:val="24"/>
          <w:szCs w:val="24"/>
          <w:lang w:val="en-US"/>
        </w:rPr>
        <w:t xml:space="preserve">as that </w:t>
      </w:r>
      <w:r w:rsidR="008D7A36">
        <w:rPr>
          <w:rFonts w:ascii="Arial" w:hAnsi="Arial" w:cs="Arial"/>
          <w:sz w:val="24"/>
          <w:szCs w:val="24"/>
          <w:lang w:val="en-US"/>
        </w:rPr>
        <w:t xml:space="preserve">found in </w:t>
      </w:r>
      <w:r w:rsidR="00F17711" w:rsidRPr="00F930C1">
        <w:rPr>
          <w:rFonts w:ascii="Arial" w:hAnsi="Arial" w:cs="Arial"/>
          <w:sz w:val="24"/>
          <w:szCs w:val="24"/>
          <w:lang w:val="en-US"/>
        </w:rPr>
        <w:t xml:space="preserve">our </w:t>
      </w:r>
      <w:r w:rsidR="008D7A36">
        <w:rPr>
          <w:rFonts w:ascii="Arial" w:hAnsi="Arial" w:cs="Arial"/>
          <w:sz w:val="24"/>
          <w:szCs w:val="24"/>
          <w:lang w:val="en-US"/>
        </w:rPr>
        <w:t>discrete samples.</w:t>
      </w:r>
      <w:r w:rsidR="00C516E5">
        <w:rPr>
          <w:rFonts w:ascii="Arial" w:hAnsi="Arial" w:cs="Arial"/>
          <w:sz w:val="24"/>
          <w:szCs w:val="24"/>
          <w:lang w:val="en-US"/>
        </w:rPr>
        <w:t xml:space="preserve"> </w:t>
      </w:r>
    </w:p>
    <w:p w14:paraId="1E67986C" w14:textId="77777777" w:rsidR="005C119C" w:rsidRDefault="005C119C" w:rsidP="000451A9">
      <w:pPr>
        <w:spacing w:after="0" w:line="360" w:lineRule="auto"/>
        <w:jc w:val="both"/>
        <w:rPr>
          <w:rFonts w:ascii="Arial" w:hAnsi="Arial" w:cs="Arial"/>
          <w:b/>
          <w:sz w:val="24"/>
          <w:szCs w:val="24"/>
          <w:lang w:val="en-US"/>
        </w:rPr>
      </w:pPr>
      <w:r>
        <w:rPr>
          <w:rFonts w:ascii="Arial" w:hAnsi="Arial" w:cs="Arial"/>
          <w:b/>
          <w:sz w:val="24"/>
          <w:szCs w:val="24"/>
          <w:lang w:val="en-US"/>
        </w:rPr>
        <w:t>5. Discussion</w:t>
      </w:r>
    </w:p>
    <w:p w14:paraId="6C935269" w14:textId="05915844" w:rsidR="005C119C" w:rsidRDefault="001D24F9" w:rsidP="000B2099">
      <w:pPr>
        <w:spacing w:after="0" w:line="360" w:lineRule="auto"/>
        <w:ind w:firstLine="708"/>
        <w:jc w:val="both"/>
        <w:rPr>
          <w:rFonts w:ascii="Arial" w:hAnsi="Arial" w:cs="Arial"/>
          <w:sz w:val="24"/>
          <w:szCs w:val="24"/>
          <w:lang w:val="en-US"/>
        </w:rPr>
      </w:pPr>
      <w:r>
        <w:rPr>
          <w:rFonts w:ascii="Arial" w:hAnsi="Arial" w:cs="Arial"/>
          <w:sz w:val="24"/>
          <w:szCs w:val="24"/>
          <w:lang w:val="en-US"/>
        </w:rPr>
        <w:t>The pioneer hydrogeological work of Darling et al. (1989) in this region identified an anomalous δ</w:t>
      </w:r>
      <w:r w:rsidRPr="00A9370F">
        <w:rPr>
          <w:rFonts w:ascii="Arial" w:hAnsi="Arial" w:cs="Arial"/>
          <w:sz w:val="24"/>
          <w:szCs w:val="24"/>
          <w:vertAlign w:val="superscript"/>
          <w:lang w:val="en-US"/>
        </w:rPr>
        <w:t>18</w:t>
      </w:r>
      <w:r>
        <w:rPr>
          <w:rFonts w:ascii="Arial" w:hAnsi="Arial" w:cs="Arial"/>
          <w:sz w:val="24"/>
          <w:szCs w:val="24"/>
          <w:lang w:val="en-US"/>
        </w:rPr>
        <w:t xml:space="preserve">O enrichment trend with depth attributed to recharge at lower elevations mainly via losing streams. Their rationale, however, only considered the </w:t>
      </w:r>
      <w:r>
        <w:rPr>
          <w:rFonts w:ascii="Arial" w:hAnsi="Arial" w:cs="Arial"/>
          <w:sz w:val="24"/>
          <w:szCs w:val="24"/>
          <w:lang w:val="en-US"/>
        </w:rPr>
        <w:lastRenderedPageBreak/>
        <w:t>effects of a classical altitudinal distillation</w:t>
      </w:r>
      <w:r w:rsidR="00814333">
        <w:rPr>
          <w:rFonts w:ascii="Arial" w:hAnsi="Arial" w:cs="Arial"/>
          <w:sz w:val="24"/>
          <w:szCs w:val="24"/>
          <w:lang w:val="en-US"/>
        </w:rPr>
        <w:t xml:space="preserve"> and secondary surface water evaporation</w:t>
      </w:r>
      <w:r>
        <w:rPr>
          <w:rFonts w:ascii="Arial" w:hAnsi="Arial" w:cs="Arial"/>
          <w:sz w:val="24"/>
          <w:szCs w:val="24"/>
          <w:lang w:val="en-US"/>
        </w:rPr>
        <w:t xml:space="preserve"> as potential driver</w:t>
      </w:r>
      <w:r w:rsidR="00814333">
        <w:rPr>
          <w:rFonts w:ascii="Arial" w:hAnsi="Arial" w:cs="Arial"/>
          <w:sz w:val="24"/>
          <w:szCs w:val="24"/>
          <w:lang w:val="en-US"/>
        </w:rPr>
        <w:t>s</w:t>
      </w:r>
      <w:r>
        <w:rPr>
          <w:rFonts w:ascii="Arial" w:hAnsi="Arial" w:cs="Arial"/>
          <w:sz w:val="24"/>
          <w:szCs w:val="24"/>
          <w:lang w:val="en-US"/>
        </w:rPr>
        <w:t xml:space="preserve"> of the isotopic variability</w:t>
      </w:r>
      <w:r w:rsidR="00814333">
        <w:rPr>
          <w:rFonts w:ascii="Arial" w:hAnsi="Arial" w:cs="Arial"/>
          <w:sz w:val="24"/>
          <w:szCs w:val="24"/>
          <w:lang w:val="en-US"/>
        </w:rPr>
        <w:t xml:space="preserve">. </w:t>
      </w:r>
      <w:r>
        <w:rPr>
          <w:rFonts w:ascii="Arial" w:hAnsi="Arial" w:cs="Arial"/>
          <w:sz w:val="24"/>
          <w:szCs w:val="24"/>
          <w:lang w:val="en-US"/>
        </w:rPr>
        <w:t>Our results show that t</w:t>
      </w:r>
      <w:r w:rsidRPr="009B4D30">
        <w:rPr>
          <w:rFonts w:ascii="Arial" w:hAnsi="Arial" w:cs="Arial"/>
          <w:sz w:val="24"/>
          <w:szCs w:val="24"/>
          <w:lang w:val="en-US"/>
        </w:rPr>
        <w:t xml:space="preserve">he combination of high relief topography and rainfall type dynamics </w:t>
      </w:r>
      <w:r>
        <w:rPr>
          <w:rFonts w:ascii="Arial" w:hAnsi="Arial" w:cs="Arial"/>
          <w:sz w:val="24"/>
          <w:szCs w:val="24"/>
          <w:lang w:val="en-US"/>
        </w:rPr>
        <w:t xml:space="preserve">is </w:t>
      </w:r>
      <w:r w:rsidRPr="009B4D30">
        <w:rPr>
          <w:rFonts w:ascii="Arial" w:hAnsi="Arial" w:cs="Arial"/>
          <w:sz w:val="24"/>
          <w:szCs w:val="24"/>
          <w:lang w:val="en-US"/>
        </w:rPr>
        <w:t xml:space="preserve">translated </w:t>
      </w:r>
      <w:r>
        <w:rPr>
          <w:rFonts w:ascii="Arial" w:hAnsi="Arial" w:cs="Arial"/>
          <w:sz w:val="24"/>
          <w:szCs w:val="24"/>
          <w:lang w:val="en-US"/>
        </w:rPr>
        <w:t>in</w:t>
      </w:r>
      <w:r w:rsidRPr="009B4D30">
        <w:rPr>
          <w:rFonts w:ascii="Arial" w:hAnsi="Arial" w:cs="Arial"/>
          <w:sz w:val="24"/>
          <w:szCs w:val="24"/>
          <w:lang w:val="en-US"/>
        </w:rPr>
        <w:t xml:space="preserve"> distinct isotopic spatial patterns within the </w:t>
      </w:r>
      <w:r>
        <w:rPr>
          <w:rFonts w:ascii="Arial" w:hAnsi="Arial" w:cs="Arial"/>
          <w:sz w:val="24"/>
          <w:szCs w:val="24"/>
          <w:lang w:val="en-US"/>
        </w:rPr>
        <w:t xml:space="preserve">BCS. Furthermore, </w:t>
      </w:r>
      <w:r w:rsidR="000052DA" w:rsidRPr="009B4D30">
        <w:rPr>
          <w:rFonts w:ascii="Arial" w:hAnsi="Arial" w:cs="Arial"/>
          <w:sz w:val="24"/>
          <w:szCs w:val="24"/>
          <w:lang w:val="en-US"/>
        </w:rPr>
        <w:t>Sánchez-Murillo and Birkel et al</w:t>
      </w:r>
      <w:r w:rsidR="000052DA">
        <w:rPr>
          <w:rFonts w:ascii="Arial" w:hAnsi="Arial" w:cs="Arial"/>
          <w:sz w:val="24"/>
          <w:szCs w:val="24"/>
          <w:lang w:val="en-US"/>
        </w:rPr>
        <w:t>.</w:t>
      </w:r>
      <w:r w:rsidR="000052DA" w:rsidRPr="009B4D30">
        <w:rPr>
          <w:rFonts w:ascii="Arial" w:hAnsi="Arial" w:cs="Arial"/>
          <w:sz w:val="24"/>
          <w:szCs w:val="24"/>
          <w:lang w:val="en-US"/>
        </w:rPr>
        <w:t xml:space="preserve"> </w:t>
      </w:r>
      <w:r w:rsidR="000052DA">
        <w:rPr>
          <w:rFonts w:ascii="Arial" w:hAnsi="Arial" w:cs="Arial"/>
          <w:sz w:val="24"/>
          <w:szCs w:val="24"/>
          <w:lang w:val="en-US"/>
        </w:rPr>
        <w:t>(2016)</w:t>
      </w:r>
      <w:r w:rsidR="000052DA" w:rsidRPr="009B4D30">
        <w:rPr>
          <w:rFonts w:ascii="Arial" w:hAnsi="Arial" w:cs="Arial"/>
          <w:sz w:val="24"/>
          <w:szCs w:val="24"/>
          <w:lang w:val="en-US"/>
        </w:rPr>
        <w:t xml:space="preserve"> reported significant differences </w:t>
      </w:r>
      <w:r w:rsidR="000052DA">
        <w:rPr>
          <w:rFonts w:ascii="Arial" w:hAnsi="Arial" w:cs="Arial"/>
          <w:sz w:val="24"/>
          <w:szCs w:val="24"/>
          <w:lang w:val="en-US"/>
        </w:rPr>
        <w:t>in</w:t>
      </w:r>
      <w:r w:rsidR="000052DA" w:rsidRPr="009B4D30">
        <w:rPr>
          <w:rFonts w:ascii="Arial" w:hAnsi="Arial" w:cs="Arial"/>
          <w:sz w:val="24"/>
          <w:szCs w:val="24"/>
          <w:lang w:val="en-US"/>
        </w:rPr>
        <w:t xml:space="preserve"> the isotopic composition </w:t>
      </w:r>
      <w:r w:rsidR="000052DA">
        <w:rPr>
          <w:rFonts w:ascii="Arial" w:hAnsi="Arial" w:cs="Arial"/>
          <w:sz w:val="24"/>
          <w:szCs w:val="24"/>
          <w:lang w:val="en-US"/>
        </w:rPr>
        <w:t>of</w:t>
      </w:r>
      <w:r w:rsidR="000052DA" w:rsidRPr="009B4D30">
        <w:rPr>
          <w:rFonts w:ascii="Arial" w:hAnsi="Arial" w:cs="Arial"/>
          <w:sz w:val="24"/>
          <w:szCs w:val="24"/>
          <w:lang w:val="en-US"/>
        </w:rPr>
        <w:t xml:space="preserve"> rainfall, groundwater, and surface water within the mountainous regions</w:t>
      </w:r>
      <w:r w:rsidR="000052DA" w:rsidRPr="00294E9F">
        <w:rPr>
          <w:rFonts w:ascii="Arial" w:hAnsi="Arial" w:cs="Arial"/>
          <w:sz w:val="24"/>
          <w:szCs w:val="24"/>
          <w:lang w:val="en-US"/>
        </w:rPr>
        <w:t xml:space="preserve"> </w:t>
      </w:r>
      <w:r w:rsidR="000052DA" w:rsidRPr="009B4D30">
        <w:rPr>
          <w:rFonts w:ascii="Arial" w:hAnsi="Arial" w:cs="Arial"/>
          <w:sz w:val="24"/>
          <w:szCs w:val="24"/>
          <w:lang w:val="en-US"/>
        </w:rPr>
        <w:t xml:space="preserve">of Costa Rica, related </w:t>
      </w:r>
      <w:r w:rsidR="000052DA">
        <w:rPr>
          <w:rFonts w:ascii="Arial" w:hAnsi="Arial" w:cs="Arial"/>
          <w:sz w:val="24"/>
          <w:szCs w:val="24"/>
          <w:lang w:val="en-US"/>
        </w:rPr>
        <w:t>to</w:t>
      </w:r>
      <w:r w:rsidR="000052DA" w:rsidRPr="009B4D30">
        <w:rPr>
          <w:rFonts w:ascii="Arial" w:hAnsi="Arial" w:cs="Arial"/>
          <w:sz w:val="24"/>
          <w:szCs w:val="24"/>
          <w:lang w:val="en-US"/>
        </w:rPr>
        <w:t xml:space="preserve"> the type of precipitation (i.e.</w:t>
      </w:r>
      <w:r w:rsidR="000052DA">
        <w:rPr>
          <w:rFonts w:ascii="Arial" w:hAnsi="Arial" w:cs="Arial"/>
          <w:sz w:val="24"/>
          <w:szCs w:val="24"/>
          <w:lang w:val="en-US"/>
        </w:rPr>
        <w:t>,</w:t>
      </w:r>
      <w:r w:rsidR="000052DA" w:rsidRPr="009B4D30">
        <w:rPr>
          <w:rFonts w:ascii="Arial" w:hAnsi="Arial" w:cs="Arial"/>
          <w:sz w:val="24"/>
          <w:szCs w:val="24"/>
          <w:lang w:val="en-US"/>
        </w:rPr>
        <w:t xml:space="preserve"> convective versus stratiform) </w:t>
      </w:r>
      <w:r w:rsidR="000052DA">
        <w:rPr>
          <w:rFonts w:ascii="Arial" w:hAnsi="Arial" w:cs="Arial"/>
          <w:sz w:val="24"/>
          <w:szCs w:val="24"/>
          <w:lang w:val="en-US"/>
        </w:rPr>
        <w:t>and strong orographic effects across</w:t>
      </w:r>
      <w:r w:rsidR="000052DA" w:rsidRPr="009B4D30">
        <w:rPr>
          <w:rFonts w:ascii="Arial" w:hAnsi="Arial" w:cs="Arial"/>
          <w:sz w:val="24"/>
          <w:szCs w:val="24"/>
          <w:lang w:val="en-US"/>
        </w:rPr>
        <w:t xml:space="preserve"> the Caribbean</w:t>
      </w:r>
      <w:r w:rsidR="000052DA">
        <w:rPr>
          <w:rFonts w:ascii="Arial" w:hAnsi="Arial" w:cs="Arial"/>
          <w:sz w:val="24"/>
          <w:szCs w:val="24"/>
          <w:lang w:val="en-US"/>
        </w:rPr>
        <w:t xml:space="preserve"> (δ</w:t>
      </w:r>
      <w:r w:rsidR="000052DA" w:rsidRPr="00A53BCF">
        <w:rPr>
          <w:rFonts w:ascii="Arial" w:hAnsi="Arial" w:cs="Arial"/>
          <w:sz w:val="24"/>
          <w:szCs w:val="24"/>
          <w:vertAlign w:val="superscript"/>
          <w:lang w:val="en-US"/>
        </w:rPr>
        <w:t>18</w:t>
      </w:r>
      <w:r w:rsidR="000052DA">
        <w:rPr>
          <w:rFonts w:ascii="Arial" w:hAnsi="Arial" w:cs="Arial"/>
          <w:sz w:val="24"/>
          <w:szCs w:val="24"/>
          <w:lang w:val="en-US"/>
        </w:rPr>
        <w:t>O</w:t>
      </w:r>
      <w:r w:rsidR="000052DA">
        <w:rPr>
          <w:rFonts w:ascii="Times New Roman" w:hAnsi="Times New Roman" w:cs="Times New Roman"/>
          <w:sz w:val="24"/>
          <w:szCs w:val="24"/>
          <w:lang w:val="en-US"/>
        </w:rPr>
        <w:t>~</w:t>
      </w:r>
      <w:r w:rsidR="000052DA">
        <w:rPr>
          <w:rFonts w:ascii="Arial" w:hAnsi="Arial" w:cs="Arial"/>
          <w:sz w:val="24"/>
          <w:szCs w:val="24"/>
          <w:lang w:val="en-US"/>
        </w:rPr>
        <w:t>5.3±4.0</w:t>
      </w:r>
      <w:r w:rsidR="000052DA">
        <w:rPr>
          <w:rFonts w:ascii="Times New Roman" w:hAnsi="Times New Roman" w:cs="Times New Roman"/>
          <w:sz w:val="24"/>
          <w:szCs w:val="24"/>
          <w:lang w:val="en-US"/>
        </w:rPr>
        <w:t>‰</w:t>
      </w:r>
      <w:r w:rsidR="000052DA">
        <w:rPr>
          <w:rFonts w:ascii="Arial" w:hAnsi="Arial" w:cs="Arial"/>
          <w:sz w:val="24"/>
          <w:szCs w:val="24"/>
          <w:lang w:val="en-US"/>
        </w:rPr>
        <w:t>)</w:t>
      </w:r>
      <w:r w:rsidR="000052DA" w:rsidRPr="009B4D30">
        <w:rPr>
          <w:rFonts w:ascii="Arial" w:hAnsi="Arial" w:cs="Arial"/>
          <w:sz w:val="24"/>
          <w:szCs w:val="24"/>
          <w:lang w:val="en-US"/>
        </w:rPr>
        <w:t xml:space="preserve"> and Pacific</w:t>
      </w:r>
      <w:r w:rsidR="000052DA">
        <w:rPr>
          <w:rFonts w:ascii="Arial" w:hAnsi="Arial" w:cs="Arial"/>
          <w:sz w:val="24"/>
          <w:szCs w:val="24"/>
          <w:lang w:val="en-US"/>
        </w:rPr>
        <w:t xml:space="preserve"> (δ</w:t>
      </w:r>
      <w:r w:rsidR="000052DA" w:rsidRPr="00A53BCF">
        <w:rPr>
          <w:rFonts w:ascii="Arial" w:hAnsi="Arial" w:cs="Arial"/>
          <w:sz w:val="24"/>
          <w:szCs w:val="24"/>
          <w:vertAlign w:val="superscript"/>
          <w:lang w:val="en-US"/>
        </w:rPr>
        <w:t>18</w:t>
      </w:r>
      <w:r w:rsidR="000052DA">
        <w:rPr>
          <w:rFonts w:ascii="Arial" w:hAnsi="Arial" w:cs="Arial"/>
          <w:sz w:val="24"/>
          <w:szCs w:val="24"/>
          <w:lang w:val="en-US"/>
        </w:rPr>
        <w:t>O</w:t>
      </w:r>
      <w:r w:rsidR="000052DA">
        <w:rPr>
          <w:rFonts w:ascii="Times New Roman" w:hAnsi="Times New Roman" w:cs="Times New Roman"/>
          <w:sz w:val="24"/>
          <w:szCs w:val="24"/>
          <w:lang w:val="en-US"/>
        </w:rPr>
        <w:t>~</w:t>
      </w:r>
      <w:r w:rsidR="000052DA">
        <w:rPr>
          <w:rFonts w:ascii="Arial" w:hAnsi="Arial" w:cs="Arial"/>
          <w:sz w:val="24"/>
          <w:szCs w:val="24"/>
          <w:lang w:val="en-US"/>
        </w:rPr>
        <w:t>7.6±3.9</w:t>
      </w:r>
      <w:r w:rsidR="000052DA">
        <w:rPr>
          <w:rFonts w:ascii="Times New Roman" w:hAnsi="Times New Roman" w:cs="Times New Roman"/>
          <w:sz w:val="24"/>
          <w:szCs w:val="24"/>
          <w:lang w:val="en-US"/>
        </w:rPr>
        <w:t>‰</w:t>
      </w:r>
      <w:r w:rsidR="000052DA">
        <w:rPr>
          <w:rFonts w:ascii="Arial" w:hAnsi="Arial" w:cs="Arial"/>
          <w:sz w:val="24"/>
          <w:szCs w:val="24"/>
          <w:lang w:val="en-US"/>
        </w:rPr>
        <w:t>)</w:t>
      </w:r>
      <w:r w:rsidR="000052DA" w:rsidRPr="009B4D30">
        <w:rPr>
          <w:rFonts w:ascii="Arial" w:hAnsi="Arial" w:cs="Arial"/>
          <w:sz w:val="24"/>
          <w:szCs w:val="24"/>
          <w:lang w:val="en-US"/>
        </w:rPr>
        <w:t xml:space="preserve"> slopes</w:t>
      </w:r>
      <w:r w:rsidR="000052DA">
        <w:rPr>
          <w:rFonts w:ascii="Arial" w:hAnsi="Arial" w:cs="Arial"/>
          <w:sz w:val="24"/>
          <w:szCs w:val="24"/>
          <w:lang w:val="en-US"/>
        </w:rPr>
        <w:t xml:space="preserve"> (Fig</w:t>
      </w:r>
      <w:r w:rsidR="000052DA" w:rsidRPr="009B4D30">
        <w:rPr>
          <w:rFonts w:ascii="Arial" w:hAnsi="Arial" w:cs="Arial"/>
          <w:sz w:val="24"/>
          <w:szCs w:val="24"/>
          <w:lang w:val="en-US"/>
        </w:rPr>
        <w:t>.</w:t>
      </w:r>
      <w:r w:rsidR="000052DA">
        <w:rPr>
          <w:rFonts w:ascii="Arial" w:hAnsi="Arial" w:cs="Arial"/>
          <w:sz w:val="24"/>
          <w:szCs w:val="24"/>
          <w:lang w:val="en-US"/>
        </w:rPr>
        <w:t xml:space="preserve"> 3B). </w:t>
      </w:r>
      <w:r>
        <w:rPr>
          <w:rFonts w:ascii="Arial" w:hAnsi="Arial" w:cs="Arial"/>
          <w:sz w:val="24"/>
          <w:szCs w:val="24"/>
          <w:lang w:val="en-US"/>
        </w:rPr>
        <w:t>Basically, a</w:t>
      </w:r>
      <w:r w:rsidR="000052DA" w:rsidRPr="009B4D30">
        <w:rPr>
          <w:rFonts w:ascii="Arial" w:hAnsi="Arial" w:cs="Arial"/>
          <w:sz w:val="24"/>
          <w:szCs w:val="24"/>
          <w:lang w:val="en-US"/>
        </w:rPr>
        <w:t>ir masses travelling mainly from the Caribbean Sea experienced a strong orographic effect</w:t>
      </w:r>
      <w:r w:rsidR="000052DA">
        <w:rPr>
          <w:rFonts w:ascii="Arial" w:hAnsi="Arial" w:cs="Arial"/>
          <w:sz w:val="24"/>
          <w:szCs w:val="24"/>
          <w:lang w:val="en-US"/>
        </w:rPr>
        <w:t>,</w:t>
      </w:r>
      <w:r w:rsidR="000052DA" w:rsidRPr="009B4D30">
        <w:rPr>
          <w:rFonts w:ascii="Arial" w:hAnsi="Arial" w:cs="Arial"/>
          <w:sz w:val="24"/>
          <w:szCs w:val="24"/>
          <w:lang w:val="en-US"/>
        </w:rPr>
        <w:t xml:space="preserve"> resulting in a notable depletion in rainfall isotope ratios across </w:t>
      </w:r>
      <w:r w:rsidR="000052DA">
        <w:rPr>
          <w:rFonts w:ascii="Arial" w:hAnsi="Arial" w:cs="Arial"/>
          <w:sz w:val="24"/>
          <w:szCs w:val="24"/>
          <w:lang w:val="en-US"/>
        </w:rPr>
        <w:t>the Volcanic Front, which in turn led to isotopically depleted signatures</w:t>
      </w:r>
      <w:r w:rsidR="000052DA" w:rsidRPr="009B4D30">
        <w:rPr>
          <w:rFonts w:ascii="Arial" w:hAnsi="Arial" w:cs="Arial"/>
          <w:sz w:val="24"/>
          <w:szCs w:val="24"/>
          <w:lang w:val="en-US"/>
        </w:rPr>
        <w:t xml:space="preserve"> in groundwater </w:t>
      </w:r>
      <w:r w:rsidR="000052DA">
        <w:rPr>
          <w:rFonts w:ascii="Arial" w:hAnsi="Arial" w:cs="Arial"/>
          <w:sz w:val="24"/>
          <w:szCs w:val="24"/>
          <w:lang w:val="en-US"/>
        </w:rPr>
        <w:t xml:space="preserve">and </w:t>
      </w:r>
      <w:r w:rsidR="000052DA" w:rsidRPr="009B4D30">
        <w:rPr>
          <w:rFonts w:ascii="Arial" w:hAnsi="Arial" w:cs="Arial"/>
          <w:sz w:val="24"/>
          <w:szCs w:val="24"/>
          <w:lang w:val="en-US"/>
        </w:rPr>
        <w:t>surface water</w:t>
      </w:r>
      <w:r w:rsidR="000052DA">
        <w:rPr>
          <w:rFonts w:ascii="Arial" w:hAnsi="Arial" w:cs="Arial"/>
          <w:sz w:val="24"/>
          <w:szCs w:val="24"/>
          <w:lang w:val="en-US"/>
        </w:rPr>
        <w:t xml:space="preserve"> within this high-altitude area and shallow aquifers</w:t>
      </w:r>
      <w:r w:rsidR="000052DA" w:rsidRPr="009B4D30">
        <w:rPr>
          <w:rFonts w:ascii="Arial" w:hAnsi="Arial" w:cs="Arial"/>
          <w:sz w:val="24"/>
          <w:szCs w:val="24"/>
          <w:lang w:val="en-US"/>
        </w:rPr>
        <w:t>.</w:t>
      </w:r>
      <w:r w:rsidR="000052DA">
        <w:rPr>
          <w:rFonts w:ascii="Arial" w:hAnsi="Arial" w:cs="Arial"/>
          <w:sz w:val="24"/>
          <w:szCs w:val="24"/>
          <w:lang w:val="en-US"/>
        </w:rPr>
        <w:t xml:space="preserve"> </w:t>
      </w:r>
      <w:r w:rsidR="00814333">
        <w:rPr>
          <w:rFonts w:ascii="Arial" w:hAnsi="Arial" w:cs="Arial"/>
          <w:sz w:val="24"/>
          <w:szCs w:val="24"/>
          <w:lang w:val="en-US"/>
        </w:rPr>
        <w:t>Additionally,</w:t>
      </w:r>
      <w:r w:rsidR="000052DA">
        <w:rPr>
          <w:rFonts w:ascii="Arial" w:hAnsi="Arial" w:cs="Arial"/>
          <w:sz w:val="24"/>
          <w:szCs w:val="24"/>
          <w:lang w:val="en-US"/>
        </w:rPr>
        <w:t xml:space="preserve"> orographic depressions</w:t>
      </w:r>
      <w:r>
        <w:rPr>
          <w:rFonts w:ascii="Arial" w:hAnsi="Arial" w:cs="Arial"/>
          <w:sz w:val="24"/>
          <w:szCs w:val="24"/>
          <w:lang w:val="en-US"/>
        </w:rPr>
        <w:t xml:space="preserve"> (</w:t>
      </w:r>
      <w:r w:rsidR="000052DA">
        <w:rPr>
          <w:rFonts w:ascii="Arial" w:hAnsi="Arial" w:cs="Arial"/>
          <w:sz w:val="24"/>
          <w:szCs w:val="24"/>
          <w:lang w:val="en-US"/>
        </w:rPr>
        <w:t>Fig. 1) allow r</w:t>
      </w:r>
      <w:r w:rsidR="000052DA" w:rsidRPr="009B4D30">
        <w:rPr>
          <w:rFonts w:ascii="Arial" w:hAnsi="Arial" w:cs="Arial"/>
          <w:sz w:val="24"/>
          <w:szCs w:val="24"/>
          <w:lang w:val="en-US"/>
        </w:rPr>
        <w:t xml:space="preserve">echarge </w:t>
      </w:r>
      <w:r w:rsidR="000052DA">
        <w:rPr>
          <w:rFonts w:ascii="Arial" w:hAnsi="Arial" w:cs="Arial"/>
          <w:sz w:val="24"/>
          <w:szCs w:val="24"/>
          <w:lang w:val="en-US"/>
        </w:rPr>
        <w:t>of C</w:t>
      </w:r>
      <w:r w:rsidR="000052DA" w:rsidRPr="009B4D30">
        <w:rPr>
          <w:rFonts w:ascii="Arial" w:hAnsi="Arial" w:cs="Arial"/>
          <w:sz w:val="24"/>
          <w:szCs w:val="24"/>
          <w:lang w:val="en-US"/>
        </w:rPr>
        <w:t xml:space="preserve">aribbean-type </w:t>
      </w:r>
      <w:r w:rsidR="000052DA">
        <w:rPr>
          <w:rFonts w:ascii="Arial" w:hAnsi="Arial" w:cs="Arial"/>
          <w:sz w:val="24"/>
          <w:szCs w:val="24"/>
          <w:lang w:val="en-US"/>
        </w:rPr>
        <w:t xml:space="preserve">parental moisture, and thus, a clear </w:t>
      </w:r>
      <w:r w:rsidR="000052DA" w:rsidRPr="009B4D30">
        <w:rPr>
          <w:rFonts w:ascii="Arial" w:hAnsi="Arial" w:cs="Arial"/>
          <w:sz w:val="24"/>
          <w:szCs w:val="24"/>
          <w:lang w:val="en-US"/>
        </w:rPr>
        <w:t>enrichment trend</w:t>
      </w:r>
      <w:r w:rsidR="000052DA">
        <w:rPr>
          <w:rFonts w:ascii="Arial" w:hAnsi="Arial" w:cs="Arial"/>
          <w:sz w:val="24"/>
          <w:szCs w:val="24"/>
          <w:lang w:val="en-US"/>
        </w:rPr>
        <w:t xml:space="preserve"> can also be identified within the </w:t>
      </w:r>
      <w:r>
        <w:rPr>
          <w:rFonts w:ascii="Arial" w:hAnsi="Arial" w:cs="Arial"/>
          <w:sz w:val="24"/>
          <w:szCs w:val="24"/>
          <w:lang w:val="en-US"/>
        </w:rPr>
        <w:t>deeper s</w:t>
      </w:r>
      <w:r w:rsidR="000052DA">
        <w:rPr>
          <w:rFonts w:ascii="Arial" w:hAnsi="Arial" w:cs="Arial"/>
          <w:sz w:val="24"/>
          <w:szCs w:val="24"/>
          <w:lang w:val="en-US"/>
        </w:rPr>
        <w:t>emi-confined unit</w:t>
      </w:r>
      <w:r>
        <w:rPr>
          <w:rFonts w:ascii="Arial" w:hAnsi="Arial" w:cs="Arial"/>
          <w:sz w:val="24"/>
          <w:szCs w:val="24"/>
          <w:lang w:val="en-US"/>
        </w:rPr>
        <w:t>s</w:t>
      </w:r>
      <w:r w:rsidR="000052DA">
        <w:rPr>
          <w:rFonts w:ascii="Arial" w:hAnsi="Arial" w:cs="Arial"/>
          <w:sz w:val="24"/>
          <w:szCs w:val="24"/>
          <w:lang w:val="en-US"/>
        </w:rPr>
        <w:t xml:space="preserve"> of the aquifer system (Fig</w:t>
      </w:r>
      <w:r w:rsidR="000052DA" w:rsidRPr="009B4D30">
        <w:rPr>
          <w:rFonts w:ascii="Arial" w:hAnsi="Arial" w:cs="Arial"/>
          <w:sz w:val="24"/>
          <w:szCs w:val="24"/>
          <w:lang w:val="en-US"/>
        </w:rPr>
        <w:t>.</w:t>
      </w:r>
      <w:r w:rsidR="000052DA">
        <w:rPr>
          <w:rFonts w:ascii="Arial" w:hAnsi="Arial" w:cs="Arial"/>
          <w:sz w:val="24"/>
          <w:szCs w:val="24"/>
          <w:lang w:val="en-US"/>
        </w:rPr>
        <w:t xml:space="preserve"> 3B).</w:t>
      </w:r>
      <w:r>
        <w:rPr>
          <w:rFonts w:ascii="Arial" w:hAnsi="Arial" w:cs="Arial"/>
          <w:sz w:val="24"/>
          <w:szCs w:val="24"/>
          <w:lang w:val="en-US"/>
        </w:rPr>
        <w:t xml:space="preserve"> Similarly, to the isotope separation</w:t>
      </w:r>
      <w:r w:rsidR="000B2099">
        <w:rPr>
          <w:rFonts w:ascii="Arial" w:hAnsi="Arial" w:cs="Arial"/>
          <w:sz w:val="24"/>
          <w:szCs w:val="24"/>
          <w:lang w:val="en-US"/>
        </w:rPr>
        <w:t xml:space="preserve">, </w:t>
      </w:r>
      <w:r w:rsidR="005C119C">
        <w:rPr>
          <w:rFonts w:ascii="Arial" w:hAnsi="Arial" w:cs="Arial"/>
          <w:sz w:val="24"/>
          <w:szCs w:val="24"/>
          <w:lang w:val="en-US"/>
        </w:rPr>
        <w:t xml:space="preserve">the unconfined unit (Barva formation) exhibited greater TU values than both </w:t>
      </w:r>
      <w:r>
        <w:rPr>
          <w:rFonts w:ascii="Arial" w:hAnsi="Arial" w:cs="Arial"/>
          <w:sz w:val="24"/>
          <w:szCs w:val="24"/>
          <w:lang w:val="en-US"/>
        </w:rPr>
        <w:t xml:space="preserve">deeper </w:t>
      </w:r>
      <w:r w:rsidR="005C119C">
        <w:rPr>
          <w:rFonts w:ascii="Arial" w:hAnsi="Arial" w:cs="Arial"/>
          <w:sz w:val="24"/>
          <w:szCs w:val="24"/>
          <w:lang w:val="en-US"/>
        </w:rPr>
        <w:t>semi-confined aquifer units (Colima formation).</w:t>
      </w:r>
      <w:r w:rsidR="000B2099">
        <w:rPr>
          <w:rFonts w:ascii="Arial" w:hAnsi="Arial" w:cs="Arial"/>
          <w:sz w:val="24"/>
          <w:szCs w:val="24"/>
          <w:lang w:val="en-US"/>
        </w:rPr>
        <w:t xml:space="preserve"> </w:t>
      </w:r>
    </w:p>
    <w:p w14:paraId="27D21D0C" w14:textId="0384F162" w:rsidR="000B2099" w:rsidRDefault="000B2099" w:rsidP="000B2099">
      <w:pPr>
        <w:spacing w:after="0" w:line="360" w:lineRule="auto"/>
        <w:ind w:firstLine="708"/>
        <w:jc w:val="both"/>
        <w:rPr>
          <w:rFonts w:ascii="Arial" w:eastAsiaTheme="minorEastAsia" w:hAnsi="Arial" w:cs="Arial"/>
          <w:sz w:val="24"/>
          <w:szCs w:val="24"/>
          <w:lang w:val="en-US"/>
        </w:rPr>
      </w:pPr>
      <w:r>
        <w:rPr>
          <w:rFonts w:ascii="Arial" w:hAnsi="Arial" w:cs="Arial"/>
          <w:sz w:val="24"/>
          <w:szCs w:val="24"/>
          <w:lang w:val="en-US"/>
        </w:rPr>
        <w:t xml:space="preserve">The hydrogeological separation revealed by stable isotopes ratios and tritium content was also confirmed by helium isotope ratios. </w:t>
      </w:r>
      <w:r w:rsidRPr="00406A8F">
        <w:rPr>
          <w:rFonts w:ascii="Arial" w:hAnsi="Arial" w:cs="Arial"/>
          <w:sz w:val="24"/>
          <w:szCs w:val="24"/>
          <w:lang w:val="en-US"/>
        </w:rPr>
        <w:t>Mantle-de</w:t>
      </w:r>
      <w:r>
        <w:rPr>
          <w:rFonts w:ascii="Arial" w:hAnsi="Arial" w:cs="Arial"/>
          <w:sz w:val="24"/>
          <w:szCs w:val="24"/>
          <w:lang w:val="en-US"/>
        </w:rPr>
        <w:t xml:space="preserve">rived contributions </w:t>
      </w:r>
      <w:r w:rsidRPr="002E3F6F">
        <w:rPr>
          <w:rFonts w:ascii="Arial" w:hAnsi="Arial" w:cs="Arial"/>
          <w:sz w:val="24"/>
          <w:szCs w:val="24"/>
          <w:lang w:val="en-US"/>
        </w:rPr>
        <w:t xml:space="preserve">of helium </w:t>
      </w:r>
      <w:r>
        <w:rPr>
          <w:rFonts w:ascii="Arial" w:hAnsi="Arial" w:cs="Arial"/>
          <w:sz w:val="24"/>
          <w:szCs w:val="24"/>
          <w:lang w:val="en-US"/>
        </w:rPr>
        <w:t xml:space="preserve">have been widely reported across Costa Rica (Gazel et al. 2009, 2011; Lee et al., 2017; Melián et al., 2019; Barry et al., 2019) (1-5 </w:t>
      </w:r>
      <w:r w:rsidRPr="00D01335">
        <w:rPr>
          <w:rFonts w:ascii="Arial" w:eastAsiaTheme="minorEastAsia" w:hAnsi="Arial" w:cs="Arial"/>
          <w:sz w:val="24"/>
          <w:szCs w:val="24"/>
          <w:lang w:val="en-US"/>
        </w:rPr>
        <w:t>R/R</w:t>
      </w:r>
      <w:r>
        <w:rPr>
          <w:rFonts w:ascii="Arial" w:eastAsiaTheme="minorEastAsia" w:hAnsi="Arial" w:cs="Arial"/>
          <w:sz w:val="24"/>
          <w:szCs w:val="24"/>
          <w:vertAlign w:val="subscript"/>
          <w:lang w:val="en-US"/>
        </w:rPr>
        <w:t xml:space="preserve">A </w:t>
      </w:r>
      <w:r w:rsidRPr="00686032">
        <w:rPr>
          <w:rFonts w:ascii="Arial" w:eastAsiaTheme="minorEastAsia" w:hAnsi="Arial" w:cs="Arial"/>
          <w:sz w:val="24"/>
          <w:szCs w:val="24"/>
          <w:lang w:val="en-US"/>
        </w:rPr>
        <w:t>in</w:t>
      </w:r>
      <w:r>
        <w:rPr>
          <w:rFonts w:ascii="Arial" w:hAnsi="Arial" w:cs="Arial"/>
          <w:sz w:val="24"/>
          <w:szCs w:val="24"/>
          <w:lang w:val="en-US"/>
        </w:rPr>
        <w:t xml:space="preserve"> water; up to 7 R/R</w:t>
      </w:r>
      <w:r w:rsidRPr="00686032">
        <w:rPr>
          <w:rFonts w:ascii="Arial" w:hAnsi="Arial" w:cs="Arial"/>
          <w:sz w:val="24"/>
          <w:szCs w:val="24"/>
          <w:vertAlign w:val="subscript"/>
          <w:lang w:val="en-US"/>
        </w:rPr>
        <w:t>A</w:t>
      </w:r>
      <w:r>
        <w:rPr>
          <w:rFonts w:ascii="Arial" w:hAnsi="Arial" w:cs="Arial"/>
          <w:sz w:val="24"/>
          <w:szCs w:val="24"/>
          <w:lang w:val="en-US"/>
        </w:rPr>
        <w:t xml:space="preserve"> in gases), mainly within hydrothermal and fumarole manifestations. The </w:t>
      </w:r>
      <w:r w:rsidR="00166FF3">
        <w:rPr>
          <w:rFonts w:ascii="Arial" w:hAnsi="Arial" w:cs="Arial"/>
          <w:sz w:val="24"/>
          <w:szCs w:val="24"/>
          <w:lang w:val="en-US"/>
        </w:rPr>
        <w:t xml:space="preserve">observed </w:t>
      </w:r>
      <w:r>
        <w:rPr>
          <w:rFonts w:ascii="Arial" w:hAnsi="Arial" w:cs="Arial"/>
          <w:sz w:val="24"/>
          <w:szCs w:val="24"/>
          <w:lang w:val="en-US"/>
        </w:rPr>
        <w:t xml:space="preserve">increasing </w:t>
      </w:r>
      <w:r w:rsidRPr="00D01335">
        <w:rPr>
          <w:rFonts w:ascii="Arial" w:eastAsiaTheme="minorEastAsia" w:hAnsi="Arial" w:cs="Arial"/>
          <w:sz w:val="24"/>
          <w:szCs w:val="24"/>
          <w:lang w:val="en-US"/>
        </w:rPr>
        <w:t>R/R</w:t>
      </w:r>
      <w:r>
        <w:rPr>
          <w:rFonts w:ascii="Arial" w:eastAsiaTheme="minorEastAsia" w:hAnsi="Arial" w:cs="Arial"/>
          <w:sz w:val="24"/>
          <w:szCs w:val="24"/>
          <w:vertAlign w:val="subscript"/>
          <w:lang w:val="en-US"/>
        </w:rPr>
        <w:t>A</w:t>
      </w:r>
      <w:r>
        <w:rPr>
          <w:rFonts w:ascii="Arial" w:eastAsiaTheme="minorEastAsia" w:hAnsi="Arial" w:cs="Arial"/>
          <w:sz w:val="24"/>
          <w:szCs w:val="24"/>
          <w:lang w:val="en-US"/>
        </w:rPr>
        <w:t xml:space="preserve"> trend was consistent in wells with a depth greater than 200 m. </w:t>
      </w:r>
      <w:r w:rsidR="00166FF3">
        <w:rPr>
          <w:rFonts w:ascii="Arial" w:eastAsiaTheme="minorEastAsia" w:hAnsi="Arial" w:cs="Arial"/>
          <w:sz w:val="24"/>
          <w:szCs w:val="24"/>
          <w:lang w:val="en-US"/>
        </w:rPr>
        <w:t xml:space="preserve">Helium </w:t>
      </w:r>
      <w:r>
        <w:rPr>
          <w:rFonts w:ascii="Arial" w:eastAsiaTheme="minorEastAsia" w:hAnsi="Arial" w:cs="Arial"/>
          <w:sz w:val="24"/>
          <w:szCs w:val="24"/>
          <w:lang w:val="en-US"/>
        </w:rPr>
        <w:t>R/R</w:t>
      </w:r>
      <w:r w:rsidRPr="009228E0">
        <w:rPr>
          <w:rFonts w:ascii="Arial" w:eastAsiaTheme="minorEastAsia" w:hAnsi="Arial" w:cs="Arial"/>
          <w:sz w:val="24"/>
          <w:szCs w:val="24"/>
          <w:vertAlign w:val="subscript"/>
          <w:lang w:val="en-US"/>
        </w:rPr>
        <w:t>A</w:t>
      </w:r>
      <w:r>
        <w:rPr>
          <w:rFonts w:ascii="Arial" w:eastAsiaTheme="minorEastAsia" w:hAnsi="Arial" w:cs="Arial"/>
          <w:sz w:val="24"/>
          <w:szCs w:val="24"/>
          <w:lang w:val="en-US"/>
        </w:rPr>
        <w:t xml:space="preserve"> </w:t>
      </w:r>
      <w:r w:rsidR="00166FF3">
        <w:rPr>
          <w:rFonts w:ascii="Arial" w:eastAsiaTheme="minorEastAsia" w:hAnsi="Arial" w:cs="Arial"/>
          <w:sz w:val="24"/>
          <w:szCs w:val="24"/>
          <w:lang w:val="en-US"/>
        </w:rPr>
        <w:t>ratios</w:t>
      </w:r>
      <w:r>
        <w:rPr>
          <w:rFonts w:ascii="Arial" w:eastAsiaTheme="minorEastAsia" w:hAnsi="Arial" w:cs="Arial"/>
          <w:sz w:val="24"/>
          <w:szCs w:val="24"/>
          <w:lang w:val="en-US"/>
        </w:rPr>
        <w:t xml:space="preserve"> from the Tubarão aquifer system in the state of São Paulo (Ezaki et al., 2019) </w:t>
      </w:r>
      <w:r w:rsidR="00166FF3">
        <w:rPr>
          <w:rFonts w:ascii="Arial" w:eastAsiaTheme="minorEastAsia" w:hAnsi="Arial" w:cs="Arial"/>
          <w:sz w:val="24"/>
          <w:szCs w:val="24"/>
          <w:lang w:val="en-US"/>
        </w:rPr>
        <w:t xml:space="preserve">(shown in Fig. 4 as a reference), </w:t>
      </w:r>
      <w:r>
        <w:rPr>
          <w:rFonts w:ascii="Arial" w:eastAsiaTheme="minorEastAsia" w:hAnsi="Arial" w:cs="Arial"/>
          <w:sz w:val="24"/>
          <w:szCs w:val="24"/>
          <w:lang w:val="en-US"/>
        </w:rPr>
        <w:t xml:space="preserve">affected by a significant continental crust </w:t>
      </w:r>
      <w:r w:rsidRPr="00182A28">
        <w:rPr>
          <w:rFonts w:ascii="Arial" w:eastAsiaTheme="minorEastAsia" w:hAnsi="Arial" w:cs="Arial"/>
          <w:sz w:val="24"/>
          <w:szCs w:val="24"/>
          <w:vertAlign w:val="superscript"/>
          <w:lang w:val="en-US"/>
        </w:rPr>
        <w:t>4</w:t>
      </w:r>
      <w:r>
        <w:rPr>
          <w:rFonts w:ascii="Arial" w:eastAsiaTheme="minorEastAsia" w:hAnsi="Arial" w:cs="Arial"/>
          <w:sz w:val="24"/>
          <w:szCs w:val="24"/>
          <w:lang w:val="en-US"/>
        </w:rPr>
        <w:t>He signal</w:t>
      </w:r>
      <w:r w:rsidR="00166FF3">
        <w:rPr>
          <w:rFonts w:ascii="Arial" w:eastAsiaTheme="minorEastAsia" w:hAnsi="Arial" w:cs="Arial"/>
          <w:sz w:val="24"/>
          <w:szCs w:val="24"/>
          <w:lang w:val="en-US"/>
        </w:rPr>
        <w:t xml:space="preserve">, </w:t>
      </w:r>
      <w:r>
        <w:rPr>
          <w:rFonts w:ascii="Arial" w:eastAsiaTheme="minorEastAsia" w:hAnsi="Arial" w:cs="Arial"/>
          <w:sz w:val="24"/>
          <w:szCs w:val="24"/>
          <w:lang w:val="en-US"/>
        </w:rPr>
        <w:t xml:space="preserve">clearly indicated that the BCS is mostly </w:t>
      </w:r>
      <w:r w:rsidR="00166FF3">
        <w:rPr>
          <w:rFonts w:ascii="Arial" w:eastAsiaTheme="minorEastAsia" w:hAnsi="Arial" w:cs="Arial"/>
          <w:sz w:val="24"/>
          <w:szCs w:val="24"/>
          <w:lang w:val="en-US"/>
        </w:rPr>
        <w:t>governed</w:t>
      </w:r>
      <w:r>
        <w:rPr>
          <w:rFonts w:ascii="Arial" w:eastAsiaTheme="minorEastAsia" w:hAnsi="Arial" w:cs="Arial"/>
          <w:sz w:val="24"/>
          <w:szCs w:val="24"/>
          <w:lang w:val="en-US"/>
        </w:rPr>
        <w:t xml:space="preserve"> by a strong </w:t>
      </w:r>
      <w:r w:rsidRPr="009228E0">
        <w:rPr>
          <w:rFonts w:ascii="Arial" w:eastAsiaTheme="minorEastAsia" w:hAnsi="Arial" w:cs="Arial"/>
          <w:sz w:val="24"/>
          <w:szCs w:val="24"/>
          <w:vertAlign w:val="superscript"/>
          <w:lang w:val="en-US"/>
        </w:rPr>
        <w:t>3</w:t>
      </w:r>
      <w:r>
        <w:rPr>
          <w:rFonts w:ascii="Arial" w:eastAsiaTheme="minorEastAsia" w:hAnsi="Arial" w:cs="Arial"/>
          <w:sz w:val="24"/>
          <w:szCs w:val="24"/>
          <w:lang w:val="en-US"/>
        </w:rPr>
        <w:t>He upper mantle signal (i.e., degassing magma) (Fig. 4) as the well depth increases.</w:t>
      </w:r>
      <w:r w:rsidR="00166FF3">
        <w:rPr>
          <w:rFonts w:ascii="Arial" w:eastAsiaTheme="minorEastAsia" w:hAnsi="Arial" w:cs="Arial"/>
          <w:sz w:val="24"/>
          <w:szCs w:val="24"/>
          <w:lang w:val="en-US"/>
        </w:rPr>
        <w:t xml:space="preserve"> </w:t>
      </w:r>
    </w:p>
    <w:p w14:paraId="6C7654AF" w14:textId="77777777" w:rsidR="00166FF3" w:rsidRDefault="00166FF3" w:rsidP="00166FF3">
      <w:pPr>
        <w:spacing w:after="0" w:line="360" w:lineRule="auto"/>
        <w:ind w:firstLine="708"/>
        <w:jc w:val="both"/>
        <w:rPr>
          <w:rFonts w:ascii="Arial" w:hAnsi="Arial" w:cs="Arial"/>
          <w:sz w:val="24"/>
          <w:szCs w:val="24"/>
          <w:lang w:val="en-US"/>
        </w:rPr>
      </w:pPr>
      <w:r>
        <w:rPr>
          <w:rFonts w:ascii="Arial" w:hAnsi="Arial" w:cs="Arial"/>
          <w:sz w:val="24"/>
          <w:szCs w:val="24"/>
          <w:lang w:val="en-US"/>
        </w:rPr>
        <w:t xml:space="preserve">Based on the apparent age and water depth relationship (Fig. 6), the BCS can be divided in two systems: a) young groundwater ages (&lt;20 years) with no significant trend with water depth, suggesting vertical and relatively rapid percolation as well as a potential large degree of mixing with young waters from the Barva aquifer into the upper Colima formation (Fig. 2) (i.e., pumping may capture different flow lines), and b) a clear </w:t>
      </w:r>
      <w:r>
        <w:rPr>
          <w:rFonts w:ascii="Arial" w:hAnsi="Arial" w:cs="Arial"/>
          <w:sz w:val="24"/>
          <w:szCs w:val="24"/>
          <w:lang w:val="en-US"/>
        </w:rPr>
        <w:lastRenderedPageBreak/>
        <w:t xml:space="preserve">trend of </w:t>
      </w:r>
      <w:r w:rsidRPr="00D92FC7">
        <w:rPr>
          <w:rFonts w:ascii="Arial" w:hAnsi="Arial" w:cs="Arial"/>
          <w:sz w:val="24"/>
          <w:szCs w:val="24"/>
          <w:lang w:val="en-US"/>
        </w:rPr>
        <w:t xml:space="preserve">increasing </w:t>
      </w:r>
      <w:r>
        <w:rPr>
          <w:rFonts w:ascii="Arial" w:hAnsi="Arial" w:cs="Arial"/>
          <w:sz w:val="24"/>
          <w:szCs w:val="24"/>
          <w:lang w:val="en-US"/>
        </w:rPr>
        <w:t xml:space="preserve">apparent age (&gt;20 years) with water depth (Colima aquifers; Fig. 2). The spatial water age distribution (Fig. 5) confirms the large degree of vertical and horizontal complexity within the BCS; but it provides relevant information to assess groundwater vulnerability to contaminant transport (i.e., nitrates, emergent pollutants) in the unconfined unit as well as groundwater availability in the semi-confined units.   </w:t>
      </w:r>
    </w:p>
    <w:p w14:paraId="23CC74A4" w14:textId="77777777" w:rsidR="00814333" w:rsidRDefault="00814333" w:rsidP="00166FF3">
      <w:pPr>
        <w:spacing w:after="0" w:line="360" w:lineRule="auto"/>
        <w:ind w:firstLine="708"/>
        <w:jc w:val="both"/>
        <w:rPr>
          <w:rFonts w:ascii="Arial" w:hAnsi="Arial" w:cs="Arial"/>
          <w:sz w:val="24"/>
          <w:szCs w:val="24"/>
          <w:lang w:val="en-US"/>
        </w:rPr>
      </w:pPr>
      <w:r>
        <w:rPr>
          <w:rFonts w:ascii="Arial" w:hAnsi="Arial" w:cs="Arial"/>
          <w:sz w:val="24"/>
          <w:szCs w:val="24"/>
          <w:lang w:val="en-US"/>
        </w:rPr>
        <w:t xml:space="preserve">The identification of critical recharge areas is a key indicator for groundwater management in highly vulnerable tropical and fractured aquifers. The spatial distribution of recharge temperatures can also help to delineate the most prominent recharge elevations. </w:t>
      </w:r>
      <w:r w:rsidR="00C516E5">
        <w:rPr>
          <w:rFonts w:ascii="Arial" w:hAnsi="Arial" w:cs="Arial"/>
          <w:sz w:val="24"/>
          <w:szCs w:val="24"/>
          <w:lang w:val="en-US"/>
        </w:rPr>
        <w:t>Figure 7 depicts the relationship between the derived</w:t>
      </w:r>
      <w:r w:rsidR="00C516E5" w:rsidRPr="00D92FC7">
        <w:rPr>
          <w:rFonts w:ascii="Arial" w:hAnsi="Arial" w:cs="Arial"/>
          <w:sz w:val="24"/>
          <w:szCs w:val="24"/>
          <w:lang w:val="en-US"/>
        </w:rPr>
        <w:t xml:space="preserve"> </w:t>
      </w:r>
      <w:r w:rsidR="00C516E5">
        <w:rPr>
          <w:rFonts w:ascii="Arial" w:hAnsi="Arial" w:cs="Arial"/>
          <w:sz w:val="24"/>
          <w:szCs w:val="24"/>
          <w:lang w:val="en-US"/>
        </w:rPr>
        <w:t>NGT and the local environmental lapse rate.</w:t>
      </w:r>
      <w:r w:rsidR="00D0604E">
        <w:rPr>
          <w:rFonts w:ascii="Arial" w:hAnsi="Arial" w:cs="Arial"/>
          <w:sz w:val="24"/>
          <w:szCs w:val="24"/>
          <w:lang w:val="en-US"/>
        </w:rPr>
        <w:t xml:space="preserve"> </w:t>
      </w:r>
      <w:r w:rsidR="00CD7F50" w:rsidRPr="00D01335">
        <w:rPr>
          <w:rFonts w:ascii="Arial" w:hAnsi="Arial" w:cs="Arial"/>
          <w:sz w:val="24"/>
          <w:szCs w:val="24"/>
          <w:lang w:val="en-US"/>
        </w:rPr>
        <w:t>Potential recharge elevations ranged from 1,</w:t>
      </w:r>
      <w:r w:rsidR="00C516E5">
        <w:rPr>
          <w:rFonts w:ascii="Arial" w:hAnsi="Arial" w:cs="Arial"/>
          <w:sz w:val="24"/>
          <w:szCs w:val="24"/>
          <w:lang w:val="en-US"/>
        </w:rPr>
        <w:t>400</w:t>
      </w:r>
      <w:r w:rsidR="00CD7F50" w:rsidRPr="00D01335">
        <w:rPr>
          <w:rFonts w:ascii="Arial" w:hAnsi="Arial" w:cs="Arial"/>
          <w:sz w:val="24"/>
          <w:szCs w:val="24"/>
          <w:lang w:val="en-US"/>
        </w:rPr>
        <w:t xml:space="preserve"> to 2,</w:t>
      </w:r>
      <w:r w:rsidR="00435A26">
        <w:rPr>
          <w:rFonts w:ascii="Arial" w:hAnsi="Arial" w:cs="Arial"/>
          <w:sz w:val="24"/>
          <w:szCs w:val="24"/>
          <w:lang w:val="en-US"/>
        </w:rPr>
        <w:t>65</w:t>
      </w:r>
      <w:r w:rsidR="00C516E5">
        <w:rPr>
          <w:rFonts w:ascii="Arial" w:hAnsi="Arial" w:cs="Arial"/>
          <w:sz w:val="24"/>
          <w:szCs w:val="24"/>
          <w:lang w:val="en-US"/>
        </w:rPr>
        <w:t>0</w:t>
      </w:r>
      <w:r w:rsidR="00CD7F50" w:rsidRPr="00D01335">
        <w:rPr>
          <w:rFonts w:ascii="Arial" w:hAnsi="Arial" w:cs="Arial"/>
          <w:sz w:val="24"/>
          <w:szCs w:val="24"/>
          <w:lang w:val="en-US"/>
        </w:rPr>
        <w:t xml:space="preserve"> m</w:t>
      </w:r>
      <w:r w:rsidR="00AF5210">
        <w:rPr>
          <w:rFonts w:ascii="Arial" w:hAnsi="Arial" w:cs="Arial"/>
          <w:sz w:val="24"/>
          <w:szCs w:val="24"/>
          <w:lang w:val="en-US"/>
        </w:rPr>
        <w:t xml:space="preserve"> </w:t>
      </w:r>
      <w:r w:rsidR="00CD7F50" w:rsidRPr="00D01335">
        <w:rPr>
          <w:rFonts w:ascii="Arial" w:hAnsi="Arial" w:cs="Arial"/>
          <w:sz w:val="24"/>
          <w:szCs w:val="24"/>
          <w:lang w:val="en-US"/>
        </w:rPr>
        <w:t>asl</w:t>
      </w:r>
      <w:r w:rsidR="00C041DF" w:rsidRPr="00D92FC7">
        <w:rPr>
          <w:rFonts w:ascii="Arial" w:hAnsi="Arial" w:cs="Arial"/>
          <w:sz w:val="24"/>
          <w:szCs w:val="24"/>
          <w:lang w:val="en-US"/>
        </w:rPr>
        <w:t>,</w:t>
      </w:r>
      <w:r w:rsidR="00CD7F50" w:rsidRPr="00D01335">
        <w:rPr>
          <w:rFonts w:ascii="Arial" w:hAnsi="Arial" w:cs="Arial"/>
          <w:sz w:val="24"/>
          <w:szCs w:val="24"/>
          <w:lang w:val="en-US"/>
        </w:rPr>
        <w:t xml:space="preserve"> with recharge temperatures varying from 1</w:t>
      </w:r>
      <w:r w:rsidR="00CD7F50">
        <w:rPr>
          <w:rFonts w:ascii="Arial" w:hAnsi="Arial" w:cs="Arial"/>
          <w:sz w:val="24"/>
          <w:szCs w:val="24"/>
          <w:lang w:val="en-US"/>
        </w:rPr>
        <w:t>1</w:t>
      </w:r>
      <w:r w:rsidR="00F52F41">
        <w:rPr>
          <w:rFonts w:ascii="Arial" w:hAnsi="Arial" w:cs="Arial"/>
          <w:sz w:val="24"/>
          <w:szCs w:val="24"/>
          <w:lang w:val="en-US"/>
        </w:rPr>
        <w:t>-</w:t>
      </w:r>
      <w:r w:rsidR="00CD7F50" w:rsidRPr="00D01335">
        <w:rPr>
          <w:rFonts w:ascii="Arial" w:hAnsi="Arial" w:cs="Arial"/>
          <w:sz w:val="24"/>
          <w:szCs w:val="24"/>
          <w:lang w:val="en-US"/>
        </w:rPr>
        <w:t>1</w:t>
      </w:r>
      <w:r w:rsidR="00CD7F50">
        <w:rPr>
          <w:rFonts w:ascii="Arial" w:hAnsi="Arial" w:cs="Arial"/>
          <w:sz w:val="24"/>
          <w:szCs w:val="24"/>
          <w:lang w:val="en-US"/>
        </w:rPr>
        <w:t>9</w:t>
      </w:r>
      <w:r w:rsidR="00CD7F50" w:rsidRPr="00D01335">
        <w:rPr>
          <w:rFonts w:ascii="Arial" w:hAnsi="Arial" w:cs="Arial"/>
          <w:sz w:val="24"/>
          <w:szCs w:val="24"/>
          <w:lang w:val="en-US"/>
        </w:rPr>
        <w:t>°C</w:t>
      </w:r>
      <w:r w:rsidR="00FE50B1">
        <w:rPr>
          <w:rFonts w:ascii="Arial" w:hAnsi="Arial" w:cs="Arial"/>
          <w:sz w:val="24"/>
          <w:szCs w:val="24"/>
          <w:lang w:val="en-US"/>
        </w:rPr>
        <w:t xml:space="preserve"> with a mean value of 14.5±1.9°C</w:t>
      </w:r>
      <w:r w:rsidR="00CD7F50" w:rsidRPr="00D01335">
        <w:rPr>
          <w:rFonts w:ascii="Arial" w:hAnsi="Arial" w:cs="Arial"/>
          <w:sz w:val="24"/>
          <w:szCs w:val="24"/>
          <w:lang w:val="en-US"/>
        </w:rPr>
        <w:t>.</w:t>
      </w:r>
      <w:r w:rsidR="00FE50B1">
        <w:rPr>
          <w:rFonts w:ascii="Arial" w:hAnsi="Arial" w:cs="Arial"/>
          <w:sz w:val="24"/>
          <w:szCs w:val="24"/>
          <w:lang w:val="en-US"/>
        </w:rPr>
        <w:t xml:space="preserve"> </w:t>
      </w:r>
      <w:r w:rsidR="00CD7F50">
        <w:rPr>
          <w:rFonts w:ascii="Arial" w:hAnsi="Arial" w:cs="Arial"/>
          <w:sz w:val="24"/>
          <w:szCs w:val="24"/>
          <w:lang w:val="en-US"/>
        </w:rPr>
        <w:t xml:space="preserve"> </w:t>
      </w:r>
      <w:r w:rsidR="00FE50B1">
        <w:rPr>
          <w:rFonts w:ascii="Arial" w:hAnsi="Arial" w:cs="Arial"/>
          <w:sz w:val="24"/>
          <w:szCs w:val="24"/>
          <w:lang w:val="en-US"/>
        </w:rPr>
        <w:t>For samples 11 and 14, the model did not converge with a reasonable NGT.</w:t>
      </w:r>
      <w:r w:rsidR="004A73F2">
        <w:rPr>
          <w:rFonts w:ascii="Arial" w:hAnsi="Arial" w:cs="Arial"/>
          <w:sz w:val="24"/>
          <w:szCs w:val="24"/>
          <w:lang w:val="en-US"/>
        </w:rPr>
        <w:t xml:space="preserve"> </w:t>
      </w:r>
    </w:p>
    <w:p w14:paraId="22AD8C2C" w14:textId="45169E0B" w:rsidR="00EC203B" w:rsidRDefault="005C7853" w:rsidP="00166FF3">
      <w:pPr>
        <w:spacing w:after="0" w:line="360" w:lineRule="auto"/>
        <w:ind w:firstLine="708"/>
        <w:jc w:val="both"/>
        <w:rPr>
          <w:rFonts w:ascii="Arial" w:hAnsi="Arial" w:cs="Arial"/>
          <w:sz w:val="24"/>
          <w:szCs w:val="24"/>
          <w:lang w:val="en-US"/>
        </w:rPr>
      </w:pPr>
      <w:r>
        <w:rPr>
          <w:rFonts w:ascii="Arial" w:hAnsi="Arial" w:cs="Arial"/>
          <w:sz w:val="24"/>
          <w:szCs w:val="24"/>
          <w:lang w:val="en-US"/>
        </w:rPr>
        <w:t>Based on the</w:t>
      </w:r>
      <w:r w:rsidR="00435A26">
        <w:rPr>
          <w:rFonts w:ascii="Arial" w:hAnsi="Arial" w:cs="Arial"/>
          <w:sz w:val="24"/>
          <w:szCs w:val="24"/>
          <w:lang w:val="en-US"/>
        </w:rPr>
        <w:t xml:space="preserve"> current land use (Fig. 8), these elevations correspond mainly to</w:t>
      </w:r>
      <w:r w:rsidR="005F26E8">
        <w:rPr>
          <w:rFonts w:ascii="Arial" w:hAnsi="Arial" w:cs="Arial"/>
          <w:sz w:val="24"/>
          <w:szCs w:val="24"/>
          <w:lang w:val="en-US"/>
        </w:rPr>
        <w:t xml:space="preserve"> forest (</w:t>
      </w:r>
      <w:r w:rsidR="00EC203B">
        <w:rPr>
          <w:rFonts w:ascii="Arial" w:hAnsi="Arial" w:cs="Arial"/>
          <w:sz w:val="24"/>
          <w:szCs w:val="24"/>
          <w:lang w:val="en-US"/>
        </w:rPr>
        <w:t xml:space="preserve">private and governmental </w:t>
      </w:r>
      <w:r w:rsidR="005F26E8">
        <w:rPr>
          <w:rFonts w:ascii="Arial" w:hAnsi="Arial" w:cs="Arial"/>
          <w:sz w:val="24"/>
          <w:szCs w:val="24"/>
          <w:lang w:val="en-US"/>
        </w:rPr>
        <w:t>protected areas), pasture (with cattle farming), crops (mainly coffee plantations), and expanding urban areas.</w:t>
      </w:r>
      <w:r w:rsidR="00EC203B">
        <w:rPr>
          <w:rFonts w:ascii="Arial" w:hAnsi="Arial" w:cs="Arial"/>
          <w:sz w:val="24"/>
          <w:szCs w:val="24"/>
          <w:lang w:val="en-US"/>
        </w:rPr>
        <w:t xml:space="preserve"> Recently, more attention has been paid to a historical increasing trend in nitrates from the headwaters to low land urban areas (Reynolds et al., 2006; Madrigal-Solís et al., 2017)</w:t>
      </w:r>
      <w:r w:rsidR="003E2A9A">
        <w:rPr>
          <w:rFonts w:ascii="Arial" w:hAnsi="Arial" w:cs="Arial"/>
          <w:sz w:val="24"/>
          <w:szCs w:val="24"/>
          <w:lang w:val="en-US"/>
        </w:rPr>
        <w:t xml:space="preserve"> mainly</w:t>
      </w:r>
      <w:r w:rsidR="00EC203B">
        <w:rPr>
          <w:rFonts w:ascii="Arial" w:hAnsi="Arial" w:cs="Arial"/>
          <w:sz w:val="24"/>
          <w:szCs w:val="24"/>
          <w:lang w:val="en-US"/>
        </w:rPr>
        <w:t xml:space="preserve"> </w:t>
      </w:r>
      <w:r w:rsidR="003E2A9A">
        <w:rPr>
          <w:rFonts w:ascii="Arial" w:hAnsi="Arial" w:cs="Arial"/>
          <w:sz w:val="24"/>
          <w:szCs w:val="24"/>
          <w:lang w:val="en-US"/>
        </w:rPr>
        <w:t>across</w:t>
      </w:r>
      <w:r w:rsidR="00EC203B">
        <w:rPr>
          <w:rFonts w:ascii="Arial" w:hAnsi="Arial" w:cs="Arial"/>
          <w:sz w:val="24"/>
          <w:szCs w:val="24"/>
          <w:lang w:val="en-US"/>
        </w:rPr>
        <w:t xml:space="preserve"> the unconfined unit of the Barva formation</w:t>
      </w:r>
      <w:r w:rsidR="003E2A9A">
        <w:rPr>
          <w:rFonts w:ascii="Arial" w:hAnsi="Arial" w:cs="Arial"/>
          <w:sz w:val="24"/>
          <w:szCs w:val="24"/>
          <w:lang w:val="en-US"/>
        </w:rPr>
        <w:t>. Therefore, based on the relatively young water ages in this unconfined aquifer</w:t>
      </w:r>
      <w:r w:rsidR="00814333">
        <w:rPr>
          <w:rFonts w:ascii="Arial" w:hAnsi="Arial" w:cs="Arial"/>
          <w:sz w:val="24"/>
          <w:szCs w:val="24"/>
          <w:lang w:val="en-US"/>
        </w:rPr>
        <w:t xml:space="preserve"> and potential rapid percolation</w:t>
      </w:r>
      <w:r w:rsidR="003E2A9A">
        <w:rPr>
          <w:rFonts w:ascii="Arial" w:hAnsi="Arial" w:cs="Arial"/>
          <w:sz w:val="24"/>
          <w:szCs w:val="24"/>
          <w:lang w:val="en-US"/>
        </w:rPr>
        <w:t xml:space="preserve">, there is a large degree of groundwater vulnerability.  </w:t>
      </w:r>
      <w:r w:rsidR="00EC203B">
        <w:rPr>
          <w:rFonts w:ascii="Arial" w:hAnsi="Arial" w:cs="Arial"/>
          <w:sz w:val="24"/>
          <w:szCs w:val="24"/>
          <w:lang w:val="en-US"/>
        </w:rPr>
        <w:t xml:space="preserve"> </w:t>
      </w:r>
    </w:p>
    <w:p w14:paraId="6A18F6FD" w14:textId="1361CDA8" w:rsidR="006D226C" w:rsidRDefault="003E2A9A" w:rsidP="00DD528D">
      <w:pPr>
        <w:spacing w:after="0" w:line="360" w:lineRule="auto"/>
        <w:jc w:val="both"/>
        <w:rPr>
          <w:rFonts w:ascii="Arial" w:hAnsi="Arial" w:cs="Arial"/>
          <w:sz w:val="24"/>
          <w:szCs w:val="24"/>
          <w:lang w:val="en-US"/>
        </w:rPr>
      </w:pPr>
      <w:r>
        <w:rPr>
          <w:rFonts w:ascii="Arial" w:hAnsi="Arial" w:cs="Arial"/>
          <w:sz w:val="24"/>
          <w:szCs w:val="24"/>
          <w:lang w:val="en-US"/>
        </w:rPr>
        <w:tab/>
        <w:t xml:space="preserve">Previous recharge estimations, based on soil water balances and sparse meteorological records, have </w:t>
      </w:r>
      <w:r w:rsidRPr="00D01335">
        <w:rPr>
          <w:rFonts w:ascii="Arial" w:hAnsi="Arial" w:cs="Arial"/>
          <w:sz w:val="24"/>
          <w:szCs w:val="24"/>
          <w:shd w:val="clear" w:color="auto" w:fill="FFFFFF"/>
          <w:lang w:val="en-US"/>
        </w:rPr>
        <w:t xml:space="preserve">estimated </w:t>
      </w:r>
      <w:r w:rsidR="00632ECC">
        <w:rPr>
          <w:rFonts w:ascii="Arial" w:hAnsi="Arial" w:cs="Arial"/>
          <w:sz w:val="24"/>
          <w:szCs w:val="24"/>
          <w:shd w:val="clear" w:color="auto" w:fill="FFFFFF"/>
          <w:lang w:val="en-US"/>
        </w:rPr>
        <w:t xml:space="preserve">the </w:t>
      </w:r>
      <w:r w:rsidRPr="00D01335">
        <w:rPr>
          <w:rFonts w:ascii="Arial" w:hAnsi="Arial" w:cs="Arial"/>
          <w:sz w:val="24"/>
          <w:szCs w:val="24"/>
          <w:shd w:val="clear" w:color="auto" w:fill="FFFFFF"/>
          <w:lang w:val="en-US"/>
        </w:rPr>
        <w:t xml:space="preserve">recharge </w:t>
      </w:r>
      <w:r w:rsidR="00632ECC">
        <w:rPr>
          <w:rFonts w:ascii="Arial" w:hAnsi="Arial" w:cs="Arial"/>
          <w:sz w:val="24"/>
          <w:szCs w:val="24"/>
          <w:shd w:val="clear" w:color="auto" w:fill="FFFFFF"/>
          <w:lang w:val="en-US"/>
        </w:rPr>
        <w:t xml:space="preserve">values </w:t>
      </w:r>
      <w:r>
        <w:rPr>
          <w:rFonts w:ascii="Arial" w:hAnsi="Arial" w:cs="Arial"/>
          <w:sz w:val="24"/>
          <w:szCs w:val="24"/>
          <w:shd w:val="clear" w:color="auto" w:fill="FFFFFF"/>
          <w:lang w:val="en-US"/>
        </w:rPr>
        <w:t>between</w:t>
      </w:r>
      <w:r w:rsidRPr="00D01335">
        <w:rPr>
          <w:rFonts w:ascii="Arial" w:hAnsi="Arial" w:cs="Arial"/>
          <w:sz w:val="24"/>
          <w:szCs w:val="24"/>
          <w:shd w:val="clear" w:color="auto" w:fill="FFFFFF"/>
          <w:lang w:val="en-US"/>
        </w:rPr>
        <w:t xml:space="preserve"> 30% to 55% of the total rainfall volume</w:t>
      </w:r>
      <w:r>
        <w:rPr>
          <w:rFonts w:ascii="Arial" w:hAnsi="Arial" w:cs="Arial"/>
          <w:sz w:val="24"/>
          <w:szCs w:val="24"/>
          <w:shd w:val="clear" w:color="auto" w:fill="FFFFFF"/>
          <w:lang w:val="en-US"/>
        </w:rPr>
        <w:t xml:space="preserve"> (3,300-3,500 mm/yr</w:t>
      </w:r>
      <w:r w:rsidR="00594060">
        <w:rPr>
          <w:rFonts w:ascii="Arial" w:hAnsi="Arial" w:cs="Arial"/>
          <w:sz w:val="24"/>
          <w:szCs w:val="24"/>
          <w:shd w:val="clear" w:color="auto" w:fill="FFFFFF"/>
          <w:lang w:val="en-US"/>
        </w:rPr>
        <w:t>)</w:t>
      </w:r>
      <w:r>
        <w:rPr>
          <w:rFonts w:ascii="Arial" w:hAnsi="Arial" w:cs="Arial"/>
          <w:sz w:val="24"/>
          <w:szCs w:val="24"/>
          <w:shd w:val="clear" w:color="auto" w:fill="FFFFFF"/>
          <w:lang w:val="en-US"/>
        </w:rPr>
        <w:t xml:space="preserve"> </w:t>
      </w:r>
      <w:r w:rsidR="00594060">
        <w:rPr>
          <w:rFonts w:ascii="Arial" w:hAnsi="Arial" w:cs="Arial"/>
          <w:sz w:val="24"/>
          <w:szCs w:val="24"/>
          <w:shd w:val="clear" w:color="auto" w:fill="FFFFFF"/>
          <w:lang w:val="en-US"/>
        </w:rPr>
        <w:t xml:space="preserve">(Reynolds and Fraile, 2009; </w:t>
      </w:r>
      <w:r>
        <w:rPr>
          <w:rFonts w:ascii="Arial" w:hAnsi="Arial" w:cs="Arial"/>
          <w:sz w:val="24"/>
          <w:szCs w:val="24"/>
          <w:shd w:val="clear" w:color="auto" w:fill="FFFFFF"/>
          <w:lang w:val="en-US"/>
        </w:rPr>
        <w:t>Salas-Navarro et al., 2018)</w:t>
      </w:r>
      <w:r>
        <w:rPr>
          <w:rFonts w:ascii="Arial" w:hAnsi="Arial" w:cs="Arial"/>
          <w:sz w:val="24"/>
          <w:szCs w:val="24"/>
          <w:lang w:val="en-US"/>
        </w:rPr>
        <w:t xml:space="preserve">. </w:t>
      </w:r>
      <w:r w:rsidR="00E93077" w:rsidRPr="00000EEC">
        <w:rPr>
          <w:rFonts w:ascii="Arial" w:hAnsi="Arial" w:cs="Arial"/>
          <w:sz w:val="24"/>
          <w:szCs w:val="24"/>
          <w:lang w:val="en-US"/>
        </w:rPr>
        <w:t>Overall,</w:t>
      </w:r>
      <w:r w:rsidR="00E93077" w:rsidRPr="00D92FC7">
        <w:rPr>
          <w:rFonts w:ascii="Arial" w:hAnsi="Arial" w:cs="Arial"/>
          <w:sz w:val="24"/>
          <w:szCs w:val="24"/>
          <w:lang w:val="en-US"/>
        </w:rPr>
        <w:t xml:space="preserve"> our</w:t>
      </w:r>
      <w:r w:rsidR="00E93077" w:rsidRPr="00000EEC">
        <w:rPr>
          <w:rFonts w:ascii="Arial" w:hAnsi="Arial" w:cs="Arial"/>
          <w:sz w:val="24"/>
          <w:szCs w:val="24"/>
          <w:lang w:val="en-US"/>
        </w:rPr>
        <w:t xml:space="preserve"> groundwater recharge estimates range from 1</w:t>
      </w:r>
      <w:r w:rsidR="00E93077">
        <w:rPr>
          <w:rFonts w:ascii="Arial" w:hAnsi="Arial" w:cs="Arial"/>
          <w:sz w:val="24"/>
          <w:szCs w:val="24"/>
          <w:lang w:val="en-US"/>
        </w:rPr>
        <w:t>29±78</w:t>
      </w:r>
      <w:r w:rsidR="00E93077" w:rsidRPr="00000EEC">
        <w:rPr>
          <w:rFonts w:ascii="Arial" w:hAnsi="Arial" w:cs="Arial"/>
          <w:sz w:val="24"/>
          <w:szCs w:val="24"/>
          <w:lang w:val="en-US"/>
        </w:rPr>
        <w:t xml:space="preserve"> up to </w:t>
      </w:r>
      <w:r w:rsidR="00E93077">
        <w:rPr>
          <w:rFonts w:ascii="Arial" w:hAnsi="Arial" w:cs="Arial"/>
          <w:sz w:val="24"/>
          <w:szCs w:val="24"/>
          <w:lang w:val="en-US"/>
        </w:rPr>
        <w:t>1,605±196</w:t>
      </w:r>
      <w:r w:rsidR="00E93077" w:rsidRPr="00000EEC">
        <w:rPr>
          <w:rFonts w:ascii="Arial" w:hAnsi="Arial" w:cs="Arial"/>
          <w:sz w:val="24"/>
          <w:szCs w:val="24"/>
          <w:lang w:val="en-US"/>
        </w:rPr>
        <w:t xml:space="preserve"> mm/yr </w:t>
      </w:r>
      <w:r w:rsidR="00E93077">
        <w:rPr>
          <w:rFonts w:ascii="Arial" w:hAnsi="Arial" w:cs="Arial"/>
          <w:sz w:val="24"/>
          <w:szCs w:val="24"/>
          <w:lang w:val="en-US"/>
        </w:rPr>
        <w:t>with a mean value of 642±117</w:t>
      </w:r>
      <w:r w:rsidR="00E93077" w:rsidRPr="00000EEC">
        <w:rPr>
          <w:rFonts w:ascii="Arial" w:hAnsi="Arial" w:cs="Arial"/>
          <w:sz w:val="24"/>
          <w:szCs w:val="24"/>
          <w:lang w:val="en-US"/>
        </w:rPr>
        <w:t xml:space="preserve"> mm/yr</w:t>
      </w:r>
      <w:r w:rsidR="00E93077">
        <w:rPr>
          <w:rFonts w:ascii="Arial" w:hAnsi="Arial" w:cs="Arial"/>
          <w:sz w:val="24"/>
          <w:szCs w:val="24"/>
          <w:lang w:val="en-US"/>
        </w:rPr>
        <w:t xml:space="preserve">, </w:t>
      </w:r>
      <w:r w:rsidR="00E93077" w:rsidRPr="00D92FC7">
        <w:rPr>
          <w:rFonts w:ascii="Arial" w:hAnsi="Arial" w:cs="Arial"/>
          <w:sz w:val="24"/>
          <w:szCs w:val="24"/>
          <w:lang w:val="en-US"/>
        </w:rPr>
        <w:t>i.e.</w:t>
      </w:r>
      <w:r w:rsidR="00FA330E">
        <w:rPr>
          <w:rFonts w:ascii="Arial" w:hAnsi="Arial" w:cs="Arial"/>
          <w:sz w:val="24"/>
          <w:szCs w:val="24"/>
          <w:lang w:val="en-US"/>
        </w:rPr>
        <w:t>,</w:t>
      </w:r>
      <w:r w:rsidR="00E93077">
        <w:rPr>
          <w:rFonts w:ascii="Arial" w:hAnsi="Arial" w:cs="Arial"/>
          <w:sz w:val="24"/>
          <w:szCs w:val="24"/>
          <w:lang w:val="en-US"/>
        </w:rPr>
        <w:t xml:space="preserve"> 20.1±4.0% of the total mean annual rainfall as effective recharge within the BCS. </w:t>
      </w:r>
      <w:r w:rsidR="005C7853">
        <w:rPr>
          <w:rFonts w:ascii="Arial" w:hAnsi="Arial" w:cs="Arial"/>
          <w:sz w:val="24"/>
          <w:szCs w:val="24"/>
          <w:lang w:val="en-US"/>
        </w:rPr>
        <w:t>The delineation of the most prominent recharge elevations</w:t>
      </w:r>
      <w:r w:rsidR="00632ECC">
        <w:rPr>
          <w:rFonts w:ascii="Arial" w:hAnsi="Arial" w:cs="Arial"/>
          <w:sz w:val="24"/>
          <w:szCs w:val="24"/>
          <w:lang w:val="en-US"/>
        </w:rPr>
        <w:t xml:space="preserve"> and magnitude</w:t>
      </w:r>
      <w:r w:rsidR="005C7853">
        <w:rPr>
          <w:rFonts w:ascii="Arial" w:hAnsi="Arial" w:cs="Arial"/>
          <w:sz w:val="24"/>
          <w:szCs w:val="24"/>
          <w:lang w:val="en-US"/>
        </w:rPr>
        <w:t xml:space="preserve"> along with the clear tracer separation within </w:t>
      </w:r>
      <w:r w:rsidR="005F21CA" w:rsidRPr="005F21CA">
        <w:rPr>
          <w:rFonts w:ascii="Arial" w:hAnsi="Arial" w:cs="Arial"/>
          <w:sz w:val="24"/>
          <w:szCs w:val="24"/>
          <w:lang w:val="en-US"/>
        </w:rPr>
        <w:t>the BAS has significant implications for current and future water resources management plans</w:t>
      </w:r>
      <w:r w:rsidR="00632ECC">
        <w:rPr>
          <w:rFonts w:ascii="Arial" w:hAnsi="Arial" w:cs="Arial"/>
          <w:sz w:val="24"/>
          <w:szCs w:val="24"/>
          <w:lang w:val="en-US"/>
        </w:rPr>
        <w:t xml:space="preserve"> in this tropical volcanic multi-aquifer system</w:t>
      </w:r>
      <w:r w:rsidR="005F21CA" w:rsidRPr="005F21CA">
        <w:rPr>
          <w:rFonts w:ascii="Arial" w:hAnsi="Arial" w:cs="Arial"/>
          <w:sz w:val="24"/>
          <w:szCs w:val="24"/>
          <w:lang w:val="en-US"/>
        </w:rPr>
        <w:t xml:space="preserve">. </w:t>
      </w:r>
    </w:p>
    <w:p w14:paraId="1343C787" w14:textId="5313BF93" w:rsidR="00DB6875" w:rsidRDefault="006D226C" w:rsidP="00DD528D">
      <w:pPr>
        <w:spacing w:after="0" w:line="360" w:lineRule="auto"/>
        <w:jc w:val="both"/>
        <w:rPr>
          <w:rFonts w:ascii="Arial" w:hAnsi="Arial" w:cs="Arial"/>
          <w:sz w:val="24"/>
          <w:szCs w:val="24"/>
          <w:lang w:val="en-US"/>
        </w:rPr>
      </w:pPr>
      <w:r>
        <w:rPr>
          <w:rFonts w:ascii="Arial" w:hAnsi="Arial" w:cs="Arial"/>
          <w:sz w:val="24"/>
          <w:szCs w:val="24"/>
          <w:lang w:val="en-US"/>
        </w:rPr>
        <w:tab/>
      </w:r>
      <w:r w:rsidR="00E93077">
        <w:rPr>
          <w:rFonts w:ascii="Arial" w:hAnsi="Arial" w:cs="Arial"/>
          <w:sz w:val="24"/>
          <w:szCs w:val="24"/>
          <w:lang w:val="en-US"/>
        </w:rPr>
        <w:t>The modern</w:t>
      </w:r>
      <w:r w:rsidR="005C7853">
        <w:rPr>
          <w:rFonts w:ascii="Arial" w:hAnsi="Arial" w:cs="Arial"/>
          <w:sz w:val="24"/>
          <w:szCs w:val="24"/>
          <w:lang w:val="en-US"/>
        </w:rPr>
        <w:t xml:space="preserve"> climate variability in Central America</w:t>
      </w:r>
      <w:r w:rsidR="00E93077">
        <w:rPr>
          <w:rFonts w:ascii="Arial" w:hAnsi="Arial" w:cs="Arial"/>
          <w:sz w:val="24"/>
          <w:szCs w:val="24"/>
          <w:lang w:val="en-US"/>
        </w:rPr>
        <w:t xml:space="preserve"> (Hidalgo, 2021) invokes a better understa</w:t>
      </w:r>
      <w:r w:rsidR="00DB6875">
        <w:rPr>
          <w:rFonts w:ascii="Arial" w:hAnsi="Arial" w:cs="Arial"/>
          <w:sz w:val="24"/>
          <w:szCs w:val="24"/>
          <w:lang w:val="en-US"/>
        </w:rPr>
        <w:t>nd</w:t>
      </w:r>
      <w:r w:rsidR="00E93077">
        <w:rPr>
          <w:rFonts w:ascii="Arial" w:hAnsi="Arial" w:cs="Arial"/>
          <w:sz w:val="24"/>
          <w:szCs w:val="24"/>
          <w:lang w:val="en-US"/>
        </w:rPr>
        <w:t>ing of the effects of</w:t>
      </w:r>
      <w:r w:rsidR="005C7853">
        <w:rPr>
          <w:rFonts w:ascii="Arial" w:hAnsi="Arial" w:cs="Arial"/>
          <w:sz w:val="24"/>
          <w:szCs w:val="24"/>
          <w:lang w:val="en-US"/>
        </w:rPr>
        <w:t xml:space="preserve"> </w:t>
      </w:r>
      <w:r w:rsidR="005F21CA" w:rsidRPr="005F21CA">
        <w:rPr>
          <w:rFonts w:ascii="Arial" w:hAnsi="Arial" w:cs="Arial"/>
          <w:sz w:val="24"/>
          <w:szCs w:val="24"/>
          <w:lang w:val="en-US"/>
        </w:rPr>
        <w:t>climate</w:t>
      </w:r>
      <w:r w:rsidR="00DB6875">
        <w:rPr>
          <w:rFonts w:ascii="Arial" w:hAnsi="Arial" w:cs="Arial"/>
          <w:sz w:val="24"/>
          <w:szCs w:val="24"/>
          <w:lang w:val="en-US"/>
        </w:rPr>
        <w:t xml:space="preserve"> </w:t>
      </w:r>
      <w:r w:rsidR="006E0FA9">
        <w:rPr>
          <w:rFonts w:ascii="Arial" w:hAnsi="Arial" w:cs="Arial"/>
          <w:sz w:val="24"/>
          <w:szCs w:val="24"/>
          <w:lang w:val="en-US"/>
        </w:rPr>
        <w:t>change</w:t>
      </w:r>
      <w:r w:rsidR="00DB6875">
        <w:rPr>
          <w:rFonts w:ascii="Arial" w:hAnsi="Arial" w:cs="Arial"/>
          <w:sz w:val="24"/>
          <w:szCs w:val="24"/>
          <w:lang w:val="en-US"/>
        </w:rPr>
        <w:t xml:space="preserve"> such as</w:t>
      </w:r>
      <w:r w:rsidR="005F21CA" w:rsidRPr="005F21CA">
        <w:rPr>
          <w:rFonts w:ascii="Arial" w:hAnsi="Arial" w:cs="Arial"/>
          <w:sz w:val="24"/>
          <w:szCs w:val="24"/>
          <w:lang w:val="en-US"/>
        </w:rPr>
        <w:t xml:space="preserve"> ‘shocks’ </w:t>
      </w:r>
      <w:r w:rsidR="005F21CA" w:rsidRPr="005F21CA">
        <w:rPr>
          <w:rFonts w:ascii="Arial" w:hAnsi="Arial" w:cs="Arial"/>
          <w:sz w:val="24"/>
          <w:szCs w:val="24"/>
          <w:lang w:val="en-US"/>
        </w:rPr>
        <w:lastRenderedPageBreak/>
        <w:t>(interannual</w:t>
      </w:r>
      <w:r w:rsidR="005F21CA" w:rsidRPr="005F21CA">
        <w:rPr>
          <w:rFonts w:ascii="Arial" w:hAnsi="Arial" w:cs="Arial"/>
          <w:sz w:val="24"/>
          <w:szCs w:val="24"/>
        </w:rPr>
        <w:sym w:font="Symbol" w:char="F02D"/>
      </w:r>
      <w:r w:rsidR="005F21CA" w:rsidRPr="005F21CA">
        <w:rPr>
          <w:rFonts w:ascii="Arial" w:hAnsi="Arial" w:cs="Arial"/>
          <w:sz w:val="24"/>
          <w:szCs w:val="24"/>
          <w:lang w:val="en-US"/>
        </w:rPr>
        <w:t xml:space="preserve">scale) and </w:t>
      </w:r>
      <w:r w:rsidR="00DB6875">
        <w:rPr>
          <w:rFonts w:ascii="Arial" w:hAnsi="Arial" w:cs="Arial"/>
          <w:sz w:val="24"/>
          <w:szCs w:val="24"/>
          <w:lang w:val="en-US"/>
        </w:rPr>
        <w:t xml:space="preserve">trends </w:t>
      </w:r>
      <w:r w:rsidR="005F21CA" w:rsidRPr="005F21CA">
        <w:rPr>
          <w:rFonts w:ascii="Arial" w:hAnsi="Arial" w:cs="Arial"/>
          <w:sz w:val="24"/>
          <w:szCs w:val="24"/>
          <w:lang w:val="en-US"/>
        </w:rPr>
        <w:t>(decadal</w:t>
      </w:r>
      <w:r w:rsidR="005F21CA" w:rsidRPr="005F21CA">
        <w:rPr>
          <w:rFonts w:ascii="Arial" w:hAnsi="Arial" w:cs="Arial"/>
          <w:sz w:val="24"/>
          <w:szCs w:val="24"/>
        </w:rPr>
        <w:sym w:font="Symbol" w:char="F02D"/>
      </w:r>
      <w:r w:rsidR="005F21CA" w:rsidRPr="005F21CA">
        <w:rPr>
          <w:rFonts w:ascii="Arial" w:hAnsi="Arial" w:cs="Arial"/>
          <w:sz w:val="24"/>
          <w:szCs w:val="24"/>
          <w:lang w:val="en-US"/>
        </w:rPr>
        <w:t xml:space="preserve">scale) </w:t>
      </w:r>
      <w:r w:rsidR="00E93077">
        <w:rPr>
          <w:rFonts w:ascii="Arial" w:hAnsi="Arial" w:cs="Arial"/>
          <w:sz w:val="24"/>
          <w:szCs w:val="24"/>
          <w:lang w:val="en-US"/>
        </w:rPr>
        <w:t>on</w:t>
      </w:r>
      <w:r w:rsidR="005F21CA" w:rsidRPr="005F21CA">
        <w:rPr>
          <w:rFonts w:ascii="Arial" w:hAnsi="Arial" w:cs="Arial"/>
          <w:sz w:val="24"/>
          <w:szCs w:val="24"/>
          <w:lang w:val="en-US"/>
        </w:rPr>
        <w:t xml:space="preserve"> groundwater reservoirs </w:t>
      </w:r>
      <w:r w:rsidR="00E93077">
        <w:rPr>
          <w:rFonts w:ascii="Arial" w:hAnsi="Arial" w:cs="Arial"/>
          <w:sz w:val="24"/>
          <w:szCs w:val="24"/>
          <w:lang w:val="en-US"/>
        </w:rPr>
        <w:t>(Foster and MacDonald, 2014)</w:t>
      </w:r>
      <w:r w:rsidR="005F21CA" w:rsidRPr="005F21CA">
        <w:rPr>
          <w:rFonts w:ascii="Arial" w:hAnsi="Arial" w:cs="Arial"/>
          <w:sz w:val="24"/>
          <w:szCs w:val="24"/>
          <w:lang w:val="en-US"/>
        </w:rPr>
        <w:t xml:space="preserve">. </w:t>
      </w:r>
      <w:r w:rsidR="006E0FA9">
        <w:rPr>
          <w:rFonts w:ascii="Arial" w:hAnsi="Arial" w:cs="Arial"/>
          <w:sz w:val="24"/>
          <w:szCs w:val="24"/>
          <w:lang w:val="en-US"/>
        </w:rPr>
        <w:t>This understanding can translate to enhanced management of headwater areas, where recharge occurs</w:t>
      </w:r>
      <w:r w:rsidR="005F2992">
        <w:rPr>
          <w:rFonts w:ascii="Arial" w:hAnsi="Arial" w:cs="Arial"/>
          <w:sz w:val="24"/>
          <w:szCs w:val="24"/>
          <w:lang w:val="en-US"/>
        </w:rPr>
        <w:t xml:space="preserve"> (Immerzeel et al., 2020)</w:t>
      </w:r>
      <w:r w:rsidR="006E0FA9">
        <w:rPr>
          <w:rFonts w:ascii="Arial" w:hAnsi="Arial" w:cs="Arial"/>
          <w:sz w:val="24"/>
          <w:szCs w:val="24"/>
          <w:lang w:val="en-US"/>
        </w:rPr>
        <w:t>, and headwater dependent areas, where groundwater use occurs</w:t>
      </w:r>
      <w:r w:rsidR="005F2992">
        <w:rPr>
          <w:rFonts w:ascii="Arial" w:hAnsi="Arial" w:cs="Arial"/>
          <w:sz w:val="24"/>
          <w:szCs w:val="24"/>
          <w:lang w:val="en-US"/>
        </w:rPr>
        <w:t xml:space="preserve"> (de Graaf et al., 2019), to achieve climate change resilience and characterization of water resource vulnerability (</w:t>
      </w:r>
      <w:r w:rsidR="00DD29B2">
        <w:rPr>
          <w:rFonts w:ascii="Arial" w:hAnsi="Arial" w:cs="Arial"/>
          <w:sz w:val="24"/>
          <w:szCs w:val="24"/>
          <w:lang w:val="en-US"/>
        </w:rPr>
        <w:t>Viviroli et al., 2020</w:t>
      </w:r>
      <w:r w:rsidR="005F2992">
        <w:rPr>
          <w:rFonts w:ascii="Arial" w:hAnsi="Arial" w:cs="Arial"/>
          <w:sz w:val="24"/>
          <w:szCs w:val="24"/>
          <w:lang w:val="en-US"/>
        </w:rPr>
        <w:t>)</w:t>
      </w:r>
      <w:r w:rsidR="006E0FA9">
        <w:rPr>
          <w:rFonts w:ascii="Arial" w:hAnsi="Arial" w:cs="Arial"/>
          <w:sz w:val="24"/>
          <w:szCs w:val="24"/>
          <w:lang w:val="en-US"/>
        </w:rPr>
        <w:t>.</w:t>
      </w:r>
    </w:p>
    <w:p w14:paraId="2947E3D7" w14:textId="3F44E36D" w:rsidR="005C119C" w:rsidRDefault="00632ECC" w:rsidP="00DD528D">
      <w:pPr>
        <w:spacing w:after="0" w:line="360" w:lineRule="auto"/>
        <w:jc w:val="both"/>
        <w:rPr>
          <w:rFonts w:ascii="Arial" w:hAnsi="Arial" w:cs="Arial"/>
          <w:sz w:val="24"/>
          <w:szCs w:val="24"/>
          <w:lang w:val="en-US"/>
        </w:rPr>
      </w:pPr>
      <w:r>
        <w:rPr>
          <w:rFonts w:ascii="Arial" w:hAnsi="Arial" w:cs="Arial"/>
          <w:sz w:val="24"/>
          <w:szCs w:val="24"/>
          <w:lang w:val="en-US"/>
        </w:rPr>
        <w:t xml:space="preserve"> </w:t>
      </w:r>
      <w:r w:rsidR="00015542">
        <w:rPr>
          <w:rFonts w:ascii="Arial" w:hAnsi="Arial" w:cs="Arial"/>
          <w:sz w:val="24"/>
          <w:szCs w:val="24"/>
          <w:lang w:val="en-US"/>
        </w:rPr>
        <w:tab/>
      </w:r>
      <w:r w:rsidR="005F2992">
        <w:rPr>
          <w:rFonts w:ascii="Arial" w:hAnsi="Arial" w:cs="Arial"/>
          <w:sz w:val="24"/>
          <w:szCs w:val="24"/>
          <w:lang w:val="en-US"/>
        </w:rPr>
        <w:t>For development of these enhanced</w:t>
      </w:r>
      <w:r w:rsidR="005F2992" w:rsidRPr="005F21CA">
        <w:rPr>
          <w:rFonts w:ascii="Arial" w:hAnsi="Arial" w:cs="Arial"/>
          <w:sz w:val="24"/>
          <w:szCs w:val="24"/>
          <w:lang w:val="en-US"/>
        </w:rPr>
        <w:t xml:space="preserve"> </w:t>
      </w:r>
      <w:r w:rsidR="005F21CA" w:rsidRPr="005F21CA">
        <w:rPr>
          <w:rFonts w:ascii="Arial" w:hAnsi="Arial" w:cs="Arial"/>
          <w:sz w:val="24"/>
          <w:szCs w:val="24"/>
          <w:lang w:val="en-US"/>
        </w:rPr>
        <w:t>water management scenario</w:t>
      </w:r>
      <w:r w:rsidR="005F2992">
        <w:rPr>
          <w:rFonts w:ascii="Arial" w:hAnsi="Arial" w:cs="Arial"/>
          <w:sz w:val="24"/>
          <w:szCs w:val="24"/>
          <w:lang w:val="en-US"/>
        </w:rPr>
        <w:t>s</w:t>
      </w:r>
      <w:r w:rsidR="005F21CA" w:rsidRPr="005F21CA">
        <w:rPr>
          <w:rFonts w:ascii="Arial" w:hAnsi="Arial" w:cs="Arial"/>
          <w:sz w:val="24"/>
          <w:szCs w:val="24"/>
          <w:lang w:val="en-US"/>
        </w:rPr>
        <w:t>, consistent and long</w:t>
      </w:r>
      <w:r w:rsidR="005F21CA" w:rsidRPr="005F21CA">
        <w:rPr>
          <w:rFonts w:ascii="Arial" w:hAnsi="Arial" w:cs="Arial"/>
          <w:sz w:val="24"/>
          <w:szCs w:val="24"/>
        </w:rPr>
        <w:sym w:font="Symbol" w:char="F02D"/>
      </w:r>
      <w:r w:rsidR="005F21CA" w:rsidRPr="005F21CA">
        <w:rPr>
          <w:rFonts w:ascii="Arial" w:hAnsi="Arial" w:cs="Arial"/>
          <w:sz w:val="24"/>
          <w:szCs w:val="24"/>
          <w:lang w:val="en-US"/>
        </w:rPr>
        <w:t xml:space="preserve">term </w:t>
      </w:r>
      <w:r w:rsidR="00E93077">
        <w:rPr>
          <w:rFonts w:ascii="Arial" w:hAnsi="Arial" w:cs="Arial"/>
          <w:sz w:val="24"/>
          <w:szCs w:val="24"/>
          <w:lang w:val="en-US"/>
        </w:rPr>
        <w:t>tracer</w:t>
      </w:r>
      <w:r w:rsidR="005F21CA" w:rsidRPr="005F21CA">
        <w:rPr>
          <w:rFonts w:ascii="Arial" w:hAnsi="Arial" w:cs="Arial"/>
          <w:sz w:val="24"/>
          <w:szCs w:val="24"/>
          <w:lang w:val="en-US"/>
        </w:rPr>
        <w:t xml:space="preserve"> measurements in precipitation and groundwater become </w:t>
      </w:r>
      <w:r w:rsidR="00E93077">
        <w:rPr>
          <w:rFonts w:ascii="Arial" w:hAnsi="Arial" w:cs="Arial"/>
          <w:sz w:val="24"/>
          <w:szCs w:val="24"/>
          <w:lang w:val="en-US"/>
        </w:rPr>
        <w:t>useful</w:t>
      </w:r>
      <w:r w:rsidR="005F21CA" w:rsidRPr="005F21CA">
        <w:rPr>
          <w:rFonts w:ascii="Arial" w:hAnsi="Arial" w:cs="Arial"/>
          <w:sz w:val="24"/>
          <w:szCs w:val="24"/>
          <w:lang w:val="en-US"/>
        </w:rPr>
        <w:t xml:space="preserve"> tool</w:t>
      </w:r>
      <w:r w:rsidR="005F2992">
        <w:rPr>
          <w:rFonts w:ascii="Arial" w:hAnsi="Arial" w:cs="Arial"/>
          <w:sz w:val="24"/>
          <w:szCs w:val="24"/>
          <w:lang w:val="en-US"/>
        </w:rPr>
        <w:t>s</w:t>
      </w:r>
      <w:r w:rsidR="005F21CA" w:rsidRPr="005F21CA">
        <w:rPr>
          <w:rFonts w:ascii="Arial" w:hAnsi="Arial" w:cs="Arial"/>
          <w:sz w:val="24"/>
          <w:szCs w:val="24"/>
          <w:lang w:val="en-US"/>
        </w:rPr>
        <w:t xml:space="preserve"> to assess the influence of Caribbean (rainfall surplus) versus Pacific (rainfall deficit) groundwater recharge during ENSO periods, which may allow a better orientation of economic and human resources destined to improve a) future groundwater explorations, b) drinking water storage and distribution, c) well production management, and d) land use and urban planning across critical recharge areas</w:t>
      </w:r>
      <w:r w:rsidR="00E93077">
        <w:rPr>
          <w:rFonts w:ascii="Arial" w:hAnsi="Arial" w:cs="Arial"/>
          <w:sz w:val="24"/>
          <w:szCs w:val="24"/>
          <w:lang w:val="en-US"/>
        </w:rPr>
        <w:t xml:space="preserve"> (Sánchez-Murillo et al., 2016)</w:t>
      </w:r>
      <w:r w:rsidR="005F21CA" w:rsidRPr="005F21CA">
        <w:rPr>
          <w:rFonts w:ascii="Arial" w:hAnsi="Arial" w:cs="Arial"/>
          <w:sz w:val="24"/>
          <w:szCs w:val="24"/>
          <w:lang w:val="en-US"/>
        </w:rPr>
        <w:t xml:space="preserve">. </w:t>
      </w:r>
    </w:p>
    <w:p w14:paraId="4A1383DB" w14:textId="61378430" w:rsidR="00E72479" w:rsidRDefault="005C119C" w:rsidP="00DD528D">
      <w:pPr>
        <w:spacing w:after="0" w:line="360" w:lineRule="auto"/>
        <w:jc w:val="both"/>
        <w:rPr>
          <w:rFonts w:ascii="Arial" w:hAnsi="Arial" w:cs="Arial"/>
          <w:b/>
          <w:sz w:val="24"/>
          <w:szCs w:val="24"/>
          <w:lang w:val="en-US"/>
        </w:rPr>
      </w:pPr>
      <w:r>
        <w:rPr>
          <w:rFonts w:ascii="Arial" w:hAnsi="Arial" w:cs="Arial"/>
          <w:b/>
          <w:sz w:val="24"/>
          <w:szCs w:val="24"/>
          <w:lang w:val="en-US"/>
        </w:rPr>
        <w:t>6</w:t>
      </w:r>
      <w:r w:rsidR="000A3258">
        <w:rPr>
          <w:rFonts w:ascii="Arial" w:hAnsi="Arial" w:cs="Arial"/>
          <w:b/>
          <w:sz w:val="24"/>
          <w:szCs w:val="24"/>
          <w:lang w:val="en-US"/>
        </w:rPr>
        <w:t>. Conclusions</w:t>
      </w:r>
    </w:p>
    <w:p w14:paraId="5A56B547" w14:textId="3A31A1D2" w:rsidR="00E72479" w:rsidRPr="00E72479" w:rsidRDefault="00E72479" w:rsidP="00DD528D">
      <w:pPr>
        <w:spacing w:after="0" w:line="360" w:lineRule="auto"/>
        <w:ind w:firstLine="360"/>
        <w:jc w:val="both"/>
        <w:rPr>
          <w:rFonts w:ascii="Arial" w:hAnsi="Arial" w:cs="Arial"/>
          <w:b/>
          <w:sz w:val="24"/>
          <w:szCs w:val="24"/>
          <w:lang w:val="en-US"/>
        </w:rPr>
      </w:pPr>
      <w:r>
        <w:rPr>
          <w:rFonts w:ascii="Arial" w:hAnsi="Arial" w:cs="Arial"/>
          <w:sz w:val="24"/>
          <w:szCs w:val="24"/>
          <w:lang w:val="en-US"/>
        </w:rPr>
        <w:tab/>
      </w:r>
      <w:r w:rsidRPr="00E72479">
        <w:rPr>
          <w:rFonts w:ascii="Arial" w:hAnsi="Arial" w:cs="Arial"/>
          <w:sz w:val="24"/>
          <w:szCs w:val="24"/>
          <w:lang w:val="en-US"/>
        </w:rPr>
        <w:t xml:space="preserve">Costa Rica has a large </w:t>
      </w:r>
      <w:r w:rsidR="00CD2962">
        <w:rPr>
          <w:rFonts w:ascii="Arial" w:hAnsi="Arial" w:cs="Arial"/>
          <w:sz w:val="24"/>
          <w:szCs w:val="24"/>
          <w:lang w:val="en-US"/>
        </w:rPr>
        <w:t xml:space="preserve">groundwater storage capacity but </w:t>
      </w:r>
      <w:r>
        <w:rPr>
          <w:rFonts w:ascii="Arial" w:hAnsi="Arial" w:cs="Arial"/>
          <w:sz w:val="24"/>
          <w:szCs w:val="24"/>
          <w:lang w:val="en-US"/>
        </w:rPr>
        <w:t xml:space="preserve">detailed tracer studies in large </w:t>
      </w:r>
      <w:r w:rsidR="00CD2962">
        <w:rPr>
          <w:rFonts w:ascii="Arial" w:hAnsi="Arial" w:cs="Arial"/>
          <w:sz w:val="24"/>
          <w:szCs w:val="24"/>
          <w:lang w:val="en-US"/>
        </w:rPr>
        <w:t>multi-aquifer systems</w:t>
      </w:r>
      <w:r>
        <w:rPr>
          <w:rFonts w:ascii="Arial" w:hAnsi="Arial" w:cs="Arial"/>
          <w:sz w:val="24"/>
          <w:szCs w:val="24"/>
          <w:lang w:val="en-US"/>
        </w:rPr>
        <w:t xml:space="preserve"> are</w:t>
      </w:r>
      <w:r w:rsidR="00CD2962">
        <w:rPr>
          <w:rFonts w:ascii="Arial" w:hAnsi="Arial" w:cs="Arial"/>
          <w:sz w:val="24"/>
          <w:szCs w:val="24"/>
          <w:lang w:val="en-US"/>
        </w:rPr>
        <w:t xml:space="preserve"> still</w:t>
      </w:r>
      <w:r>
        <w:rPr>
          <w:rFonts w:ascii="Arial" w:hAnsi="Arial" w:cs="Arial"/>
          <w:sz w:val="24"/>
          <w:szCs w:val="24"/>
          <w:lang w:val="en-US"/>
        </w:rPr>
        <w:t xml:space="preserve"> scarce. </w:t>
      </w:r>
      <w:r w:rsidR="00CD2962">
        <w:rPr>
          <w:rFonts w:ascii="Arial" w:hAnsi="Arial" w:cs="Arial"/>
          <w:sz w:val="24"/>
          <w:szCs w:val="24"/>
          <w:lang w:val="en-US"/>
        </w:rPr>
        <w:t>Our</w:t>
      </w:r>
      <w:r>
        <w:rPr>
          <w:rFonts w:ascii="Arial" w:hAnsi="Arial" w:cs="Arial"/>
          <w:sz w:val="24"/>
          <w:szCs w:val="24"/>
          <w:lang w:val="en-US"/>
        </w:rPr>
        <w:t xml:space="preserve"> study provides a new framework for groundwater resource management in </w:t>
      </w:r>
      <w:r w:rsidR="008C3651" w:rsidRPr="00E72479">
        <w:rPr>
          <w:rFonts w:ascii="Arial" w:hAnsi="Arial" w:cs="Arial"/>
          <w:sz w:val="24"/>
          <w:szCs w:val="24"/>
          <w:lang w:val="en-US"/>
        </w:rPr>
        <w:t>the Barva-Colima system</w:t>
      </w:r>
      <w:r w:rsidR="008C3651">
        <w:rPr>
          <w:rFonts w:ascii="Arial" w:hAnsi="Arial" w:cs="Arial"/>
          <w:sz w:val="24"/>
          <w:szCs w:val="24"/>
          <w:lang w:val="en-US"/>
        </w:rPr>
        <w:t xml:space="preserve">, which </w:t>
      </w:r>
      <w:r>
        <w:rPr>
          <w:rFonts w:ascii="Arial" w:hAnsi="Arial" w:cs="Arial"/>
          <w:sz w:val="24"/>
          <w:szCs w:val="24"/>
          <w:lang w:val="en-US"/>
        </w:rPr>
        <w:t>host</w:t>
      </w:r>
      <w:r w:rsidR="008C3651">
        <w:rPr>
          <w:rFonts w:ascii="Arial" w:hAnsi="Arial" w:cs="Arial"/>
          <w:sz w:val="24"/>
          <w:szCs w:val="24"/>
          <w:lang w:val="en-US"/>
        </w:rPr>
        <w:t>s</w:t>
      </w:r>
      <w:r>
        <w:rPr>
          <w:rFonts w:ascii="Arial" w:hAnsi="Arial" w:cs="Arial"/>
          <w:sz w:val="24"/>
          <w:szCs w:val="24"/>
          <w:lang w:val="en-US"/>
        </w:rPr>
        <w:t xml:space="preserve"> </w:t>
      </w:r>
      <w:r w:rsidR="00436973">
        <w:rPr>
          <w:rFonts w:ascii="Arial" w:hAnsi="Arial" w:cs="Arial"/>
          <w:sz w:val="24"/>
          <w:szCs w:val="24"/>
          <w:lang w:val="en-US"/>
        </w:rPr>
        <w:t>over</w:t>
      </w:r>
      <w:r w:rsidR="008C3651">
        <w:rPr>
          <w:rFonts w:ascii="Arial" w:hAnsi="Arial" w:cs="Arial"/>
          <w:sz w:val="24"/>
          <w:szCs w:val="24"/>
          <w:lang w:val="en-US"/>
        </w:rPr>
        <w:t xml:space="preserve"> </w:t>
      </w:r>
      <w:r w:rsidR="00436973">
        <w:rPr>
          <w:rFonts w:ascii="Arial" w:hAnsi="Arial" w:cs="Arial"/>
          <w:sz w:val="24"/>
          <w:szCs w:val="24"/>
          <w:lang w:val="en-US"/>
        </w:rPr>
        <w:t>two million</w:t>
      </w:r>
      <w:r w:rsidR="008C3651">
        <w:rPr>
          <w:rFonts w:ascii="Arial" w:hAnsi="Arial" w:cs="Arial"/>
          <w:sz w:val="24"/>
          <w:szCs w:val="24"/>
          <w:lang w:val="en-US"/>
        </w:rPr>
        <w:t xml:space="preserve"> inhabitants</w:t>
      </w:r>
      <w:r w:rsidR="00B549E0">
        <w:rPr>
          <w:rFonts w:ascii="Arial" w:hAnsi="Arial" w:cs="Arial"/>
          <w:sz w:val="24"/>
          <w:szCs w:val="24"/>
          <w:lang w:val="en-US"/>
        </w:rPr>
        <w:t xml:space="preserve"> </w:t>
      </w:r>
      <w:r w:rsidR="00436973">
        <w:rPr>
          <w:rFonts w:ascii="Arial" w:hAnsi="Arial" w:cs="Arial"/>
          <w:sz w:val="24"/>
          <w:szCs w:val="24"/>
          <w:lang w:val="en-US"/>
        </w:rPr>
        <w:t xml:space="preserve">that </w:t>
      </w:r>
      <w:r w:rsidR="006E62EC">
        <w:rPr>
          <w:rFonts w:ascii="Arial" w:hAnsi="Arial" w:cs="Arial"/>
          <w:sz w:val="24"/>
          <w:szCs w:val="24"/>
          <w:lang w:val="en-US"/>
        </w:rPr>
        <w:t>largely</w:t>
      </w:r>
      <w:r w:rsidR="00B549E0">
        <w:rPr>
          <w:rFonts w:ascii="Arial" w:hAnsi="Arial" w:cs="Arial"/>
          <w:sz w:val="24"/>
          <w:szCs w:val="24"/>
          <w:lang w:val="en-US"/>
        </w:rPr>
        <w:t xml:space="preserve"> depend on </w:t>
      </w:r>
      <w:r w:rsidRPr="00E72479">
        <w:rPr>
          <w:rFonts w:ascii="Arial" w:hAnsi="Arial" w:cs="Arial"/>
          <w:sz w:val="24"/>
          <w:szCs w:val="24"/>
          <w:lang w:val="en-US"/>
        </w:rPr>
        <w:t xml:space="preserve">water supply from </w:t>
      </w:r>
      <w:r w:rsidR="008C3651">
        <w:rPr>
          <w:rFonts w:ascii="Arial" w:hAnsi="Arial" w:cs="Arial"/>
          <w:sz w:val="24"/>
          <w:szCs w:val="24"/>
          <w:lang w:val="en-US"/>
        </w:rPr>
        <w:t>this aquifer</w:t>
      </w:r>
      <w:r w:rsidR="00B549E0">
        <w:rPr>
          <w:rFonts w:ascii="Arial" w:hAnsi="Arial" w:cs="Arial"/>
          <w:sz w:val="24"/>
          <w:szCs w:val="24"/>
          <w:lang w:val="en-US"/>
        </w:rPr>
        <w:t>. Our results indicate a) the existence of younger groundwater (~</w:t>
      </w:r>
      <w:r w:rsidR="005F26E8">
        <w:rPr>
          <w:rFonts w:ascii="Arial" w:hAnsi="Arial" w:cs="Arial"/>
          <w:sz w:val="24"/>
          <w:szCs w:val="24"/>
          <w:lang w:val="en-US"/>
        </w:rPr>
        <w:t>0.0</w:t>
      </w:r>
      <w:r w:rsidR="00B549E0">
        <w:rPr>
          <w:rFonts w:ascii="Arial" w:hAnsi="Arial" w:cs="Arial"/>
          <w:sz w:val="24"/>
          <w:szCs w:val="24"/>
          <w:lang w:val="en-US"/>
        </w:rPr>
        <w:t>-20 yr)</w:t>
      </w:r>
      <w:r w:rsidR="00FA330E">
        <w:rPr>
          <w:rFonts w:ascii="Arial" w:hAnsi="Arial" w:cs="Arial"/>
          <w:sz w:val="24"/>
          <w:szCs w:val="24"/>
          <w:lang w:val="en-US"/>
        </w:rPr>
        <w:t xml:space="preserve"> influenced by modern recharge and land use, and therefore</w:t>
      </w:r>
      <w:r w:rsidR="00B549E0">
        <w:rPr>
          <w:rFonts w:ascii="Arial" w:hAnsi="Arial" w:cs="Arial"/>
          <w:sz w:val="24"/>
          <w:szCs w:val="24"/>
          <w:lang w:val="en-US"/>
        </w:rPr>
        <w:t xml:space="preserve"> highly susceptible to contaminant transport (</w:t>
      </w:r>
      <w:r w:rsidR="00125A3F">
        <w:rPr>
          <w:rFonts w:ascii="Arial" w:hAnsi="Arial" w:cs="Arial"/>
          <w:sz w:val="24"/>
          <w:szCs w:val="24"/>
          <w:lang w:val="en-US"/>
        </w:rPr>
        <w:t xml:space="preserve">i.e., </w:t>
      </w:r>
      <w:r w:rsidR="00B549E0">
        <w:rPr>
          <w:rFonts w:ascii="Arial" w:hAnsi="Arial" w:cs="Arial"/>
          <w:sz w:val="24"/>
          <w:szCs w:val="24"/>
          <w:lang w:val="en-US"/>
        </w:rPr>
        <w:t>dairy farming, coffee and vegetable plantations, and residential untreated wastewater) within the north and southwest region</w:t>
      </w:r>
      <w:r w:rsidR="00875B3E">
        <w:rPr>
          <w:rFonts w:ascii="Arial" w:hAnsi="Arial" w:cs="Arial"/>
          <w:sz w:val="24"/>
          <w:szCs w:val="24"/>
          <w:lang w:val="en-US"/>
        </w:rPr>
        <w:t>,</w:t>
      </w:r>
      <w:r w:rsidR="00B549E0">
        <w:rPr>
          <w:rFonts w:ascii="Arial" w:hAnsi="Arial" w:cs="Arial"/>
          <w:sz w:val="24"/>
          <w:szCs w:val="24"/>
          <w:lang w:val="en-US"/>
        </w:rPr>
        <w:t xml:space="preserve"> and b) older and deeper groundwater (~</w:t>
      </w:r>
      <w:r w:rsidR="005F26E8">
        <w:rPr>
          <w:rFonts w:ascii="Arial" w:hAnsi="Arial" w:cs="Arial"/>
          <w:sz w:val="24"/>
          <w:szCs w:val="24"/>
          <w:lang w:val="en-US"/>
        </w:rPr>
        <w:t>40-70</w:t>
      </w:r>
      <w:r w:rsidR="00B549E0">
        <w:rPr>
          <w:rFonts w:ascii="Arial" w:hAnsi="Arial" w:cs="Arial"/>
          <w:sz w:val="24"/>
          <w:szCs w:val="24"/>
          <w:lang w:val="en-US"/>
        </w:rPr>
        <w:t xml:space="preserve"> yr), w</w:t>
      </w:r>
      <w:r w:rsidR="00125A3F">
        <w:rPr>
          <w:rFonts w:ascii="Arial" w:hAnsi="Arial" w:cs="Arial"/>
          <w:sz w:val="24"/>
          <w:szCs w:val="24"/>
          <w:lang w:val="en-US"/>
        </w:rPr>
        <w:t>ith</w:t>
      </w:r>
      <w:r w:rsidR="00B549E0">
        <w:rPr>
          <w:rFonts w:ascii="Arial" w:hAnsi="Arial" w:cs="Arial"/>
          <w:sz w:val="24"/>
          <w:szCs w:val="24"/>
          <w:lang w:val="en-US"/>
        </w:rPr>
        <w:t xml:space="preserve"> a presumably slower recharge rate</w:t>
      </w:r>
      <w:r w:rsidR="00436973">
        <w:rPr>
          <w:rFonts w:ascii="Arial" w:hAnsi="Arial" w:cs="Arial"/>
          <w:sz w:val="24"/>
          <w:szCs w:val="24"/>
          <w:lang w:val="en-US"/>
        </w:rPr>
        <w:t>,</w:t>
      </w:r>
      <w:r w:rsidR="00B549E0">
        <w:rPr>
          <w:rFonts w:ascii="Arial" w:hAnsi="Arial" w:cs="Arial"/>
          <w:sz w:val="24"/>
          <w:szCs w:val="24"/>
          <w:lang w:val="en-US"/>
        </w:rPr>
        <w:t xml:space="preserve"> within the east and southeast portion of the aquifer. Apparent age separation was further confirmed by the spatial trend</w:t>
      </w:r>
      <w:r w:rsidR="006E62EC">
        <w:rPr>
          <w:rFonts w:ascii="Arial" w:hAnsi="Arial" w:cs="Arial"/>
          <w:sz w:val="24"/>
          <w:szCs w:val="24"/>
          <w:lang w:val="en-US"/>
        </w:rPr>
        <w:t>s in</w:t>
      </w:r>
      <w:r w:rsidR="00B549E0">
        <w:rPr>
          <w:rFonts w:ascii="Arial" w:hAnsi="Arial" w:cs="Arial"/>
          <w:sz w:val="24"/>
          <w:szCs w:val="24"/>
          <w:lang w:val="en-US"/>
        </w:rPr>
        <w:t xml:space="preserve"> δ</w:t>
      </w:r>
      <w:r w:rsidR="00B549E0" w:rsidRPr="00B549E0">
        <w:rPr>
          <w:rFonts w:ascii="Arial" w:hAnsi="Arial" w:cs="Arial"/>
          <w:sz w:val="24"/>
          <w:szCs w:val="24"/>
          <w:vertAlign w:val="superscript"/>
          <w:lang w:val="en-US"/>
        </w:rPr>
        <w:t>18</w:t>
      </w:r>
      <w:r w:rsidR="00B549E0">
        <w:rPr>
          <w:rFonts w:ascii="Arial" w:hAnsi="Arial" w:cs="Arial"/>
          <w:sz w:val="24"/>
          <w:szCs w:val="24"/>
          <w:lang w:val="en-US"/>
        </w:rPr>
        <w:t xml:space="preserve">O and tritium </w:t>
      </w:r>
      <w:r w:rsidR="00436973">
        <w:rPr>
          <w:rFonts w:ascii="Arial" w:hAnsi="Arial" w:cs="Arial"/>
          <w:sz w:val="24"/>
          <w:szCs w:val="24"/>
          <w:lang w:val="en-US"/>
        </w:rPr>
        <w:t>activity</w:t>
      </w:r>
      <w:r w:rsidR="00B549E0">
        <w:rPr>
          <w:rFonts w:ascii="Arial" w:hAnsi="Arial" w:cs="Arial"/>
          <w:sz w:val="24"/>
          <w:szCs w:val="24"/>
          <w:lang w:val="en-US"/>
        </w:rPr>
        <w:t>.</w:t>
      </w:r>
      <w:r w:rsidR="00125A3F">
        <w:rPr>
          <w:rFonts w:ascii="Arial" w:hAnsi="Arial" w:cs="Arial"/>
          <w:sz w:val="24"/>
          <w:szCs w:val="24"/>
          <w:lang w:val="en-US"/>
        </w:rPr>
        <w:t xml:space="preserve"> Apparent age and water depth trends indicated rapid percolation </w:t>
      </w:r>
      <w:r w:rsidR="00436973">
        <w:rPr>
          <w:rFonts w:ascii="Arial" w:hAnsi="Arial" w:cs="Arial"/>
          <w:sz w:val="24"/>
          <w:szCs w:val="24"/>
          <w:lang w:val="en-US"/>
        </w:rPr>
        <w:t xml:space="preserve">within </w:t>
      </w:r>
      <w:r w:rsidR="00125A3F">
        <w:rPr>
          <w:rFonts w:ascii="Arial" w:hAnsi="Arial" w:cs="Arial"/>
          <w:sz w:val="24"/>
          <w:szCs w:val="24"/>
          <w:lang w:val="en-US"/>
        </w:rPr>
        <w:t xml:space="preserve">the Barva aquifer versus slow recharge within the Colima aquifer. </w:t>
      </w:r>
      <w:r w:rsidR="00B549E0">
        <w:rPr>
          <w:rFonts w:ascii="Arial" w:hAnsi="Arial" w:cs="Arial"/>
          <w:sz w:val="24"/>
          <w:szCs w:val="24"/>
          <w:lang w:val="en-US"/>
        </w:rPr>
        <w:t xml:space="preserve"> </w:t>
      </w:r>
    </w:p>
    <w:p w14:paraId="55162559" w14:textId="5EF845E0" w:rsidR="00B549E0" w:rsidRPr="004357A3" w:rsidRDefault="00B549E0" w:rsidP="00DD528D">
      <w:pPr>
        <w:spacing w:after="0" w:line="360" w:lineRule="auto"/>
        <w:ind w:firstLine="708"/>
        <w:jc w:val="both"/>
        <w:rPr>
          <w:rFonts w:ascii="Arial" w:hAnsi="Arial" w:cs="Arial"/>
          <w:sz w:val="24"/>
          <w:szCs w:val="24"/>
          <w:vertAlign w:val="subscript"/>
          <w:lang w:val="en-US"/>
        </w:rPr>
      </w:pPr>
      <w:r>
        <w:rPr>
          <w:rFonts w:ascii="Arial" w:hAnsi="Arial" w:cs="Arial"/>
          <w:sz w:val="24"/>
          <w:szCs w:val="24"/>
          <w:lang w:val="en-US"/>
        </w:rPr>
        <w:t>Noble gas measurements allowed the</w:t>
      </w:r>
      <w:r w:rsidR="00125A3F">
        <w:rPr>
          <w:rFonts w:ascii="Arial" w:hAnsi="Arial" w:cs="Arial"/>
          <w:sz w:val="24"/>
          <w:szCs w:val="24"/>
          <w:lang w:val="en-US"/>
        </w:rPr>
        <w:t xml:space="preserve"> </w:t>
      </w:r>
      <w:r>
        <w:rPr>
          <w:rFonts w:ascii="Arial" w:hAnsi="Arial" w:cs="Arial"/>
          <w:sz w:val="24"/>
          <w:szCs w:val="24"/>
          <w:lang w:val="en-US"/>
        </w:rPr>
        <w:t xml:space="preserve">determination of </w:t>
      </w:r>
      <w:r w:rsidR="00125A3F">
        <w:rPr>
          <w:rFonts w:ascii="Arial" w:hAnsi="Arial" w:cs="Arial"/>
          <w:sz w:val="24"/>
          <w:szCs w:val="24"/>
          <w:lang w:val="en-US"/>
        </w:rPr>
        <w:t xml:space="preserve">potential </w:t>
      </w:r>
      <w:r>
        <w:rPr>
          <w:rFonts w:ascii="Arial" w:hAnsi="Arial" w:cs="Arial"/>
          <w:sz w:val="24"/>
          <w:szCs w:val="24"/>
          <w:lang w:val="en-US"/>
        </w:rPr>
        <w:t>recharge elevation</w:t>
      </w:r>
      <w:r w:rsidR="00125A3F">
        <w:rPr>
          <w:rFonts w:ascii="Arial" w:hAnsi="Arial" w:cs="Arial"/>
          <w:sz w:val="24"/>
          <w:szCs w:val="24"/>
          <w:lang w:val="en-US"/>
        </w:rPr>
        <w:t>s</w:t>
      </w:r>
      <w:r>
        <w:rPr>
          <w:rFonts w:ascii="Arial" w:hAnsi="Arial" w:cs="Arial"/>
          <w:sz w:val="24"/>
          <w:szCs w:val="24"/>
          <w:lang w:val="en-US"/>
        </w:rPr>
        <w:t xml:space="preserve"> (</w:t>
      </w:r>
      <w:r w:rsidR="005F21CA">
        <w:rPr>
          <w:rFonts w:ascii="Arial" w:hAnsi="Arial" w:cs="Arial"/>
          <w:sz w:val="24"/>
          <w:szCs w:val="24"/>
          <w:lang w:val="en-US"/>
        </w:rPr>
        <w:t>~</w:t>
      </w:r>
      <w:r w:rsidRPr="00D01335">
        <w:rPr>
          <w:rFonts w:ascii="Arial" w:hAnsi="Arial" w:cs="Arial"/>
          <w:sz w:val="24"/>
          <w:szCs w:val="24"/>
          <w:lang w:val="en-US"/>
        </w:rPr>
        <w:t>1,</w:t>
      </w:r>
      <w:r w:rsidR="005F21CA">
        <w:rPr>
          <w:rFonts w:ascii="Arial" w:hAnsi="Arial" w:cs="Arial"/>
          <w:sz w:val="24"/>
          <w:szCs w:val="24"/>
          <w:lang w:val="en-US"/>
        </w:rPr>
        <w:t>400</w:t>
      </w:r>
      <w:r w:rsidR="00125A3F">
        <w:rPr>
          <w:rFonts w:ascii="Arial" w:hAnsi="Arial" w:cs="Arial"/>
          <w:sz w:val="24"/>
          <w:szCs w:val="24"/>
          <w:lang w:val="en-US"/>
        </w:rPr>
        <w:t xml:space="preserve"> to </w:t>
      </w:r>
      <w:r w:rsidR="00125A3F" w:rsidRPr="00D01335">
        <w:rPr>
          <w:rFonts w:ascii="Arial" w:hAnsi="Arial" w:cs="Arial"/>
          <w:sz w:val="24"/>
          <w:szCs w:val="24"/>
          <w:lang w:val="en-US"/>
        </w:rPr>
        <w:t>2,</w:t>
      </w:r>
      <w:r w:rsidR="005F21CA">
        <w:rPr>
          <w:rFonts w:ascii="Arial" w:hAnsi="Arial" w:cs="Arial"/>
          <w:sz w:val="24"/>
          <w:szCs w:val="24"/>
          <w:lang w:val="en-US"/>
        </w:rPr>
        <w:t>650</w:t>
      </w:r>
      <w:r w:rsidR="00125A3F" w:rsidRPr="00D01335">
        <w:rPr>
          <w:rFonts w:ascii="Arial" w:hAnsi="Arial" w:cs="Arial"/>
          <w:sz w:val="24"/>
          <w:szCs w:val="24"/>
          <w:lang w:val="en-US"/>
        </w:rPr>
        <w:t xml:space="preserve"> m asl</w:t>
      </w:r>
      <w:r>
        <w:rPr>
          <w:rFonts w:ascii="Arial" w:hAnsi="Arial" w:cs="Arial"/>
          <w:sz w:val="24"/>
          <w:szCs w:val="24"/>
          <w:lang w:val="en-US"/>
        </w:rPr>
        <w:t>)</w:t>
      </w:r>
      <w:r w:rsidR="00125A3F">
        <w:rPr>
          <w:rFonts w:ascii="Arial" w:hAnsi="Arial" w:cs="Arial"/>
          <w:sz w:val="24"/>
          <w:szCs w:val="24"/>
          <w:lang w:val="en-US"/>
        </w:rPr>
        <w:t xml:space="preserve"> within the BCS</w:t>
      </w:r>
      <w:r>
        <w:rPr>
          <w:rFonts w:ascii="Arial" w:hAnsi="Arial" w:cs="Arial"/>
          <w:sz w:val="24"/>
          <w:szCs w:val="24"/>
          <w:lang w:val="en-US"/>
        </w:rPr>
        <w:t>.</w:t>
      </w:r>
      <w:r w:rsidR="00426027">
        <w:rPr>
          <w:rFonts w:ascii="Arial" w:hAnsi="Arial" w:cs="Arial"/>
          <w:sz w:val="24"/>
          <w:szCs w:val="24"/>
          <w:lang w:val="en-US"/>
        </w:rPr>
        <w:t xml:space="preserve"> The latter should serve to </w:t>
      </w:r>
      <w:r w:rsidR="00426027" w:rsidRPr="00D01335">
        <w:rPr>
          <w:rFonts w:ascii="Arial" w:hAnsi="Arial" w:cs="Arial"/>
          <w:sz w:val="24"/>
          <w:szCs w:val="24"/>
          <w:lang w:val="en-US"/>
        </w:rPr>
        <w:t xml:space="preserve">guide the </w:t>
      </w:r>
      <w:r w:rsidR="00B108C1">
        <w:rPr>
          <w:rFonts w:ascii="Arial" w:hAnsi="Arial" w:cs="Arial"/>
          <w:sz w:val="24"/>
          <w:szCs w:val="24"/>
          <w:lang w:val="en-US"/>
        </w:rPr>
        <w:t>delineation and mapping</w:t>
      </w:r>
      <w:r w:rsidR="00B108C1" w:rsidRPr="00D01335">
        <w:rPr>
          <w:rFonts w:ascii="Arial" w:hAnsi="Arial" w:cs="Arial"/>
          <w:sz w:val="24"/>
          <w:szCs w:val="24"/>
          <w:lang w:val="en-US"/>
        </w:rPr>
        <w:t xml:space="preserve"> </w:t>
      </w:r>
      <w:r w:rsidR="00426027" w:rsidRPr="00D01335">
        <w:rPr>
          <w:rFonts w:ascii="Arial" w:hAnsi="Arial" w:cs="Arial"/>
          <w:sz w:val="24"/>
          <w:szCs w:val="24"/>
          <w:lang w:val="en-US"/>
        </w:rPr>
        <w:t xml:space="preserve">of critical recharge areas </w:t>
      </w:r>
      <w:r w:rsidR="00426027">
        <w:rPr>
          <w:rFonts w:ascii="Arial" w:hAnsi="Arial" w:cs="Arial"/>
          <w:sz w:val="24"/>
          <w:szCs w:val="24"/>
          <w:lang w:val="en-US"/>
        </w:rPr>
        <w:t xml:space="preserve">to enhance water security and sustainability in Costa Rica. Similarly, </w:t>
      </w:r>
      <w:r w:rsidR="00436973">
        <w:rPr>
          <w:rFonts w:ascii="Arial" w:hAnsi="Arial" w:cs="Arial"/>
          <w:sz w:val="24"/>
          <w:szCs w:val="24"/>
          <w:lang w:val="en-US"/>
        </w:rPr>
        <w:t xml:space="preserve">our </w:t>
      </w:r>
      <w:r w:rsidR="00426027">
        <w:rPr>
          <w:rFonts w:ascii="Arial" w:hAnsi="Arial" w:cs="Arial"/>
          <w:sz w:val="24"/>
          <w:szCs w:val="24"/>
          <w:lang w:val="en-US"/>
        </w:rPr>
        <w:t>r</w:t>
      </w:r>
      <w:r w:rsidRPr="00000EEC">
        <w:rPr>
          <w:rFonts w:ascii="Arial" w:hAnsi="Arial" w:cs="Arial"/>
          <w:sz w:val="24"/>
          <w:szCs w:val="24"/>
          <w:lang w:val="en-US"/>
        </w:rPr>
        <w:t xml:space="preserve">echarge estimates </w:t>
      </w:r>
      <w:r w:rsidR="00426027">
        <w:rPr>
          <w:rFonts w:ascii="Arial" w:hAnsi="Arial" w:cs="Arial"/>
          <w:sz w:val="24"/>
          <w:szCs w:val="24"/>
          <w:lang w:val="en-US"/>
        </w:rPr>
        <w:t>(</w:t>
      </w:r>
      <w:r>
        <w:rPr>
          <w:rFonts w:ascii="Arial" w:hAnsi="Arial" w:cs="Arial"/>
          <w:sz w:val="24"/>
          <w:szCs w:val="24"/>
          <w:lang w:val="en-US"/>
        </w:rPr>
        <w:t>mean</w:t>
      </w:r>
      <w:r w:rsidR="00426027">
        <w:rPr>
          <w:rFonts w:ascii="Arial" w:hAnsi="Arial" w:cs="Arial"/>
          <w:sz w:val="24"/>
          <w:szCs w:val="24"/>
          <w:lang w:val="en-US"/>
        </w:rPr>
        <w:t>=</w:t>
      </w:r>
      <w:r>
        <w:rPr>
          <w:rFonts w:ascii="Arial" w:hAnsi="Arial" w:cs="Arial"/>
          <w:sz w:val="24"/>
          <w:szCs w:val="24"/>
          <w:lang w:val="en-US"/>
        </w:rPr>
        <w:t>642±117</w:t>
      </w:r>
      <w:r w:rsidRPr="00000EEC">
        <w:rPr>
          <w:rFonts w:ascii="Arial" w:hAnsi="Arial" w:cs="Arial"/>
          <w:sz w:val="24"/>
          <w:szCs w:val="24"/>
          <w:lang w:val="en-US"/>
        </w:rPr>
        <w:t xml:space="preserve"> mm/yr</w:t>
      </w:r>
      <w:r>
        <w:rPr>
          <w:rFonts w:ascii="Arial" w:hAnsi="Arial" w:cs="Arial"/>
          <w:sz w:val="24"/>
          <w:szCs w:val="24"/>
          <w:lang w:val="en-US"/>
        </w:rPr>
        <w:t xml:space="preserve">, </w:t>
      </w:r>
      <w:r>
        <w:rPr>
          <w:rFonts w:ascii="Arial" w:hAnsi="Arial" w:cs="Arial"/>
          <w:sz w:val="24"/>
          <w:szCs w:val="24"/>
          <w:lang w:val="en-US"/>
        </w:rPr>
        <w:lastRenderedPageBreak/>
        <w:t>representing 20.1±4.0% of the total mean annual rainfall</w:t>
      </w:r>
      <w:r w:rsidR="00426027">
        <w:rPr>
          <w:rFonts w:ascii="Arial" w:hAnsi="Arial" w:cs="Arial"/>
          <w:sz w:val="24"/>
          <w:szCs w:val="24"/>
          <w:lang w:val="en-US"/>
        </w:rPr>
        <w:t xml:space="preserve">) </w:t>
      </w:r>
      <w:r w:rsidR="00436973">
        <w:rPr>
          <w:rFonts w:ascii="Arial" w:hAnsi="Arial" w:cs="Arial"/>
          <w:sz w:val="24"/>
          <w:szCs w:val="24"/>
          <w:lang w:val="en-US"/>
        </w:rPr>
        <w:t xml:space="preserve">emphasize </w:t>
      </w:r>
      <w:r w:rsidR="00426027">
        <w:rPr>
          <w:rFonts w:ascii="Arial" w:hAnsi="Arial" w:cs="Arial"/>
          <w:sz w:val="24"/>
          <w:szCs w:val="24"/>
          <w:lang w:val="en-US"/>
        </w:rPr>
        <w:t xml:space="preserve">the high </w:t>
      </w:r>
      <w:r w:rsidR="00125A3F">
        <w:rPr>
          <w:rFonts w:ascii="Arial" w:hAnsi="Arial" w:cs="Arial"/>
          <w:sz w:val="24"/>
          <w:szCs w:val="24"/>
          <w:lang w:val="en-US"/>
        </w:rPr>
        <w:t>storage capacity of tropical</w:t>
      </w:r>
      <w:r w:rsidR="00436973">
        <w:rPr>
          <w:rFonts w:ascii="Arial" w:hAnsi="Arial" w:cs="Arial"/>
          <w:sz w:val="24"/>
          <w:szCs w:val="24"/>
          <w:lang w:val="en-US"/>
        </w:rPr>
        <w:t>,</w:t>
      </w:r>
      <w:r w:rsidR="00125A3F">
        <w:rPr>
          <w:rFonts w:ascii="Arial" w:hAnsi="Arial" w:cs="Arial"/>
          <w:sz w:val="24"/>
          <w:szCs w:val="24"/>
          <w:lang w:val="en-US"/>
        </w:rPr>
        <w:t xml:space="preserve"> fractured</w:t>
      </w:r>
      <w:r w:rsidR="00426027">
        <w:rPr>
          <w:rFonts w:ascii="Arial" w:hAnsi="Arial" w:cs="Arial"/>
          <w:sz w:val="24"/>
          <w:szCs w:val="24"/>
          <w:lang w:val="en-US"/>
        </w:rPr>
        <w:t xml:space="preserve"> vol</w:t>
      </w:r>
      <w:r w:rsidR="00125A3F">
        <w:rPr>
          <w:rFonts w:ascii="Arial" w:hAnsi="Arial" w:cs="Arial"/>
          <w:sz w:val="24"/>
          <w:szCs w:val="24"/>
          <w:lang w:val="en-US"/>
        </w:rPr>
        <w:t>canic aquifers of Costa Rica.</w:t>
      </w:r>
      <w:r w:rsidR="00426027">
        <w:rPr>
          <w:rFonts w:ascii="Arial" w:hAnsi="Arial" w:cs="Arial"/>
          <w:sz w:val="24"/>
          <w:szCs w:val="24"/>
          <w:lang w:val="en-US"/>
        </w:rPr>
        <w:t xml:space="preserve"> </w:t>
      </w:r>
    </w:p>
    <w:p w14:paraId="1E34C7D1" w14:textId="211E7CAA" w:rsidR="000A3258" w:rsidRDefault="005C119C" w:rsidP="00DD528D">
      <w:pPr>
        <w:spacing w:after="0" w:line="360" w:lineRule="auto"/>
        <w:jc w:val="both"/>
        <w:rPr>
          <w:rFonts w:ascii="Arial" w:hAnsi="Arial" w:cs="Arial"/>
          <w:b/>
          <w:sz w:val="24"/>
          <w:szCs w:val="24"/>
          <w:lang w:val="en-US"/>
        </w:rPr>
      </w:pPr>
      <w:r>
        <w:rPr>
          <w:rFonts w:ascii="Arial" w:hAnsi="Arial" w:cs="Arial"/>
          <w:b/>
          <w:sz w:val="24"/>
          <w:szCs w:val="24"/>
          <w:lang w:val="en-US"/>
        </w:rPr>
        <w:t>7</w:t>
      </w:r>
      <w:r w:rsidR="000A3258">
        <w:rPr>
          <w:rFonts w:ascii="Arial" w:hAnsi="Arial" w:cs="Arial"/>
          <w:b/>
          <w:sz w:val="24"/>
          <w:szCs w:val="24"/>
          <w:lang w:val="en-US"/>
        </w:rPr>
        <w:t>. Acknowledgements</w:t>
      </w:r>
    </w:p>
    <w:p w14:paraId="212773B1" w14:textId="1637BF33" w:rsidR="00DD528D" w:rsidRDefault="00072A16" w:rsidP="00DD528D">
      <w:pPr>
        <w:autoSpaceDE w:val="0"/>
        <w:autoSpaceDN w:val="0"/>
        <w:adjustRightInd w:val="0"/>
        <w:spacing w:after="0" w:line="360" w:lineRule="auto"/>
        <w:ind w:firstLine="720"/>
        <w:jc w:val="both"/>
        <w:rPr>
          <w:rFonts w:ascii="Arial" w:hAnsi="Arial" w:cs="Arial"/>
          <w:sz w:val="24"/>
          <w:szCs w:val="24"/>
          <w:lang w:val="en-US"/>
        </w:rPr>
      </w:pPr>
      <w:r w:rsidRPr="00072A16">
        <w:rPr>
          <w:rFonts w:ascii="Arial" w:hAnsi="Arial" w:cs="Arial"/>
          <w:sz w:val="24"/>
          <w:szCs w:val="24"/>
          <w:lang w:val="en-US"/>
        </w:rPr>
        <w:t xml:space="preserve">This </w:t>
      </w:r>
      <w:r w:rsidR="00C83808">
        <w:rPr>
          <w:rFonts w:ascii="Arial" w:hAnsi="Arial" w:cs="Arial"/>
          <w:sz w:val="24"/>
          <w:szCs w:val="24"/>
          <w:lang w:val="en-US"/>
        </w:rPr>
        <w:t>study</w:t>
      </w:r>
      <w:r w:rsidRPr="00072A16">
        <w:rPr>
          <w:rFonts w:ascii="Arial" w:hAnsi="Arial" w:cs="Arial"/>
          <w:sz w:val="24"/>
          <w:szCs w:val="24"/>
          <w:lang w:val="en-US"/>
        </w:rPr>
        <w:t xml:space="preserve"> was supported by International Atomic Energy Agency grants COS7005, RC-19747, and RLA7024. A Joint Research Agreement (SIA-0378-14) by the National University (Heredia, Costa Rica) and Empresa de Servicios Públicos de Heredia (ESPH</w:t>
      </w:r>
      <w:r w:rsidR="00BF2231">
        <w:rPr>
          <w:rFonts w:ascii="Arial" w:hAnsi="Arial" w:cs="Arial"/>
          <w:sz w:val="24"/>
          <w:szCs w:val="24"/>
          <w:lang w:val="en-US"/>
        </w:rPr>
        <w:t>,</w:t>
      </w:r>
      <w:r w:rsidRPr="00072A16">
        <w:rPr>
          <w:rFonts w:ascii="Arial" w:hAnsi="Arial" w:cs="Arial"/>
          <w:sz w:val="24"/>
          <w:szCs w:val="24"/>
          <w:lang w:val="en-US"/>
        </w:rPr>
        <w:t xml:space="preserve"> S.A.) was also fundamental. Funding from the Research Office of the National University (Heredia, Costa Rica) through grants SIA</w:t>
      </w:r>
      <w:r w:rsidRPr="00072A16">
        <w:rPr>
          <w:rFonts w:ascii="Arial" w:eastAsia="AdvTTa9c1b374+20" w:hAnsi="Arial" w:cs="Arial"/>
          <w:sz w:val="24"/>
          <w:szCs w:val="24"/>
          <w:lang w:val="en-US"/>
        </w:rPr>
        <w:t>-</w:t>
      </w:r>
      <w:r w:rsidRPr="00072A16">
        <w:rPr>
          <w:rFonts w:ascii="Arial" w:hAnsi="Arial" w:cs="Arial"/>
          <w:sz w:val="24"/>
          <w:szCs w:val="24"/>
          <w:lang w:val="en-US"/>
        </w:rPr>
        <w:t>0482</w:t>
      </w:r>
      <w:r w:rsidRPr="00072A16">
        <w:rPr>
          <w:rFonts w:ascii="Arial" w:eastAsia="AdvTTa9c1b374+20" w:hAnsi="Arial" w:cs="Arial"/>
          <w:sz w:val="24"/>
          <w:szCs w:val="24"/>
          <w:lang w:val="en-US"/>
        </w:rPr>
        <w:t>-</w:t>
      </w:r>
      <w:r w:rsidRPr="00072A16">
        <w:rPr>
          <w:rFonts w:ascii="Arial" w:hAnsi="Arial" w:cs="Arial"/>
          <w:sz w:val="24"/>
          <w:szCs w:val="24"/>
          <w:lang w:val="en-US"/>
        </w:rPr>
        <w:t>13, SIA-0101</w:t>
      </w:r>
      <w:r w:rsidRPr="00072A16">
        <w:rPr>
          <w:rFonts w:ascii="Arial" w:eastAsia="AdvTTa9c1b374+20" w:hAnsi="Arial" w:cs="Arial"/>
          <w:sz w:val="24"/>
          <w:szCs w:val="24"/>
          <w:lang w:val="en-US"/>
        </w:rPr>
        <w:t>-</w:t>
      </w:r>
      <w:r w:rsidRPr="00072A16">
        <w:rPr>
          <w:rFonts w:ascii="Arial" w:hAnsi="Arial" w:cs="Arial"/>
          <w:sz w:val="24"/>
          <w:szCs w:val="24"/>
          <w:lang w:val="en-US"/>
        </w:rPr>
        <w:t>14, SIA</w:t>
      </w:r>
      <w:r w:rsidRPr="00072A16">
        <w:rPr>
          <w:rFonts w:ascii="Arial" w:eastAsia="AdvTTa9c1b374+20" w:hAnsi="Arial" w:cs="Arial"/>
          <w:sz w:val="24"/>
          <w:szCs w:val="24"/>
          <w:lang w:val="en-US"/>
        </w:rPr>
        <w:t>-</w:t>
      </w:r>
      <w:r w:rsidRPr="00072A16">
        <w:rPr>
          <w:rFonts w:ascii="Arial" w:hAnsi="Arial" w:cs="Arial"/>
          <w:sz w:val="24"/>
          <w:szCs w:val="24"/>
          <w:lang w:val="en-US"/>
        </w:rPr>
        <w:t>0236-16, SIA-411-17, and SIA-414</w:t>
      </w:r>
      <w:r w:rsidRPr="00072A16">
        <w:rPr>
          <w:rFonts w:ascii="Arial" w:eastAsia="AdvTTa9c1b374+20" w:hAnsi="Arial" w:cs="Arial"/>
          <w:sz w:val="24"/>
          <w:szCs w:val="24"/>
          <w:lang w:val="en-US"/>
        </w:rPr>
        <w:t>-</w:t>
      </w:r>
      <w:r w:rsidRPr="00072A16">
        <w:rPr>
          <w:rFonts w:ascii="Arial" w:hAnsi="Arial" w:cs="Arial"/>
          <w:sz w:val="24"/>
          <w:szCs w:val="24"/>
          <w:lang w:val="en-US"/>
        </w:rPr>
        <w:t xml:space="preserve">17 was crucial for conducting </w:t>
      </w:r>
      <w:r w:rsidR="00BF2231">
        <w:rPr>
          <w:rFonts w:ascii="Arial" w:hAnsi="Arial" w:cs="Arial"/>
          <w:sz w:val="24"/>
          <w:szCs w:val="24"/>
          <w:lang w:val="en-US"/>
        </w:rPr>
        <w:t xml:space="preserve">rainfall </w:t>
      </w:r>
      <w:r w:rsidRPr="00072A16">
        <w:rPr>
          <w:rFonts w:ascii="Arial" w:hAnsi="Arial" w:cs="Arial"/>
          <w:sz w:val="24"/>
          <w:szCs w:val="24"/>
          <w:lang w:val="en-US"/>
        </w:rPr>
        <w:t>sampling campaigns. Support from the Isotope Network for Tropical Ecosystem Studies (ISONet) funded by the University of Costa Rica Research Council is recognized.</w:t>
      </w:r>
      <w:r w:rsidR="00DD528D">
        <w:rPr>
          <w:rFonts w:ascii="Arial" w:hAnsi="Arial" w:cs="Arial"/>
          <w:sz w:val="24"/>
          <w:szCs w:val="24"/>
          <w:lang w:val="en-US"/>
        </w:rPr>
        <w:t xml:space="preserve"> The authors thank to Daniel Martínez and Christian Birkel for early revisions of this manuscript. </w:t>
      </w:r>
      <w:r w:rsidR="00BF2231">
        <w:rPr>
          <w:rFonts w:ascii="Arial" w:hAnsi="Arial" w:cs="Arial"/>
          <w:sz w:val="24"/>
          <w:szCs w:val="24"/>
          <w:lang w:val="en-US"/>
        </w:rPr>
        <w:t xml:space="preserve"> </w:t>
      </w:r>
      <w:r w:rsidR="00A84B48">
        <w:rPr>
          <w:rFonts w:ascii="Arial" w:hAnsi="Arial" w:cs="Arial"/>
          <w:sz w:val="24"/>
          <w:szCs w:val="24"/>
          <w:lang w:val="en-US"/>
        </w:rPr>
        <w:t xml:space="preserve">Analytical support from </w:t>
      </w:r>
      <w:r w:rsidR="00DD528D">
        <w:rPr>
          <w:rFonts w:ascii="Arial" w:hAnsi="Arial" w:cs="Arial"/>
          <w:sz w:val="24"/>
          <w:szCs w:val="24"/>
          <w:lang w:val="en-US"/>
        </w:rPr>
        <w:t>IAEA</w:t>
      </w:r>
      <w:r w:rsidR="00A84B48">
        <w:rPr>
          <w:rFonts w:ascii="Arial" w:hAnsi="Arial" w:cs="Arial"/>
          <w:sz w:val="24"/>
          <w:szCs w:val="24"/>
          <w:lang w:val="en-US"/>
        </w:rPr>
        <w:t xml:space="preserve"> to conduct tritium </w:t>
      </w:r>
      <w:r w:rsidR="00DD528D">
        <w:rPr>
          <w:rFonts w:ascii="Arial" w:hAnsi="Arial" w:cs="Arial"/>
          <w:sz w:val="24"/>
          <w:szCs w:val="24"/>
          <w:lang w:val="en-US"/>
        </w:rPr>
        <w:t>and noble gas analyses is also acknowledged.</w:t>
      </w:r>
    </w:p>
    <w:p w14:paraId="0541CBD4" w14:textId="2D6474AD" w:rsidR="0035084B" w:rsidRDefault="005C119C" w:rsidP="0035084B">
      <w:pPr>
        <w:spacing w:after="0" w:line="360" w:lineRule="auto"/>
        <w:jc w:val="both"/>
        <w:rPr>
          <w:rFonts w:ascii="Arial" w:hAnsi="Arial" w:cs="Arial"/>
          <w:b/>
          <w:sz w:val="24"/>
          <w:szCs w:val="24"/>
          <w:lang w:val="en-US"/>
        </w:rPr>
      </w:pPr>
      <w:r>
        <w:rPr>
          <w:rFonts w:ascii="Arial" w:hAnsi="Arial" w:cs="Arial"/>
          <w:b/>
          <w:sz w:val="24"/>
          <w:szCs w:val="24"/>
          <w:lang w:val="en-US"/>
        </w:rPr>
        <w:t>8</w:t>
      </w:r>
      <w:r w:rsidR="0035084B">
        <w:rPr>
          <w:rFonts w:ascii="Arial" w:hAnsi="Arial" w:cs="Arial"/>
          <w:b/>
          <w:sz w:val="24"/>
          <w:szCs w:val="24"/>
          <w:lang w:val="en-US"/>
        </w:rPr>
        <w:t xml:space="preserve">. </w:t>
      </w:r>
      <w:r w:rsidR="00D80FC6">
        <w:rPr>
          <w:rFonts w:ascii="Arial" w:hAnsi="Arial" w:cs="Arial"/>
          <w:b/>
          <w:sz w:val="24"/>
          <w:szCs w:val="24"/>
          <w:lang w:val="en-US"/>
        </w:rPr>
        <w:t>Data availability statement</w:t>
      </w:r>
    </w:p>
    <w:p w14:paraId="1F57F043" w14:textId="038D5204" w:rsidR="00D80FC6" w:rsidRPr="00D80FC6" w:rsidRDefault="00D80FC6" w:rsidP="0035084B">
      <w:pPr>
        <w:spacing w:after="0" w:line="360" w:lineRule="auto"/>
        <w:jc w:val="both"/>
        <w:rPr>
          <w:rFonts w:ascii="Arial" w:hAnsi="Arial" w:cs="Arial"/>
          <w:sz w:val="24"/>
          <w:szCs w:val="24"/>
          <w:lang w:val="en-US"/>
        </w:rPr>
      </w:pPr>
      <w:r>
        <w:rPr>
          <w:rFonts w:ascii="Arial" w:hAnsi="Arial" w:cs="Arial"/>
          <w:sz w:val="24"/>
          <w:szCs w:val="24"/>
          <w:lang w:val="en-US"/>
        </w:rPr>
        <w:tab/>
      </w:r>
      <w:r w:rsidRPr="00D80FC6">
        <w:rPr>
          <w:rFonts w:ascii="Arial" w:hAnsi="Arial" w:cs="Arial"/>
          <w:sz w:val="24"/>
          <w:szCs w:val="24"/>
          <w:lang w:val="en-US"/>
        </w:rPr>
        <w:t xml:space="preserve">The data that support the findings of this study are openly available in </w:t>
      </w:r>
      <w:r>
        <w:rPr>
          <w:rFonts w:ascii="Arial" w:hAnsi="Arial" w:cs="Arial"/>
          <w:sz w:val="24"/>
          <w:szCs w:val="24"/>
          <w:lang w:val="en-US"/>
        </w:rPr>
        <w:t>CUASI Hydroshare</w:t>
      </w:r>
      <w:r w:rsidRPr="00D80FC6">
        <w:rPr>
          <w:rFonts w:ascii="Arial" w:hAnsi="Arial" w:cs="Arial"/>
          <w:sz w:val="24"/>
          <w:szCs w:val="24"/>
          <w:lang w:val="en-US"/>
        </w:rPr>
        <w:t xml:space="preserve"> at </w:t>
      </w:r>
      <w:hyperlink r:id="rId11" w:history="1">
        <w:r w:rsidRPr="00D80FC6">
          <w:rPr>
            <w:rStyle w:val="Hyperlink"/>
            <w:rFonts w:ascii="Arial" w:hAnsi="Arial" w:cs="Arial"/>
            <w:sz w:val="24"/>
            <w:szCs w:val="24"/>
            <w:lang w:val="en-US"/>
          </w:rPr>
          <w:t>https://doi.org/10.4211/hs.1beaf29b297b42d394ce4f36f0ab19c3</w:t>
        </w:r>
      </w:hyperlink>
      <w:r>
        <w:rPr>
          <w:lang w:val="en-US"/>
        </w:rPr>
        <w:t xml:space="preserve"> </w:t>
      </w:r>
      <w:r w:rsidRPr="00D80FC6">
        <w:rPr>
          <w:rFonts w:ascii="Arial" w:hAnsi="Arial" w:cs="Arial"/>
          <w:sz w:val="24"/>
          <w:szCs w:val="24"/>
          <w:lang w:val="en-US"/>
        </w:rPr>
        <w:t>(Sánchez-Murillo, 2021)</w:t>
      </w:r>
      <w:r>
        <w:rPr>
          <w:rFonts w:ascii="Arial" w:hAnsi="Arial" w:cs="Arial"/>
          <w:sz w:val="24"/>
          <w:szCs w:val="24"/>
          <w:lang w:val="en-US"/>
        </w:rPr>
        <w:t>.</w:t>
      </w:r>
    </w:p>
    <w:p w14:paraId="2430063A" w14:textId="4EEFB994" w:rsidR="0026597E" w:rsidRPr="00DD528D" w:rsidRDefault="005C119C" w:rsidP="00DD528D">
      <w:pPr>
        <w:autoSpaceDE w:val="0"/>
        <w:autoSpaceDN w:val="0"/>
        <w:adjustRightInd w:val="0"/>
        <w:spacing w:after="0" w:line="360" w:lineRule="auto"/>
        <w:jc w:val="both"/>
        <w:rPr>
          <w:rFonts w:ascii="Arial" w:hAnsi="Arial" w:cs="Arial"/>
          <w:sz w:val="24"/>
          <w:szCs w:val="24"/>
          <w:lang w:val="en-US"/>
        </w:rPr>
      </w:pPr>
      <w:r>
        <w:rPr>
          <w:rFonts w:ascii="Arial" w:hAnsi="Arial" w:cs="Arial"/>
          <w:b/>
          <w:sz w:val="24"/>
          <w:szCs w:val="24"/>
          <w:lang w:val="en-US"/>
        </w:rPr>
        <w:t>9</w:t>
      </w:r>
      <w:r w:rsidR="000A3258">
        <w:rPr>
          <w:rFonts w:ascii="Arial" w:hAnsi="Arial" w:cs="Arial"/>
          <w:b/>
          <w:sz w:val="24"/>
          <w:szCs w:val="24"/>
          <w:lang w:val="en-US"/>
        </w:rPr>
        <w:t xml:space="preserve">. </w:t>
      </w:r>
      <w:r w:rsidR="0026597E" w:rsidRPr="00D01335">
        <w:rPr>
          <w:rFonts w:ascii="Arial" w:hAnsi="Arial" w:cs="Arial"/>
          <w:b/>
          <w:sz w:val="24"/>
          <w:szCs w:val="24"/>
          <w:lang w:val="en-US"/>
        </w:rPr>
        <w:t>R</w:t>
      </w:r>
      <w:r w:rsidR="0043044F" w:rsidRPr="00D01335">
        <w:rPr>
          <w:rFonts w:ascii="Arial" w:hAnsi="Arial" w:cs="Arial"/>
          <w:b/>
          <w:sz w:val="24"/>
          <w:szCs w:val="24"/>
          <w:lang w:val="en-US"/>
        </w:rPr>
        <w:t xml:space="preserve">eferences </w:t>
      </w:r>
      <w:r w:rsidR="0026597E" w:rsidRPr="00D01335">
        <w:rPr>
          <w:rFonts w:ascii="Arial" w:hAnsi="Arial" w:cs="Arial"/>
          <w:b/>
          <w:sz w:val="24"/>
          <w:szCs w:val="24"/>
          <w:lang w:val="en-US"/>
        </w:rPr>
        <w:t xml:space="preserve"> </w:t>
      </w:r>
    </w:p>
    <w:p w14:paraId="1D0DC86B" w14:textId="20DE7186" w:rsidR="00273B62" w:rsidRPr="00377274" w:rsidRDefault="00273B62" w:rsidP="00A84BA6">
      <w:pPr>
        <w:pStyle w:val="ListParagraph"/>
        <w:numPr>
          <w:ilvl w:val="0"/>
          <w:numId w:val="14"/>
        </w:numPr>
        <w:spacing w:after="0" w:line="240" w:lineRule="auto"/>
        <w:jc w:val="both"/>
        <w:rPr>
          <w:rFonts w:ascii="Arial" w:hAnsi="Arial" w:cs="Arial"/>
          <w:sz w:val="24"/>
          <w:szCs w:val="24"/>
        </w:rPr>
      </w:pPr>
      <w:r w:rsidRPr="00377274">
        <w:rPr>
          <w:rFonts w:ascii="Arial" w:hAnsi="Arial" w:cs="Arial"/>
          <w:noProof/>
          <w:sz w:val="24"/>
          <w:szCs w:val="24"/>
          <w:lang w:val="en-US"/>
        </w:rPr>
        <w:t>Aeschbach-Hertig</w:t>
      </w:r>
      <w:r w:rsidR="00363AF8" w:rsidRPr="00377274">
        <w:rPr>
          <w:rFonts w:ascii="Arial" w:hAnsi="Arial" w:cs="Arial"/>
          <w:noProof/>
          <w:sz w:val="24"/>
          <w:szCs w:val="24"/>
          <w:lang w:val="en-US"/>
        </w:rPr>
        <w:t>,</w:t>
      </w:r>
      <w:r w:rsidRPr="00377274">
        <w:rPr>
          <w:rFonts w:ascii="Arial" w:hAnsi="Arial" w:cs="Arial"/>
          <w:noProof/>
          <w:sz w:val="24"/>
          <w:szCs w:val="24"/>
          <w:lang w:val="en-US"/>
        </w:rPr>
        <w:t xml:space="preserve"> W</w:t>
      </w:r>
      <w:r w:rsidR="00363AF8" w:rsidRPr="00377274">
        <w:rPr>
          <w:rFonts w:ascii="Arial" w:hAnsi="Arial" w:cs="Arial"/>
          <w:noProof/>
          <w:sz w:val="24"/>
          <w:szCs w:val="24"/>
          <w:lang w:val="en-US"/>
        </w:rPr>
        <w:t>.</w:t>
      </w:r>
      <w:r w:rsidRPr="00377274">
        <w:rPr>
          <w:rFonts w:ascii="Arial" w:hAnsi="Arial" w:cs="Arial"/>
          <w:noProof/>
          <w:sz w:val="24"/>
          <w:szCs w:val="24"/>
          <w:lang w:val="en-US"/>
        </w:rPr>
        <w:t>, El-Gamal</w:t>
      </w:r>
      <w:r w:rsidR="00363AF8" w:rsidRPr="00377274">
        <w:rPr>
          <w:rFonts w:ascii="Arial" w:hAnsi="Arial" w:cs="Arial"/>
          <w:noProof/>
          <w:sz w:val="24"/>
          <w:szCs w:val="24"/>
          <w:lang w:val="en-US"/>
        </w:rPr>
        <w:t>,</w:t>
      </w:r>
      <w:r w:rsidRPr="00377274">
        <w:rPr>
          <w:rFonts w:ascii="Arial" w:hAnsi="Arial" w:cs="Arial"/>
          <w:noProof/>
          <w:sz w:val="24"/>
          <w:szCs w:val="24"/>
          <w:lang w:val="en-US"/>
        </w:rPr>
        <w:t xml:space="preserve"> H</w:t>
      </w:r>
      <w:r w:rsidR="00363AF8" w:rsidRPr="00377274">
        <w:rPr>
          <w:rFonts w:ascii="Arial" w:hAnsi="Arial" w:cs="Arial"/>
          <w:noProof/>
          <w:sz w:val="24"/>
          <w:szCs w:val="24"/>
          <w:lang w:val="en-US"/>
        </w:rPr>
        <w:t>.</w:t>
      </w:r>
      <w:r w:rsidRPr="00377274">
        <w:rPr>
          <w:rFonts w:ascii="Arial" w:hAnsi="Arial" w:cs="Arial"/>
          <w:noProof/>
          <w:sz w:val="24"/>
          <w:szCs w:val="24"/>
          <w:lang w:val="en-US"/>
        </w:rPr>
        <w:t>, Wieser</w:t>
      </w:r>
      <w:r w:rsidR="00363AF8" w:rsidRPr="00377274">
        <w:rPr>
          <w:rFonts w:ascii="Arial" w:hAnsi="Arial" w:cs="Arial"/>
          <w:noProof/>
          <w:sz w:val="24"/>
          <w:szCs w:val="24"/>
          <w:lang w:val="en-US"/>
        </w:rPr>
        <w:t>,</w:t>
      </w:r>
      <w:r w:rsidRPr="00377274">
        <w:rPr>
          <w:rFonts w:ascii="Arial" w:hAnsi="Arial" w:cs="Arial"/>
          <w:noProof/>
          <w:sz w:val="24"/>
          <w:szCs w:val="24"/>
          <w:lang w:val="en-US"/>
        </w:rPr>
        <w:t xml:space="preserve"> M</w:t>
      </w:r>
      <w:r w:rsidR="00363AF8" w:rsidRPr="00377274">
        <w:rPr>
          <w:rFonts w:ascii="Arial" w:hAnsi="Arial" w:cs="Arial"/>
          <w:noProof/>
          <w:sz w:val="24"/>
          <w:szCs w:val="24"/>
          <w:lang w:val="en-US"/>
        </w:rPr>
        <w:t>.</w:t>
      </w:r>
      <w:r w:rsidRPr="00377274">
        <w:rPr>
          <w:rFonts w:ascii="Arial" w:hAnsi="Arial" w:cs="Arial"/>
          <w:noProof/>
          <w:sz w:val="24"/>
          <w:szCs w:val="24"/>
          <w:lang w:val="en-US"/>
        </w:rPr>
        <w:t>, Palcsu</w:t>
      </w:r>
      <w:r w:rsidR="00363AF8" w:rsidRPr="00377274">
        <w:rPr>
          <w:rFonts w:ascii="Arial" w:hAnsi="Arial" w:cs="Arial"/>
          <w:noProof/>
          <w:sz w:val="24"/>
          <w:szCs w:val="24"/>
          <w:lang w:val="en-US"/>
        </w:rPr>
        <w:t>,</w:t>
      </w:r>
      <w:r w:rsidRPr="00377274">
        <w:rPr>
          <w:rFonts w:ascii="Arial" w:hAnsi="Arial" w:cs="Arial"/>
          <w:noProof/>
          <w:sz w:val="24"/>
          <w:szCs w:val="24"/>
          <w:lang w:val="en-US"/>
        </w:rPr>
        <w:t xml:space="preserve"> L. </w:t>
      </w:r>
      <w:r w:rsidR="00363AF8" w:rsidRPr="00377274">
        <w:rPr>
          <w:rFonts w:ascii="Arial" w:hAnsi="Arial" w:cs="Arial"/>
          <w:noProof/>
          <w:sz w:val="24"/>
          <w:szCs w:val="24"/>
          <w:lang w:val="en-US"/>
        </w:rPr>
        <w:t xml:space="preserve">2008. </w:t>
      </w:r>
      <w:r w:rsidRPr="00377274">
        <w:rPr>
          <w:rFonts w:ascii="Arial" w:hAnsi="Arial" w:cs="Arial"/>
          <w:noProof/>
          <w:sz w:val="24"/>
          <w:szCs w:val="24"/>
          <w:lang w:val="en-US"/>
        </w:rPr>
        <w:t xml:space="preserve">Modeling excess air and degassing in groundwater by equilibrium partitioning with a gas phase. </w:t>
      </w:r>
      <w:r w:rsidRPr="00377274">
        <w:rPr>
          <w:rFonts w:ascii="Arial" w:hAnsi="Arial" w:cs="Arial"/>
          <w:i/>
          <w:noProof/>
          <w:sz w:val="24"/>
          <w:szCs w:val="24"/>
          <w:lang w:val="en-US"/>
        </w:rPr>
        <w:t>Water Resour Res.</w:t>
      </w:r>
      <w:r w:rsidRPr="00377274">
        <w:rPr>
          <w:rFonts w:ascii="Arial" w:hAnsi="Arial" w:cs="Arial"/>
          <w:noProof/>
          <w:sz w:val="24"/>
          <w:szCs w:val="24"/>
          <w:lang w:val="en-US"/>
        </w:rPr>
        <w:t xml:space="preserve">44:1–12. </w:t>
      </w:r>
      <w:hyperlink r:id="rId12" w:history="1">
        <w:r w:rsidR="002E19FD" w:rsidRPr="00377274">
          <w:rPr>
            <w:rStyle w:val="Hyperlink"/>
            <w:rFonts w:ascii="Arial" w:hAnsi="Arial" w:cs="Arial"/>
            <w:sz w:val="24"/>
            <w:szCs w:val="24"/>
          </w:rPr>
          <w:t>https://doi.org/10.1029/2007WR006454</w:t>
        </w:r>
      </w:hyperlink>
    </w:p>
    <w:p w14:paraId="1710299D" w14:textId="77777777" w:rsidR="002E19FD" w:rsidRPr="00377274" w:rsidRDefault="00273B62" w:rsidP="00A84BA6">
      <w:pPr>
        <w:pStyle w:val="ListParagraph"/>
        <w:numPr>
          <w:ilvl w:val="0"/>
          <w:numId w:val="14"/>
        </w:numPr>
        <w:spacing w:after="0" w:line="240" w:lineRule="auto"/>
        <w:jc w:val="both"/>
        <w:rPr>
          <w:rFonts w:ascii="Arial" w:hAnsi="Arial" w:cs="Arial"/>
          <w:sz w:val="24"/>
          <w:szCs w:val="24"/>
          <w:lang w:val="en-US"/>
        </w:rPr>
      </w:pPr>
      <w:r w:rsidRPr="00377274">
        <w:rPr>
          <w:rFonts w:ascii="Arial" w:hAnsi="Arial" w:cs="Arial"/>
          <w:noProof/>
          <w:sz w:val="24"/>
          <w:szCs w:val="24"/>
          <w:lang w:val="en-US"/>
        </w:rPr>
        <w:t>Aeschbach-Hertig</w:t>
      </w:r>
      <w:r w:rsidR="00310A72" w:rsidRPr="00377274">
        <w:rPr>
          <w:rFonts w:ascii="Arial" w:hAnsi="Arial" w:cs="Arial"/>
          <w:noProof/>
          <w:sz w:val="24"/>
          <w:szCs w:val="24"/>
          <w:lang w:val="en-US"/>
        </w:rPr>
        <w:t>,</w:t>
      </w:r>
      <w:r w:rsidRPr="00377274">
        <w:rPr>
          <w:rFonts w:ascii="Arial" w:hAnsi="Arial" w:cs="Arial"/>
          <w:noProof/>
          <w:sz w:val="24"/>
          <w:szCs w:val="24"/>
          <w:lang w:val="en-US"/>
        </w:rPr>
        <w:t xml:space="preserve"> W</w:t>
      </w:r>
      <w:r w:rsidR="00310A72" w:rsidRPr="00377274">
        <w:rPr>
          <w:rFonts w:ascii="Arial" w:hAnsi="Arial" w:cs="Arial"/>
          <w:noProof/>
          <w:sz w:val="24"/>
          <w:szCs w:val="24"/>
          <w:lang w:val="en-US"/>
        </w:rPr>
        <w:t>.</w:t>
      </w:r>
      <w:r w:rsidRPr="00377274">
        <w:rPr>
          <w:rFonts w:ascii="Arial" w:hAnsi="Arial" w:cs="Arial"/>
          <w:noProof/>
          <w:sz w:val="24"/>
          <w:szCs w:val="24"/>
          <w:lang w:val="en-US"/>
        </w:rPr>
        <w:t>, Peeters</w:t>
      </w:r>
      <w:r w:rsidR="00310A72" w:rsidRPr="00377274">
        <w:rPr>
          <w:rFonts w:ascii="Arial" w:hAnsi="Arial" w:cs="Arial"/>
          <w:noProof/>
          <w:sz w:val="24"/>
          <w:szCs w:val="24"/>
          <w:lang w:val="en-US"/>
        </w:rPr>
        <w:t>,</w:t>
      </w:r>
      <w:r w:rsidRPr="00377274">
        <w:rPr>
          <w:rFonts w:ascii="Arial" w:hAnsi="Arial" w:cs="Arial"/>
          <w:noProof/>
          <w:sz w:val="24"/>
          <w:szCs w:val="24"/>
          <w:lang w:val="en-US"/>
        </w:rPr>
        <w:t xml:space="preserve"> F</w:t>
      </w:r>
      <w:r w:rsidR="00310A72" w:rsidRPr="00377274">
        <w:rPr>
          <w:rFonts w:ascii="Arial" w:hAnsi="Arial" w:cs="Arial"/>
          <w:noProof/>
          <w:sz w:val="24"/>
          <w:szCs w:val="24"/>
          <w:lang w:val="en-US"/>
        </w:rPr>
        <w:t>.</w:t>
      </w:r>
      <w:r w:rsidRPr="00377274">
        <w:rPr>
          <w:rFonts w:ascii="Arial" w:hAnsi="Arial" w:cs="Arial"/>
          <w:noProof/>
          <w:sz w:val="24"/>
          <w:szCs w:val="24"/>
          <w:lang w:val="en-US"/>
        </w:rPr>
        <w:t>, Beyerle</w:t>
      </w:r>
      <w:r w:rsidR="00310A72" w:rsidRPr="00377274">
        <w:rPr>
          <w:rFonts w:ascii="Arial" w:hAnsi="Arial" w:cs="Arial"/>
          <w:noProof/>
          <w:sz w:val="24"/>
          <w:szCs w:val="24"/>
          <w:lang w:val="en-US"/>
        </w:rPr>
        <w:t>,</w:t>
      </w:r>
      <w:r w:rsidRPr="00377274">
        <w:rPr>
          <w:rFonts w:ascii="Arial" w:hAnsi="Arial" w:cs="Arial"/>
          <w:noProof/>
          <w:sz w:val="24"/>
          <w:szCs w:val="24"/>
          <w:lang w:val="en-US"/>
        </w:rPr>
        <w:t xml:space="preserve"> U</w:t>
      </w:r>
      <w:r w:rsidR="00310A72" w:rsidRPr="00377274">
        <w:rPr>
          <w:rFonts w:ascii="Arial" w:hAnsi="Arial" w:cs="Arial"/>
          <w:noProof/>
          <w:sz w:val="24"/>
          <w:szCs w:val="24"/>
          <w:lang w:val="en-US"/>
        </w:rPr>
        <w:t>.</w:t>
      </w:r>
      <w:r w:rsidRPr="00377274">
        <w:rPr>
          <w:rFonts w:ascii="Arial" w:hAnsi="Arial" w:cs="Arial"/>
          <w:noProof/>
          <w:sz w:val="24"/>
          <w:szCs w:val="24"/>
          <w:lang w:val="en-US"/>
        </w:rPr>
        <w:t>, Kipfer</w:t>
      </w:r>
      <w:r w:rsidR="00310A72" w:rsidRPr="00377274">
        <w:rPr>
          <w:rFonts w:ascii="Arial" w:hAnsi="Arial" w:cs="Arial"/>
          <w:noProof/>
          <w:sz w:val="24"/>
          <w:szCs w:val="24"/>
          <w:lang w:val="en-US"/>
        </w:rPr>
        <w:t>,</w:t>
      </w:r>
      <w:r w:rsidRPr="00377274">
        <w:rPr>
          <w:rFonts w:ascii="Arial" w:hAnsi="Arial" w:cs="Arial"/>
          <w:noProof/>
          <w:sz w:val="24"/>
          <w:szCs w:val="24"/>
          <w:lang w:val="en-US"/>
        </w:rPr>
        <w:t xml:space="preserve"> R. </w:t>
      </w:r>
      <w:r w:rsidR="00310A72" w:rsidRPr="00377274">
        <w:rPr>
          <w:rFonts w:ascii="Arial" w:hAnsi="Arial" w:cs="Arial"/>
          <w:noProof/>
          <w:sz w:val="24"/>
          <w:szCs w:val="24"/>
          <w:lang w:val="en-US"/>
        </w:rPr>
        <w:t xml:space="preserve">1999. </w:t>
      </w:r>
      <w:r w:rsidRPr="00377274">
        <w:rPr>
          <w:rFonts w:ascii="Arial" w:hAnsi="Arial" w:cs="Arial"/>
          <w:noProof/>
          <w:sz w:val="24"/>
          <w:szCs w:val="24"/>
          <w:lang w:val="en-US"/>
        </w:rPr>
        <w:t xml:space="preserve">Interpretation of dissolved atmospheric noble gases in natural groundwater. </w:t>
      </w:r>
      <w:r w:rsidRPr="00377274">
        <w:rPr>
          <w:rFonts w:ascii="Arial" w:hAnsi="Arial" w:cs="Arial"/>
          <w:i/>
          <w:noProof/>
          <w:sz w:val="24"/>
          <w:szCs w:val="24"/>
          <w:lang w:val="en-US"/>
        </w:rPr>
        <w:t>Water Resour Res.</w:t>
      </w:r>
      <w:r w:rsidRPr="00377274">
        <w:rPr>
          <w:rFonts w:ascii="Arial" w:hAnsi="Arial" w:cs="Arial"/>
          <w:noProof/>
          <w:sz w:val="24"/>
          <w:szCs w:val="24"/>
          <w:lang w:val="en-US"/>
        </w:rPr>
        <w:t xml:space="preserve"> 35</w:t>
      </w:r>
      <w:r w:rsidR="00310A72" w:rsidRPr="00377274">
        <w:rPr>
          <w:rFonts w:ascii="Arial" w:hAnsi="Arial" w:cs="Arial"/>
          <w:noProof/>
          <w:sz w:val="24"/>
          <w:szCs w:val="24"/>
          <w:lang w:val="en-US"/>
        </w:rPr>
        <w:t xml:space="preserve"> (9)</w:t>
      </w:r>
      <w:r w:rsidRPr="00377274">
        <w:rPr>
          <w:rFonts w:ascii="Arial" w:hAnsi="Arial" w:cs="Arial"/>
          <w:noProof/>
          <w:sz w:val="24"/>
          <w:szCs w:val="24"/>
          <w:lang w:val="en-US"/>
        </w:rPr>
        <w:t>:2779-</w:t>
      </w:r>
      <w:r w:rsidR="00310A72" w:rsidRPr="00377274">
        <w:rPr>
          <w:rFonts w:ascii="Arial" w:hAnsi="Arial" w:cs="Arial"/>
          <w:noProof/>
          <w:sz w:val="24"/>
          <w:szCs w:val="24"/>
          <w:lang w:val="en-US"/>
        </w:rPr>
        <w:t>27</w:t>
      </w:r>
      <w:r w:rsidRPr="00377274">
        <w:rPr>
          <w:rFonts w:ascii="Arial" w:hAnsi="Arial" w:cs="Arial"/>
          <w:noProof/>
          <w:sz w:val="24"/>
          <w:szCs w:val="24"/>
          <w:lang w:val="en-US"/>
        </w:rPr>
        <w:t>92.</w:t>
      </w:r>
      <w:r w:rsidR="002E19FD" w:rsidRPr="00377274">
        <w:rPr>
          <w:rFonts w:ascii="Arial" w:hAnsi="Arial" w:cs="Arial"/>
          <w:noProof/>
          <w:sz w:val="24"/>
          <w:szCs w:val="24"/>
          <w:lang w:val="en-US"/>
        </w:rPr>
        <w:t xml:space="preserve"> </w:t>
      </w:r>
      <w:hyperlink r:id="rId13" w:history="1">
        <w:r w:rsidR="002E19FD" w:rsidRPr="00377274">
          <w:rPr>
            <w:rStyle w:val="Hyperlink"/>
            <w:rFonts w:ascii="Arial" w:hAnsi="Arial" w:cs="Arial"/>
            <w:sz w:val="24"/>
            <w:szCs w:val="24"/>
            <w:lang w:val="en-US"/>
          </w:rPr>
          <w:t>https://doi.org/10.1029/1999WR900130</w:t>
        </w:r>
      </w:hyperlink>
    </w:p>
    <w:p w14:paraId="4794FAF5" w14:textId="3C1FD142" w:rsidR="00273B62" w:rsidRPr="00377274" w:rsidRDefault="00273B62" w:rsidP="00A84BA6">
      <w:pPr>
        <w:pStyle w:val="ListParagraph"/>
        <w:numPr>
          <w:ilvl w:val="0"/>
          <w:numId w:val="14"/>
        </w:numPr>
        <w:spacing w:after="0" w:line="240" w:lineRule="auto"/>
        <w:jc w:val="both"/>
        <w:rPr>
          <w:rFonts w:ascii="Arial" w:hAnsi="Arial" w:cs="Arial"/>
          <w:sz w:val="24"/>
          <w:szCs w:val="24"/>
          <w:lang w:val="en-US"/>
        </w:rPr>
      </w:pPr>
      <w:r w:rsidRPr="00377274">
        <w:rPr>
          <w:rFonts w:ascii="Arial" w:hAnsi="Arial" w:cs="Arial"/>
          <w:noProof/>
          <w:sz w:val="24"/>
          <w:szCs w:val="24"/>
          <w:lang w:val="en-US"/>
        </w:rPr>
        <w:t>Aeschbach-Hertig</w:t>
      </w:r>
      <w:r w:rsidR="00EC192C" w:rsidRPr="00377274">
        <w:rPr>
          <w:rFonts w:ascii="Arial" w:hAnsi="Arial" w:cs="Arial"/>
          <w:noProof/>
          <w:sz w:val="24"/>
          <w:szCs w:val="24"/>
          <w:lang w:val="en-US"/>
        </w:rPr>
        <w:t>,</w:t>
      </w:r>
      <w:r w:rsidRPr="00377274">
        <w:rPr>
          <w:rFonts w:ascii="Arial" w:hAnsi="Arial" w:cs="Arial"/>
          <w:noProof/>
          <w:sz w:val="24"/>
          <w:szCs w:val="24"/>
          <w:lang w:val="en-US"/>
        </w:rPr>
        <w:t xml:space="preserve"> W</w:t>
      </w:r>
      <w:r w:rsidR="00EC192C" w:rsidRPr="00377274">
        <w:rPr>
          <w:rFonts w:ascii="Arial" w:hAnsi="Arial" w:cs="Arial"/>
          <w:noProof/>
          <w:sz w:val="24"/>
          <w:szCs w:val="24"/>
          <w:lang w:val="en-US"/>
        </w:rPr>
        <w:t>.</w:t>
      </w:r>
      <w:r w:rsidRPr="00377274">
        <w:rPr>
          <w:rFonts w:ascii="Arial" w:hAnsi="Arial" w:cs="Arial"/>
          <w:noProof/>
          <w:sz w:val="24"/>
          <w:szCs w:val="24"/>
          <w:lang w:val="en-US"/>
        </w:rPr>
        <w:t>, Peeters</w:t>
      </w:r>
      <w:r w:rsidR="00EC192C" w:rsidRPr="00377274">
        <w:rPr>
          <w:rFonts w:ascii="Arial" w:hAnsi="Arial" w:cs="Arial"/>
          <w:noProof/>
          <w:sz w:val="24"/>
          <w:szCs w:val="24"/>
          <w:lang w:val="en-US"/>
        </w:rPr>
        <w:t>,</w:t>
      </w:r>
      <w:r w:rsidRPr="00377274">
        <w:rPr>
          <w:rFonts w:ascii="Arial" w:hAnsi="Arial" w:cs="Arial"/>
          <w:noProof/>
          <w:sz w:val="24"/>
          <w:szCs w:val="24"/>
          <w:lang w:val="en-US"/>
        </w:rPr>
        <w:t xml:space="preserve"> F</w:t>
      </w:r>
      <w:r w:rsidR="00EC192C" w:rsidRPr="00377274">
        <w:rPr>
          <w:rFonts w:ascii="Arial" w:hAnsi="Arial" w:cs="Arial"/>
          <w:noProof/>
          <w:sz w:val="24"/>
          <w:szCs w:val="24"/>
          <w:lang w:val="en-US"/>
        </w:rPr>
        <w:t>.</w:t>
      </w:r>
      <w:r w:rsidRPr="00377274">
        <w:rPr>
          <w:rFonts w:ascii="Arial" w:hAnsi="Arial" w:cs="Arial"/>
          <w:noProof/>
          <w:sz w:val="24"/>
          <w:szCs w:val="24"/>
          <w:lang w:val="en-US"/>
        </w:rPr>
        <w:t>, Beyerle</w:t>
      </w:r>
      <w:r w:rsidR="00EC192C" w:rsidRPr="00377274">
        <w:rPr>
          <w:rFonts w:ascii="Arial" w:hAnsi="Arial" w:cs="Arial"/>
          <w:noProof/>
          <w:sz w:val="24"/>
          <w:szCs w:val="24"/>
          <w:lang w:val="en-US"/>
        </w:rPr>
        <w:t>,</w:t>
      </w:r>
      <w:r w:rsidRPr="00377274">
        <w:rPr>
          <w:rFonts w:ascii="Arial" w:hAnsi="Arial" w:cs="Arial"/>
          <w:noProof/>
          <w:sz w:val="24"/>
          <w:szCs w:val="24"/>
          <w:lang w:val="en-US"/>
        </w:rPr>
        <w:t xml:space="preserve"> U</w:t>
      </w:r>
      <w:r w:rsidR="00EC192C" w:rsidRPr="00377274">
        <w:rPr>
          <w:rFonts w:ascii="Arial" w:hAnsi="Arial" w:cs="Arial"/>
          <w:noProof/>
          <w:sz w:val="24"/>
          <w:szCs w:val="24"/>
          <w:lang w:val="en-US"/>
        </w:rPr>
        <w:t>.</w:t>
      </w:r>
      <w:r w:rsidRPr="00377274">
        <w:rPr>
          <w:rFonts w:ascii="Arial" w:hAnsi="Arial" w:cs="Arial"/>
          <w:noProof/>
          <w:sz w:val="24"/>
          <w:szCs w:val="24"/>
          <w:lang w:val="en-US"/>
        </w:rPr>
        <w:t>, Kipfer</w:t>
      </w:r>
      <w:r w:rsidR="00EC192C" w:rsidRPr="00377274">
        <w:rPr>
          <w:rFonts w:ascii="Arial" w:hAnsi="Arial" w:cs="Arial"/>
          <w:noProof/>
          <w:sz w:val="24"/>
          <w:szCs w:val="24"/>
          <w:lang w:val="en-US"/>
        </w:rPr>
        <w:t>,</w:t>
      </w:r>
      <w:r w:rsidRPr="00377274">
        <w:rPr>
          <w:rFonts w:ascii="Arial" w:hAnsi="Arial" w:cs="Arial"/>
          <w:noProof/>
          <w:sz w:val="24"/>
          <w:szCs w:val="24"/>
          <w:lang w:val="en-US"/>
        </w:rPr>
        <w:t xml:space="preserve"> R.</w:t>
      </w:r>
      <w:r w:rsidR="00EC192C" w:rsidRPr="00377274">
        <w:rPr>
          <w:rFonts w:ascii="Arial" w:hAnsi="Arial" w:cs="Arial"/>
          <w:noProof/>
          <w:sz w:val="24"/>
          <w:szCs w:val="24"/>
          <w:lang w:val="en-US"/>
        </w:rPr>
        <w:t xml:space="preserve"> 2000.</w:t>
      </w:r>
      <w:r w:rsidRPr="00377274">
        <w:rPr>
          <w:rFonts w:ascii="Arial" w:hAnsi="Arial" w:cs="Arial"/>
          <w:noProof/>
          <w:sz w:val="24"/>
          <w:szCs w:val="24"/>
          <w:lang w:val="en-US"/>
        </w:rPr>
        <w:t xml:space="preserve"> Paleotemperature reconstruction from noble gases in ground water taking into account equilibration with entrapped air. </w:t>
      </w:r>
      <w:r w:rsidRPr="00377274">
        <w:rPr>
          <w:rFonts w:ascii="Arial" w:hAnsi="Arial" w:cs="Arial"/>
          <w:i/>
          <w:noProof/>
          <w:sz w:val="24"/>
          <w:szCs w:val="24"/>
          <w:lang w:val="en-US"/>
        </w:rPr>
        <w:t>Nature.</w:t>
      </w:r>
      <w:r w:rsidR="00EC192C" w:rsidRPr="00377274">
        <w:rPr>
          <w:rFonts w:ascii="Arial" w:hAnsi="Arial" w:cs="Arial"/>
          <w:noProof/>
          <w:sz w:val="24"/>
          <w:szCs w:val="24"/>
          <w:lang w:val="en-US"/>
        </w:rPr>
        <w:t xml:space="preserve"> </w:t>
      </w:r>
      <w:r w:rsidRPr="00377274">
        <w:rPr>
          <w:rFonts w:ascii="Arial" w:hAnsi="Arial" w:cs="Arial"/>
          <w:noProof/>
          <w:sz w:val="24"/>
          <w:szCs w:val="24"/>
          <w:lang w:val="en-US"/>
        </w:rPr>
        <w:t>405:1040–</w:t>
      </w:r>
      <w:r w:rsidR="00EC192C" w:rsidRPr="00377274">
        <w:rPr>
          <w:rFonts w:ascii="Arial" w:hAnsi="Arial" w:cs="Arial"/>
          <w:noProof/>
          <w:sz w:val="24"/>
          <w:szCs w:val="24"/>
          <w:lang w:val="en-US"/>
        </w:rPr>
        <w:t>104</w:t>
      </w:r>
      <w:r w:rsidRPr="00377274">
        <w:rPr>
          <w:rFonts w:ascii="Arial" w:hAnsi="Arial" w:cs="Arial"/>
          <w:noProof/>
          <w:sz w:val="24"/>
          <w:szCs w:val="24"/>
          <w:lang w:val="en-US"/>
        </w:rPr>
        <w:t xml:space="preserve">4. </w:t>
      </w:r>
      <w:hyperlink r:id="rId14" w:tgtFrame="_blank" w:history="1">
        <w:r w:rsidR="00EC192C" w:rsidRPr="00377274">
          <w:rPr>
            <w:rStyle w:val="Hyperlink"/>
            <w:rFonts w:ascii="Arial" w:hAnsi="Arial" w:cs="Arial"/>
            <w:sz w:val="24"/>
            <w:szCs w:val="24"/>
            <w:lang w:val="en-US"/>
          </w:rPr>
          <w:t>https://dx.doi.org/10.1038/35016542</w:t>
        </w:r>
      </w:hyperlink>
      <w:r w:rsidR="002E19FD" w:rsidRPr="00377274">
        <w:rPr>
          <w:rFonts w:ascii="Arial" w:hAnsi="Arial" w:cs="Arial"/>
          <w:noProof/>
          <w:sz w:val="24"/>
          <w:szCs w:val="24"/>
          <w:u w:val="single"/>
          <w:lang w:val="en-US"/>
        </w:rPr>
        <w:t xml:space="preserve"> </w:t>
      </w:r>
      <w:r w:rsidRPr="00377274">
        <w:rPr>
          <w:rFonts w:ascii="Arial" w:hAnsi="Arial" w:cs="Arial"/>
          <w:sz w:val="24"/>
          <w:szCs w:val="24"/>
          <w:lang w:val="en-US"/>
        </w:rPr>
        <w:t xml:space="preserve"> </w:t>
      </w:r>
    </w:p>
    <w:p w14:paraId="55D6BCC2" w14:textId="0B279307" w:rsidR="005875D1" w:rsidRPr="00377274" w:rsidRDefault="00273B62" w:rsidP="00A84BA6">
      <w:pPr>
        <w:pStyle w:val="ListParagraph"/>
        <w:numPr>
          <w:ilvl w:val="0"/>
          <w:numId w:val="14"/>
        </w:numPr>
        <w:spacing w:after="0" w:line="240" w:lineRule="auto"/>
        <w:jc w:val="both"/>
        <w:rPr>
          <w:rFonts w:ascii="Arial" w:hAnsi="Arial" w:cs="Arial"/>
          <w:noProof/>
          <w:sz w:val="24"/>
          <w:szCs w:val="24"/>
          <w:u w:val="single"/>
          <w:lang w:val="en-US"/>
        </w:rPr>
      </w:pPr>
      <w:r w:rsidRPr="00377274">
        <w:rPr>
          <w:rFonts w:ascii="Arial" w:hAnsi="Arial" w:cs="Arial"/>
          <w:noProof/>
          <w:sz w:val="24"/>
          <w:szCs w:val="24"/>
          <w:lang w:val="en-US"/>
        </w:rPr>
        <w:t>Aeschbach-Hertig</w:t>
      </w:r>
      <w:r w:rsidR="00170A53" w:rsidRPr="00377274">
        <w:rPr>
          <w:rFonts w:ascii="Arial" w:hAnsi="Arial" w:cs="Arial"/>
          <w:noProof/>
          <w:sz w:val="24"/>
          <w:szCs w:val="24"/>
          <w:lang w:val="en-US"/>
        </w:rPr>
        <w:t>,</w:t>
      </w:r>
      <w:r w:rsidRPr="00377274">
        <w:rPr>
          <w:rFonts w:ascii="Arial" w:hAnsi="Arial" w:cs="Arial"/>
          <w:noProof/>
          <w:sz w:val="24"/>
          <w:szCs w:val="24"/>
          <w:lang w:val="en-US"/>
        </w:rPr>
        <w:t xml:space="preserve"> W</w:t>
      </w:r>
      <w:r w:rsidR="00170A53" w:rsidRPr="00377274">
        <w:rPr>
          <w:rFonts w:ascii="Arial" w:hAnsi="Arial" w:cs="Arial"/>
          <w:noProof/>
          <w:sz w:val="24"/>
          <w:szCs w:val="24"/>
          <w:lang w:val="en-US"/>
        </w:rPr>
        <w:t>.</w:t>
      </w:r>
      <w:r w:rsidRPr="00377274">
        <w:rPr>
          <w:rFonts w:ascii="Arial" w:hAnsi="Arial" w:cs="Arial"/>
          <w:noProof/>
          <w:sz w:val="24"/>
          <w:szCs w:val="24"/>
          <w:lang w:val="en-US"/>
        </w:rPr>
        <w:t>, Solomon</w:t>
      </w:r>
      <w:r w:rsidR="00170A53" w:rsidRPr="00377274">
        <w:rPr>
          <w:rFonts w:ascii="Arial" w:hAnsi="Arial" w:cs="Arial"/>
          <w:noProof/>
          <w:sz w:val="24"/>
          <w:szCs w:val="24"/>
          <w:lang w:val="en-US"/>
        </w:rPr>
        <w:t>,</w:t>
      </w:r>
      <w:r w:rsidRPr="00377274">
        <w:rPr>
          <w:rFonts w:ascii="Arial" w:hAnsi="Arial" w:cs="Arial"/>
          <w:noProof/>
          <w:sz w:val="24"/>
          <w:szCs w:val="24"/>
          <w:lang w:val="en-US"/>
        </w:rPr>
        <w:t xml:space="preserve"> D</w:t>
      </w:r>
      <w:r w:rsidR="00170A53" w:rsidRPr="00377274">
        <w:rPr>
          <w:rFonts w:ascii="Arial" w:hAnsi="Arial" w:cs="Arial"/>
          <w:noProof/>
          <w:sz w:val="24"/>
          <w:szCs w:val="24"/>
          <w:lang w:val="en-US"/>
        </w:rPr>
        <w:t>.</w:t>
      </w:r>
      <w:r w:rsidRPr="00377274">
        <w:rPr>
          <w:rFonts w:ascii="Arial" w:hAnsi="Arial" w:cs="Arial"/>
          <w:noProof/>
          <w:sz w:val="24"/>
          <w:szCs w:val="24"/>
          <w:lang w:val="en-US"/>
        </w:rPr>
        <w:t>K.</w:t>
      </w:r>
      <w:r w:rsidR="00170A53" w:rsidRPr="00377274">
        <w:rPr>
          <w:rFonts w:ascii="Arial" w:hAnsi="Arial" w:cs="Arial"/>
          <w:noProof/>
          <w:sz w:val="24"/>
          <w:szCs w:val="24"/>
          <w:lang w:val="en-US"/>
        </w:rPr>
        <w:t xml:space="preserve"> 2013.</w:t>
      </w:r>
      <w:r w:rsidRPr="00377274">
        <w:rPr>
          <w:rFonts w:ascii="Arial" w:hAnsi="Arial" w:cs="Arial"/>
          <w:noProof/>
          <w:sz w:val="24"/>
          <w:szCs w:val="24"/>
          <w:lang w:val="en-US"/>
        </w:rPr>
        <w:t xml:space="preserve"> Noble Gas Thermometry in Groundwater Hydrology In: </w:t>
      </w:r>
      <w:r w:rsidRPr="00377274">
        <w:rPr>
          <w:rFonts w:ascii="Arial" w:hAnsi="Arial" w:cs="Arial"/>
          <w:i/>
          <w:noProof/>
          <w:sz w:val="24"/>
          <w:szCs w:val="24"/>
          <w:lang w:val="en-US"/>
        </w:rPr>
        <w:t>The Noble Gases as Geochemical Tracers</w:t>
      </w:r>
      <w:r w:rsidRPr="00377274">
        <w:rPr>
          <w:rFonts w:ascii="Arial" w:hAnsi="Arial" w:cs="Arial"/>
          <w:noProof/>
          <w:sz w:val="24"/>
          <w:szCs w:val="24"/>
          <w:lang w:val="en-US"/>
        </w:rPr>
        <w:t xml:space="preserve">. </w:t>
      </w:r>
      <w:r w:rsidR="00C7014E" w:rsidRPr="00377274">
        <w:rPr>
          <w:rFonts w:ascii="Arial" w:hAnsi="Arial" w:cs="Arial"/>
          <w:noProof/>
          <w:sz w:val="24"/>
          <w:szCs w:val="24"/>
          <w:lang w:val="en-US"/>
        </w:rPr>
        <w:t>Springer: Berlin Heidelberg. pp</w:t>
      </w:r>
      <w:r w:rsidRPr="00377274">
        <w:rPr>
          <w:rFonts w:ascii="Arial" w:hAnsi="Arial" w:cs="Arial"/>
          <w:noProof/>
          <w:sz w:val="24"/>
          <w:szCs w:val="24"/>
          <w:lang w:val="en-US"/>
        </w:rPr>
        <w:t xml:space="preserve"> 81–122.  </w:t>
      </w:r>
      <w:r w:rsidR="002E19FD" w:rsidRPr="00377274">
        <w:rPr>
          <w:rStyle w:val="Hyperlink"/>
          <w:rFonts w:ascii="Arial" w:hAnsi="Arial" w:cs="Arial"/>
          <w:sz w:val="24"/>
          <w:szCs w:val="24"/>
          <w:lang w:val="en-US"/>
        </w:rPr>
        <w:t>https://link.springer.com/chapter/10.1007/978-3-642-28836-4_5</w:t>
      </w:r>
    </w:p>
    <w:p w14:paraId="3DC2E1D5" w14:textId="12F42A01" w:rsidR="0039631D" w:rsidRPr="00377274" w:rsidRDefault="00273B62" w:rsidP="00A84BA6">
      <w:pPr>
        <w:pStyle w:val="ListParagraph"/>
        <w:numPr>
          <w:ilvl w:val="0"/>
          <w:numId w:val="14"/>
        </w:numPr>
        <w:spacing w:after="0" w:line="240" w:lineRule="auto"/>
        <w:jc w:val="both"/>
        <w:rPr>
          <w:rFonts w:ascii="Arial" w:hAnsi="Arial" w:cs="Arial"/>
          <w:noProof/>
          <w:sz w:val="24"/>
          <w:szCs w:val="24"/>
          <w:lang w:val="en-US"/>
        </w:rPr>
      </w:pPr>
      <w:r w:rsidRPr="00D11790">
        <w:rPr>
          <w:rFonts w:ascii="Arial" w:hAnsi="Arial" w:cs="Arial"/>
          <w:noProof/>
          <w:sz w:val="24"/>
          <w:szCs w:val="24"/>
        </w:rPr>
        <w:t>Arias</w:t>
      </w:r>
      <w:r w:rsidR="005875D1" w:rsidRPr="00D11790">
        <w:rPr>
          <w:rFonts w:ascii="Arial" w:hAnsi="Arial" w:cs="Arial"/>
          <w:noProof/>
          <w:sz w:val="24"/>
          <w:szCs w:val="24"/>
        </w:rPr>
        <w:t>,</w:t>
      </w:r>
      <w:r w:rsidRPr="00D11790">
        <w:rPr>
          <w:rFonts w:ascii="Arial" w:hAnsi="Arial" w:cs="Arial"/>
          <w:noProof/>
          <w:sz w:val="24"/>
          <w:szCs w:val="24"/>
        </w:rPr>
        <w:t xml:space="preserve"> M</w:t>
      </w:r>
      <w:r w:rsidR="005875D1" w:rsidRPr="00D11790">
        <w:rPr>
          <w:rFonts w:ascii="Arial" w:hAnsi="Arial" w:cs="Arial"/>
          <w:noProof/>
          <w:sz w:val="24"/>
          <w:szCs w:val="24"/>
        </w:rPr>
        <w:t>.</w:t>
      </w:r>
      <w:r w:rsidRPr="00D11790">
        <w:rPr>
          <w:rFonts w:ascii="Arial" w:hAnsi="Arial" w:cs="Arial"/>
          <w:noProof/>
          <w:sz w:val="24"/>
          <w:szCs w:val="24"/>
        </w:rPr>
        <w:t>, Losilla</w:t>
      </w:r>
      <w:r w:rsidR="005875D1" w:rsidRPr="00D11790">
        <w:rPr>
          <w:rFonts w:ascii="Arial" w:hAnsi="Arial" w:cs="Arial"/>
          <w:noProof/>
          <w:sz w:val="24"/>
          <w:szCs w:val="24"/>
        </w:rPr>
        <w:t>,</w:t>
      </w:r>
      <w:r w:rsidRPr="00D11790">
        <w:rPr>
          <w:rFonts w:ascii="Arial" w:hAnsi="Arial" w:cs="Arial"/>
          <w:noProof/>
          <w:sz w:val="24"/>
          <w:szCs w:val="24"/>
        </w:rPr>
        <w:t xml:space="preserve"> M</w:t>
      </w:r>
      <w:r w:rsidR="005875D1" w:rsidRPr="00D11790">
        <w:rPr>
          <w:rFonts w:ascii="Arial" w:hAnsi="Arial" w:cs="Arial"/>
          <w:noProof/>
          <w:sz w:val="24"/>
          <w:szCs w:val="24"/>
        </w:rPr>
        <w:t>.</w:t>
      </w:r>
      <w:r w:rsidRPr="00D11790">
        <w:rPr>
          <w:rFonts w:ascii="Arial" w:hAnsi="Arial" w:cs="Arial"/>
          <w:noProof/>
          <w:sz w:val="24"/>
          <w:szCs w:val="24"/>
        </w:rPr>
        <w:t>, Arredondo</w:t>
      </w:r>
      <w:r w:rsidR="005875D1" w:rsidRPr="00D11790">
        <w:rPr>
          <w:rFonts w:ascii="Arial" w:hAnsi="Arial" w:cs="Arial"/>
          <w:noProof/>
          <w:sz w:val="24"/>
          <w:szCs w:val="24"/>
        </w:rPr>
        <w:t>,</w:t>
      </w:r>
      <w:r w:rsidRPr="00D11790">
        <w:rPr>
          <w:rFonts w:ascii="Arial" w:hAnsi="Arial" w:cs="Arial"/>
          <w:noProof/>
          <w:sz w:val="24"/>
          <w:szCs w:val="24"/>
        </w:rPr>
        <w:t xml:space="preserve"> S. </w:t>
      </w:r>
      <w:r w:rsidR="005875D1" w:rsidRPr="00D11790">
        <w:rPr>
          <w:rFonts w:ascii="Arial" w:hAnsi="Arial" w:cs="Arial"/>
          <w:noProof/>
          <w:sz w:val="24"/>
          <w:szCs w:val="24"/>
        </w:rPr>
        <w:t xml:space="preserve">2006. </w:t>
      </w:r>
      <w:r w:rsidRPr="00377274">
        <w:rPr>
          <w:rFonts w:ascii="Arial" w:hAnsi="Arial" w:cs="Arial"/>
          <w:noProof/>
          <w:sz w:val="24"/>
          <w:szCs w:val="24"/>
          <w:lang w:val="en-US"/>
        </w:rPr>
        <w:t>State of knowledge of groundwater in Costa Rica</w:t>
      </w:r>
      <w:r w:rsidR="005875D1" w:rsidRPr="00377274">
        <w:rPr>
          <w:rFonts w:ascii="Arial" w:hAnsi="Arial" w:cs="Arial"/>
          <w:noProof/>
          <w:sz w:val="24"/>
          <w:szCs w:val="24"/>
          <w:lang w:val="en-US"/>
        </w:rPr>
        <w:t xml:space="preserve">. </w:t>
      </w:r>
      <w:r w:rsidR="005875D1" w:rsidRPr="00377274">
        <w:rPr>
          <w:rFonts w:ascii="Arial" w:hAnsi="Arial" w:cs="Arial"/>
          <w:i/>
          <w:noProof/>
          <w:sz w:val="24"/>
          <w:szCs w:val="24"/>
          <w:lang w:val="en-US"/>
        </w:rPr>
        <w:t>Geological and Mining Bulletin</w:t>
      </w:r>
      <w:r w:rsidR="005875D1" w:rsidRPr="00377274">
        <w:rPr>
          <w:rFonts w:ascii="Arial" w:hAnsi="Arial" w:cs="Arial"/>
          <w:noProof/>
          <w:sz w:val="24"/>
          <w:szCs w:val="24"/>
          <w:lang w:val="en-US"/>
        </w:rPr>
        <w:t xml:space="preserve"> (in Spanish). </w:t>
      </w:r>
      <w:r w:rsidRPr="00377274">
        <w:rPr>
          <w:rFonts w:ascii="Arial" w:hAnsi="Arial" w:cs="Arial"/>
          <w:noProof/>
          <w:sz w:val="24"/>
          <w:szCs w:val="24"/>
          <w:lang w:val="en-US"/>
        </w:rPr>
        <w:t>117</w:t>
      </w:r>
      <w:r w:rsidR="0087668D" w:rsidRPr="00377274">
        <w:rPr>
          <w:rFonts w:ascii="Arial" w:hAnsi="Arial" w:cs="Arial"/>
          <w:noProof/>
          <w:sz w:val="24"/>
          <w:szCs w:val="24"/>
          <w:lang w:val="en-US"/>
        </w:rPr>
        <w:t>(1)</w:t>
      </w:r>
      <w:r w:rsidRPr="00377274">
        <w:rPr>
          <w:rFonts w:ascii="Arial" w:hAnsi="Arial" w:cs="Arial"/>
          <w:noProof/>
          <w:sz w:val="24"/>
          <w:szCs w:val="24"/>
          <w:lang w:val="en-US"/>
        </w:rPr>
        <w:t xml:space="preserve">:63–73. </w:t>
      </w:r>
      <w:hyperlink r:id="rId15" w:history="1">
        <w:r w:rsidR="0057471D" w:rsidRPr="00377274">
          <w:rPr>
            <w:rStyle w:val="Hyperlink"/>
            <w:rFonts w:ascii="Arial" w:hAnsi="Arial" w:cs="Arial"/>
            <w:sz w:val="24"/>
            <w:szCs w:val="24"/>
            <w:lang w:val="en-US"/>
          </w:rPr>
          <w:t>http://www.igme.es/boletin/2006/117_1_2006/Art.5.PDF</w:t>
        </w:r>
      </w:hyperlink>
      <w:r w:rsidR="00D01335" w:rsidRPr="00377274">
        <w:rPr>
          <w:rFonts w:ascii="Arial" w:hAnsi="Arial" w:cs="Arial"/>
          <w:sz w:val="24"/>
          <w:szCs w:val="24"/>
          <w:u w:val="single"/>
          <w:lang w:val="en-US"/>
        </w:rPr>
        <w:t xml:space="preserve">  </w:t>
      </w:r>
      <w:r w:rsidR="0057471D" w:rsidRPr="00377274">
        <w:rPr>
          <w:rFonts w:ascii="Arial" w:hAnsi="Arial" w:cs="Arial"/>
          <w:noProof/>
          <w:sz w:val="24"/>
          <w:szCs w:val="24"/>
          <w:lang w:val="en-US"/>
        </w:rPr>
        <w:t xml:space="preserve"> </w:t>
      </w:r>
    </w:p>
    <w:p w14:paraId="2F8FA712" w14:textId="1F7684A2" w:rsidR="006610D7" w:rsidRPr="00377274" w:rsidRDefault="006610D7" w:rsidP="00A84BA6">
      <w:pPr>
        <w:pStyle w:val="ListParagraph"/>
        <w:numPr>
          <w:ilvl w:val="0"/>
          <w:numId w:val="14"/>
        </w:numPr>
        <w:spacing w:after="0" w:line="240" w:lineRule="auto"/>
        <w:jc w:val="both"/>
        <w:rPr>
          <w:rFonts w:ascii="Arial" w:hAnsi="Arial" w:cs="Arial"/>
          <w:noProof/>
          <w:sz w:val="24"/>
          <w:szCs w:val="24"/>
          <w:u w:val="single"/>
        </w:rPr>
      </w:pPr>
      <w:r w:rsidRPr="00377274">
        <w:rPr>
          <w:rFonts w:ascii="Arial" w:hAnsi="Arial" w:cs="Arial"/>
          <w:noProof/>
          <w:sz w:val="24"/>
          <w:szCs w:val="24"/>
        </w:rPr>
        <w:lastRenderedPageBreak/>
        <w:t xml:space="preserve">Arredondo, Li. S., Soto, G.  </w:t>
      </w:r>
      <w:r w:rsidRPr="00377274">
        <w:rPr>
          <w:rFonts w:ascii="Arial" w:hAnsi="Arial" w:cs="Arial"/>
          <w:noProof/>
          <w:sz w:val="24"/>
          <w:szCs w:val="24"/>
          <w:lang w:val="en-US"/>
        </w:rPr>
        <w:t xml:space="preserve">2006. </w:t>
      </w:r>
      <w:r w:rsidR="000166BC" w:rsidRPr="00377274">
        <w:rPr>
          <w:rFonts w:ascii="Arial" w:hAnsi="Arial" w:cs="Arial"/>
          <w:noProof/>
          <w:sz w:val="24"/>
          <w:szCs w:val="24"/>
          <w:lang w:val="en-US"/>
        </w:rPr>
        <w:t>A</w:t>
      </w:r>
      <w:r w:rsidRPr="00377274">
        <w:rPr>
          <w:rFonts w:ascii="Arial" w:hAnsi="Arial" w:cs="Arial"/>
          <w:sz w:val="24"/>
          <w:szCs w:val="24"/>
          <w:lang w:val="en-US"/>
        </w:rPr>
        <w:t>ge of the lavas of Los Bambinos member and chronostratigraphic summary of the Barva formation, Costa Rica</w:t>
      </w:r>
      <w:r w:rsidR="000166BC" w:rsidRPr="00377274">
        <w:rPr>
          <w:rFonts w:ascii="Arial" w:hAnsi="Arial" w:cs="Arial"/>
          <w:noProof/>
          <w:sz w:val="24"/>
          <w:szCs w:val="24"/>
          <w:lang w:val="en-US"/>
        </w:rPr>
        <w:t>.</w:t>
      </w:r>
      <w:r w:rsidRPr="00377274">
        <w:rPr>
          <w:rFonts w:ascii="Arial" w:hAnsi="Arial" w:cs="Arial"/>
          <w:noProof/>
          <w:sz w:val="24"/>
          <w:szCs w:val="24"/>
          <w:lang w:val="en-US"/>
        </w:rPr>
        <w:t xml:space="preserve"> </w:t>
      </w:r>
      <w:r w:rsidRPr="00377274">
        <w:rPr>
          <w:rFonts w:ascii="Arial" w:hAnsi="Arial" w:cs="Arial"/>
          <w:i/>
          <w:noProof/>
          <w:sz w:val="24"/>
          <w:szCs w:val="24"/>
        </w:rPr>
        <w:t>Rev</w:t>
      </w:r>
      <w:r w:rsidR="000166BC" w:rsidRPr="00377274">
        <w:rPr>
          <w:rFonts w:ascii="Arial" w:hAnsi="Arial" w:cs="Arial"/>
          <w:i/>
          <w:noProof/>
          <w:sz w:val="24"/>
          <w:szCs w:val="24"/>
        </w:rPr>
        <w:t>ista</w:t>
      </w:r>
      <w:r w:rsidRPr="00377274">
        <w:rPr>
          <w:rFonts w:ascii="Arial" w:hAnsi="Arial" w:cs="Arial"/>
          <w:i/>
          <w:noProof/>
          <w:sz w:val="24"/>
          <w:szCs w:val="24"/>
        </w:rPr>
        <w:t xml:space="preserve"> Geológica </w:t>
      </w:r>
      <w:r w:rsidR="000166BC" w:rsidRPr="00377274">
        <w:rPr>
          <w:rFonts w:ascii="Arial" w:hAnsi="Arial" w:cs="Arial"/>
          <w:i/>
          <w:noProof/>
          <w:sz w:val="24"/>
          <w:szCs w:val="24"/>
        </w:rPr>
        <w:t xml:space="preserve">de </w:t>
      </w:r>
      <w:r w:rsidRPr="00377274">
        <w:rPr>
          <w:rFonts w:ascii="Arial" w:hAnsi="Arial" w:cs="Arial"/>
          <w:i/>
          <w:noProof/>
          <w:sz w:val="24"/>
          <w:szCs w:val="24"/>
        </w:rPr>
        <w:t>América Cent</w:t>
      </w:r>
      <w:r w:rsidR="000166BC" w:rsidRPr="00377274">
        <w:rPr>
          <w:rFonts w:ascii="Arial" w:hAnsi="Arial" w:cs="Arial"/>
          <w:i/>
          <w:noProof/>
          <w:sz w:val="24"/>
          <w:szCs w:val="24"/>
        </w:rPr>
        <w:t>ral</w:t>
      </w:r>
      <w:r w:rsidRPr="00377274">
        <w:rPr>
          <w:rFonts w:ascii="Arial" w:hAnsi="Arial" w:cs="Arial"/>
          <w:noProof/>
          <w:sz w:val="24"/>
          <w:szCs w:val="24"/>
        </w:rPr>
        <w:t xml:space="preserve">. 34/35:59–71. </w:t>
      </w:r>
      <w:r w:rsidR="000166BC" w:rsidRPr="00377274">
        <w:rPr>
          <w:rFonts w:ascii="Arial" w:hAnsi="Arial" w:cs="Arial"/>
          <w:noProof/>
          <w:sz w:val="24"/>
          <w:szCs w:val="24"/>
        </w:rPr>
        <w:t xml:space="preserve">(in </w:t>
      </w:r>
      <w:r w:rsidRPr="00377274">
        <w:rPr>
          <w:rFonts w:ascii="Arial" w:hAnsi="Arial" w:cs="Arial"/>
          <w:noProof/>
          <w:sz w:val="24"/>
          <w:szCs w:val="24"/>
        </w:rPr>
        <w:t>Spanish</w:t>
      </w:r>
      <w:r w:rsidR="000166BC" w:rsidRPr="00377274">
        <w:rPr>
          <w:rFonts w:ascii="Arial" w:hAnsi="Arial" w:cs="Arial"/>
          <w:noProof/>
          <w:sz w:val="24"/>
          <w:szCs w:val="24"/>
        </w:rPr>
        <w:t xml:space="preserve">). </w:t>
      </w:r>
      <w:r w:rsidR="000166BC" w:rsidRPr="00D11790">
        <w:rPr>
          <w:rStyle w:val="Hyperlink"/>
          <w:rFonts w:ascii="Arial" w:hAnsi="Arial" w:cs="Arial"/>
          <w:sz w:val="24"/>
          <w:szCs w:val="24"/>
        </w:rPr>
        <w:t>DOI: 10.15517/RGAC.V0I34-35.4226</w:t>
      </w:r>
      <w:r w:rsidR="00D01335" w:rsidRPr="00377274">
        <w:rPr>
          <w:rFonts w:ascii="Arial" w:hAnsi="Arial" w:cs="Arial"/>
          <w:noProof/>
          <w:sz w:val="24"/>
          <w:szCs w:val="24"/>
          <w:u w:val="single"/>
        </w:rPr>
        <w:t xml:space="preserve"> </w:t>
      </w:r>
      <w:r w:rsidR="000166BC" w:rsidRPr="00377274">
        <w:rPr>
          <w:rFonts w:ascii="Arial" w:hAnsi="Arial" w:cs="Arial"/>
          <w:noProof/>
          <w:sz w:val="24"/>
          <w:szCs w:val="24"/>
        </w:rPr>
        <w:t xml:space="preserve"> </w:t>
      </w:r>
    </w:p>
    <w:p w14:paraId="1C0A1BF4" w14:textId="00D6154E" w:rsidR="001015A2" w:rsidRPr="001015A2" w:rsidRDefault="001015A2" w:rsidP="00A84BA6">
      <w:pPr>
        <w:pStyle w:val="ListParagraph"/>
        <w:numPr>
          <w:ilvl w:val="0"/>
          <w:numId w:val="14"/>
        </w:numPr>
        <w:spacing w:after="0" w:line="240" w:lineRule="auto"/>
        <w:jc w:val="both"/>
        <w:rPr>
          <w:rFonts w:ascii="Arial" w:hAnsi="Arial" w:cs="Arial"/>
          <w:sz w:val="24"/>
          <w:szCs w:val="24"/>
        </w:rPr>
      </w:pPr>
      <w:r w:rsidRPr="001015A2">
        <w:rPr>
          <w:rFonts w:ascii="Arial" w:hAnsi="Arial" w:cs="Arial"/>
          <w:sz w:val="24"/>
          <w:szCs w:val="24"/>
        </w:rPr>
        <w:t xml:space="preserve">Astorga, A. and Arias, M. 2003. </w:t>
      </w:r>
      <w:r w:rsidRPr="00643E94">
        <w:rPr>
          <w:rFonts w:ascii="Arial" w:hAnsi="Arial" w:cs="Arial"/>
          <w:sz w:val="24"/>
          <w:szCs w:val="24"/>
        </w:rPr>
        <w:t xml:space="preserve">Mapa de geoaptitud hidrogeológica de Costa Rica: Implicaciones respecto a la gestión ambiental del desarrollo. </w:t>
      </w:r>
      <w:r w:rsidRPr="001015A2">
        <w:rPr>
          <w:rFonts w:ascii="Arial" w:hAnsi="Arial" w:cs="Arial"/>
          <w:sz w:val="24"/>
          <w:szCs w:val="24"/>
        </w:rPr>
        <w:t xml:space="preserve">Revista Geológica de América Central. </w:t>
      </w:r>
      <w:hyperlink r:id="rId16" w:history="1">
        <w:r w:rsidRPr="001015A2">
          <w:rPr>
            <w:rStyle w:val="Hyperlink"/>
            <w:rFonts w:ascii="Arial" w:hAnsi="Arial" w:cs="Arial"/>
            <w:sz w:val="24"/>
            <w:szCs w:val="24"/>
          </w:rPr>
          <w:t>https://revistas.ucr.ac.cr/index.php/geologica/article/download/7778/7433</w:t>
        </w:r>
      </w:hyperlink>
      <w:r w:rsidRPr="001015A2">
        <w:rPr>
          <w:rStyle w:val="Hyperlink"/>
          <w:rFonts w:ascii="Arial" w:hAnsi="Arial" w:cs="Arial"/>
          <w:sz w:val="24"/>
          <w:szCs w:val="24"/>
        </w:rPr>
        <w:t>.</w:t>
      </w:r>
    </w:p>
    <w:p w14:paraId="6A54488D" w14:textId="3A460C16" w:rsidR="00B5111F" w:rsidRDefault="00B5111F" w:rsidP="00A84BA6">
      <w:pPr>
        <w:pStyle w:val="ListParagraph"/>
        <w:numPr>
          <w:ilvl w:val="0"/>
          <w:numId w:val="14"/>
        </w:numPr>
        <w:spacing w:after="0" w:line="240" w:lineRule="auto"/>
        <w:jc w:val="both"/>
        <w:rPr>
          <w:rFonts w:ascii="Arial" w:hAnsi="Arial" w:cs="Arial"/>
          <w:sz w:val="24"/>
          <w:szCs w:val="24"/>
          <w:lang w:val="en-US"/>
        </w:rPr>
      </w:pPr>
      <w:r>
        <w:rPr>
          <w:rFonts w:ascii="Arial" w:hAnsi="Arial" w:cs="Arial"/>
          <w:sz w:val="24"/>
          <w:szCs w:val="24"/>
          <w:lang w:val="en-US"/>
        </w:rPr>
        <w:t xml:space="preserve">Barry, P. H., et al. 2019. </w:t>
      </w:r>
      <w:r w:rsidRPr="00B5111F">
        <w:rPr>
          <w:rFonts w:ascii="Arial" w:hAnsi="Arial" w:cs="Arial"/>
          <w:sz w:val="24"/>
          <w:szCs w:val="24"/>
          <w:lang w:val="en-US"/>
        </w:rPr>
        <w:t>Forearc carbon sink reduces long-term vola</w:t>
      </w:r>
      <w:r>
        <w:rPr>
          <w:rFonts w:ascii="Arial" w:hAnsi="Arial" w:cs="Arial"/>
          <w:sz w:val="24"/>
          <w:szCs w:val="24"/>
          <w:lang w:val="en-US"/>
        </w:rPr>
        <w:t xml:space="preserve">tile recycling into the mantle. </w:t>
      </w:r>
      <w:r w:rsidRPr="00B5111F">
        <w:rPr>
          <w:rFonts w:ascii="Arial" w:hAnsi="Arial" w:cs="Arial"/>
          <w:sz w:val="24"/>
          <w:szCs w:val="24"/>
          <w:lang w:val="en-US"/>
        </w:rPr>
        <w:t>Nature, 568</w:t>
      </w:r>
      <w:r>
        <w:rPr>
          <w:rFonts w:ascii="Arial" w:hAnsi="Arial" w:cs="Arial"/>
          <w:sz w:val="24"/>
          <w:szCs w:val="24"/>
          <w:lang w:val="en-US"/>
        </w:rPr>
        <w:t xml:space="preserve"> (7753): </w:t>
      </w:r>
      <w:r w:rsidRPr="00B5111F">
        <w:rPr>
          <w:rFonts w:ascii="Arial" w:hAnsi="Arial" w:cs="Arial"/>
          <w:sz w:val="24"/>
          <w:szCs w:val="24"/>
          <w:lang w:val="en-US"/>
        </w:rPr>
        <w:t>487-492, doi:10.1038/s41586-019-1131-5.</w:t>
      </w:r>
    </w:p>
    <w:p w14:paraId="287E90C3" w14:textId="0CCCF1C4" w:rsidR="002E19FD" w:rsidRPr="00377274" w:rsidRDefault="004F126B" w:rsidP="00A84BA6">
      <w:pPr>
        <w:pStyle w:val="ListParagraph"/>
        <w:numPr>
          <w:ilvl w:val="0"/>
          <w:numId w:val="14"/>
        </w:numPr>
        <w:spacing w:after="0" w:line="240" w:lineRule="auto"/>
        <w:jc w:val="both"/>
        <w:rPr>
          <w:rFonts w:ascii="Arial" w:hAnsi="Arial" w:cs="Arial"/>
          <w:noProof/>
          <w:sz w:val="24"/>
          <w:szCs w:val="24"/>
          <w:lang w:val="en-US"/>
        </w:rPr>
      </w:pPr>
      <w:r w:rsidRPr="00377274">
        <w:rPr>
          <w:rFonts w:ascii="Arial" w:hAnsi="Arial" w:cs="Arial"/>
          <w:noProof/>
          <w:sz w:val="24"/>
          <w:szCs w:val="24"/>
          <w:lang w:val="en-US"/>
        </w:rPr>
        <w:t>Benson</w:t>
      </w:r>
      <w:r w:rsidR="0039631D" w:rsidRPr="00377274">
        <w:rPr>
          <w:rFonts w:ascii="Arial" w:hAnsi="Arial" w:cs="Arial"/>
          <w:noProof/>
          <w:sz w:val="24"/>
          <w:szCs w:val="24"/>
          <w:lang w:val="en-US"/>
        </w:rPr>
        <w:t>,</w:t>
      </w:r>
      <w:r w:rsidRPr="00377274">
        <w:rPr>
          <w:rFonts w:ascii="Arial" w:hAnsi="Arial" w:cs="Arial"/>
          <w:noProof/>
          <w:sz w:val="24"/>
          <w:szCs w:val="24"/>
          <w:lang w:val="en-US"/>
        </w:rPr>
        <w:t xml:space="preserve"> B</w:t>
      </w:r>
      <w:r w:rsidR="0039631D" w:rsidRPr="00377274">
        <w:rPr>
          <w:rFonts w:ascii="Arial" w:hAnsi="Arial" w:cs="Arial"/>
          <w:noProof/>
          <w:sz w:val="24"/>
          <w:szCs w:val="24"/>
          <w:lang w:val="en-US"/>
        </w:rPr>
        <w:t>.</w:t>
      </w:r>
      <w:r w:rsidRPr="00377274">
        <w:rPr>
          <w:rFonts w:ascii="Arial" w:hAnsi="Arial" w:cs="Arial"/>
          <w:noProof/>
          <w:sz w:val="24"/>
          <w:szCs w:val="24"/>
          <w:lang w:val="en-US"/>
        </w:rPr>
        <w:t>B</w:t>
      </w:r>
      <w:r w:rsidR="0039631D" w:rsidRPr="00377274">
        <w:rPr>
          <w:rFonts w:ascii="Arial" w:hAnsi="Arial" w:cs="Arial"/>
          <w:noProof/>
          <w:sz w:val="24"/>
          <w:szCs w:val="24"/>
          <w:lang w:val="en-US"/>
        </w:rPr>
        <w:t>.</w:t>
      </w:r>
      <w:r w:rsidRPr="00377274">
        <w:rPr>
          <w:rFonts w:ascii="Arial" w:hAnsi="Arial" w:cs="Arial"/>
          <w:noProof/>
          <w:sz w:val="24"/>
          <w:szCs w:val="24"/>
          <w:lang w:val="en-US"/>
        </w:rPr>
        <w:t>, Krause</w:t>
      </w:r>
      <w:r w:rsidR="0039631D" w:rsidRPr="00377274">
        <w:rPr>
          <w:rFonts w:ascii="Arial" w:hAnsi="Arial" w:cs="Arial"/>
          <w:noProof/>
          <w:sz w:val="24"/>
          <w:szCs w:val="24"/>
          <w:lang w:val="en-US"/>
        </w:rPr>
        <w:t>,</w:t>
      </w:r>
      <w:r w:rsidRPr="00377274">
        <w:rPr>
          <w:rFonts w:ascii="Arial" w:hAnsi="Arial" w:cs="Arial"/>
          <w:noProof/>
          <w:sz w:val="24"/>
          <w:szCs w:val="24"/>
          <w:lang w:val="en-US"/>
        </w:rPr>
        <w:t xml:space="preserve"> D. </w:t>
      </w:r>
      <w:r w:rsidR="0039631D" w:rsidRPr="00377274">
        <w:rPr>
          <w:rFonts w:ascii="Arial" w:hAnsi="Arial" w:cs="Arial"/>
          <w:noProof/>
          <w:sz w:val="24"/>
          <w:szCs w:val="24"/>
          <w:lang w:val="en-US"/>
        </w:rPr>
        <w:t xml:space="preserve">1980. </w:t>
      </w:r>
      <w:r w:rsidRPr="00377274">
        <w:rPr>
          <w:rFonts w:ascii="Arial" w:hAnsi="Arial" w:cs="Arial"/>
          <w:noProof/>
          <w:sz w:val="24"/>
          <w:szCs w:val="24"/>
          <w:lang w:val="en-US"/>
        </w:rPr>
        <w:t xml:space="preserve">Isotopic fractionation of helium during solution: A probe for the liquid state. </w:t>
      </w:r>
      <w:r w:rsidR="0039631D" w:rsidRPr="00377274">
        <w:rPr>
          <w:rFonts w:ascii="Arial" w:hAnsi="Arial" w:cs="Arial"/>
          <w:i/>
          <w:noProof/>
          <w:sz w:val="24"/>
          <w:szCs w:val="24"/>
          <w:lang w:val="en-US"/>
        </w:rPr>
        <w:t>Journal of Solution Chemistry.</w:t>
      </w:r>
      <w:r w:rsidRPr="00377274">
        <w:rPr>
          <w:rFonts w:ascii="Arial" w:hAnsi="Arial" w:cs="Arial"/>
          <w:noProof/>
          <w:sz w:val="24"/>
          <w:szCs w:val="24"/>
          <w:lang w:val="en-US"/>
        </w:rPr>
        <w:t xml:space="preserve"> 9</w:t>
      </w:r>
      <w:r w:rsidR="0039631D" w:rsidRPr="00377274">
        <w:rPr>
          <w:rFonts w:ascii="Arial" w:hAnsi="Arial" w:cs="Arial"/>
          <w:noProof/>
          <w:sz w:val="24"/>
          <w:szCs w:val="24"/>
          <w:lang w:val="en-US"/>
        </w:rPr>
        <w:t xml:space="preserve"> (12)</w:t>
      </w:r>
      <w:r w:rsidRPr="00377274">
        <w:rPr>
          <w:rFonts w:ascii="Arial" w:hAnsi="Arial" w:cs="Arial"/>
          <w:noProof/>
          <w:sz w:val="24"/>
          <w:szCs w:val="24"/>
          <w:lang w:val="en-US"/>
        </w:rPr>
        <w:t xml:space="preserve">:895–909. </w:t>
      </w:r>
      <w:hyperlink r:id="rId17" w:history="1">
        <w:r w:rsidR="002E19FD" w:rsidRPr="00377274">
          <w:rPr>
            <w:rStyle w:val="Hyperlink"/>
            <w:rFonts w:ascii="Arial" w:hAnsi="Arial" w:cs="Arial"/>
            <w:sz w:val="24"/>
            <w:szCs w:val="24"/>
            <w:lang w:val="en-US"/>
          </w:rPr>
          <w:t>https://doi.org/10.1007/BF00646402</w:t>
        </w:r>
      </w:hyperlink>
    </w:p>
    <w:p w14:paraId="6F6C484D" w14:textId="689F0831" w:rsidR="004F126B" w:rsidRPr="00377274" w:rsidRDefault="004F126B" w:rsidP="00A84BA6">
      <w:pPr>
        <w:pStyle w:val="ListParagraph"/>
        <w:numPr>
          <w:ilvl w:val="0"/>
          <w:numId w:val="14"/>
        </w:numPr>
        <w:spacing w:after="0" w:line="240" w:lineRule="auto"/>
        <w:jc w:val="both"/>
        <w:rPr>
          <w:rFonts w:ascii="Arial" w:hAnsi="Arial" w:cs="Arial"/>
          <w:noProof/>
          <w:sz w:val="24"/>
          <w:szCs w:val="24"/>
          <w:lang w:val="en-US"/>
        </w:rPr>
      </w:pPr>
      <w:r w:rsidRPr="00377274">
        <w:rPr>
          <w:rFonts w:ascii="Arial" w:hAnsi="Arial" w:cs="Arial"/>
          <w:noProof/>
          <w:sz w:val="24"/>
          <w:szCs w:val="24"/>
          <w:lang w:val="en-US"/>
        </w:rPr>
        <w:t>Bethke</w:t>
      </w:r>
      <w:r w:rsidR="00163CAD" w:rsidRPr="00377274">
        <w:rPr>
          <w:rFonts w:ascii="Arial" w:hAnsi="Arial" w:cs="Arial"/>
          <w:noProof/>
          <w:sz w:val="24"/>
          <w:szCs w:val="24"/>
          <w:lang w:val="en-US"/>
        </w:rPr>
        <w:t>,</w:t>
      </w:r>
      <w:r w:rsidRPr="00377274">
        <w:rPr>
          <w:rFonts w:ascii="Arial" w:hAnsi="Arial" w:cs="Arial"/>
          <w:noProof/>
          <w:sz w:val="24"/>
          <w:szCs w:val="24"/>
          <w:lang w:val="en-US"/>
        </w:rPr>
        <w:t xml:space="preserve"> C</w:t>
      </w:r>
      <w:r w:rsidR="00163CAD" w:rsidRPr="00377274">
        <w:rPr>
          <w:rFonts w:ascii="Arial" w:hAnsi="Arial" w:cs="Arial"/>
          <w:noProof/>
          <w:sz w:val="24"/>
          <w:szCs w:val="24"/>
          <w:lang w:val="en-US"/>
        </w:rPr>
        <w:t>.</w:t>
      </w:r>
      <w:r w:rsidRPr="00377274">
        <w:rPr>
          <w:rFonts w:ascii="Arial" w:hAnsi="Arial" w:cs="Arial"/>
          <w:noProof/>
          <w:sz w:val="24"/>
          <w:szCs w:val="24"/>
          <w:lang w:val="en-US"/>
        </w:rPr>
        <w:t>M</w:t>
      </w:r>
      <w:r w:rsidR="00163CAD" w:rsidRPr="00377274">
        <w:rPr>
          <w:rFonts w:ascii="Arial" w:hAnsi="Arial" w:cs="Arial"/>
          <w:noProof/>
          <w:sz w:val="24"/>
          <w:szCs w:val="24"/>
          <w:lang w:val="en-US"/>
        </w:rPr>
        <w:t>.</w:t>
      </w:r>
      <w:r w:rsidRPr="00377274">
        <w:rPr>
          <w:rFonts w:ascii="Arial" w:hAnsi="Arial" w:cs="Arial"/>
          <w:noProof/>
          <w:sz w:val="24"/>
          <w:szCs w:val="24"/>
          <w:lang w:val="en-US"/>
        </w:rPr>
        <w:t>, Johnson</w:t>
      </w:r>
      <w:r w:rsidR="00163CAD" w:rsidRPr="00377274">
        <w:rPr>
          <w:rFonts w:ascii="Arial" w:hAnsi="Arial" w:cs="Arial"/>
          <w:noProof/>
          <w:sz w:val="24"/>
          <w:szCs w:val="24"/>
          <w:lang w:val="en-US"/>
        </w:rPr>
        <w:t>,</w:t>
      </w:r>
      <w:r w:rsidRPr="00377274">
        <w:rPr>
          <w:rFonts w:ascii="Arial" w:hAnsi="Arial" w:cs="Arial"/>
          <w:noProof/>
          <w:sz w:val="24"/>
          <w:szCs w:val="24"/>
          <w:lang w:val="en-US"/>
        </w:rPr>
        <w:t xml:space="preserve"> T</w:t>
      </w:r>
      <w:r w:rsidR="00163CAD" w:rsidRPr="00377274">
        <w:rPr>
          <w:rFonts w:ascii="Arial" w:hAnsi="Arial" w:cs="Arial"/>
          <w:noProof/>
          <w:sz w:val="24"/>
          <w:szCs w:val="24"/>
          <w:lang w:val="en-US"/>
        </w:rPr>
        <w:t>.</w:t>
      </w:r>
      <w:r w:rsidRPr="00377274">
        <w:rPr>
          <w:rFonts w:ascii="Arial" w:hAnsi="Arial" w:cs="Arial"/>
          <w:noProof/>
          <w:sz w:val="24"/>
          <w:szCs w:val="24"/>
          <w:lang w:val="en-US"/>
        </w:rPr>
        <w:t xml:space="preserve">M. </w:t>
      </w:r>
      <w:r w:rsidR="00163CAD" w:rsidRPr="00377274">
        <w:rPr>
          <w:rFonts w:ascii="Arial" w:hAnsi="Arial" w:cs="Arial"/>
          <w:noProof/>
          <w:sz w:val="24"/>
          <w:szCs w:val="24"/>
          <w:lang w:val="en-US"/>
        </w:rPr>
        <w:t xml:space="preserve">2008. </w:t>
      </w:r>
      <w:r w:rsidRPr="00377274">
        <w:rPr>
          <w:rFonts w:ascii="Arial" w:hAnsi="Arial" w:cs="Arial"/>
          <w:noProof/>
          <w:sz w:val="24"/>
          <w:szCs w:val="24"/>
          <w:lang w:val="en-US"/>
        </w:rPr>
        <w:t xml:space="preserve">Groundwater Age and Groundwater Age Dating. </w:t>
      </w:r>
      <w:r w:rsidRPr="00377274">
        <w:rPr>
          <w:rFonts w:ascii="Arial" w:hAnsi="Arial" w:cs="Arial"/>
          <w:i/>
          <w:noProof/>
          <w:sz w:val="24"/>
          <w:szCs w:val="24"/>
          <w:lang w:val="en-US"/>
        </w:rPr>
        <w:t>Annu Rev Earth Planet Sci.</w:t>
      </w:r>
      <w:r w:rsidRPr="00377274">
        <w:rPr>
          <w:rFonts w:ascii="Arial" w:hAnsi="Arial" w:cs="Arial"/>
          <w:noProof/>
          <w:sz w:val="24"/>
          <w:szCs w:val="24"/>
          <w:lang w:val="en-US"/>
        </w:rPr>
        <w:t xml:space="preserve"> 36:121–52.</w:t>
      </w:r>
      <w:r w:rsidR="00163CAD" w:rsidRPr="00377274">
        <w:rPr>
          <w:rFonts w:ascii="Arial" w:hAnsi="Arial" w:cs="Arial"/>
          <w:noProof/>
          <w:sz w:val="24"/>
          <w:szCs w:val="24"/>
          <w:lang w:val="en-US"/>
        </w:rPr>
        <w:t xml:space="preserve"> </w:t>
      </w:r>
      <w:r w:rsidR="00C17C9C" w:rsidRPr="00377274">
        <w:rPr>
          <w:rStyle w:val="Hyperlink"/>
          <w:rFonts w:ascii="Arial" w:hAnsi="Arial" w:cs="Arial"/>
          <w:sz w:val="24"/>
          <w:szCs w:val="24"/>
          <w:lang w:val="en-US"/>
        </w:rPr>
        <w:t>https://www.annualreviews.org/doi/full/10.1146/annurev.earth.36.031207.124210</w:t>
      </w:r>
    </w:p>
    <w:p w14:paraId="28D6E3EA" w14:textId="37AE1895" w:rsidR="00BE05DE" w:rsidRDefault="00BE05DE" w:rsidP="00A84BA6">
      <w:pPr>
        <w:pStyle w:val="ListParagraph"/>
        <w:numPr>
          <w:ilvl w:val="0"/>
          <w:numId w:val="14"/>
        </w:numPr>
        <w:spacing w:after="0" w:line="240" w:lineRule="auto"/>
        <w:jc w:val="both"/>
        <w:rPr>
          <w:rFonts w:ascii="Arial" w:hAnsi="Arial" w:cs="Arial"/>
          <w:noProof/>
          <w:sz w:val="24"/>
          <w:szCs w:val="24"/>
          <w:lang w:val="en-US"/>
        </w:rPr>
      </w:pPr>
      <w:r w:rsidRPr="00005B0B">
        <w:rPr>
          <w:rFonts w:ascii="Arial" w:eastAsia="Times New Roman" w:hAnsi="Arial" w:cs="Arial"/>
          <w:sz w:val="24"/>
          <w:szCs w:val="24"/>
          <w:lang w:val="en-US"/>
        </w:rPr>
        <w:t xml:space="preserve">Böhlke, J.K. 2002. Groundwater recharge and agricultural contamination. </w:t>
      </w:r>
      <w:r w:rsidRPr="00005B0B">
        <w:rPr>
          <w:rFonts w:ascii="Arial" w:eastAsia="Times New Roman" w:hAnsi="Arial" w:cs="Arial"/>
          <w:iCs/>
          <w:sz w:val="24"/>
          <w:szCs w:val="24"/>
          <w:lang w:val="en-US"/>
        </w:rPr>
        <w:t>Hydrogeology Journal</w:t>
      </w:r>
      <w:r w:rsidRPr="00005B0B">
        <w:rPr>
          <w:rFonts w:ascii="Arial" w:eastAsia="Times New Roman" w:hAnsi="Arial" w:cs="Arial"/>
          <w:sz w:val="24"/>
          <w:szCs w:val="24"/>
          <w:lang w:val="en-US"/>
        </w:rPr>
        <w:t xml:space="preserve">, </w:t>
      </w:r>
      <w:r w:rsidRPr="00005B0B">
        <w:rPr>
          <w:rFonts w:ascii="Arial" w:eastAsia="Times New Roman" w:hAnsi="Arial" w:cs="Arial"/>
          <w:iCs/>
          <w:sz w:val="24"/>
          <w:szCs w:val="24"/>
          <w:lang w:val="en-US"/>
        </w:rPr>
        <w:t>10</w:t>
      </w:r>
      <w:r w:rsidRPr="00005B0B">
        <w:rPr>
          <w:rFonts w:ascii="Arial" w:eastAsia="Times New Roman" w:hAnsi="Arial" w:cs="Arial"/>
          <w:sz w:val="24"/>
          <w:szCs w:val="24"/>
          <w:lang w:val="en-US"/>
        </w:rPr>
        <w:t xml:space="preserve">(1): 153-179. </w:t>
      </w:r>
      <w:hyperlink r:id="rId18" w:history="1">
        <w:r w:rsidRPr="00264DBB">
          <w:rPr>
            <w:rStyle w:val="Hyperlink"/>
            <w:rFonts w:ascii="Arial" w:hAnsi="Arial" w:cs="Arial"/>
            <w:sz w:val="24"/>
            <w:szCs w:val="24"/>
          </w:rPr>
          <w:t>https://doi.org/10.1007/s10040-001-0183-3</w:t>
        </w:r>
      </w:hyperlink>
    </w:p>
    <w:p w14:paraId="5CAAB23A" w14:textId="037125F7" w:rsidR="00B57025" w:rsidRPr="000E48A3" w:rsidRDefault="00B57025" w:rsidP="00A84BA6">
      <w:pPr>
        <w:pStyle w:val="ListParagraph"/>
        <w:numPr>
          <w:ilvl w:val="0"/>
          <w:numId w:val="14"/>
        </w:numPr>
        <w:spacing w:after="0" w:line="240" w:lineRule="auto"/>
        <w:jc w:val="both"/>
        <w:rPr>
          <w:rFonts w:ascii="Arial" w:hAnsi="Arial" w:cs="Arial"/>
          <w:noProof/>
          <w:sz w:val="24"/>
          <w:szCs w:val="24"/>
          <w:lang w:val="en-US"/>
        </w:rPr>
      </w:pPr>
      <w:r w:rsidRPr="00B57025">
        <w:rPr>
          <w:rFonts w:ascii="Arial" w:hAnsi="Arial" w:cs="Arial"/>
          <w:noProof/>
          <w:sz w:val="24"/>
          <w:szCs w:val="24"/>
        </w:rPr>
        <w:t xml:space="preserve">British Geological Service (BGS) &amp; Servicio Nacional de Aguas Subterráneas. Riego y Avenamiento (SENARA), 1985. </w:t>
      </w:r>
      <w:r w:rsidR="000E48A3" w:rsidRPr="000E48A3">
        <w:rPr>
          <w:rFonts w:ascii="Arial" w:hAnsi="Arial" w:cs="Arial"/>
          <w:noProof/>
          <w:sz w:val="24"/>
          <w:szCs w:val="24"/>
          <w:lang w:val="en-US"/>
        </w:rPr>
        <w:t>Hydrogeological map of the Central Valley of Costa Rica</w:t>
      </w:r>
      <w:r w:rsidRPr="000E48A3">
        <w:rPr>
          <w:rFonts w:ascii="Arial" w:hAnsi="Arial" w:cs="Arial"/>
          <w:noProof/>
          <w:sz w:val="24"/>
          <w:szCs w:val="24"/>
          <w:lang w:val="en-US"/>
        </w:rPr>
        <w:t xml:space="preserve">. 1:50.000, E.S.R. Limited, </w:t>
      </w:r>
      <w:r w:rsidR="000E48A3">
        <w:rPr>
          <w:rFonts w:ascii="Arial" w:hAnsi="Arial" w:cs="Arial"/>
          <w:noProof/>
          <w:sz w:val="24"/>
          <w:szCs w:val="24"/>
          <w:lang w:val="en-US"/>
        </w:rPr>
        <w:t>England</w:t>
      </w:r>
      <w:r w:rsidRPr="000E48A3">
        <w:rPr>
          <w:rFonts w:ascii="Arial" w:hAnsi="Arial" w:cs="Arial"/>
          <w:noProof/>
          <w:sz w:val="24"/>
          <w:szCs w:val="24"/>
          <w:lang w:val="en-US"/>
        </w:rPr>
        <w:t>.</w:t>
      </w:r>
    </w:p>
    <w:p w14:paraId="4CC85775" w14:textId="4ADB5DCF" w:rsidR="004F126B" w:rsidRPr="00D11790" w:rsidRDefault="004F126B" w:rsidP="00A84BA6">
      <w:pPr>
        <w:pStyle w:val="ListParagraph"/>
        <w:numPr>
          <w:ilvl w:val="0"/>
          <w:numId w:val="14"/>
        </w:numPr>
        <w:spacing w:after="0" w:line="240" w:lineRule="auto"/>
        <w:jc w:val="both"/>
        <w:rPr>
          <w:rFonts w:ascii="Arial" w:hAnsi="Arial" w:cs="Arial"/>
          <w:noProof/>
          <w:sz w:val="24"/>
          <w:szCs w:val="24"/>
          <w:lang w:val="en-US"/>
        </w:rPr>
      </w:pPr>
      <w:r w:rsidRPr="00377274">
        <w:rPr>
          <w:rFonts w:ascii="Arial" w:hAnsi="Arial" w:cs="Arial"/>
          <w:noProof/>
          <w:sz w:val="24"/>
          <w:szCs w:val="24"/>
          <w:lang w:val="en-US"/>
        </w:rPr>
        <w:t>Brennwald</w:t>
      </w:r>
      <w:r w:rsidR="00CB20B4" w:rsidRPr="00377274">
        <w:rPr>
          <w:rFonts w:ascii="Arial" w:hAnsi="Arial" w:cs="Arial"/>
          <w:noProof/>
          <w:sz w:val="24"/>
          <w:szCs w:val="24"/>
          <w:lang w:val="en-US"/>
        </w:rPr>
        <w:t>,</w:t>
      </w:r>
      <w:r w:rsidRPr="00377274">
        <w:rPr>
          <w:rFonts w:ascii="Arial" w:hAnsi="Arial" w:cs="Arial"/>
          <w:noProof/>
          <w:sz w:val="24"/>
          <w:szCs w:val="24"/>
          <w:lang w:val="en-US"/>
        </w:rPr>
        <w:t xml:space="preserve"> M</w:t>
      </w:r>
      <w:r w:rsidR="00CB20B4" w:rsidRPr="00377274">
        <w:rPr>
          <w:rFonts w:ascii="Arial" w:hAnsi="Arial" w:cs="Arial"/>
          <w:noProof/>
          <w:sz w:val="24"/>
          <w:szCs w:val="24"/>
          <w:lang w:val="en-US"/>
        </w:rPr>
        <w:t>.</w:t>
      </w:r>
      <w:r w:rsidRPr="00377274">
        <w:rPr>
          <w:rFonts w:ascii="Arial" w:hAnsi="Arial" w:cs="Arial"/>
          <w:noProof/>
          <w:sz w:val="24"/>
          <w:szCs w:val="24"/>
          <w:lang w:val="en-US"/>
        </w:rPr>
        <w:t>S</w:t>
      </w:r>
      <w:r w:rsidR="00CB20B4" w:rsidRPr="00377274">
        <w:rPr>
          <w:rFonts w:ascii="Arial" w:hAnsi="Arial" w:cs="Arial"/>
          <w:noProof/>
          <w:sz w:val="24"/>
          <w:szCs w:val="24"/>
          <w:lang w:val="en-US"/>
        </w:rPr>
        <w:t>.</w:t>
      </w:r>
      <w:r w:rsidRPr="00377274">
        <w:rPr>
          <w:rFonts w:ascii="Arial" w:hAnsi="Arial" w:cs="Arial"/>
          <w:noProof/>
          <w:sz w:val="24"/>
          <w:szCs w:val="24"/>
          <w:lang w:val="en-US"/>
        </w:rPr>
        <w:t>, Vogel</w:t>
      </w:r>
      <w:r w:rsidR="00CB20B4" w:rsidRPr="00377274">
        <w:rPr>
          <w:rFonts w:ascii="Arial" w:hAnsi="Arial" w:cs="Arial"/>
          <w:noProof/>
          <w:sz w:val="24"/>
          <w:szCs w:val="24"/>
          <w:lang w:val="en-US"/>
        </w:rPr>
        <w:t>,</w:t>
      </w:r>
      <w:r w:rsidRPr="00377274">
        <w:rPr>
          <w:rFonts w:ascii="Arial" w:hAnsi="Arial" w:cs="Arial"/>
          <w:noProof/>
          <w:sz w:val="24"/>
          <w:szCs w:val="24"/>
          <w:lang w:val="en-US"/>
        </w:rPr>
        <w:t xml:space="preserve"> N</w:t>
      </w:r>
      <w:r w:rsidR="00CB20B4" w:rsidRPr="00377274">
        <w:rPr>
          <w:rFonts w:ascii="Arial" w:hAnsi="Arial" w:cs="Arial"/>
          <w:noProof/>
          <w:sz w:val="24"/>
          <w:szCs w:val="24"/>
          <w:lang w:val="en-US"/>
        </w:rPr>
        <w:t>.</w:t>
      </w:r>
      <w:r w:rsidRPr="00377274">
        <w:rPr>
          <w:rFonts w:ascii="Arial" w:hAnsi="Arial" w:cs="Arial"/>
          <w:noProof/>
          <w:sz w:val="24"/>
          <w:szCs w:val="24"/>
          <w:lang w:val="en-US"/>
        </w:rPr>
        <w:t>, Scheidegger</w:t>
      </w:r>
      <w:r w:rsidR="00CB20B4" w:rsidRPr="00377274">
        <w:rPr>
          <w:rFonts w:ascii="Arial" w:hAnsi="Arial" w:cs="Arial"/>
          <w:noProof/>
          <w:sz w:val="24"/>
          <w:szCs w:val="24"/>
          <w:lang w:val="en-US"/>
        </w:rPr>
        <w:t>,</w:t>
      </w:r>
      <w:r w:rsidRPr="00377274">
        <w:rPr>
          <w:rFonts w:ascii="Arial" w:hAnsi="Arial" w:cs="Arial"/>
          <w:noProof/>
          <w:sz w:val="24"/>
          <w:szCs w:val="24"/>
          <w:lang w:val="en-US"/>
        </w:rPr>
        <w:t xml:space="preserve"> Y</w:t>
      </w:r>
      <w:r w:rsidR="00CB20B4" w:rsidRPr="00377274">
        <w:rPr>
          <w:rFonts w:ascii="Arial" w:hAnsi="Arial" w:cs="Arial"/>
          <w:noProof/>
          <w:sz w:val="24"/>
          <w:szCs w:val="24"/>
          <w:lang w:val="en-US"/>
        </w:rPr>
        <w:t>.</w:t>
      </w:r>
      <w:r w:rsidRPr="00377274">
        <w:rPr>
          <w:rFonts w:ascii="Arial" w:hAnsi="Arial" w:cs="Arial"/>
          <w:noProof/>
          <w:sz w:val="24"/>
          <w:szCs w:val="24"/>
          <w:lang w:val="en-US"/>
        </w:rPr>
        <w:t>, Tomonaga</w:t>
      </w:r>
      <w:r w:rsidR="00CB20B4" w:rsidRPr="00377274">
        <w:rPr>
          <w:rFonts w:ascii="Arial" w:hAnsi="Arial" w:cs="Arial"/>
          <w:noProof/>
          <w:sz w:val="24"/>
          <w:szCs w:val="24"/>
          <w:lang w:val="en-US"/>
        </w:rPr>
        <w:t>,</w:t>
      </w:r>
      <w:r w:rsidRPr="00377274">
        <w:rPr>
          <w:rFonts w:ascii="Arial" w:hAnsi="Arial" w:cs="Arial"/>
          <w:noProof/>
          <w:sz w:val="24"/>
          <w:szCs w:val="24"/>
          <w:lang w:val="en-US"/>
        </w:rPr>
        <w:t xml:space="preserve"> Y</w:t>
      </w:r>
      <w:r w:rsidR="00CB20B4" w:rsidRPr="00377274">
        <w:rPr>
          <w:rFonts w:ascii="Arial" w:hAnsi="Arial" w:cs="Arial"/>
          <w:noProof/>
          <w:sz w:val="24"/>
          <w:szCs w:val="24"/>
          <w:lang w:val="en-US"/>
        </w:rPr>
        <w:t>.</w:t>
      </w:r>
      <w:r w:rsidRPr="00377274">
        <w:rPr>
          <w:rFonts w:ascii="Arial" w:hAnsi="Arial" w:cs="Arial"/>
          <w:noProof/>
          <w:sz w:val="24"/>
          <w:szCs w:val="24"/>
          <w:lang w:val="en-US"/>
        </w:rPr>
        <w:t>, Livingstone</w:t>
      </w:r>
      <w:r w:rsidR="00CB20B4" w:rsidRPr="00377274">
        <w:rPr>
          <w:rFonts w:ascii="Arial" w:hAnsi="Arial" w:cs="Arial"/>
          <w:noProof/>
          <w:sz w:val="24"/>
          <w:szCs w:val="24"/>
          <w:lang w:val="en-US"/>
        </w:rPr>
        <w:t>,</w:t>
      </w:r>
      <w:r w:rsidRPr="00377274">
        <w:rPr>
          <w:rFonts w:ascii="Arial" w:hAnsi="Arial" w:cs="Arial"/>
          <w:noProof/>
          <w:sz w:val="24"/>
          <w:szCs w:val="24"/>
          <w:lang w:val="en-US"/>
        </w:rPr>
        <w:t xml:space="preserve"> D</w:t>
      </w:r>
      <w:r w:rsidR="00CB20B4" w:rsidRPr="00377274">
        <w:rPr>
          <w:rFonts w:ascii="Arial" w:hAnsi="Arial" w:cs="Arial"/>
          <w:noProof/>
          <w:sz w:val="24"/>
          <w:szCs w:val="24"/>
          <w:lang w:val="en-US"/>
        </w:rPr>
        <w:t>.</w:t>
      </w:r>
      <w:r w:rsidRPr="00377274">
        <w:rPr>
          <w:rFonts w:ascii="Arial" w:hAnsi="Arial" w:cs="Arial"/>
          <w:noProof/>
          <w:sz w:val="24"/>
          <w:szCs w:val="24"/>
          <w:lang w:val="en-US"/>
        </w:rPr>
        <w:t>, Kipfer</w:t>
      </w:r>
      <w:r w:rsidR="00CB20B4" w:rsidRPr="00377274">
        <w:rPr>
          <w:rFonts w:ascii="Arial" w:hAnsi="Arial" w:cs="Arial"/>
          <w:noProof/>
          <w:sz w:val="24"/>
          <w:szCs w:val="24"/>
          <w:lang w:val="en-US"/>
        </w:rPr>
        <w:t>,</w:t>
      </w:r>
      <w:r w:rsidRPr="00377274">
        <w:rPr>
          <w:rFonts w:ascii="Arial" w:hAnsi="Arial" w:cs="Arial"/>
          <w:noProof/>
          <w:sz w:val="24"/>
          <w:szCs w:val="24"/>
          <w:lang w:val="en-US"/>
        </w:rPr>
        <w:t xml:space="preserve"> R. </w:t>
      </w:r>
      <w:r w:rsidR="00EC0D44" w:rsidRPr="00377274">
        <w:rPr>
          <w:rFonts w:ascii="Arial" w:hAnsi="Arial" w:cs="Arial"/>
          <w:noProof/>
          <w:sz w:val="24"/>
          <w:szCs w:val="24"/>
          <w:lang w:val="en-US"/>
        </w:rPr>
        <w:t xml:space="preserve">2013. </w:t>
      </w:r>
      <w:r w:rsidRPr="00377274">
        <w:rPr>
          <w:rFonts w:ascii="Arial" w:hAnsi="Arial" w:cs="Arial"/>
          <w:noProof/>
          <w:sz w:val="24"/>
          <w:szCs w:val="24"/>
          <w:lang w:val="en-US"/>
        </w:rPr>
        <w:t xml:space="preserve">Noble gas as environmental tracers in sediment porewaters and stalagmite fluid inclusions. In: </w:t>
      </w:r>
      <w:r w:rsidRPr="00377274">
        <w:rPr>
          <w:rFonts w:ascii="Arial" w:hAnsi="Arial" w:cs="Arial"/>
          <w:i/>
          <w:noProof/>
          <w:sz w:val="24"/>
          <w:szCs w:val="24"/>
          <w:lang w:val="en-US"/>
        </w:rPr>
        <w:t>The Noble Gases as Geochemical Tracers.</w:t>
      </w:r>
      <w:r w:rsidRPr="00377274">
        <w:rPr>
          <w:rFonts w:ascii="Arial" w:hAnsi="Arial" w:cs="Arial"/>
          <w:noProof/>
          <w:sz w:val="24"/>
          <w:szCs w:val="24"/>
          <w:lang w:val="en-US"/>
        </w:rPr>
        <w:t xml:space="preserve"> Springer</w:t>
      </w:r>
      <w:r w:rsidR="00EC0D44" w:rsidRPr="00377274">
        <w:rPr>
          <w:rFonts w:ascii="Arial" w:hAnsi="Arial" w:cs="Arial"/>
          <w:noProof/>
          <w:sz w:val="24"/>
          <w:szCs w:val="24"/>
          <w:lang w:val="en-US"/>
        </w:rPr>
        <w:t>: Berlin Heielberg.</w:t>
      </w:r>
      <w:r w:rsidRPr="00377274">
        <w:rPr>
          <w:rFonts w:ascii="Arial" w:hAnsi="Arial" w:cs="Arial"/>
          <w:noProof/>
          <w:sz w:val="24"/>
          <w:szCs w:val="24"/>
          <w:lang w:val="en-US"/>
        </w:rPr>
        <w:t xml:space="preserve"> p</w:t>
      </w:r>
      <w:r w:rsidR="00EC0D44" w:rsidRPr="00377274">
        <w:rPr>
          <w:rFonts w:ascii="Arial" w:hAnsi="Arial" w:cs="Arial"/>
          <w:noProof/>
          <w:sz w:val="24"/>
          <w:szCs w:val="24"/>
          <w:lang w:val="en-US"/>
        </w:rPr>
        <w:t>p</w:t>
      </w:r>
      <w:r w:rsidRPr="00377274">
        <w:rPr>
          <w:rFonts w:ascii="Arial" w:hAnsi="Arial" w:cs="Arial"/>
          <w:noProof/>
          <w:sz w:val="24"/>
          <w:szCs w:val="24"/>
          <w:lang w:val="en-US"/>
        </w:rPr>
        <w:t xml:space="preserve"> 123–53. </w:t>
      </w:r>
      <w:r w:rsidR="00C17C9C" w:rsidRPr="00377274">
        <w:rPr>
          <w:rStyle w:val="Hyperlink"/>
          <w:rFonts w:ascii="Arial" w:hAnsi="Arial" w:cs="Arial"/>
          <w:sz w:val="24"/>
          <w:szCs w:val="24"/>
          <w:lang w:val="en-US"/>
        </w:rPr>
        <w:t>https://doi.org/10.1007/978-3-642-28836-4_6</w:t>
      </w:r>
    </w:p>
    <w:p w14:paraId="60160373" w14:textId="15782BEE" w:rsidR="004F126B" w:rsidRPr="00377274" w:rsidRDefault="004F126B" w:rsidP="00A84BA6">
      <w:pPr>
        <w:pStyle w:val="ListParagraph"/>
        <w:numPr>
          <w:ilvl w:val="0"/>
          <w:numId w:val="14"/>
        </w:numPr>
        <w:spacing w:after="0" w:line="240" w:lineRule="auto"/>
        <w:jc w:val="both"/>
        <w:rPr>
          <w:rFonts w:ascii="Arial" w:hAnsi="Arial" w:cs="Arial"/>
          <w:sz w:val="24"/>
          <w:szCs w:val="24"/>
          <w:lang w:val="en-US"/>
        </w:rPr>
      </w:pPr>
      <w:r w:rsidRPr="00377274">
        <w:rPr>
          <w:rFonts w:ascii="Arial" w:hAnsi="Arial" w:cs="Arial"/>
          <w:noProof/>
          <w:sz w:val="24"/>
          <w:szCs w:val="24"/>
        </w:rPr>
        <w:t>Castro</w:t>
      </w:r>
      <w:r w:rsidR="002B1A5F" w:rsidRPr="00377274">
        <w:rPr>
          <w:rFonts w:ascii="Arial" w:hAnsi="Arial" w:cs="Arial"/>
          <w:noProof/>
          <w:sz w:val="24"/>
          <w:szCs w:val="24"/>
        </w:rPr>
        <w:t>,</w:t>
      </w:r>
      <w:r w:rsidRPr="00377274">
        <w:rPr>
          <w:rFonts w:ascii="Arial" w:hAnsi="Arial" w:cs="Arial"/>
          <w:noProof/>
          <w:sz w:val="24"/>
          <w:szCs w:val="24"/>
        </w:rPr>
        <w:t xml:space="preserve"> G</w:t>
      </w:r>
      <w:r w:rsidR="002B1A5F" w:rsidRPr="00377274">
        <w:rPr>
          <w:rFonts w:ascii="Arial" w:hAnsi="Arial" w:cs="Arial"/>
          <w:noProof/>
          <w:sz w:val="24"/>
          <w:szCs w:val="24"/>
        </w:rPr>
        <w:t>.</w:t>
      </w:r>
      <w:r w:rsidRPr="00377274">
        <w:rPr>
          <w:rFonts w:ascii="Arial" w:hAnsi="Arial" w:cs="Arial"/>
          <w:noProof/>
          <w:sz w:val="24"/>
          <w:szCs w:val="24"/>
        </w:rPr>
        <w:t>, Chavarría</w:t>
      </w:r>
      <w:r w:rsidR="002B1A5F" w:rsidRPr="00377274">
        <w:rPr>
          <w:rFonts w:ascii="Arial" w:hAnsi="Arial" w:cs="Arial"/>
          <w:noProof/>
          <w:sz w:val="24"/>
          <w:szCs w:val="24"/>
        </w:rPr>
        <w:t>,</w:t>
      </w:r>
      <w:r w:rsidRPr="00377274">
        <w:rPr>
          <w:rFonts w:ascii="Arial" w:hAnsi="Arial" w:cs="Arial"/>
          <w:noProof/>
          <w:sz w:val="24"/>
          <w:szCs w:val="24"/>
        </w:rPr>
        <w:t xml:space="preserve"> F</w:t>
      </w:r>
      <w:r w:rsidR="002B1A5F" w:rsidRPr="00377274">
        <w:rPr>
          <w:rFonts w:ascii="Arial" w:hAnsi="Arial" w:cs="Arial"/>
          <w:noProof/>
          <w:sz w:val="24"/>
          <w:szCs w:val="24"/>
        </w:rPr>
        <w:t>.</w:t>
      </w:r>
      <w:r w:rsidRPr="00377274">
        <w:rPr>
          <w:rFonts w:ascii="Arial" w:hAnsi="Arial" w:cs="Arial"/>
          <w:noProof/>
          <w:sz w:val="24"/>
          <w:szCs w:val="24"/>
        </w:rPr>
        <w:t>, de la Cruz</w:t>
      </w:r>
      <w:r w:rsidR="002B1A5F" w:rsidRPr="00377274">
        <w:rPr>
          <w:rFonts w:ascii="Arial" w:hAnsi="Arial" w:cs="Arial"/>
          <w:noProof/>
          <w:sz w:val="24"/>
          <w:szCs w:val="24"/>
        </w:rPr>
        <w:t>,</w:t>
      </w:r>
      <w:r w:rsidRPr="00377274">
        <w:rPr>
          <w:rFonts w:ascii="Arial" w:hAnsi="Arial" w:cs="Arial"/>
          <w:noProof/>
          <w:sz w:val="24"/>
          <w:szCs w:val="24"/>
        </w:rPr>
        <w:t xml:space="preserve"> J</w:t>
      </w:r>
      <w:r w:rsidR="002B1A5F" w:rsidRPr="00377274">
        <w:rPr>
          <w:rFonts w:ascii="Arial" w:hAnsi="Arial" w:cs="Arial"/>
          <w:noProof/>
          <w:sz w:val="24"/>
          <w:szCs w:val="24"/>
        </w:rPr>
        <w:t>.</w:t>
      </w:r>
      <w:r w:rsidRPr="00377274">
        <w:rPr>
          <w:rFonts w:ascii="Arial" w:hAnsi="Arial" w:cs="Arial"/>
          <w:noProof/>
          <w:sz w:val="24"/>
          <w:szCs w:val="24"/>
        </w:rPr>
        <w:t>, Gelabert</w:t>
      </w:r>
      <w:r w:rsidR="002B1A5F" w:rsidRPr="00377274">
        <w:rPr>
          <w:rFonts w:ascii="Arial" w:hAnsi="Arial" w:cs="Arial"/>
          <w:noProof/>
          <w:sz w:val="24"/>
          <w:szCs w:val="24"/>
        </w:rPr>
        <w:t>,</w:t>
      </w:r>
      <w:r w:rsidRPr="00377274">
        <w:rPr>
          <w:rFonts w:ascii="Arial" w:hAnsi="Arial" w:cs="Arial"/>
          <w:noProof/>
          <w:sz w:val="24"/>
          <w:szCs w:val="24"/>
        </w:rPr>
        <w:t xml:space="preserve"> C</w:t>
      </w:r>
      <w:r w:rsidR="002B1A5F" w:rsidRPr="00377274">
        <w:rPr>
          <w:rFonts w:ascii="Arial" w:hAnsi="Arial" w:cs="Arial"/>
          <w:noProof/>
          <w:sz w:val="24"/>
          <w:szCs w:val="24"/>
        </w:rPr>
        <w:t>.</w:t>
      </w:r>
      <w:r w:rsidRPr="00377274">
        <w:rPr>
          <w:rFonts w:ascii="Arial" w:hAnsi="Arial" w:cs="Arial"/>
          <w:noProof/>
          <w:sz w:val="24"/>
          <w:szCs w:val="24"/>
        </w:rPr>
        <w:t>, Martínez</w:t>
      </w:r>
      <w:r w:rsidR="002B1A5F" w:rsidRPr="00377274">
        <w:rPr>
          <w:rFonts w:ascii="Arial" w:hAnsi="Arial" w:cs="Arial"/>
          <w:noProof/>
          <w:sz w:val="24"/>
          <w:szCs w:val="24"/>
        </w:rPr>
        <w:t>,</w:t>
      </w:r>
      <w:r w:rsidRPr="00377274">
        <w:rPr>
          <w:rFonts w:ascii="Arial" w:hAnsi="Arial" w:cs="Arial"/>
          <w:noProof/>
          <w:sz w:val="24"/>
          <w:szCs w:val="24"/>
        </w:rPr>
        <w:t xml:space="preserve"> D</w:t>
      </w:r>
      <w:r w:rsidR="002B1A5F" w:rsidRPr="00377274">
        <w:rPr>
          <w:rFonts w:ascii="Arial" w:hAnsi="Arial" w:cs="Arial"/>
          <w:noProof/>
          <w:sz w:val="24"/>
          <w:szCs w:val="24"/>
        </w:rPr>
        <w:t>.</w:t>
      </w:r>
      <w:r w:rsidRPr="00377274">
        <w:rPr>
          <w:rFonts w:ascii="Arial" w:hAnsi="Arial" w:cs="Arial"/>
          <w:noProof/>
          <w:sz w:val="24"/>
          <w:szCs w:val="24"/>
        </w:rPr>
        <w:t>, Paniagua</w:t>
      </w:r>
      <w:r w:rsidR="002B1A5F" w:rsidRPr="00377274">
        <w:rPr>
          <w:rFonts w:ascii="Arial" w:hAnsi="Arial" w:cs="Arial"/>
          <w:noProof/>
          <w:sz w:val="24"/>
          <w:szCs w:val="24"/>
        </w:rPr>
        <w:t>,</w:t>
      </w:r>
      <w:r w:rsidRPr="00377274">
        <w:rPr>
          <w:rFonts w:ascii="Arial" w:hAnsi="Arial" w:cs="Arial"/>
          <w:noProof/>
          <w:sz w:val="24"/>
          <w:szCs w:val="24"/>
        </w:rPr>
        <w:t xml:space="preserve"> W</w:t>
      </w:r>
      <w:r w:rsidR="002B1A5F" w:rsidRPr="00377274">
        <w:rPr>
          <w:rFonts w:ascii="Arial" w:hAnsi="Arial" w:cs="Arial"/>
          <w:noProof/>
          <w:sz w:val="24"/>
          <w:szCs w:val="24"/>
        </w:rPr>
        <w:t>.</w:t>
      </w:r>
      <w:r w:rsidRPr="00377274">
        <w:rPr>
          <w:rFonts w:ascii="Arial" w:hAnsi="Arial" w:cs="Arial"/>
          <w:noProof/>
          <w:sz w:val="24"/>
          <w:szCs w:val="24"/>
        </w:rPr>
        <w:t xml:space="preserve">, et al. </w:t>
      </w:r>
      <w:r w:rsidR="002B1A5F" w:rsidRPr="00377274">
        <w:rPr>
          <w:rFonts w:ascii="Arial" w:hAnsi="Arial" w:cs="Arial"/>
          <w:noProof/>
          <w:sz w:val="24"/>
          <w:szCs w:val="24"/>
        </w:rPr>
        <w:t xml:space="preserve">2011. </w:t>
      </w:r>
      <w:r w:rsidRPr="00377274">
        <w:rPr>
          <w:rFonts w:ascii="Arial" w:hAnsi="Arial" w:cs="Arial"/>
          <w:sz w:val="24"/>
          <w:szCs w:val="24"/>
          <w:lang w:val="en"/>
        </w:rPr>
        <w:t>Anthropic impact in the Barva Aquifer Mantle (Heredia, Costa Rica) with emphasis on land use (1992-2006)</w:t>
      </w:r>
      <w:r w:rsidR="002B1A5F" w:rsidRPr="00377274">
        <w:rPr>
          <w:rFonts w:ascii="Arial" w:hAnsi="Arial" w:cs="Arial"/>
          <w:sz w:val="24"/>
          <w:szCs w:val="24"/>
          <w:lang w:val="en"/>
        </w:rPr>
        <w:t>.</w:t>
      </w:r>
      <w:r w:rsidR="002B1A5F" w:rsidRPr="00377274">
        <w:rPr>
          <w:rFonts w:ascii="Arial" w:hAnsi="Arial" w:cs="Arial"/>
          <w:noProof/>
          <w:sz w:val="24"/>
          <w:szCs w:val="24"/>
          <w:lang w:val="en-US"/>
        </w:rPr>
        <w:t xml:space="preserve"> </w:t>
      </w:r>
      <w:r w:rsidR="002B1A5F" w:rsidRPr="00377274">
        <w:rPr>
          <w:rFonts w:ascii="Arial" w:hAnsi="Arial" w:cs="Arial"/>
          <w:i/>
          <w:noProof/>
          <w:sz w:val="24"/>
          <w:szCs w:val="24"/>
          <w:lang w:val="en-US"/>
        </w:rPr>
        <w:t xml:space="preserve">Research Journal of the Costa Rican Distance Education University. </w:t>
      </w:r>
      <w:r w:rsidR="002B1A5F" w:rsidRPr="00377274">
        <w:rPr>
          <w:rFonts w:ascii="Arial" w:hAnsi="Arial" w:cs="Arial"/>
          <w:noProof/>
          <w:sz w:val="24"/>
          <w:szCs w:val="24"/>
          <w:lang w:val="en-US"/>
        </w:rPr>
        <w:t xml:space="preserve">(in Spanish) </w:t>
      </w:r>
      <w:r w:rsidRPr="00377274">
        <w:rPr>
          <w:rFonts w:ascii="Arial" w:hAnsi="Arial" w:cs="Arial"/>
          <w:noProof/>
          <w:sz w:val="24"/>
          <w:szCs w:val="24"/>
          <w:lang w:val="en-US"/>
        </w:rPr>
        <w:t xml:space="preserve"> 3:</w:t>
      </w:r>
      <w:r w:rsidR="002B1A5F" w:rsidRPr="00377274">
        <w:rPr>
          <w:rFonts w:ascii="Arial" w:hAnsi="Arial" w:cs="Arial"/>
          <w:noProof/>
          <w:sz w:val="24"/>
          <w:szCs w:val="24"/>
          <w:lang w:val="en-US"/>
        </w:rPr>
        <w:t xml:space="preserve"> </w:t>
      </w:r>
      <w:r w:rsidRPr="00377274">
        <w:rPr>
          <w:rFonts w:ascii="Arial" w:hAnsi="Arial" w:cs="Arial"/>
          <w:noProof/>
          <w:sz w:val="24"/>
          <w:szCs w:val="24"/>
          <w:lang w:val="en-US"/>
        </w:rPr>
        <w:t xml:space="preserve">71–80. </w:t>
      </w:r>
      <w:r w:rsidR="00C17C9C" w:rsidRPr="00377274">
        <w:rPr>
          <w:rStyle w:val="Hyperlink"/>
          <w:rFonts w:ascii="Arial" w:hAnsi="Arial" w:cs="Arial"/>
          <w:sz w:val="24"/>
          <w:szCs w:val="24"/>
          <w:lang w:val="en-US"/>
        </w:rPr>
        <w:t>https://investiga.uned.ac.cr/revistas/index.php/cuadernos/article/view/208</w:t>
      </w:r>
    </w:p>
    <w:p w14:paraId="3946D3E4" w14:textId="77777777" w:rsidR="00377274" w:rsidRPr="00377274" w:rsidRDefault="004F126B" w:rsidP="00A84BA6">
      <w:pPr>
        <w:pStyle w:val="ListParagraph"/>
        <w:widowControl w:val="0"/>
        <w:numPr>
          <w:ilvl w:val="0"/>
          <w:numId w:val="14"/>
        </w:numPr>
        <w:autoSpaceDE w:val="0"/>
        <w:autoSpaceDN w:val="0"/>
        <w:adjustRightInd w:val="0"/>
        <w:spacing w:after="0" w:line="240" w:lineRule="auto"/>
        <w:jc w:val="both"/>
        <w:rPr>
          <w:rFonts w:ascii="Arial" w:hAnsi="Arial" w:cs="Arial"/>
          <w:noProof/>
          <w:sz w:val="24"/>
          <w:szCs w:val="24"/>
          <w:lang w:val="en-US"/>
        </w:rPr>
      </w:pPr>
      <w:r w:rsidRPr="00377274">
        <w:rPr>
          <w:rFonts w:ascii="Arial" w:hAnsi="Arial" w:cs="Arial"/>
          <w:noProof/>
          <w:sz w:val="24"/>
          <w:szCs w:val="24"/>
          <w:lang w:val="en-US"/>
        </w:rPr>
        <w:t>Clarke</w:t>
      </w:r>
      <w:r w:rsidR="005107EA" w:rsidRPr="00377274">
        <w:rPr>
          <w:rFonts w:ascii="Arial" w:hAnsi="Arial" w:cs="Arial"/>
          <w:noProof/>
          <w:sz w:val="24"/>
          <w:szCs w:val="24"/>
          <w:lang w:val="en-US"/>
        </w:rPr>
        <w:t>,</w:t>
      </w:r>
      <w:r w:rsidRPr="00377274">
        <w:rPr>
          <w:rFonts w:ascii="Arial" w:hAnsi="Arial" w:cs="Arial"/>
          <w:noProof/>
          <w:sz w:val="24"/>
          <w:szCs w:val="24"/>
          <w:lang w:val="en-US"/>
        </w:rPr>
        <w:t xml:space="preserve"> W</w:t>
      </w:r>
      <w:r w:rsidR="005107EA" w:rsidRPr="00377274">
        <w:rPr>
          <w:rFonts w:ascii="Arial" w:hAnsi="Arial" w:cs="Arial"/>
          <w:noProof/>
          <w:sz w:val="24"/>
          <w:szCs w:val="24"/>
          <w:lang w:val="en-US"/>
        </w:rPr>
        <w:t>.</w:t>
      </w:r>
      <w:r w:rsidRPr="00377274">
        <w:rPr>
          <w:rFonts w:ascii="Arial" w:hAnsi="Arial" w:cs="Arial"/>
          <w:noProof/>
          <w:sz w:val="24"/>
          <w:szCs w:val="24"/>
          <w:lang w:val="en-US"/>
        </w:rPr>
        <w:t>B</w:t>
      </w:r>
      <w:r w:rsidR="005107EA" w:rsidRPr="00377274">
        <w:rPr>
          <w:rFonts w:ascii="Arial" w:hAnsi="Arial" w:cs="Arial"/>
          <w:noProof/>
          <w:sz w:val="24"/>
          <w:szCs w:val="24"/>
          <w:lang w:val="en-US"/>
        </w:rPr>
        <w:t>.</w:t>
      </w:r>
      <w:r w:rsidRPr="00377274">
        <w:rPr>
          <w:rFonts w:ascii="Arial" w:hAnsi="Arial" w:cs="Arial"/>
          <w:noProof/>
          <w:sz w:val="24"/>
          <w:szCs w:val="24"/>
          <w:lang w:val="en-US"/>
        </w:rPr>
        <w:t>, Jenkins</w:t>
      </w:r>
      <w:r w:rsidR="005107EA" w:rsidRPr="00377274">
        <w:rPr>
          <w:rFonts w:ascii="Arial" w:hAnsi="Arial" w:cs="Arial"/>
          <w:noProof/>
          <w:sz w:val="24"/>
          <w:szCs w:val="24"/>
          <w:lang w:val="en-US"/>
        </w:rPr>
        <w:t>,</w:t>
      </w:r>
      <w:r w:rsidRPr="00377274">
        <w:rPr>
          <w:rFonts w:ascii="Arial" w:hAnsi="Arial" w:cs="Arial"/>
          <w:noProof/>
          <w:sz w:val="24"/>
          <w:szCs w:val="24"/>
          <w:lang w:val="en-US"/>
        </w:rPr>
        <w:t xml:space="preserve"> W</w:t>
      </w:r>
      <w:r w:rsidR="005107EA" w:rsidRPr="00377274">
        <w:rPr>
          <w:rFonts w:ascii="Arial" w:hAnsi="Arial" w:cs="Arial"/>
          <w:noProof/>
          <w:sz w:val="24"/>
          <w:szCs w:val="24"/>
          <w:lang w:val="en-US"/>
        </w:rPr>
        <w:t>.</w:t>
      </w:r>
      <w:r w:rsidRPr="00377274">
        <w:rPr>
          <w:rFonts w:ascii="Arial" w:hAnsi="Arial" w:cs="Arial"/>
          <w:noProof/>
          <w:sz w:val="24"/>
          <w:szCs w:val="24"/>
          <w:lang w:val="en-US"/>
        </w:rPr>
        <w:t>J</w:t>
      </w:r>
      <w:r w:rsidR="005107EA" w:rsidRPr="00377274">
        <w:rPr>
          <w:rFonts w:ascii="Arial" w:hAnsi="Arial" w:cs="Arial"/>
          <w:noProof/>
          <w:sz w:val="24"/>
          <w:szCs w:val="24"/>
          <w:lang w:val="en-US"/>
        </w:rPr>
        <w:t>.</w:t>
      </w:r>
      <w:r w:rsidRPr="00377274">
        <w:rPr>
          <w:rFonts w:ascii="Arial" w:hAnsi="Arial" w:cs="Arial"/>
          <w:noProof/>
          <w:sz w:val="24"/>
          <w:szCs w:val="24"/>
          <w:lang w:val="en-US"/>
        </w:rPr>
        <w:t>, Top</w:t>
      </w:r>
      <w:r w:rsidR="005107EA" w:rsidRPr="00377274">
        <w:rPr>
          <w:rFonts w:ascii="Arial" w:hAnsi="Arial" w:cs="Arial"/>
          <w:noProof/>
          <w:sz w:val="24"/>
          <w:szCs w:val="24"/>
          <w:lang w:val="en-US"/>
        </w:rPr>
        <w:t>,</w:t>
      </w:r>
      <w:r w:rsidRPr="00377274">
        <w:rPr>
          <w:rFonts w:ascii="Arial" w:hAnsi="Arial" w:cs="Arial"/>
          <w:noProof/>
          <w:sz w:val="24"/>
          <w:szCs w:val="24"/>
          <w:lang w:val="en-US"/>
        </w:rPr>
        <w:t xml:space="preserve"> Z.</w:t>
      </w:r>
      <w:r w:rsidR="005107EA" w:rsidRPr="00377274">
        <w:rPr>
          <w:rFonts w:ascii="Arial" w:hAnsi="Arial" w:cs="Arial"/>
          <w:noProof/>
          <w:sz w:val="24"/>
          <w:szCs w:val="24"/>
          <w:lang w:val="en-US"/>
        </w:rPr>
        <w:t xml:space="preserve"> 1976.</w:t>
      </w:r>
      <w:r w:rsidRPr="00377274">
        <w:rPr>
          <w:rFonts w:ascii="Arial" w:hAnsi="Arial" w:cs="Arial"/>
          <w:noProof/>
          <w:sz w:val="24"/>
          <w:szCs w:val="24"/>
          <w:lang w:val="en-US"/>
        </w:rPr>
        <w:t xml:space="preserve"> Determination of tritium by mass spectrometric measurement of 3He.</w:t>
      </w:r>
      <w:r w:rsidR="005107EA" w:rsidRPr="00377274">
        <w:rPr>
          <w:rFonts w:ascii="Arial" w:hAnsi="Arial" w:cs="Arial"/>
          <w:noProof/>
          <w:sz w:val="24"/>
          <w:szCs w:val="24"/>
          <w:lang w:val="en-US"/>
        </w:rPr>
        <w:t xml:space="preserve"> </w:t>
      </w:r>
      <w:r w:rsidR="005107EA" w:rsidRPr="00377274">
        <w:rPr>
          <w:rFonts w:ascii="Arial" w:hAnsi="Arial" w:cs="Arial"/>
          <w:i/>
          <w:noProof/>
          <w:sz w:val="24"/>
          <w:szCs w:val="24"/>
          <w:lang w:val="en-US"/>
        </w:rPr>
        <w:t>International Journal of Applied Radiation and Isotopes.</w:t>
      </w:r>
      <w:r w:rsidR="005107EA" w:rsidRPr="00377274">
        <w:rPr>
          <w:rFonts w:ascii="Arial" w:hAnsi="Arial" w:cs="Arial"/>
          <w:noProof/>
          <w:sz w:val="24"/>
          <w:szCs w:val="24"/>
          <w:lang w:val="en-US"/>
        </w:rPr>
        <w:t xml:space="preserve"> </w:t>
      </w:r>
      <w:r w:rsidRPr="00377274">
        <w:rPr>
          <w:rFonts w:ascii="Arial" w:hAnsi="Arial" w:cs="Arial"/>
          <w:noProof/>
          <w:sz w:val="24"/>
          <w:szCs w:val="24"/>
          <w:lang w:val="en-US"/>
        </w:rPr>
        <w:t>27:515–22.</w:t>
      </w:r>
      <w:r w:rsidR="005107EA" w:rsidRPr="00377274">
        <w:rPr>
          <w:rFonts w:ascii="Arial" w:hAnsi="Arial" w:cs="Arial"/>
          <w:noProof/>
          <w:sz w:val="24"/>
          <w:szCs w:val="24"/>
          <w:lang w:val="en-US"/>
        </w:rPr>
        <w:t xml:space="preserve"> </w:t>
      </w:r>
      <w:hyperlink r:id="rId19" w:tgtFrame="_blank" w:tooltip="Persistent link using digital object identifier" w:history="1">
        <w:r w:rsidR="005107EA" w:rsidRPr="00D11790">
          <w:rPr>
            <w:rStyle w:val="Hyperlink"/>
            <w:rFonts w:ascii="Arial" w:hAnsi="Arial" w:cs="Arial"/>
            <w:sz w:val="24"/>
            <w:szCs w:val="24"/>
            <w:lang w:val="en-US"/>
          </w:rPr>
          <w:t>https://doi.org/10.1016/0020-708X(76)90082-X</w:t>
        </w:r>
      </w:hyperlink>
      <w:r w:rsidR="005107EA" w:rsidRPr="00D11790">
        <w:rPr>
          <w:rFonts w:ascii="Arial" w:hAnsi="Arial" w:cs="Arial"/>
          <w:sz w:val="24"/>
          <w:szCs w:val="24"/>
          <w:lang w:val="en-US"/>
        </w:rPr>
        <w:t xml:space="preserve"> </w:t>
      </w:r>
      <w:r w:rsidRPr="00D11790">
        <w:rPr>
          <w:rFonts w:ascii="Arial" w:hAnsi="Arial" w:cs="Arial"/>
          <w:noProof/>
          <w:sz w:val="24"/>
          <w:szCs w:val="24"/>
          <w:lang w:val="en-US"/>
        </w:rPr>
        <w:t xml:space="preserve">  </w:t>
      </w:r>
    </w:p>
    <w:p w14:paraId="2A840AA9" w14:textId="77777777" w:rsidR="00E93077" w:rsidRDefault="004F126B" w:rsidP="00A84BA6">
      <w:pPr>
        <w:pStyle w:val="ListParagraph"/>
        <w:widowControl w:val="0"/>
        <w:numPr>
          <w:ilvl w:val="0"/>
          <w:numId w:val="14"/>
        </w:numPr>
        <w:autoSpaceDE w:val="0"/>
        <w:autoSpaceDN w:val="0"/>
        <w:adjustRightInd w:val="0"/>
        <w:spacing w:after="0" w:line="240" w:lineRule="auto"/>
        <w:jc w:val="both"/>
        <w:rPr>
          <w:rStyle w:val="Hyperlink"/>
          <w:rFonts w:ascii="Arial" w:hAnsi="Arial"/>
          <w:color w:val="auto"/>
          <w:sz w:val="24"/>
          <w:u w:val="none"/>
          <w:lang w:val="en-US"/>
        </w:rPr>
      </w:pPr>
      <w:r w:rsidRPr="00377274">
        <w:rPr>
          <w:rFonts w:ascii="Arial" w:hAnsi="Arial" w:cs="Arial"/>
          <w:noProof/>
          <w:sz w:val="24"/>
          <w:szCs w:val="24"/>
        </w:rPr>
        <w:t>Espinoza</w:t>
      </w:r>
      <w:r w:rsidR="005107EA" w:rsidRPr="00377274">
        <w:rPr>
          <w:rFonts w:ascii="Arial" w:hAnsi="Arial" w:cs="Arial"/>
          <w:noProof/>
          <w:sz w:val="24"/>
          <w:szCs w:val="24"/>
        </w:rPr>
        <w:t>,</w:t>
      </w:r>
      <w:r w:rsidRPr="00377274">
        <w:rPr>
          <w:rFonts w:ascii="Arial" w:hAnsi="Arial" w:cs="Arial"/>
          <w:noProof/>
          <w:sz w:val="24"/>
          <w:szCs w:val="24"/>
        </w:rPr>
        <w:t xml:space="preserve"> A</w:t>
      </w:r>
      <w:r w:rsidR="005107EA" w:rsidRPr="00377274">
        <w:rPr>
          <w:rFonts w:ascii="Arial" w:hAnsi="Arial" w:cs="Arial"/>
          <w:noProof/>
          <w:sz w:val="24"/>
          <w:szCs w:val="24"/>
        </w:rPr>
        <w:t>.</w:t>
      </w:r>
      <w:r w:rsidRPr="00377274">
        <w:rPr>
          <w:rFonts w:ascii="Arial" w:hAnsi="Arial" w:cs="Arial"/>
          <w:noProof/>
          <w:sz w:val="24"/>
          <w:szCs w:val="24"/>
        </w:rPr>
        <w:t>, Morera</w:t>
      </w:r>
      <w:r w:rsidR="005107EA" w:rsidRPr="00377274">
        <w:rPr>
          <w:rFonts w:ascii="Arial" w:hAnsi="Arial" w:cs="Arial"/>
          <w:noProof/>
          <w:sz w:val="24"/>
          <w:szCs w:val="24"/>
        </w:rPr>
        <w:t>,</w:t>
      </w:r>
      <w:r w:rsidRPr="00377274">
        <w:rPr>
          <w:rFonts w:ascii="Arial" w:hAnsi="Arial" w:cs="Arial"/>
          <w:noProof/>
          <w:sz w:val="24"/>
          <w:szCs w:val="24"/>
        </w:rPr>
        <w:t xml:space="preserve"> A</w:t>
      </w:r>
      <w:r w:rsidR="005107EA" w:rsidRPr="00377274">
        <w:rPr>
          <w:rFonts w:ascii="Arial" w:hAnsi="Arial" w:cs="Arial"/>
          <w:noProof/>
          <w:sz w:val="24"/>
          <w:szCs w:val="24"/>
        </w:rPr>
        <w:t>.</w:t>
      </w:r>
      <w:r w:rsidRPr="00377274">
        <w:rPr>
          <w:rFonts w:ascii="Arial" w:hAnsi="Arial" w:cs="Arial"/>
          <w:noProof/>
          <w:sz w:val="24"/>
          <w:szCs w:val="24"/>
        </w:rPr>
        <w:t>, Mora</w:t>
      </w:r>
      <w:r w:rsidR="005107EA" w:rsidRPr="00377274">
        <w:rPr>
          <w:rFonts w:ascii="Arial" w:hAnsi="Arial" w:cs="Arial"/>
          <w:noProof/>
          <w:sz w:val="24"/>
          <w:szCs w:val="24"/>
        </w:rPr>
        <w:t>,</w:t>
      </w:r>
      <w:r w:rsidRPr="00377274">
        <w:rPr>
          <w:rFonts w:ascii="Arial" w:hAnsi="Arial" w:cs="Arial"/>
          <w:noProof/>
          <w:sz w:val="24"/>
          <w:szCs w:val="24"/>
        </w:rPr>
        <w:t xml:space="preserve"> D</w:t>
      </w:r>
      <w:r w:rsidR="005107EA" w:rsidRPr="00377274">
        <w:rPr>
          <w:rFonts w:ascii="Arial" w:hAnsi="Arial" w:cs="Arial"/>
          <w:noProof/>
          <w:sz w:val="24"/>
          <w:szCs w:val="24"/>
        </w:rPr>
        <w:t>.</w:t>
      </w:r>
      <w:r w:rsidRPr="00377274">
        <w:rPr>
          <w:rFonts w:ascii="Arial" w:hAnsi="Arial" w:cs="Arial"/>
          <w:noProof/>
          <w:sz w:val="24"/>
          <w:szCs w:val="24"/>
        </w:rPr>
        <w:t>, Torres</w:t>
      </w:r>
      <w:r w:rsidR="005107EA" w:rsidRPr="00377274">
        <w:rPr>
          <w:rFonts w:ascii="Arial" w:hAnsi="Arial" w:cs="Arial"/>
          <w:noProof/>
          <w:sz w:val="24"/>
          <w:szCs w:val="24"/>
        </w:rPr>
        <w:t>,</w:t>
      </w:r>
      <w:r w:rsidRPr="00377274">
        <w:rPr>
          <w:rFonts w:ascii="Arial" w:hAnsi="Arial" w:cs="Arial"/>
          <w:noProof/>
          <w:sz w:val="24"/>
          <w:szCs w:val="24"/>
        </w:rPr>
        <w:t xml:space="preserve"> R.</w:t>
      </w:r>
      <w:r w:rsidR="005107EA" w:rsidRPr="00377274">
        <w:rPr>
          <w:rFonts w:ascii="Arial" w:hAnsi="Arial" w:cs="Arial"/>
          <w:noProof/>
          <w:sz w:val="24"/>
          <w:szCs w:val="24"/>
        </w:rPr>
        <w:t xml:space="preserve"> 2004.</w:t>
      </w:r>
      <w:r w:rsidRPr="00377274">
        <w:rPr>
          <w:rFonts w:ascii="Arial" w:hAnsi="Arial" w:cs="Arial"/>
          <w:noProof/>
          <w:sz w:val="24"/>
          <w:szCs w:val="24"/>
        </w:rPr>
        <w:t xml:space="preserve"> </w:t>
      </w:r>
      <w:r w:rsidRPr="00377274">
        <w:rPr>
          <w:rFonts w:ascii="Arial" w:hAnsi="Arial" w:cs="Arial"/>
          <w:sz w:val="24"/>
          <w:szCs w:val="24"/>
          <w:lang w:val="en-US"/>
        </w:rPr>
        <w:t>Drinking water quality in Costa Rica: Current situation and prospects</w:t>
      </w:r>
      <w:r w:rsidRPr="00377274">
        <w:rPr>
          <w:rFonts w:ascii="Arial" w:hAnsi="Arial" w:cs="Arial"/>
          <w:noProof/>
          <w:sz w:val="24"/>
          <w:szCs w:val="24"/>
          <w:lang w:val="en-US"/>
        </w:rPr>
        <w:t xml:space="preserve"> </w:t>
      </w:r>
      <w:r w:rsidR="003656D0" w:rsidRPr="00377274">
        <w:rPr>
          <w:rFonts w:ascii="Arial" w:hAnsi="Arial" w:cs="Arial"/>
          <w:noProof/>
          <w:sz w:val="24"/>
          <w:szCs w:val="24"/>
          <w:lang w:val="en-US"/>
        </w:rPr>
        <w:t>(</w:t>
      </w:r>
      <w:r w:rsidRPr="00377274">
        <w:rPr>
          <w:rFonts w:ascii="Arial" w:hAnsi="Arial" w:cs="Arial"/>
          <w:noProof/>
          <w:sz w:val="24"/>
          <w:szCs w:val="24"/>
          <w:lang w:val="en-US"/>
        </w:rPr>
        <w:t>San José, Costa Rica</w:t>
      </w:r>
      <w:r w:rsidR="003656D0" w:rsidRPr="00377274">
        <w:rPr>
          <w:rFonts w:ascii="Arial" w:hAnsi="Arial" w:cs="Arial"/>
          <w:noProof/>
          <w:sz w:val="24"/>
          <w:szCs w:val="24"/>
          <w:lang w:val="en-US"/>
        </w:rPr>
        <w:t>)</w:t>
      </w:r>
      <w:r w:rsidRPr="00377274">
        <w:rPr>
          <w:rFonts w:ascii="Arial" w:hAnsi="Arial" w:cs="Arial"/>
          <w:noProof/>
          <w:sz w:val="24"/>
          <w:szCs w:val="24"/>
          <w:lang w:val="en-US"/>
        </w:rPr>
        <w:t xml:space="preserve">. </w:t>
      </w:r>
      <w:r w:rsidR="003656D0" w:rsidRPr="00377274">
        <w:rPr>
          <w:rFonts w:ascii="Arial" w:hAnsi="Arial" w:cs="Arial"/>
          <w:sz w:val="24"/>
          <w:szCs w:val="24"/>
          <w:lang w:val="es-ES"/>
        </w:rPr>
        <w:t>Ministerio de Salud - Instituto Costarricense de Acueductos y Alcantarillados – Organización Panamericana de la Salud Organización Mundial de la Salud.</w:t>
      </w:r>
      <w:r w:rsidR="003656D0" w:rsidRPr="00377274">
        <w:rPr>
          <w:rFonts w:ascii="Arial" w:hAnsi="Arial" w:cs="Arial"/>
          <w:noProof/>
          <w:sz w:val="24"/>
          <w:szCs w:val="24"/>
          <w:lang w:val="es-ES"/>
        </w:rPr>
        <w:t xml:space="preserve"> </w:t>
      </w:r>
      <w:r w:rsidR="003656D0" w:rsidRPr="00377274">
        <w:rPr>
          <w:rFonts w:ascii="Arial" w:hAnsi="Arial" w:cs="Arial"/>
          <w:noProof/>
          <w:sz w:val="24"/>
          <w:szCs w:val="24"/>
          <w:lang w:val="en-US"/>
        </w:rPr>
        <w:t xml:space="preserve">(in </w:t>
      </w:r>
      <w:r w:rsidRPr="00377274">
        <w:rPr>
          <w:rFonts w:ascii="Arial" w:hAnsi="Arial" w:cs="Arial"/>
          <w:noProof/>
          <w:sz w:val="24"/>
          <w:szCs w:val="24"/>
          <w:lang w:val="en-US"/>
        </w:rPr>
        <w:t>Spanish</w:t>
      </w:r>
      <w:r w:rsidR="003656D0" w:rsidRPr="00377274">
        <w:rPr>
          <w:rFonts w:ascii="Arial" w:hAnsi="Arial" w:cs="Arial"/>
          <w:noProof/>
          <w:sz w:val="24"/>
          <w:szCs w:val="24"/>
          <w:lang w:val="en-US"/>
        </w:rPr>
        <w:t>)</w:t>
      </w:r>
      <w:r w:rsidRPr="00377274">
        <w:rPr>
          <w:rFonts w:ascii="Arial" w:hAnsi="Arial" w:cs="Arial"/>
          <w:noProof/>
          <w:sz w:val="24"/>
          <w:szCs w:val="24"/>
          <w:lang w:val="en-US"/>
        </w:rPr>
        <w:t>.</w:t>
      </w:r>
      <w:r w:rsidR="00F6392F" w:rsidRPr="00377274">
        <w:rPr>
          <w:rFonts w:ascii="Arial" w:hAnsi="Arial" w:cs="Arial"/>
          <w:noProof/>
          <w:sz w:val="24"/>
          <w:szCs w:val="24"/>
          <w:lang w:val="en-US"/>
        </w:rPr>
        <w:t xml:space="preserve"> </w:t>
      </w:r>
      <w:hyperlink r:id="rId20" w:history="1">
        <w:r w:rsidR="00F6392F" w:rsidRPr="00531F5A">
          <w:rPr>
            <w:rStyle w:val="Hyperlink"/>
            <w:rFonts w:ascii="Arial" w:hAnsi="Arial"/>
            <w:sz w:val="24"/>
            <w:lang w:val="en-US"/>
          </w:rPr>
          <w:t>https://www.paho.org/cor/index.php?option=com_content&amp;view=article&amp;id=143:publicaciones&amp;Itemid=221</w:t>
        </w:r>
      </w:hyperlink>
    </w:p>
    <w:p w14:paraId="39473252" w14:textId="2699B0AA" w:rsidR="002A4422" w:rsidRPr="00E93077" w:rsidRDefault="002A4422" w:rsidP="00A84BA6">
      <w:pPr>
        <w:pStyle w:val="ListParagraph"/>
        <w:widowControl w:val="0"/>
        <w:numPr>
          <w:ilvl w:val="0"/>
          <w:numId w:val="14"/>
        </w:numPr>
        <w:autoSpaceDE w:val="0"/>
        <w:autoSpaceDN w:val="0"/>
        <w:adjustRightInd w:val="0"/>
        <w:spacing w:after="0" w:line="240" w:lineRule="auto"/>
        <w:jc w:val="both"/>
        <w:rPr>
          <w:rFonts w:ascii="Arial" w:hAnsi="Arial"/>
          <w:sz w:val="24"/>
          <w:lang w:val="en-US"/>
        </w:rPr>
      </w:pPr>
      <w:r w:rsidRPr="00E93077">
        <w:rPr>
          <w:rFonts w:ascii="Arial" w:hAnsi="Arial" w:cs="Arial"/>
          <w:sz w:val="24"/>
          <w:szCs w:val="24"/>
          <w:lang w:val="en-US"/>
        </w:rPr>
        <w:t>Ezaki, S., Iritani, M.A., Gastmans, D., Stra</w:t>
      </w:r>
      <w:r w:rsidR="0055573A" w:rsidRPr="00E93077">
        <w:rPr>
          <w:rFonts w:ascii="Arial" w:hAnsi="Arial" w:cs="Arial"/>
          <w:sz w:val="24"/>
          <w:szCs w:val="24"/>
          <w:lang w:val="en-US"/>
        </w:rPr>
        <w:t>dioto, M.R. and Kiang, C.H. 2019</w:t>
      </w:r>
      <w:r w:rsidRPr="00E93077">
        <w:rPr>
          <w:rFonts w:ascii="Arial" w:hAnsi="Arial" w:cs="Arial"/>
          <w:sz w:val="24"/>
          <w:szCs w:val="24"/>
          <w:lang w:val="en-US"/>
        </w:rPr>
        <w:t xml:space="preserve">. </w:t>
      </w:r>
      <w:r w:rsidR="0055573A" w:rsidRPr="00E93077">
        <w:rPr>
          <w:rFonts w:ascii="Arial" w:hAnsi="Arial" w:cs="Arial"/>
          <w:sz w:val="24"/>
          <w:szCs w:val="24"/>
          <w:lang w:val="es-ES"/>
        </w:rPr>
        <w:t xml:space="preserve">Isotópos de </w:t>
      </w:r>
      <w:r w:rsidR="0055573A" w:rsidRPr="00E93077">
        <w:rPr>
          <w:rFonts w:ascii="Arial" w:hAnsi="Arial" w:cs="Arial"/>
          <w:sz w:val="24"/>
          <w:szCs w:val="24"/>
          <w:vertAlign w:val="superscript"/>
          <w:lang w:val="es-ES"/>
        </w:rPr>
        <w:t>14</w:t>
      </w:r>
      <w:r w:rsidR="0055573A" w:rsidRPr="00E93077">
        <w:rPr>
          <w:rFonts w:ascii="Arial" w:hAnsi="Arial" w:cs="Arial"/>
          <w:sz w:val="24"/>
          <w:szCs w:val="24"/>
          <w:lang w:val="es-ES"/>
        </w:rPr>
        <w:t xml:space="preserve">C e </w:t>
      </w:r>
      <w:r w:rsidR="0055573A" w:rsidRPr="00E93077">
        <w:rPr>
          <w:rFonts w:ascii="Arial" w:hAnsi="Arial" w:cs="Arial"/>
          <w:sz w:val="24"/>
          <w:szCs w:val="24"/>
          <w:vertAlign w:val="superscript"/>
          <w:lang w:val="es-ES"/>
        </w:rPr>
        <w:t>4</w:t>
      </w:r>
      <w:r w:rsidR="0055573A" w:rsidRPr="00E93077">
        <w:rPr>
          <w:rFonts w:ascii="Arial" w:hAnsi="Arial" w:cs="Arial"/>
          <w:sz w:val="24"/>
          <w:szCs w:val="24"/>
          <w:lang w:val="es-ES"/>
        </w:rPr>
        <w:t>He na datação das águas subterrâneas do aquífero Tubarão, porção leste da bacia do paraná no estado de São Paulo</w:t>
      </w:r>
      <w:r w:rsidRPr="00E93077">
        <w:rPr>
          <w:rFonts w:ascii="Arial" w:hAnsi="Arial" w:cs="Arial"/>
          <w:sz w:val="24"/>
          <w:szCs w:val="24"/>
          <w:lang w:val="es-ES"/>
        </w:rPr>
        <w:t>. Águas Subterrâneas</w:t>
      </w:r>
      <w:r w:rsidRPr="00E93077">
        <w:rPr>
          <w:rFonts w:ascii="Times New Roman" w:eastAsia="Times New Roman" w:hAnsi="Times New Roman" w:cs="Times New Roman"/>
          <w:sz w:val="24"/>
          <w:szCs w:val="24"/>
        </w:rPr>
        <w:t>.</w:t>
      </w:r>
      <w:r w:rsidR="0055573A" w:rsidRPr="00E93077">
        <w:rPr>
          <w:rFonts w:ascii="Times New Roman" w:eastAsia="Times New Roman" w:hAnsi="Times New Roman" w:cs="Times New Roman"/>
          <w:sz w:val="24"/>
          <w:szCs w:val="24"/>
        </w:rPr>
        <w:t xml:space="preserve"> </w:t>
      </w:r>
      <w:r w:rsidR="0055573A" w:rsidRPr="00E93077">
        <w:rPr>
          <w:rStyle w:val="Hyperlink"/>
          <w:rFonts w:ascii="Arial" w:hAnsi="Arial"/>
          <w:sz w:val="24"/>
          <w:lang w:val="en-US"/>
        </w:rPr>
        <w:t>https://aguassubterraneas.abas.org/asubterraneas/article/view/29429</w:t>
      </w:r>
    </w:p>
    <w:p w14:paraId="2BCF5406" w14:textId="2AFDF6F6" w:rsidR="00722A6C" w:rsidRPr="00722A6C" w:rsidRDefault="00722A6C" w:rsidP="00A84BA6">
      <w:pPr>
        <w:pStyle w:val="ListParagraph"/>
        <w:numPr>
          <w:ilvl w:val="0"/>
          <w:numId w:val="14"/>
        </w:numPr>
        <w:spacing w:after="0" w:line="240" w:lineRule="auto"/>
        <w:jc w:val="both"/>
        <w:rPr>
          <w:rFonts w:ascii="Arial" w:hAnsi="Arial" w:cs="Arial"/>
          <w:sz w:val="24"/>
          <w:szCs w:val="24"/>
          <w:lang w:val="es-ES"/>
        </w:rPr>
      </w:pPr>
      <w:r w:rsidRPr="00722A6C">
        <w:rPr>
          <w:rFonts w:ascii="Arial" w:hAnsi="Arial" w:cs="Arial"/>
          <w:sz w:val="24"/>
          <w:szCs w:val="24"/>
          <w:lang w:val="en-US"/>
        </w:rPr>
        <w:t xml:space="preserve">Darling, W.G., Parker, J.M., Rodríguez, H.V. and Lardner, A.J. 1989. </w:t>
      </w:r>
      <w:r w:rsidRPr="002856F7">
        <w:rPr>
          <w:rFonts w:ascii="Arial" w:hAnsi="Arial" w:cs="Arial"/>
          <w:sz w:val="24"/>
          <w:szCs w:val="24"/>
          <w:lang w:val="en-US"/>
        </w:rPr>
        <w:t xml:space="preserve">Investigation of a volcanic aquifer system in Costa Rica using environmental </w:t>
      </w:r>
      <w:r w:rsidRPr="002856F7">
        <w:rPr>
          <w:rFonts w:ascii="Arial" w:hAnsi="Arial" w:cs="Arial"/>
          <w:sz w:val="24"/>
          <w:szCs w:val="24"/>
          <w:lang w:val="en-US"/>
        </w:rPr>
        <w:lastRenderedPageBreak/>
        <w:t xml:space="preserve">isotopes (No. </w:t>
      </w:r>
      <w:r>
        <w:rPr>
          <w:rFonts w:ascii="Arial" w:hAnsi="Arial" w:cs="Arial"/>
          <w:sz w:val="24"/>
          <w:szCs w:val="24"/>
          <w:lang w:val="es-ES"/>
        </w:rPr>
        <w:t>IAEA-TECDOC-</w:t>
      </w:r>
      <w:r w:rsidRPr="00722A6C">
        <w:rPr>
          <w:rFonts w:ascii="Arial" w:hAnsi="Arial" w:cs="Arial"/>
          <w:sz w:val="24"/>
          <w:szCs w:val="24"/>
          <w:lang w:val="es-ES"/>
        </w:rPr>
        <w:t>502).</w:t>
      </w:r>
      <w:r>
        <w:rPr>
          <w:rFonts w:ascii="Arial" w:hAnsi="Arial" w:cs="Arial"/>
          <w:sz w:val="24"/>
          <w:szCs w:val="24"/>
          <w:lang w:val="es-ES"/>
        </w:rPr>
        <w:t xml:space="preserve"> </w:t>
      </w:r>
      <w:r w:rsidRPr="00722A6C">
        <w:rPr>
          <w:rStyle w:val="Hyperlink"/>
          <w:rFonts w:ascii="Arial" w:hAnsi="Arial" w:cs="Arial"/>
          <w:sz w:val="24"/>
          <w:szCs w:val="24"/>
          <w:lang w:val="en-US"/>
        </w:rPr>
        <w:t>https://inis.iaea.org/search/search.aspx?orig_q=RN:21031096</w:t>
      </w:r>
      <w:r>
        <w:rPr>
          <w:rFonts w:ascii="Arial" w:hAnsi="Arial" w:cs="Arial"/>
          <w:sz w:val="24"/>
          <w:szCs w:val="24"/>
          <w:lang w:val="es-ES"/>
        </w:rPr>
        <w:t xml:space="preserve"> </w:t>
      </w:r>
    </w:p>
    <w:p w14:paraId="37CA937E" w14:textId="77777777" w:rsidR="00D31787" w:rsidRPr="00D31787" w:rsidRDefault="00D31787" w:rsidP="00A84BA6">
      <w:pPr>
        <w:pStyle w:val="ListParagraph"/>
        <w:numPr>
          <w:ilvl w:val="0"/>
          <w:numId w:val="14"/>
        </w:numPr>
        <w:spacing w:after="0" w:line="240" w:lineRule="auto"/>
        <w:jc w:val="both"/>
        <w:rPr>
          <w:rStyle w:val="Hyperlink"/>
          <w:rFonts w:ascii="Arial" w:hAnsi="Arial" w:cs="Arial"/>
          <w:noProof/>
          <w:color w:val="auto"/>
          <w:sz w:val="24"/>
          <w:szCs w:val="24"/>
          <w:u w:val="none"/>
        </w:rPr>
      </w:pPr>
      <w:r w:rsidRPr="00D31787">
        <w:rPr>
          <w:rFonts w:ascii="Arial" w:hAnsi="Arial" w:cs="Arial"/>
          <w:noProof/>
          <w:sz w:val="24"/>
          <w:szCs w:val="24"/>
          <w:lang w:val="en-US"/>
        </w:rPr>
        <w:t xml:space="preserve">Darling, W.G., Gooddy, D.C., White, D., Matsumoto, T., Han, L.F. and Romeo, N. 2017. </w:t>
      </w:r>
      <w:r w:rsidRPr="00073F45">
        <w:rPr>
          <w:rFonts w:ascii="Arial" w:hAnsi="Arial"/>
          <w:sz w:val="24"/>
          <w:lang w:val="en-AU"/>
        </w:rPr>
        <w:t xml:space="preserve">Testing tritium-helium groundwater dating in the Chalk aquifer of the Berkshire Downs, UK. </w:t>
      </w:r>
      <w:r w:rsidRPr="00D31787">
        <w:rPr>
          <w:rFonts w:ascii="Arial" w:hAnsi="Arial" w:cs="Arial"/>
          <w:noProof/>
          <w:sz w:val="24"/>
          <w:szCs w:val="24"/>
        </w:rPr>
        <w:t>Geochemical Journal, 51(5)</w:t>
      </w:r>
      <w:r>
        <w:rPr>
          <w:rFonts w:ascii="Arial" w:hAnsi="Arial" w:cs="Arial"/>
          <w:noProof/>
          <w:sz w:val="24"/>
          <w:szCs w:val="24"/>
        </w:rPr>
        <w:t xml:space="preserve">: </w:t>
      </w:r>
      <w:r w:rsidRPr="00D31787">
        <w:rPr>
          <w:rFonts w:ascii="Arial" w:hAnsi="Arial" w:cs="Arial"/>
          <w:noProof/>
          <w:sz w:val="24"/>
          <w:szCs w:val="24"/>
        </w:rPr>
        <w:t>409-421.</w:t>
      </w:r>
      <w:r>
        <w:rPr>
          <w:rFonts w:ascii="Arial" w:hAnsi="Arial" w:cs="Arial"/>
          <w:noProof/>
          <w:sz w:val="24"/>
          <w:szCs w:val="24"/>
        </w:rPr>
        <w:t xml:space="preserve"> </w:t>
      </w:r>
      <w:hyperlink r:id="rId21" w:history="1">
        <w:r w:rsidRPr="00D31787">
          <w:rPr>
            <w:rStyle w:val="Hyperlink"/>
            <w:rFonts w:ascii="Arial" w:hAnsi="Arial" w:cs="Arial"/>
            <w:sz w:val="24"/>
            <w:szCs w:val="24"/>
            <w:lang w:val="en-US"/>
          </w:rPr>
          <w:t>https://doi.org/10.2343/geochemj.2.0457</w:t>
        </w:r>
      </w:hyperlink>
    </w:p>
    <w:p w14:paraId="791B338A" w14:textId="54273B83" w:rsidR="002856F7" w:rsidRPr="002856F7" w:rsidRDefault="002856F7" w:rsidP="00A84BA6">
      <w:pPr>
        <w:pStyle w:val="ListParagraph"/>
        <w:numPr>
          <w:ilvl w:val="0"/>
          <w:numId w:val="14"/>
        </w:numPr>
        <w:spacing w:after="0" w:line="240" w:lineRule="auto"/>
        <w:jc w:val="both"/>
        <w:rPr>
          <w:rFonts w:ascii="Arial" w:hAnsi="Arial" w:cs="Arial"/>
          <w:noProof/>
          <w:sz w:val="24"/>
          <w:szCs w:val="24"/>
          <w:lang w:val="en-US"/>
        </w:rPr>
      </w:pPr>
      <w:r w:rsidRPr="002856F7">
        <w:rPr>
          <w:rFonts w:ascii="Arial" w:hAnsi="Arial" w:cs="Arial"/>
          <w:noProof/>
          <w:sz w:val="24"/>
          <w:szCs w:val="24"/>
        </w:rPr>
        <w:t xml:space="preserve">de Graaf, I. E., Gleeson, T., van Beek, L. R., Sutanudjaja, E. H., &amp; Bierkens, M. F. 2019. </w:t>
      </w:r>
      <w:r w:rsidRPr="002856F7">
        <w:rPr>
          <w:rFonts w:ascii="Arial" w:hAnsi="Arial" w:cs="Arial"/>
          <w:noProof/>
          <w:sz w:val="24"/>
          <w:szCs w:val="24"/>
          <w:lang w:val="en-US"/>
        </w:rPr>
        <w:t>Environmental flow limits to global groundwater pumping. Nature, 574(7776)</w:t>
      </w:r>
      <w:r>
        <w:rPr>
          <w:rFonts w:ascii="Arial" w:hAnsi="Arial" w:cs="Arial"/>
          <w:noProof/>
          <w:sz w:val="24"/>
          <w:szCs w:val="24"/>
          <w:lang w:val="en-US"/>
        </w:rPr>
        <w:t xml:space="preserve">: </w:t>
      </w:r>
      <w:r w:rsidRPr="002856F7">
        <w:rPr>
          <w:rFonts w:ascii="Arial" w:hAnsi="Arial" w:cs="Arial"/>
          <w:noProof/>
          <w:sz w:val="24"/>
          <w:szCs w:val="24"/>
          <w:lang w:val="en-US"/>
        </w:rPr>
        <w:t>90-94.</w:t>
      </w:r>
      <w:r>
        <w:rPr>
          <w:rFonts w:ascii="Arial" w:hAnsi="Arial" w:cs="Arial"/>
          <w:noProof/>
          <w:sz w:val="24"/>
          <w:szCs w:val="24"/>
          <w:lang w:val="en-US"/>
        </w:rPr>
        <w:t xml:space="preserve"> </w:t>
      </w:r>
      <w:hyperlink r:id="rId22" w:history="1">
        <w:r w:rsidRPr="002856F7">
          <w:rPr>
            <w:rStyle w:val="Hyperlink"/>
            <w:rFonts w:ascii="Arial" w:hAnsi="Arial" w:cs="Arial"/>
            <w:sz w:val="24"/>
            <w:szCs w:val="24"/>
            <w:lang w:val="en-US"/>
          </w:rPr>
          <w:t>https://doi.org/10.1038/s41586-019-1594-4</w:t>
        </w:r>
      </w:hyperlink>
    </w:p>
    <w:p w14:paraId="566F7743" w14:textId="012810DA" w:rsidR="000E48A3" w:rsidRPr="000E48A3" w:rsidRDefault="000E48A3" w:rsidP="00A84BA6">
      <w:pPr>
        <w:pStyle w:val="ListParagraph"/>
        <w:numPr>
          <w:ilvl w:val="0"/>
          <w:numId w:val="14"/>
        </w:numPr>
        <w:spacing w:after="0" w:line="240" w:lineRule="auto"/>
        <w:jc w:val="both"/>
        <w:rPr>
          <w:rFonts w:ascii="Arial" w:hAnsi="Arial" w:cs="Arial"/>
          <w:noProof/>
          <w:sz w:val="24"/>
          <w:szCs w:val="24"/>
        </w:rPr>
      </w:pPr>
      <w:r w:rsidRPr="000E48A3">
        <w:rPr>
          <w:rFonts w:ascii="Arial" w:hAnsi="Arial" w:cs="Arial"/>
          <w:noProof/>
          <w:sz w:val="24"/>
          <w:szCs w:val="24"/>
        </w:rPr>
        <w:t>Denyer, P., Kussmaul, S. &amp; Arias, O. 1994: Estratigrafía de las rocas ígneas - en Denyer, P. &amp; Kussmaul, S. (compiladores), 1994: Atlas Geológico de la Gran Área Metropolitana, Costa Rica - Edit. Tecnológica de Costa Rica: 61-70pp</w:t>
      </w:r>
      <w:r>
        <w:rPr>
          <w:rFonts w:ascii="Arial" w:hAnsi="Arial" w:cs="Arial"/>
          <w:noProof/>
          <w:sz w:val="24"/>
          <w:szCs w:val="24"/>
        </w:rPr>
        <w:t>.</w:t>
      </w:r>
    </w:p>
    <w:p w14:paraId="6E02439C" w14:textId="2A2E89F6" w:rsidR="0096478A" w:rsidRPr="00D31787" w:rsidRDefault="00955C13" w:rsidP="00A84BA6">
      <w:pPr>
        <w:pStyle w:val="ListParagraph"/>
        <w:numPr>
          <w:ilvl w:val="0"/>
          <w:numId w:val="14"/>
        </w:numPr>
        <w:spacing w:after="0" w:line="240" w:lineRule="auto"/>
        <w:jc w:val="both"/>
        <w:rPr>
          <w:rStyle w:val="Hyperlink"/>
          <w:rFonts w:ascii="Arial" w:hAnsi="Arial" w:cs="Arial"/>
          <w:noProof/>
          <w:color w:val="auto"/>
          <w:sz w:val="24"/>
          <w:szCs w:val="24"/>
          <w:u w:val="none"/>
        </w:rPr>
      </w:pPr>
      <w:r w:rsidRPr="00D31787">
        <w:rPr>
          <w:rFonts w:ascii="Arial" w:hAnsi="Arial" w:cs="Arial"/>
          <w:sz w:val="24"/>
          <w:szCs w:val="24"/>
          <w:lang w:val="en-US"/>
        </w:rPr>
        <w:t xml:space="preserve">Di Piazza, A., Rizzo, A.L., Barberi, F., Carapezza, M.L., De Astis, G., Romano, C. and Sortino, F., 2015. Geochemistry of the mantle source and magma feeding system beneath Turrialba volcano, Costa Rica. </w:t>
      </w:r>
      <w:r w:rsidRPr="00D31787">
        <w:rPr>
          <w:rFonts w:ascii="Arial" w:hAnsi="Arial" w:cs="Arial"/>
          <w:i/>
          <w:iCs/>
          <w:sz w:val="24"/>
          <w:szCs w:val="24"/>
          <w:lang w:val="en-US"/>
        </w:rPr>
        <w:t>Lithos</w:t>
      </w:r>
      <w:r w:rsidRPr="00D31787">
        <w:rPr>
          <w:rFonts w:ascii="Arial" w:hAnsi="Arial" w:cs="Arial"/>
          <w:sz w:val="24"/>
          <w:szCs w:val="24"/>
          <w:lang w:val="en-US"/>
        </w:rPr>
        <w:t xml:space="preserve">, </w:t>
      </w:r>
      <w:r w:rsidRPr="00D31787">
        <w:rPr>
          <w:rFonts w:ascii="Arial" w:hAnsi="Arial" w:cs="Arial"/>
          <w:i/>
          <w:iCs/>
          <w:sz w:val="24"/>
          <w:szCs w:val="24"/>
          <w:lang w:val="en-US"/>
        </w:rPr>
        <w:t>232</w:t>
      </w:r>
      <w:r w:rsidRPr="00D31787">
        <w:rPr>
          <w:rFonts w:ascii="Arial" w:hAnsi="Arial" w:cs="Arial"/>
          <w:sz w:val="24"/>
          <w:szCs w:val="24"/>
          <w:lang w:val="en-US"/>
        </w:rPr>
        <w:t xml:space="preserve">, pp. 319-335. </w:t>
      </w:r>
      <w:hyperlink r:id="rId23" w:tgtFrame="_blank" w:tooltip="Persistent link using digital object identifier" w:history="1">
        <w:r w:rsidRPr="00D31787">
          <w:rPr>
            <w:rStyle w:val="Hyperlink"/>
            <w:rFonts w:ascii="Arial" w:hAnsi="Arial" w:cs="Arial"/>
            <w:sz w:val="24"/>
            <w:szCs w:val="24"/>
            <w:lang w:val="en-US"/>
          </w:rPr>
          <w:t>https://doi.org/10.1016/j.lithos.2015.07.012</w:t>
        </w:r>
      </w:hyperlink>
      <w:r w:rsidRPr="00D31787">
        <w:rPr>
          <w:rStyle w:val="Hyperlink"/>
          <w:rFonts w:ascii="Arial" w:hAnsi="Arial" w:cs="Arial"/>
          <w:sz w:val="24"/>
          <w:szCs w:val="24"/>
          <w:lang w:val="en-US"/>
        </w:rPr>
        <w:t xml:space="preserve"> </w:t>
      </w:r>
    </w:p>
    <w:p w14:paraId="2FD78AE9" w14:textId="61CBAC10" w:rsidR="000E48A3" w:rsidRDefault="000E48A3" w:rsidP="00A84BA6">
      <w:pPr>
        <w:pStyle w:val="ListParagraph"/>
        <w:numPr>
          <w:ilvl w:val="0"/>
          <w:numId w:val="14"/>
        </w:numPr>
        <w:spacing w:after="0" w:line="240" w:lineRule="auto"/>
        <w:jc w:val="both"/>
        <w:rPr>
          <w:rFonts w:ascii="Arial" w:hAnsi="Arial" w:cs="Arial"/>
          <w:sz w:val="24"/>
          <w:szCs w:val="24"/>
          <w:lang w:val="en-US"/>
        </w:rPr>
      </w:pPr>
      <w:r w:rsidRPr="000E48A3">
        <w:rPr>
          <w:rFonts w:ascii="Arial" w:hAnsi="Arial" w:cs="Arial"/>
          <w:sz w:val="24"/>
          <w:szCs w:val="24"/>
        </w:rPr>
        <w:t xml:space="preserve">Echandi, E., 1981. Unidades Volcánicas de la Vertiente Norte de la Cuenca del Río Virilla. </w:t>
      </w:r>
      <w:r w:rsidRPr="000E48A3">
        <w:rPr>
          <w:rFonts w:ascii="Cambria Math" w:hAnsi="Cambria Math" w:cs="Cambria Math"/>
          <w:sz w:val="24"/>
          <w:szCs w:val="24"/>
          <w:lang w:val="en-US"/>
        </w:rPr>
        <w:t>‐</w:t>
      </w:r>
      <w:r w:rsidRPr="000E48A3">
        <w:rPr>
          <w:rFonts w:ascii="Arial" w:hAnsi="Arial" w:cs="Arial"/>
          <w:sz w:val="24"/>
          <w:szCs w:val="24"/>
          <w:lang w:val="en-US"/>
        </w:rPr>
        <w:t xml:space="preserve"> Tesis de Licenciatura, ECG</w:t>
      </w:r>
      <w:r w:rsidRPr="000E48A3">
        <w:rPr>
          <w:rFonts w:ascii="Cambria Math" w:hAnsi="Cambria Math" w:cs="Cambria Math"/>
          <w:sz w:val="24"/>
          <w:szCs w:val="24"/>
          <w:lang w:val="en-US"/>
        </w:rPr>
        <w:t>‐</w:t>
      </w:r>
      <w:r w:rsidRPr="000E48A3">
        <w:rPr>
          <w:rFonts w:ascii="Arial" w:hAnsi="Arial" w:cs="Arial"/>
          <w:sz w:val="24"/>
          <w:szCs w:val="24"/>
          <w:lang w:val="en-US"/>
        </w:rPr>
        <w:t>UCR, 123 pp</w:t>
      </w:r>
    </w:p>
    <w:p w14:paraId="2FB6FBFB" w14:textId="530A218B" w:rsidR="00B5111F" w:rsidRDefault="00874580" w:rsidP="00A84BA6">
      <w:pPr>
        <w:pStyle w:val="ListParagraph"/>
        <w:numPr>
          <w:ilvl w:val="0"/>
          <w:numId w:val="14"/>
        </w:numPr>
        <w:spacing w:after="0" w:line="240" w:lineRule="auto"/>
        <w:jc w:val="both"/>
        <w:rPr>
          <w:rFonts w:ascii="Arial" w:hAnsi="Arial" w:cs="Arial"/>
          <w:sz w:val="24"/>
          <w:szCs w:val="24"/>
          <w:lang w:val="en-US"/>
        </w:rPr>
      </w:pPr>
      <w:r w:rsidRPr="00377274">
        <w:rPr>
          <w:rFonts w:ascii="Arial" w:hAnsi="Arial" w:cs="Arial"/>
          <w:sz w:val="24"/>
          <w:szCs w:val="24"/>
          <w:lang w:val="en-US"/>
        </w:rPr>
        <w:t xml:space="preserve">Eriksson, E. 1965. An account of the major pulses of tritium and their effects in the atmosphere. </w:t>
      </w:r>
      <w:r w:rsidRPr="00377274">
        <w:rPr>
          <w:rFonts w:ascii="Arial" w:hAnsi="Arial" w:cs="Arial"/>
          <w:i/>
          <w:sz w:val="24"/>
          <w:szCs w:val="24"/>
          <w:lang w:val="en-US"/>
        </w:rPr>
        <w:t>Tellus</w:t>
      </w:r>
      <w:r w:rsidR="00E93077">
        <w:rPr>
          <w:rFonts w:ascii="Arial" w:hAnsi="Arial" w:cs="Arial"/>
          <w:sz w:val="24"/>
          <w:szCs w:val="24"/>
          <w:lang w:val="en-US"/>
        </w:rPr>
        <w:t xml:space="preserve">, 17: 118-130. </w:t>
      </w:r>
      <w:hyperlink r:id="rId24" w:history="1">
        <w:r w:rsidR="00C17C9C" w:rsidRPr="00377274">
          <w:rPr>
            <w:rStyle w:val="Hyperlink"/>
            <w:rFonts w:ascii="Arial" w:hAnsi="Arial" w:cs="Arial"/>
            <w:sz w:val="24"/>
            <w:szCs w:val="24"/>
            <w:lang w:val="en-US"/>
          </w:rPr>
          <w:t>https://doi.org/10.1111/j.2153-3490.1965.tb00201.x</w:t>
        </w:r>
      </w:hyperlink>
    </w:p>
    <w:p w14:paraId="329F0BF2" w14:textId="19ED90AC" w:rsidR="00B03323" w:rsidRPr="00073F45" w:rsidRDefault="000E48A3" w:rsidP="00A84BA6">
      <w:pPr>
        <w:pStyle w:val="ListParagraph"/>
        <w:numPr>
          <w:ilvl w:val="0"/>
          <w:numId w:val="14"/>
        </w:numPr>
        <w:spacing w:after="0" w:line="240" w:lineRule="auto"/>
        <w:jc w:val="both"/>
        <w:rPr>
          <w:rFonts w:ascii="Arial" w:hAnsi="Arial"/>
          <w:sz w:val="24"/>
          <w:lang w:val="en-US"/>
        </w:rPr>
      </w:pPr>
      <w:r w:rsidRPr="00B5111F">
        <w:rPr>
          <w:rFonts w:ascii="Arial" w:eastAsia="Times New Roman" w:hAnsi="Arial" w:cs="Arial"/>
          <w:sz w:val="24"/>
          <w:szCs w:val="24"/>
          <w:lang w:val="en-US"/>
        </w:rPr>
        <w:t xml:space="preserve">Foster, S., Ellis, A., Losilla-Penon, M., Rodríguez-Estrada, H., 1985: Role of Volcanic Tuffs in Ground-Water Regime of Valle Central, Costa Rica. </w:t>
      </w:r>
      <w:r w:rsidRPr="00073F45">
        <w:rPr>
          <w:rFonts w:ascii="Arial" w:hAnsi="Arial"/>
          <w:sz w:val="24"/>
          <w:lang w:val="en-US"/>
        </w:rPr>
        <w:t>GROUND WATER, Vol. 23, No. 6.</w:t>
      </w:r>
    </w:p>
    <w:p w14:paraId="2A928EBB" w14:textId="57983C66" w:rsidR="00E93077" w:rsidRPr="00E93077" w:rsidRDefault="00E93077" w:rsidP="00A84BA6">
      <w:pPr>
        <w:pStyle w:val="ListParagraph"/>
        <w:numPr>
          <w:ilvl w:val="0"/>
          <w:numId w:val="14"/>
        </w:numPr>
        <w:spacing w:after="0" w:line="240" w:lineRule="auto"/>
        <w:jc w:val="both"/>
        <w:rPr>
          <w:rFonts w:ascii="Arial" w:eastAsia="Times New Roman" w:hAnsi="Arial" w:cs="Arial"/>
          <w:sz w:val="24"/>
          <w:szCs w:val="24"/>
          <w:lang w:val="en-US"/>
        </w:rPr>
      </w:pPr>
      <w:r w:rsidRPr="00E93077">
        <w:rPr>
          <w:rFonts w:ascii="Arial" w:eastAsia="Times New Roman" w:hAnsi="Arial" w:cs="Arial"/>
          <w:sz w:val="24"/>
          <w:szCs w:val="24"/>
          <w:lang w:val="en-US"/>
        </w:rPr>
        <w:t>Foster, S.</w:t>
      </w:r>
      <w:r>
        <w:rPr>
          <w:rFonts w:ascii="Arial" w:eastAsia="Times New Roman" w:hAnsi="Arial" w:cs="Arial"/>
          <w:sz w:val="24"/>
          <w:szCs w:val="24"/>
          <w:lang w:val="en-US"/>
        </w:rPr>
        <w:t xml:space="preserve"> and MacDonald, A. </w:t>
      </w:r>
      <w:r w:rsidRPr="00E93077">
        <w:rPr>
          <w:rFonts w:ascii="Arial" w:eastAsia="Times New Roman" w:hAnsi="Arial" w:cs="Arial"/>
          <w:sz w:val="24"/>
          <w:szCs w:val="24"/>
          <w:lang w:val="en-US"/>
        </w:rPr>
        <w:t>2014. The ‘water security’dialogue: why it needs to be better informed about groundwater. Hydrogeology Journal, 22</w:t>
      </w:r>
      <w:r>
        <w:rPr>
          <w:rFonts w:ascii="Arial" w:eastAsia="Times New Roman" w:hAnsi="Arial" w:cs="Arial"/>
          <w:sz w:val="24"/>
          <w:szCs w:val="24"/>
          <w:lang w:val="en-US"/>
        </w:rPr>
        <w:t xml:space="preserve">(7): </w:t>
      </w:r>
      <w:r w:rsidRPr="00E93077">
        <w:rPr>
          <w:rFonts w:ascii="Arial" w:eastAsia="Times New Roman" w:hAnsi="Arial" w:cs="Arial"/>
          <w:sz w:val="24"/>
          <w:szCs w:val="24"/>
          <w:lang w:val="en-US"/>
        </w:rPr>
        <w:t>1489-1492.</w:t>
      </w:r>
      <w:r w:rsidRPr="00E93077">
        <w:rPr>
          <w:rStyle w:val="fontstyle01"/>
        </w:rPr>
        <w:t xml:space="preserve"> </w:t>
      </w:r>
      <w:hyperlink r:id="rId25" w:history="1">
        <w:r w:rsidRPr="00E93077">
          <w:rPr>
            <w:rStyle w:val="Hyperlink"/>
            <w:rFonts w:ascii="Arial" w:hAnsi="Arial" w:cs="Arial"/>
            <w:sz w:val="24"/>
            <w:szCs w:val="24"/>
            <w:lang w:val="en-US"/>
          </w:rPr>
          <w:t>https://doi.org/10.1007/s10040-014-1157-6</w:t>
        </w:r>
      </w:hyperlink>
      <w:r>
        <w:rPr>
          <w:rFonts w:ascii="Arial" w:eastAsia="Times New Roman" w:hAnsi="Arial" w:cs="Arial"/>
          <w:sz w:val="24"/>
          <w:szCs w:val="24"/>
          <w:lang w:val="en-US"/>
        </w:rPr>
        <w:t xml:space="preserve"> </w:t>
      </w:r>
    </w:p>
    <w:p w14:paraId="43DAB3B4" w14:textId="02950FB9" w:rsidR="00B03323" w:rsidRPr="00B03323" w:rsidRDefault="00B03323" w:rsidP="00A84BA6">
      <w:pPr>
        <w:pStyle w:val="ListParagraph"/>
        <w:numPr>
          <w:ilvl w:val="0"/>
          <w:numId w:val="14"/>
        </w:numPr>
        <w:spacing w:after="0" w:line="240" w:lineRule="auto"/>
        <w:jc w:val="both"/>
        <w:rPr>
          <w:rFonts w:ascii="Arial" w:eastAsia="Times New Roman" w:hAnsi="Arial" w:cs="Arial"/>
          <w:sz w:val="24"/>
          <w:szCs w:val="24"/>
          <w:lang w:val="en-US"/>
        </w:rPr>
      </w:pPr>
      <w:r w:rsidRPr="00B03323">
        <w:rPr>
          <w:rFonts w:ascii="Arial" w:eastAsia="Times New Roman" w:hAnsi="Arial" w:cs="Arial"/>
          <w:sz w:val="24"/>
          <w:szCs w:val="24"/>
          <w:lang w:val="en-US"/>
        </w:rPr>
        <w:t>Gazel, E., K. Hoernle, M. J. Carr, C. Herzberg, I. Saginor, P. v. den Bogaard, F. Hauff, M</w:t>
      </w:r>
      <w:r w:rsidR="00B5111F">
        <w:rPr>
          <w:rFonts w:ascii="Arial" w:eastAsia="Times New Roman" w:hAnsi="Arial" w:cs="Arial"/>
          <w:sz w:val="24"/>
          <w:szCs w:val="24"/>
          <w:lang w:val="en-US"/>
        </w:rPr>
        <w:t xml:space="preserve">. Feigenson, and C. Swisher III. 2011. </w:t>
      </w:r>
      <w:r w:rsidRPr="00B03323">
        <w:rPr>
          <w:rFonts w:ascii="Arial" w:eastAsia="Times New Roman" w:hAnsi="Arial" w:cs="Arial"/>
          <w:sz w:val="24"/>
          <w:szCs w:val="24"/>
          <w:lang w:val="en-US"/>
        </w:rPr>
        <w:t>Plume–subduction interaction in southern Central America: Ma</w:t>
      </w:r>
      <w:r w:rsidR="00B5111F">
        <w:rPr>
          <w:rFonts w:ascii="Arial" w:eastAsia="Times New Roman" w:hAnsi="Arial" w:cs="Arial"/>
          <w:sz w:val="24"/>
          <w:szCs w:val="24"/>
          <w:lang w:val="en-US"/>
        </w:rPr>
        <w:t>ntle upwelling and slab melting.</w:t>
      </w:r>
      <w:r w:rsidRPr="00B03323">
        <w:rPr>
          <w:rFonts w:ascii="Arial" w:eastAsia="Times New Roman" w:hAnsi="Arial" w:cs="Arial"/>
          <w:sz w:val="24"/>
          <w:szCs w:val="24"/>
          <w:lang w:val="en-US"/>
        </w:rPr>
        <w:t xml:space="preserve"> Lithos, 121</w:t>
      </w:r>
      <w:r w:rsidR="00B5111F">
        <w:rPr>
          <w:rFonts w:ascii="Arial" w:eastAsia="Times New Roman" w:hAnsi="Arial" w:cs="Arial"/>
          <w:sz w:val="24"/>
          <w:szCs w:val="24"/>
          <w:lang w:val="en-US"/>
        </w:rPr>
        <w:t>(1):</w:t>
      </w:r>
      <w:r w:rsidRPr="00B03323">
        <w:rPr>
          <w:rFonts w:ascii="Arial" w:eastAsia="Times New Roman" w:hAnsi="Arial" w:cs="Arial"/>
          <w:sz w:val="24"/>
          <w:szCs w:val="24"/>
          <w:lang w:val="en-US"/>
        </w:rPr>
        <w:t xml:space="preserve"> 117-134.</w:t>
      </w:r>
      <w:r w:rsidR="00B5111F" w:rsidRPr="006D7E8E">
        <w:rPr>
          <w:lang w:val="en-US"/>
        </w:rPr>
        <w:t xml:space="preserve"> </w:t>
      </w:r>
      <w:hyperlink r:id="rId26" w:tgtFrame="_blank" w:tooltip="Persistent link using digital object identifier" w:history="1">
        <w:r w:rsidR="00B5111F" w:rsidRPr="00B5111F">
          <w:rPr>
            <w:rStyle w:val="Hyperlink"/>
            <w:rFonts w:ascii="Arial" w:hAnsi="Arial" w:cs="Arial"/>
            <w:sz w:val="24"/>
            <w:szCs w:val="24"/>
            <w:lang w:val="en-US"/>
          </w:rPr>
          <w:t>https://doi.org/10.1016/j.lithos.2010.10.008</w:t>
        </w:r>
      </w:hyperlink>
    </w:p>
    <w:p w14:paraId="3004B1E0" w14:textId="77777777" w:rsidR="00B5111F" w:rsidRDefault="00B03323" w:rsidP="00A84BA6">
      <w:pPr>
        <w:pStyle w:val="ListParagraph"/>
        <w:numPr>
          <w:ilvl w:val="0"/>
          <w:numId w:val="14"/>
        </w:numPr>
        <w:spacing w:after="0" w:line="240" w:lineRule="auto"/>
        <w:jc w:val="both"/>
        <w:rPr>
          <w:rFonts w:ascii="Arial" w:eastAsia="Times New Roman" w:hAnsi="Arial" w:cs="Arial"/>
          <w:sz w:val="24"/>
          <w:szCs w:val="24"/>
          <w:lang w:val="en-US"/>
        </w:rPr>
      </w:pPr>
      <w:r w:rsidRPr="00B03323">
        <w:rPr>
          <w:rFonts w:ascii="Arial" w:eastAsia="Times New Roman" w:hAnsi="Arial" w:cs="Arial"/>
          <w:sz w:val="24"/>
          <w:szCs w:val="24"/>
          <w:lang w:val="en-US"/>
        </w:rPr>
        <w:t>Gazel, E., M. J. Carr, K. Hoernle, M. D. Feigenson, D. Szymanski, F.</w:t>
      </w:r>
      <w:r w:rsidR="00B5111F">
        <w:rPr>
          <w:rFonts w:ascii="Arial" w:eastAsia="Times New Roman" w:hAnsi="Arial" w:cs="Arial"/>
          <w:sz w:val="24"/>
          <w:szCs w:val="24"/>
          <w:lang w:val="en-US"/>
        </w:rPr>
        <w:t xml:space="preserve"> Hauff, and P. van den Bogaard. 2009.</w:t>
      </w:r>
      <w:r w:rsidRPr="00B03323">
        <w:rPr>
          <w:rFonts w:ascii="Arial" w:eastAsia="Times New Roman" w:hAnsi="Arial" w:cs="Arial"/>
          <w:sz w:val="24"/>
          <w:szCs w:val="24"/>
          <w:lang w:val="en-US"/>
        </w:rPr>
        <w:t xml:space="preserve"> Galapagos-OIB signature in southern Central America: Mantle refertilization by arc-hot spot interaction, Geochemistry Geophysics Geosystems, 10, doi:10.1029/2008GC002246.</w:t>
      </w:r>
    </w:p>
    <w:p w14:paraId="0F954836" w14:textId="3F28AEEC" w:rsidR="00BE05DE" w:rsidRPr="00073F45" w:rsidRDefault="00BE05DE" w:rsidP="00A84BA6">
      <w:pPr>
        <w:pStyle w:val="ListParagraph"/>
        <w:numPr>
          <w:ilvl w:val="0"/>
          <w:numId w:val="14"/>
        </w:numPr>
        <w:spacing w:after="0" w:line="240" w:lineRule="auto"/>
        <w:jc w:val="both"/>
        <w:rPr>
          <w:rFonts w:ascii="Arial" w:hAnsi="Arial"/>
          <w:sz w:val="24"/>
          <w:lang w:val="en-US"/>
        </w:rPr>
      </w:pPr>
      <w:r w:rsidRPr="00B5111F">
        <w:rPr>
          <w:rFonts w:ascii="Arial" w:eastAsia="Times New Roman" w:hAnsi="Arial" w:cs="Arial"/>
          <w:sz w:val="24"/>
          <w:szCs w:val="24"/>
          <w:lang w:val="en-US"/>
        </w:rPr>
        <w:t xml:space="preserve">Healy, R.W. 2010. </w:t>
      </w:r>
      <w:r w:rsidRPr="00B5111F">
        <w:rPr>
          <w:rFonts w:ascii="Arial" w:eastAsia="Times New Roman" w:hAnsi="Arial" w:cs="Arial"/>
          <w:iCs/>
          <w:sz w:val="24"/>
          <w:szCs w:val="24"/>
          <w:lang w:val="en-US"/>
        </w:rPr>
        <w:t>Estimating groundwater recharge</w:t>
      </w:r>
      <w:r w:rsidRPr="00B5111F">
        <w:rPr>
          <w:rFonts w:ascii="Arial" w:eastAsia="Times New Roman" w:hAnsi="Arial" w:cs="Arial"/>
          <w:sz w:val="24"/>
          <w:szCs w:val="24"/>
          <w:lang w:val="en-US"/>
        </w:rPr>
        <w:t xml:space="preserve">. </w:t>
      </w:r>
      <w:r w:rsidRPr="0046306D">
        <w:rPr>
          <w:rFonts w:ascii="Arial" w:hAnsi="Arial"/>
          <w:sz w:val="24"/>
        </w:rPr>
        <w:t>Cambridge University Press. pp: 136-165</w:t>
      </w:r>
    </w:p>
    <w:p w14:paraId="7DCC2756" w14:textId="4CB67AE4" w:rsidR="004F126B" w:rsidRPr="00377274" w:rsidRDefault="004F126B" w:rsidP="00A84BA6">
      <w:pPr>
        <w:pStyle w:val="ListParagraph"/>
        <w:numPr>
          <w:ilvl w:val="0"/>
          <w:numId w:val="14"/>
        </w:numPr>
        <w:spacing w:after="0" w:line="240" w:lineRule="auto"/>
        <w:jc w:val="both"/>
        <w:rPr>
          <w:rStyle w:val="Hyperlink"/>
          <w:rFonts w:ascii="Arial" w:hAnsi="Arial" w:cs="Arial"/>
          <w:color w:val="auto"/>
          <w:sz w:val="24"/>
          <w:szCs w:val="24"/>
          <w:lang w:val="en-US"/>
        </w:rPr>
      </w:pPr>
      <w:r w:rsidRPr="00377274">
        <w:rPr>
          <w:rFonts w:ascii="Arial" w:hAnsi="Arial" w:cs="Arial"/>
          <w:noProof/>
          <w:sz w:val="24"/>
          <w:szCs w:val="24"/>
          <w:lang w:val="en-US"/>
        </w:rPr>
        <w:t>Heaton</w:t>
      </w:r>
      <w:r w:rsidR="00DA1DD7" w:rsidRPr="00377274">
        <w:rPr>
          <w:rFonts w:ascii="Arial" w:hAnsi="Arial" w:cs="Arial"/>
          <w:noProof/>
          <w:sz w:val="24"/>
          <w:szCs w:val="24"/>
          <w:lang w:val="en-US"/>
        </w:rPr>
        <w:t>,</w:t>
      </w:r>
      <w:r w:rsidRPr="00377274">
        <w:rPr>
          <w:rFonts w:ascii="Arial" w:hAnsi="Arial" w:cs="Arial"/>
          <w:noProof/>
          <w:sz w:val="24"/>
          <w:szCs w:val="24"/>
          <w:lang w:val="en-US"/>
        </w:rPr>
        <w:t xml:space="preserve"> T</w:t>
      </w:r>
      <w:r w:rsidR="00DA1DD7" w:rsidRPr="00377274">
        <w:rPr>
          <w:rFonts w:ascii="Arial" w:hAnsi="Arial" w:cs="Arial"/>
          <w:noProof/>
          <w:sz w:val="24"/>
          <w:szCs w:val="24"/>
          <w:lang w:val="en-US"/>
        </w:rPr>
        <w:t>.</w:t>
      </w:r>
      <w:r w:rsidRPr="00377274">
        <w:rPr>
          <w:rFonts w:ascii="Arial" w:hAnsi="Arial" w:cs="Arial"/>
          <w:noProof/>
          <w:sz w:val="24"/>
          <w:szCs w:val="24"/>
          <w:lang w:val="en-US"/>
        </w:rPr>
        <w:t>, Vogel</w:t>
      </w:r>
      <w:r w:rsidR="00DA1DD7" w:rsidRPr="00377274">
        <w:rPr>
          <w:rFonts w:ascii="Arial" w:hAnsi="Arial" w:cs="Arial"/>
          <w:noProof/>
          <w:sz w:val="24"/>
          <w:szCs w:val="24"/>
          <w:lang w:val="en-US"/>
        </w:rPr>
        <w:t>,</w:t>
      </w:r>
      <w:r w:rsidRPr="00377274">
        <w:rPr>
          <w:rFonts w:ascii="Arial" w:hAnsi="Arial" w:cs="Arial"/>
          <w:noProof/>
          <w:sz w:val="24"/>
          <w:szCs w:val="24"/>
          <w:lang w:val="en-US"/>
        </w:rPr>
        <w:t xml:space="preserve"> J.</w:t>
      </w:r>
      <w:r w:rsidR="00DA1DD7" w:rsidRPr="00377274">
        <w:rPr>
          <w:rFonts w:ascii="Arial" w:hAnsi="Arial" w:cs="Arial"/>
          <w:noProof/>
          <w:sz w:val="24"/>
          <w:szCs w:val="24"/>
          <w:lang w:val="en-US"/>
        </w:rPr>
        <w:t xml:space="preserve"> 1981.</w:t>
      </w:r>
      <w:r w:rsidRPr="00377274">
        <w:rPr>
          <w:rFonts w:ascii="Arial" w:hAnsi="Arial" w:cs="Arial"/>
          <w:noProof/>
          <w:sz w:val="24"/>
          <w:szCs w:val="24"/>
          <w:lang w:val="en-US"/>
        </w:rPr>
        <w:t xml:space="preserve"> ¨Excess air¨ in groundwater. </w:t>
      </w:r>
      <w:r w:rsidRPr="00377274">
        <w:rPr>
          <w:rFonts w:ascii="Arial" w:hAnsi="Arial" w:cs="Arial"/>
          <w:i/>
          <w:noProof/>
          <w:sz w:val="24"/>
          <w:szCs w:val="24"/>
          <w:lang w:val="en-US"/>
        </w:rPr>
        <w:t>J</w:t>
      </w:r>
      <w:r w:rsidR="00DA1DD7" w:rsidRPr="00377274">
        <w:rPr>
          <w:rFonts w:ascii="Arial" w:hAnsi="Arial" w:cs="Arial"/>
          <w:i/>
          <w:noProof/>
          <w:sz w:val="24"/>
          <w:szCs w:val="24"/>
          <w:lang w:val="en-US"/>
        </w:rPr>
        <w:t>ournal of</w:t>
      </w:r>
      <w:r w:rsidRPr="00377274">
        <w:rPr>
          <w:rFonts w:ascii="Arial" w:hAnsi="Arial" w:cs="Arial"/>
          <w:i/>
          <w:noProof/>
          <w:sz w:val="24"/>
          <w:szCs w:val="24"/>
          <w:lang w:val="en-US"/>
        </w:rPr>
        <w:t xml:space="preserve"> Hydrol</w:t>
      </w:r>
      <w:r w:rsidR="00DA1DD7" w:rsidRPr="00377274">
        <w:rPr>
          <w:rFonts w:ascii="Arial" w:hAnsi="Arial" w:cs="Arial"/>
          <w:i/>
          <w:noProof/>
          <w:sz w:val="24"/>
          <w:szCs w:val="24"/>
          <w:lang w:val="en-US"/>
        </w:rPr>
        <w:t>ogy</w:t>
      </w:r>
      <w:r w:rsidRPr="00377274">
        <w:rPr>
          <w:rFonts w:ascii="Arial" w:hAnsi="Arial" w:cs="Arial"/>
          <w:noProof/>
          <w:sz w:val="24"/>
          <w:szCs w:val="24"/>
          <w:lang w:val="en-US"/>
        </w:rPr>
        <w:t>. 50:201–16.</w:t>
      </w:r>
      <w:r w:rsidR="00DA1DD7" w:rsidRPr="00377274">
        <w:rPr>
          <w:rFonts w:ascii="Arial" w:hAnsi="Arial" w:cs="Arial"/>
          <w:noProof/>
          <w:sz w:val="24"/>
          <w:szCs w:val="24"/>
          <w:lang w:val="en-US"/>
        </w:rPr>
        <w:t xml:space="preserve"> </w:t>
      </w:r>
      <w:hyperlink r:id="rId27" w:tgtFrame="_blank" w:tooltip="Persistent link using digital object identifier" w:history="1">
        <w:r w:rsidR="00DA1DD7" w:rsidRPr="00377274">
          <w:rPr>
            <w:rStyle w:val="Hyperlink"/>
            <w:rFonts w:ascii="Arial" w:hAnsi="Arial" w:cs="Arial"/>
            <w:sz w:val="24"/>
            <w:szCs w:val="24"/>
            <w:lang w:val="en-US"/>
          </w:rPr>
          <w:t>https://doi.org/10.1016/0022-1694(81)90070-6</w:t>
        </w:r>
      </w:hyperlink>
    </w:p>
    <w:p w14:paraId="15AD2773" w14:textId="77777777" w:rsidR="00377274" w:rsidRDefault="004F126B" w:rsidP="00A84BA6">
      <w:pPr>
        <w:pStyle w:val="ListParagraph"/>
        <w:numPr>
          <w:ilvl w:val="0"/>
          <w:numId w:val="14"/>
        </w:numPr>
        <w:spacing w:after="0" w:line="240" w:lineRule="auto"/>
        <w:jc w:val="both"/>
        <w:rPr>
          <w:rFonts w:ascii="Arial" w:hAnsi="Arial" w:cs="Arial"/>
          <w:noProof/>
          <w:sz w:val="24"/>
          <w:szCs w:val="24"/>
          <w:lang w:val="en-US"/>
        </w:rPr>
      </w:pPr>
      <w:r w:rsidRPr="00377274">
        <w:rPr>
          <w:rFonts w:ascii="Arial" w:hAnsi="Arial" w:cs="Arial"/>
          <w:noProof/>
          <w:sz w:val="24"/>
          <w:szCs w:val="24"/>
          <w:lang w:val="en-US"/>
        </w:rPr>
        <w:t>Hershey</w:t>
      </w:r>
      <w:r w:rsidR="0083340B" w:rsidRPr="00377274">
        <w:rPr>
          <w:rFonts w:ascii="Arial" w:hAnsi="Arial" w:cs="Arial"/>
          <w:noProof/>
          <w:sz w:val="24"/>
          <w:szCs w:val="24"/>
          <w:lang w:val="en-US"/>
        </w:rPr>
        <w:t>,</w:t>
      </w:r>
      <w:r w:rsidRPr="00377274">
        <w:rPr>
          <w:rFonts w:ascii="Arial" w:hAnsi="Arial" w:cs="Arial"/>
          <w:noProof/>
          <w:sz w:val="24"/>
          <w:szCs w:val="24"/>
          <w:lang w:val="en-US"/>
        </w:rPr>
        <w:t xml:space="preserve"> R</w:t>
      </w:r>
      <w:r w:rsidR="0083340B" w:rsidRPr="00377274">
        <w:rPr>
          <w:rFonts w:ascii="Arial" w:hAnsi="Arial" w:cs="Arial"/>
          <w:noProof/>
          <w:sz w:val="24"/>
          <w:szCs w:val="24"/>
          <w:lang w:val="en-US"/>
        </w:rPr>
        <w:t>.</w:t>
      </w:r>
      <w:r w:rsidRPr="00377274">
        <w:rPr>
          <w:rFonts w:ascii="Arial" w:hAnsi="Arial" w:cs="Arial"/>
          <w:noProof/>
          <w:sz w:val="24"/>
          <w:szCs w:val="24"/>
          <w:lang w:val="en-US"/>
        </w:rPr>
        <w:t>L</w:t>
      </w:r>
      <w:r w:rsidR="0083340B" w:rsidRPr="00377274">
        <w:rPr>
          <w:rFonts w:ascii="Arial" w:hAnsi="Arial" w:cs="Arial"/>
          <w:noProof/>
          <w:sz w:val="24"/>
          <w:szCs w:val="24"/>
          <w:lang w:val="en-US"/>
        </w:rPr>
        <w:t>.</w:t>
      </w:r>
      <w:r w:rsidRPr="00377274">
        <w:rPr>
          <w:rFonts w:ascii="Arial" w:hAnsi="Arial" w:cs="Arial"/>
          <w:noProof/>
          <w:sz w:val="24"/>
          <w:szCs w:val="24"/>
          <w:lang w:val="en-US"/>
        </w:rPr>
        <w:t>, Heilweil</w:t>
      </w:r>
      <w:r w:rsidR="0083340B" w:rsidRPr="00377274">
        <w:rPr>
          <w:rFonts w:ascii="Arial" w:hAnsi="Arial" w:cs="Arial"/>
          <w:noProof/>
          <w:sz w:val="24"/>
          <w:szCs w:val="24"/>
          <w:lang w:val="en-US"/>
        </w:rPr>
        <w:t>,</w:t>
      </w:r>
      <w:r w:rsidRPr="00377274">
        <w:rPr>
          <w:rFonts w:ascii="Arial" w:hAnsi="Arial" w:cs="Arial"/>
          <w:noProof/>
          <w:sz w:val="24"/>
          <w:szCs w:val="24"/>
          <w:lang w:val="en-US"/>
        </w:rPr>
        <w:t xml:space="preserve"> V</w:t>
      </w:r>
      <w:r w:rsidR="0083340B" w:rsidRPr="00377274">
        <w:rPr>
          <w:rFonts w:ascii="Arial" w:hAnsi="Arial" w:cs="Arial"/>
          <w:noProof/>
          <w:sz w:val="24"/>
          <w:szCs w:val="24"/>
          <w:lang w:val="en-US"/>
        </w:rPr>
        <w:t>.</w:t>
      </w:r>
      <w:r w:rsidRPr="00377274">
        <w:rPr>
          <w:rFonts w:ascii="Arial" w:hAnsi="Arial" w:cs="Arial"/>
          <w:noProof/>
          <w:sz w:val="24"/>
          <w:szCs w:val="24"/>
          <w:lang w:val="en-US"/>
        </w:rPr>
        <w:t>M</w:t>
      </w:r>
      <w:r w:rsidR="0083340B" w:rsidRPr="00377274">
        <w:rPr>
          <w:rFonts w:ascii="Arial" w:hAnsi="Arial" w:cs="Arial"/>
          <w:noProof/>
          <w:sz w:val="24"/>
          <w:szCs w:val="24"/>
          <w:lang w:val="en-US"/>
        </w:rPr>
        <w:t>.</w:t>
      </w:r>
      <w:r w:rsidRPr="00377274">
        <w:rPr>
          <w:rFonts w:ascii="Arial" w:hAnsi="Arial" w:cs="Arial"/>
          <w:noProof/>
          <w:sz w:val="24"/>
          <w:szCs w:val="24"/>
          <w:lang w:val="en-US"/>
        </w:rPr>
        <w:t>, Gardner</w:t>
      </w:r>
      <w:r w:rsidR="0083340B" w:rsidRPr="00377274">
        <w:rPr>
          <w:rFonts w:ascii="Arial" w:hAnsi="Arial" w:cs="Arial"/>
          <w:noProof/>
          <w:sz w:val="24"/>
          <w:szCs w:val="24"/>
          <w:lang w:val="en-US"/>
        </w:rPr>
        <w:t>,</w:t>
      </w:r>
      <w:r w:rsidRPr="00377274">
        <w:rPr>
          <w:rFonts w:ascii="Arial" w:hAnsi="Arial" w:cs="Arial"/>
          <w:noProof/>
          <w:sz w:val="24"/>
          <w:szCs w:val="24"/>
          <w:lang w:val="en-US"/>
        </w:rPr>
        <w:t xml:space="preserve"> P</w:t>
      </w:r>
      <w:r w:rsidR="0083340B" w:rsidRPr="00377274">
        <w:rPr>
          <w:rFonts w:ascii="Arial" w:hAnsi="Arial" w:cs="Arial"/>
          <w:noProof/>
          <w:sz w:val="24"/>
          <w:szCs w:val="24"/>
          <w:lang w:val="en-US"/>
        </w:rPr>
        <w:t>.</w:t>
      </w:r>
      <w:r w:rsidRPr="00377274">
        <w:rPr>
          <w:rFonts w:ascii="Arial" w:hAnsi="Arial" w:cs="Arial"/>
          <w:noProof/>
          <w:sz w:val="24"/>
          <w:szCs w:val="24"/>
          <w:lang w:val="en-US"/>
        </w:rPr>
        <w:t>, Lyles</w:t>
      </w:r>
      <w:r w:rsidR="0083340B" w:rsidRPr="00377274">
        <w:rPr>
          <w:rFonts w:ascii="Arial" w:hAnsi="Arial" w:cs="Arial"/>
          <w:noProof/>
          <w:sz w:val="24"/>
          <w:szCs w:val="24"/>
          <w:lang w:val="en-US"/>
        </w:rPr>
        <w:t>,</w:t>
      </w:r>
      <w:r w:rsidRPr="00377274">
        <w:rPr>
          <w:rFonts w:ascii="Arial" w:hAnsi="Arial" w:cs="Arial"/>
          <w:noProof/>
          <w:sz w:val="24"/>
          <w:szCs w:val="24"/>
          <w:lang w:val="en-US"/>
        </w:rPr>
        <w:t xml:space="preserve"> B</w:t>
      </w:r>
      <w:r w:rsidR="0083340B" w:rsidRPr="00377274">
        <w:rPr>
          <w:rFonts w:ascii="Arial" w:hAnsi="Arial" w:cs="Arial"/>
          <w:noProof/>
          <w:sz w:val="24"/>
          <w:szCs w:val="24"/>
          <w:lang w:val="en-US"/>
        </w:rPr>
        <w:t>.</w:t>
      </w:r>
      <w:r w:rsidRPr="00377274">
        <w:rPr>
          <w:rFonts w:ascii="Arial" w:hAnsi="Arial" w:cs="Arial"/>
          <w:noProof/>
          <w:sz w:val="24"/>
          <w:szCs w:val="24"/>
          <w:lang w:val="en-US"/>
        </w:rPr>
        <w:t>, Earman</w:t>
      </w:r>
      <w:r w:rsidR="0083340B" w:rsidRPr="00377274">
        <w:rPr>
          <w:rFonts w:ascii="Arial" w:hAnsi="Arial" w:cs="Arial"/>
          <w:noProof/>
          <w:sz w:val="24"/>
          <w:szCs w:val="24"/>
          <w:lang w:val="en-US"/>
        </w:rPr>
        <w:t>,</w:t>
      </w:r>
      <w:r w:rsidRPr="00377274">
        <w:rPr>
          <w:rFonts w:ascii="Arial" w:hAnsi="Arial" w:cs="Arial"/>
          <w:noProof/>
          <w:sz w:val="24"/>
          <w:szCs w:val="24"/>
          <w:lang w:val="en-US"/>
        </w:rPr>
        <w:t xml:space="preserve"> S</w:t>
      </w:r>
      <w:r w:rsidR="0083340B" w:rsidRPr="00377274">
        <w:rPr>
          <w:rFonts w:ascii="Arial" w:hAnsi="Arial" w:cs="Arial"/>
          <w:noProof/>
          <w:sz w:val="24"/>
          <w:szCs w:val="24"/>
          <w:lang w:val="en-US"/>
        </w:rPr>
        <w:t>.</w:t>
      </w:r>
      <w:r w:rsidRPr="00377274">
        <w:rPr>
          <w:rFonts w:ascii="Arial" w:hAnsi="Arial" w:cs="Arial"/>
          <w:noProof/>
          <w:sz w:val="24"/>
          <w:szCs w:val="24"/>
          <w:lang w:val="en-US"/>
        </w:rPr>
        <w:t>, Thomas</w:t>
      </w:r>
      <w:r w:rsidR="0083340B" w:rsidRPr="00377274">
        <w:rPr>
          <w:rFonts w:ascii="Arial" w:hAnsi="Arial" w:cs="Arial"/>
          <w:noProof/>
          <w:sz w:val="24"/>
          <w:szCs w:val="24"/>
          <w:lang w:val="en-US"/>
        </w:rPr>
        <w:t>,</w:t>
      </w:r>
      <w:r w:rsidRPr="00377274">
        <w:rPr>
          <w:rFonts w:ascii="Arial" w:hAnsi="Arial" w:cs="Arial"/>
          <w:noProof/>
          <w:sz w:val="24"/>
          <w:szCs w:val="24"/>
          <w:lang w:val="en-US"/>
        </w:rPr>
        <w:t xml:space="preserve"> J</w:t>
      </w:r>
      <w:r w:rsidR="0083340B" w:rsidRPr="00377274">
        <w:rPr>
          <w:rFonts w:ascii="Arial" w:hAnsi="Arial" w:cs="Arial"/>
          <w:noProof/>
          <w:sz w:val="24"/>
          <w:szCs w:val="24"/>
          <w:lang w:val="en-US"/>
        </w:rPr>
        <w:t>.</w:t>
      </w:r>
      <w:r w:rsidRPr="00377274">
        <w:rPr>
          <w:rFonts w:ascii="Arial" w:hAnsi="Arial" w:cs="Arial"/>
          <w:noProof/>
          <w:sz w:val="24"/>
          <w:szCs w:val="24"/>
          <w:lang w:val="en-US"/>
        </w:rPr>
        <w:t>M</w:t>
      </w:r>
      <w:r w:rsidR="0083340B" w:rsidRPr="00377274">
        <w:rPr>
          <w:rFonts w:ascii="Arial" w:hAnsi="Arial" w:cs="Arial"/>
          <w:noProof/>
          <w:sz w:val="24"/>
          <w:szCs w:val="24"/>
          <w:lang w:val="en-US"/>
        </w:rPr>
        <w:t>.</w:t>
      </w:r>
      <w:r w:rsidRPr="00377274">
        <w:rPr>
          <w:rFonts w:ascii="Arial" w:hAnsi="Arial" w:cs="Arial"/>
          <w:noProof/>
          <w:sz w:val="24"/>
          <w:szCs w:val="24"/>
          <w:lang w:val="en-US"/>
        </w:rPr>
        <w:t>, et al.</w:t>
      </w:r>
      <w:r w:rsidR="0061071B" w:rsidRPr="00377274">
        <w:rPr>
          <w:rFonts w:ascii="Arial" w:hAnsi="Arial" w:cs="Arial"/>
          <w:noProof/>
          <w:sz w:val="24"/>
          <w:szCs w:val="24"/>
          <w:lang w:val="en-US"/>
        </w:rPr>
        <w:t xml:space="preserve"> 2007.</w:t>
      </w:r>
      <w:r w:rsidRPr="00377274">
        <w:rPr>
          <w:rFonts w:ascii="Arial" w:hAnsi="Arial" w:cs="Arial"/>
          <w:noProof/>
          <w:sz w:val="24"/>
          <w:szCs w:val="24"/>
          <w:lang w:val="en-US"/>
        </w:rPr>
        <w:t xml:space="preserve"> Ground-water chemistry interpretations supporting the basin and range regional carbonate-rock aquifer system. </w:t>
      </w:r>
      <w:r w:rsidRPr="00377274">
        <w:rPr>
          <w:rFonts w:ascii="Arial" w:hAnsi="Arial" w:cs="Arial"/>
          <w:i/>
          <w:noProof/>
          <w:sz w:val="24"/>
          <w:szCs w:val="24"/>
          <w:lang w:val="en-US"/>
        </w:rPr>
        <w:t>Desert Res</w:t>
      </w:r>
      <w:r w:rsidR="0061071B" w:rsidRPr="00377274">
        <w:rPr>
          <w:rFonts w:ascii="Arial" w:hAnsi="Arial" w:cs="Arial"/>
          <w:i/>
          <w:noProof/>
          <w:sz w:val="24"/>
          <w:szCs w:val="24"/>
          <w:lang w:val="en-US"/>
        </w:rPr>
        <w:t>earch</w:t>
      </w:r>
      <w:r w:rsidRPr="00377274">
        <w:rPr>
          <w:rFonts w:ascii="Arial" w:hAnsi="Arial" w:cs="Arial"/>
          <w:i/>
          <w:noProof/>
          <w:sz w:val="24"/>
          <w:szCs w:val="24"/>
          <w:lang w:val="en-US"/>
        </w:rPr>
        <w:t xml:space="preserve"> Institu</w:t>
      </w:r>
      <w:r w:rsidR="0061071B" w:rsidRPr="00377274">
        <w:rPr>
          <w:rFonts w:ascii="Arial" w:hAnsi="Arial" w:cs="Arial"/>
          <w:i/>
          <w:noProof/>
          <w:sz w:val="24"/>
          <w:szCs w:val="24"/>
          <w:lang w:val="en-US"/>
        </w:rPr>
        <w:t>t</w:t>
      </w:r>
      <w:r w:rsidRPr="00377274">
        <w:rPr>
          <w:rFonts w:ascii="Arial" w:hAnsi="Arial" w:cs="Arial"/>
          <w:i/>
          <w:noProof/>
          <w:sz w:val="24"/>
          <w:szCs w:val="24"/>
          <w:lang w:val="en-US"/>
        </w:rPr>
        <w:t>e</w:t>
      </w:r>
      <w:r w:rsidRPr="00377274">
        <w:rPr>
          <w:rFonts w:ascii="Arial" w:hAnsi="Arial" w:cs="Arial"/>
          <w:noProof/>
          <w:sz w:val="24"/>
          <w:szCs w:val="24"/>
          <w:lang w:val="en-US"/>
        </w:rPr>
        <w:t xml:space="preserve">. </w:t>
      </w:r>
      <w:r w:rsidR="0061071B" w:rsidRPr="00377274">
        <w:rPr>
          <w:rFonts w:ascii="Arial" w:hAnsi="Arial" w:cs="Arial"/>
          <w:noProof/>
          <w:sz w:val="24"/>
          <w:szCs w:val="24"/>
          <w:lang w:val="en-US"/>
        </w:rPr>
        <w:t>(</w:t>
      </w:r>
      <w:r w:rsidRPr="00377274">
        <w:rPr>
          <w:rFonts w:ascii="Arial" w:hAnsi="Arial" w:cs="Arial"/>
          <w:noProof/>
          <w:sz w:val="24"/>
          <w:szCs w:val="24"/>
          <w:lang w:val="en-US"/>
        </w:rPr>
        <w:t>41230):12–22.</w:t>
      </w:r>
    </w:p>
    <w:p w14:paraId="28456774" w14:textId="77777777" w:rsidR="00E93077" w:rsidRDefault="00162AF2" w:rsidP="00A84BA6">
      <w:pPr>
        <w:pStyle w:val="ListParagraph"/>
        <w:numPr>
          <w:ilvl w:val="0"/>
          <w:numId w:val="14"/>
        </w:numPr>
        <w:spacing w:after="0" w:line="240" w:lineRule="auto"/>
        <w:jc w:val="both"/>
        <w:rPr>
          <w:rFonts w:ascii="Arial" w:hAnsi="Arial" w:cs="Arial"/>
          <w:noProof/>
          <w:sz w:val="24"/>
          <w:szCs w:val="24"/>
          <w:lang w:val="en-US"/>
        </w:rPr>
      </w:pPr>
      <w:r w:rsidRPr="00162AF2">
        <w:rPr>
          <w:rFonts w:ascii="Arial" w:hAnsi="Arial" w:cs="Arial"/>
          <w:noProof/>
          <w:sz w:val="24"/>
          <w:szCs w:val="24"/>
          <w:lang w:val="en-US"/>
        </w:rPr>
        <w:t>Hiett, C.D.,</w:t>
      </w:r>
      <w:r>
        <w:rPr>
          <w:rFonts w:ascii="Arial" w:hAnsi="Arial" w:cs="Arial"/>
          <w:noProof/>
          <w:sz w:val="24"/>
          <w:szCs w:val="24"/>
          <w:lang w:val="en-US"/>
        </w:rPr>
        <w:t xml:space="preserve"> Newell, D.L. and Jessup, M.J. </w:t>
      </w:r>
      <w:r w:rsidRPr="00162AF2">
        <w:rPr>
          <w:rFonts w:ascii="Arial" w:hAnsi="Arial" w:cs="Arial"/>
          <w:noProof/>
          <w:sz w:val="24"/>
          <w:szCs w:val="24"/>
          <w:lang w:val="en-US"/>
        </w:rPr>
        <w:t xml:space="preserve">2021. </w:t>
      </w:r>
      <w:r w:rsidRPr="00162AF2">
        <w:rPr>
          <w:rFonts w:ascii="Arial" w:hAnsi="Arial" w:cs="Arial"/>
          <w:noProof/>
          <w:sz w:val="24"/>
          <w:szCs w:val="24"/>
          <w:vertAlign w:val="superscript"/>
          <w:lang w:val="en-US"/>
        </w:rPr>
        <w:t>3</w:t>
      </w:r>
      <w:r w:rsidRPr="00162AF2">
        <w:rPr>
          <w:rFonts w:ascii="Arial" w:hAnsi="Arial" w:cs="Arial"/>
          <w:noProof/>
          <w:sz w:val="24"/>
          <w:szCs w:val="24"/>
          <w:lang w:val="en-US"/>
        </w:rPr>
        <w:t>He evidence for fluid transfer and continental hydration above a flat slab. Earth and Planetary Science Letters, 556</w:t>
      </w:r>
      <w:r>
        <w:rPr>
          <w:rFonts w:ascii="Arial" w:hAnsi="Arial" w:cs="Arial"/>
          <w:noProof/>
          <w:sz w:val="24"/>
          <w:szCs w:val="24"/>
          <w:lang w:val="en-US"/>
        </w:rPr>
        <w:t xml:space="preserve">: </w:t>
      </w:r>
      <w:r w:rsidRPr="00162AF2">
        <w:rPr>
          <w:rFonts w:ascii="Arial" w:hAnsi="Arial" w:cs="Arial"/>
          <w:noProof/>
          <w:sz w:val="24"/>
          <w:szCs w:val="24"/>
          <w:lang w:val="en-US"/>
        </w:rPr>
        <w:t>116722.</w:t>
      </w:r>
      <w:r>
        <w:rPr>
          <w:rFonts w:ascii="Arial" w:hAnsi="Arial" w:cs="Arial"/>
          <w:noProof/>
          <w:sz w:val="24"/>
          <w:szCs w:val="24"/>
          <w:lang w:val="en-US"/>
        </w:rPr>
        <w:t xml:space="preserve"> </w:t>
      </w:r>
      <w:hyperlink r:id="rId28" w:tgtFrame="_blank" w:tooltip="Persistent link using digital object identifier" w:history="1">
        <w:r w:rsidRPr="00162AF2">
          <w:rPr>
            <w:rStyle w:val="Hyperlink"/>
            <w:rFonts w:ascii="Arial" w:hAnsi="Arial" w:cs="Arial"/>
            <w:sz w:val="24"/>
            <w:szCs w:val="24"/>
            <w:lang w:val="en-US"/>
          </w:rPr>
          <w:t>https://doi.org/10.1016/j.epsl.2020.116722</w:t>
        </w:r>
      </w:hyperlink>
    </w:p>
    <w:p w14:paraId="2F01AF79" w14:textId="4F516747" w:rsidR="00E93077" w:rsidRPr="00E93077" w:rsidRDefault="00E93077" w:rsidP="00A84BA6">
      <w:pPr>
        <w:pStyle w:val="ListParagraph"/>
        <w:numPr>
          <w:ilvl w:val="0"/>
          <w:numId w:val="14"/>
        </w:numPr>
        <w:spacing w:after="0" w:line="240" w:lineRule="auto"/>
        <w:jc w:val="both"/>
        <w:rPr>
          <w:rFonts w:ascii="Arial" w:hAnsi="Arial" w:cs="Arial"/>
          <w:noProof/>
          <w:sz w:val="24"/>
          <w:szCs w:val="24"/>
          <w:lang w:val="en-US"/>
        </w:rPr>
      </w:pPr>
      <w:r w:rsidRPr="00E93077">
        <w:rPr>
          <w:rFonts w:ascii="Arial" w:hAnsi="Arial" w:cs="Arial"/>
          <w:noProof/>
          <w:sz w:val="24"/>
          <w:szCs w:val="24"/>
          <w:lang w:val="en-US"/>
        </w:rPr>
        <w:lastRenderedPageBreak/>
        <w:t>Hi</w:t>
      </w:r>
      <w:r>
        <w:rPr>
          <w:rFonts w:ascii="Arial" w:hAnsi="Arial" w:cs="Arial"/>
          <w:noProof/>
          <w:sz w:val="24"/>
          <w:szCs w:val="24"/>
          <w:lang w:val="en-US"/>
        </w:rPr>
        <w:t xml:space="preserve">dalgo, H.G. </w:t>
      </w:r>
      <w:r w:rsidRPr="00E93077">
        <w:rPr>
          <w:rFonts w:ascii="Arial" w:hAnsi="Arial" w:cs="Arial"/>
          <w:noProof/>
          <w:sz w:val="24"/>
          <w:szCs w:val="24"/>
          <w:lang w:val="en-US"/>
        </w:rPr>
        <w:t>2021. Climate Variability and Change in Central America: What Does It Mean for Water Managers. Front. Water 2: 632739. doi: 10.3389/frwa.</w:t>
      </w:r>
    </w:p>
    <w:p w14:paraId="7A833E9B" w14:textId="47A28C64" w:rsidR="005F4D8E" w:rsidRPr="005F4D8E" w:rsidRDefault="005F4D8E" w:rsidP="00A84BA6">
      <w:pPr>
        <w:pStyle w:val="ListParagraph"/>
        <w:numPr>
          <w:ilvl w:val="0"/>
          <w:numId w:val="14"/>
        </w:numPr>
        <w:spacing w:after="0" w:line="240" w:lineRule="auto"/>
        <w:jc w:val="both"/>
        <w:rPr>
          <w:rFonts w:ascii="Arial" w:hAnsi="Arial" w:cs="Arial"/>
          <w:noProof/>
          <w:sz w:val="24"/>
          <w:szCs w:val="24"/>
          <w:lang w:val="en-US"/>
        </w:rPr>
      </w:pPr>
      <w:r w:rsidRPr="005F4D8E">
        <w:rPr>
          <w:rFonts w:ascii="Arial" w:hAnsi="Arial" w:cs="Arial"/>
          <w:noProof/>
          <w:sz w:val="24"/>
          <w:szCs w:val="24"/>
          <w:lang w:val="en-US"/>
        </w:rPr>
        <w:t>Hund, S.V., Allen, D.M., Morillas, L. and Johnson, M.S.</w:t>
      </w:r>
      <w:r>
        <w:rPr>
          <w:rFonts w:ascii="Arial" w:hAnsi="Arial" w:cs="Arial"/>
          <w:noProof/>
          <w:sz w:val="24"/>
          <w:szCs w:val="24"/>
          <w:lang w:val="en-US"/>
        </w:rPr>
        <w:t xml:space="preserve"> </w:t>
      </w:r>
      <w:r w:rsidRPr="005F4D8E">
        <w:rPr>
          <w:rFonts w:ascii="Arial" w:hAnsi="Arial" w:cs="Arial"/>
          <w:noProof/>
          <w:sz w:val="24"/>
          <w:szCs w:val="24"/>
          <w:lang w:val="en-US"/>
        </w:rPr>
        <w:t>2018. Groundwater recharge indicator as tool for decision makers to increase socio-hydrological resilience to seasonal drought. Journal of hydrology, 563</w:t>
      </w:r>
      <w:r>
        <w:rPr>
          <w:rFonts w:ascii="Arial" w:hAnsi="Arial" w:cs="Arial"/>
          <w:noProof/>
          <w:sz w:val="24"/>
          <w:szCs w:val="24"/>
          <w:lang w:val="en-US"/>
        </w:rPr>
        <w:t xml:space="preserve">: </w:t>
      </w:r>
      <w:r w:rsidRPr="005F4D8E">
        <w:rPr>
          <w:rFonts w:ascii="Arial" w:hAnsi="Arial" w:cs="Arial"/>
          <w:noProof/>
          <w:sz w:val="24"/>
          <w:szCs w:val="24"/>
          <w:lang w:val="en-US"/>
        </w:rPr>
        <w:t>1119-1134.</w:t>
      </w:r>
      <w:r>
        <w:rPr>
          <w:rFonts w:ascii="Arial" w:hAnsi="Arial" w:cs="Arial"/>
          <w:noProof/>
          <w:sz w:val="24"/>
          <w:szCs w:val="24"/>
          <w:lang w:val="en-US"/>
        </w:rPr>
        <w:t xml:space="preserve"> </w:t>
      </w:r>
      <w:hyperlink r:id="rId29" w:tgtFrame="_blank" w:tooltip="Persistent link using digital object identifier" w:history="1">
        <w:r w:rsidRPr="005F4D8E">
          <w:rPr>
            <w:rStyle w:val="Hyperlink"/>
            <w:rFonts w:ascii="Arial" w:hAnsi="Arial" w:cs="Arial"/>
            <w:sz w:val="24"/>
            <w:szCs w:val="24"/>
            <w:lang w:val="en-US"/>
          </w:rPr>
          <w:t>https://doi.org/10.1016/j.jhydrol.2018.05.069</w:t>
        </w:r>
      </w:hyperlink>
    </w:p>
    <w:p w14:paraId="155C6708" w14:textId="77777777" w:rsidR="002856F7" w:rsidRPr="002856F7" w:rsidRDefault="00BE05DE" w:rsidP="00A84BA6">
      <w:pPr>
        <w:pStyle w:val="ListParagraph"/>
        <w:numPr>
          <w:ilvl w:val="0"/>
          <w:numId w:val="14"/>
        </w:numPr>
        <w:spacing w:after="0" w:line="240" w:lineRule="auto"/>
        <w:jc w:val="both"/>
        <w:rPr>
          <w:rFonts w:ascii="Arial" w:hAnsi="Arial" w:cs="Arial"/>
          <w:sz w:val="24"/>
          <w:szCs w:val="24"/>
          <w:u w:val="single"/>
          <w:lang w:val="en-US"/>
        </w:rPr>
      </w:pPr>
      <w:r w:rsidRPr="00377274">
        <w:rPr>
          <w:rFonts w:ascii="Arial" w:hAnsi="Arial" w:cs="Arial"/>
          <w:sz w:val="24"/>
          <w:szCs w:val="24"/>
          <w:lang w:val="en-US"/>
        </w:rPr>
        <w:t xml:space="preserve">IAEA/WMO: Global Network of Isotopes in Precipitation – the GNIP Database. Accessible at: </w:t>
      </w:r>
      <w:hyperlink r:id="rId30" w:history="1">
        <w:r w:rsidRPr="00377274">
          <w:rPr>
            <w:rStyle w:val="Hyperlink"/>
            <w:rFonts w:ascii="Arial" w:hAnsi="Arial" w:cs="Arial"/>
            <w:sz w:val="24"/>
            <w:szCs w:val="24"/>
            <w:lang w:val="en-US"/>
          </w:rPr>
          <w:t>https://nucleus.iaea.org/wiser</w:t>
        </w:r>
      </w:hyperlink>
      <w:r w:rsidRPr="00377274">
        <w:rPr>
          <w:rStyle w:val="Hyperlink"/>
          <w:rFonts w:ascii="Arial" w:hAnsi="Arial" w:cs="Arial"/>
          <w:sz w:val="24"/>
          <w:szCs w:val="24"/>
          <w:lang w:val="en-US"/>
        </w:rPr>
        <w:t>.</w:t>
      </w:r>
      <w:r w:rsidRPr="00377274">
        <w:rPr>
          <w:rFonts w:ascii="Arial" w:hAnsi="Arial" w:cs="Arial"/>
          <w:sz w:val="24"/>
          <w:szCs w:val="24"/>
          <w:lang w:val="en-US"/>
        </w:rPr>
        <w:t xml:space="preserve"> Last accessed: 2018-11-20.</w:t>
      </w:r>
    </w:p>
    <w:p w14:paraId="5B7AD6B2" w14:textId="5796914E" w:rsidR="002856F7" w:rsidRDefault="002856F7" w:rsidP="00A84BA6">
      <w:pPr>
        <w:pStyle w:val="ListParagraph"/>
        <w:numPr>
          <w:ilvl w:val="0"/>
          <w:numId w:val="14"/>
        </w:numPr>
        <w:spacing w:after="0" w:line="240" w:lineRule="auto"/>
        <w:jc w:val="both"/>
        <w:rPr>
          <w:rFonts w:ascii="Arial" w:hAnsi="Arial" w:cs="Arial"/>
          <w:sz w:val="24"/>
          <w:szCs w:val="24"/>
          <w:lang w:val="en-US"/>
        </w:rPr>
      </w:pPr>
      <w:r w:rsidRPr="002856F7">
        <w:rPr>
          <w:rFonts w:ascii="Arial" w:hAnsi="Arial" w:cs="Arial"/>
          <w:sz w:val="24"/>
          <w:szCs w:val="24"/>
          <w:lang w:val="en-US"/>
        </w:rPr>
        <w:t>Immerzeel, W.W., Lutz, A.F., Andrade, M., Bahl, A., Biemans, H., Bolch, T., Hyde, S., Brumby, S., Davies, B.J., Elmore, A.C. and Emmer, A., 2020. Importance and vulnerability of the world’s water towers. Nature, 577(7790)</w:t>
      </w:r>
      <w:r>
        <w:rPr>
          <w:rFonts w:ascii="Arial" w:hAnsi="Arial" w:cs="Arial"/>
          <w:sz w:val="24"/>
          <w:szCs w:val="24"/>
          <w:lang w:val="en-US"/>
        </w:rPr>
        <w:t xml:space="preserve">: </w:t>
      </w:r>
      <w:r w:rsidRPr="002856F7">
        <w:rPr>
          <w:rFonts w:ascii="Arial" w:hAnsi="Arial" w:cs="Arial"/>
          <w:sz w:val="24"/>
          <w:szCs w:val="24"/>
          <w:lang w:val="en-US"/>
        </w:rPr>
        <w:t>364-369.</w:t>
      </w:r>
      <w:r w:rsidRPr="00BA2CE8">
        <w:rPr>
          <w:rStyle w:val="Hyperlink"/>
          <w:lang w:val="en-US"/>
        </w:rPr>
        <w:t xml:space="preserve"> </w:t>
      </w:r>
      <w:hyperlink r:id="rId31" w:history="1">
        <w:r w:rsidRPr="002856F7">
          <w:rPr>
            <w:rStyle w:val="Hyperlink"/>
            <w:rFonts w:ascii="Arial" w:hAnsi="Arial" w:cs="Arial"/>
            <w:sz w:val="24"/>
            <w:szCs w:val="24"/>
            <w:lang w:val="en-US"/>
          </w:rPr>
          <w:t>https://doi.org/10.1038/s41586-019-1822-y</w:t>
        </w:r>
      </w:hyperlink>
    </w:p>
    <w:p w14:paraId="7A0C2B99" w14:textId="77777777" w:rsidR="002856F7" w:rsidRPr="002856F7" w:rsidRDefault="0096478A" w:rsidP="00A84BA6">
      <w:pPr>
        <w:pStyle w:val="ListParagraph"/>
        <w:numPr>
          <w:ilvl w:val="0"/>
          <w:numId w:val="14"/>
        </w:numPr>
        <w:spacing w:after="0" w:line="240" w:lineRule="auto"/>
        <w:jc w:val="both"/>
        <w:rPr>
          <w:rStyle w:val="Hyperlink"/>
          <w:rFonts w:ascii="Arial" w:hAnsi="Arial" w:cs="Arial"/>
          <w:color w:val="auto"/>
          <w:sz w:val="24"/>
          <w:szCs w:val="24"/>
          <w:u w:val="none"/>
          <w:lang w:val="en-US"/>
        </w:rPr>
      </w:pPr>
      <w:r w:rsidRPr="002856F7">
        <w:rPr>
          <w:rFonts w:ascii="Arial" w:hAnsi="Arial" w:cs="Arial"/>
          <w:noProof/>
          <w:sz w:val="24"/>
          <w:szCs w:val="24"/>
          <w:lang w:val="en-US"/>
        </w:rPr>
        <w:t xml:space="preserve">Isotope hydrology section I. Groundwater sampling procedures for isotopes hydrology [Internet]. IAEA. [cited 2017 </w:t>
      </w:r>
      <w:r w:rsidR="008E3BF7" w:rsidRPr="002856F7">
        <w:rPr>
          <w:rFonts w:ascii="Arial" w:hAnsi="Arial" w:cs="Arial"/>
          <w:noProof/>
          <w:sz w:val="24"/>
          <w:szCs w:val="24"/>
          <w:lang w:val="en-US"/>
        </w:rPr>
        <w:t xml:space="preserve">Dec 7]. p. 1–8. Available from: </w:t>
      </w:r>
      <w:r w:rsidRPr="002856F7">
        <w:rPr>
          <w:rStyle w:val="Hyperlink"/>
          <w:rFonts w:ascii="Arial" w:hAnsi="Arial" w:cs="Arial"/>
          <w:sz w:val="24"/>
          <w:szCs w:val="24"/>
          <w:lang w:val="en-US"/>
        </w:rPr>
        <w:t>www-naweb.iaea.org/napc/ih/IHS_publication.html</w:t>
      </w:r>
    </w:p>
    <w:p w14:paraId="41F6EDEE" w14:textId="77777777" w:rsidR="002856F7" w:rsidRPr="002856F7" w:rsidRDefault="004F126B" w:rsidP="00A84BA6">
      <w:pPr>
        <w:pStyle w:val="ListParagraph"/>
        <w:numPr>
          <w:ilvl w:val="0"/>
          <w:numId w:val="14"/>
        </w:numPr>
        <w:spacing w:after="0" w:line="240" w:lineRule="auto"/>
        <w:jc w:val="both"/>
        <w:rPr>
          <w:rFonts w:ascii="Arial" w:hAnsi="Arial" w:cs="Arial"/>
          <w:sz w:val="24"/>
          <w:szCs w:val="24"/>
          <w:lang w:val="en-US"/>
        </w:rPr>
      </w:pPr>
      <w:r w:rsidRPr="002856F7">
        <w:rPr>
          <w:rFonts w:ascii="Arial" w:hAnsi="Arial" w:cs="Arial"/>
          <w:noProof/>
          <w:sz w:val="24"/>
          <w:szCs w:val="24"/>
          <w:lang w:val="en-US"/>
        </w:rPr>
        <w:t xml:space="preserve">INEC. </w:t>
      </w:r>
      <w:r w:rsidR="00893A9F" w:rsidRPr="002856F7">
        <w:rPr>
          <w:rFonts w:ascii="Arial" w:hAnsi="Arial" w:cs="Arial"/>
          <w:noProof/>
          <w:sz w:val="24"/>
          <w:szCs w:val="24"/>
          <w:lang w:val="en-US"/>
        </w:rPr>
        <w:t>Population projections by province, canton and district 2011-2016</w:t>
      </w:r>
      <w:r w:rsidRPr="002856F7">
        <w:rPr>
          <w:rFonts w:ascii="Arial" w:hAnsi="Arial" w:cs="Arial"/>
          <w:noProof/>
          <w:sz w:val="24"/>
          <w:szCs w:val="24"/>
          <w:lang w:val="en-US"/>
        </w:rPr>
        <w:t xml:space="preserve">, San José, Costa Rica [Internet]. Available from: </w:t>
      </w:r>
      <w:hyperlink r:id="rId32" w:history="1">
        <w:r w:rsidRPr="002856F7">
          <w:rPr>
            <w:rStyle w:val="Hyperlink"/>
            <w:rFonts w:ascii="Arial" w:hAnsi="Arial" w:cs="Arial"/>
            <w:sz w:val="24"/>
            <w:szCs w:val="24"/>
            <w:lang w:val="en-US"/>
          </w:rPr>
          <w:t>www.inec.go.cr/poblacion</w:t>
        </w:r>
      </w:hyperlink>
      <w:r w:rsidR="00C17C9C" w:rsidRPr="002856F7">
        <w:rPr>
          <w:rFonts w:ascii="Arial" w:hAnsi="Arial" w:cs="Arial"/>
          <w:sz w:val="24"/>
          <w:szCs w:val="24"/>
          <w:u w:val="single"/>
          <w:lang w:val="en-US"/>
        </w:rPr>
        <w:t xml:space="preserve"> </w:t>
      </w:r>
    </w:p>
    <w:p w14:paraId="6875A631" w14:textId="147E079E" w:rsidR="004F126B" w:rsidRPr="002856F7" w:rsidRDefault="004F126B" w:rsidP="00A84BA6">
      <w:pPr>
        <w:pStyle w:val="ListParagraph"/>
        <w:numPr>
          <w:ilvl w:val="0"/>
          <w:numId w:val="14"/>
        </w:numPr>
        <w:spacing w:after="0" w:line="240" w:lineRule="auto"/>
        <w:jc w:val="both"/>
        <w:rPr>
          <w:rStyle w:val="Hyperlink"/>
          <w:rFonts w:ascii="Arial" w:hAnsi="Arial" w:cs="Arial"/>
          <w:color w:val="auto"/>
          <w:sz w:val="24"/>
          <w:szCs w:val="24"/>
          <w:u w:val="none"/>
          <w:lang w:val="en-US"/>
        </w:rPr>
      </w:pPr>
      <w:r w:rsidRPr="002856F7">
        <w:rPr>
          <w:rFonts w:ascii="Arial" w:hAnsi="Arial" w:cs="Arial"/>
          <w:noProof/>
          <w:sz w:val="24"/>
          <w:szCs w:val="24"/>
          <w:lang w:val="en-US"/>
        </w:rPr>
        <w:t xml:space="preserve">Isodetect Umweltmntoring GmbH [Internet]. [cited 2017 Nov 12]. Available from: </w:t>
      </w:r>
      <w:r w:rsidRPr="002856F7">
        <w:rPr>
          <w:rStyle w:val="Hyperlink"/>
          <w:rFonts w:ascii="Arial" w:hAnsi="Arial" w:cs="Arial"/>
          <w:sz w:val="24"/>
          <w:szCs w:val="24"/>
          <w:lang w:val="en-US"/>
        </w:rPr>
        <w:t>www.isodetect.de/ablaeufe/analytik/</w:t>
      </w:r>
    </w:p>
    <w:p w14:paraId="76A806A1" w14:textId="0CE19670" w:rsidR="004F126B" w:rsidRPr="00377274" w:rsidRDefault="004F126B" w:rsidP="00A84BA6">
      <w:pPr>
        <w:pStyle w:val="ListParagraph"/>
        <w:numPr>
          <w:ilvl w:val="0"/>
          <w:numId w:val="14"/>
        </w:numPr>
        <w:spacing w:after="0" w:line="240" w:lineRule="auto"/>
        <w:jc w:val="both"/>
        <w:rPr>
          <w:rFonts w:ascii="Arial" w:hAnsi="Arial" w:cs="Arial"/>
          <w:noProof/>
          <w:sz w:val="24"/>
          <w:szCs w:val="24"/>
          <w:lang w:val="en-US"/>
        </w:rPr>
      </w:pPr>
      <w:r w:rsidRPr="00073F45">
        <w:rPr>
          <w:rFonts w:ascii="Arial" w:hAnsi="Arial"/>
          <w:sz w:val="24"/>
          <w:lang w:val="fr-FR"/>
        </w:rPr>
        <w:t>Kazemi</w:t>
      </w:r>
      <w:r w:rsidR="005A6705" w:rsidRPr="00073F45">
        <w:rPr>
          <w:rFonts w:ascii="Arial" w:hAnsi="Arial"/>
          <w:sz w:val="24"/>
          <w:lang w:val="fr-FR"/>
        </w:rPr>
        <w:t>,</w:t>
      </w:r>
      <w:r w:rsidRPr="00073F45">
        <w:rPr>
          <w:rFonts w:ascii="Arial" w:hAnsi="Arial"/>
          <w:sz w:val="24"/>
          <w:lang w:val="fr-FR"/>
        </w:rPr>
        <w:t xml:space="preserve"> G</w:t>
      </w:r>
      <w:r w:rsidR="005A6705" w:rsidRPr="00073F45">
        <w:rPr>
          <w:rFonts w:ascii="Arial" w:hAnsi="Arial"/>
          <w:sz w:val="24"/>
          <w:lang w:val="fr-FR"/>
        </w:rPr>
        <w:t>.</w:t>
      </w:r>
      <w:r w:rsidRPr="00073F45">
        <w:rPr>
          <w:rFonts w:ascii="Arial" w:hAnsi="Arial"/>
          <w:sz w:val="24"/>
          <w:lang w:val="fr-FR"/>
        </w:rPr>
        <w:t>, Lehr</w:t>
      </w:r>
      <w:r w:rsidR="005A6705" w:rsidRPr="00073F45">
        <w:rPr>
          <w:rFonts w:ascii="Arial" w:hAnsi="Arial"/>
          <w:sz w:val="24"/>
          <w:lang w:val="fr-FR"/>
        </w:rPr>
        <w:t>,</w:t>
      </w:r>
      <w:r w:rsidRPr="00073F45">
        <w:rPr>
          <w:rFonts w:ascii="Arial" w:hAnsi="Arial"/>
          <w:sz w:val="24"/>
          <w:lang w:val="fr-FR"/>
        </w:rPr>
        <w:t xml:space="preserve"> J</w:t>
      </w:r>
      <w:r w:rsidR="005A6705" w:rsidRPr="00073F45">
        <w:rPr>
          <w:rFonts w:ascii="Arial" w:hAnsi="Arial"/>
          <w:sz w:val="24"/>
          <w:lang w:val="fr-FR"/>
        </w:rPr>
        <w:t>.</w:t>
      </w:r>
      <w:r w:rsidRPr="00073F45">
        <w:rPr>
          <w:rFonts w:ascii="Arial" w:hAnsi="Arial"/>
          <w:sz w:val="24"/>
          <w:lang w:val="fr-FR"/>
        </w:rPr>
        <w:t>, Perrochet</w:t>
      </w:r>
      <w:r w:rsidR="005A6705" w:rsidRPr="00073F45">
        <w:rPr>
          <w:rFonts w:ascii="Arial" w:hAnsi="Arial"/>
          <w:sz w:val="24"/>
          <w:lang w:val="fr-FR"/>
        </w:rPr>
        <w:t>,</w:t>
      </w:r>
      <w:r w:rsidRPr="00073F45">
        <w:rPr>
          <w:rFonts w:ascii="Arial" w:hAnsi="Arial"/>
          <w:sz w:val="24"/>
          <w:lang w:val="fr-FR"/>
        </w:rPr>
        <w:t xml:space="preserve"> P.</w:t>
      </w:r>
      <w:r w:rsidR="005A6705" w:rsidRPr="00073F45">
        <w:rPr>
          <w:rFonts w:ascii="Arial" w:hAnsi="Arial"/>
          <w:sz w:val="24"/>
          <w:lang w:val="fr-FR"/>
        </w:rPr>
        <w:t xml:space="preserve"> 2006.</w:t>
      </w:r>
      <w:r w:rsidRPr="00073F45">
        <w:rPr>
          <w:rFonts w:ascii="Arial" w:hAnsi="Arial"/>
          <w:sz w:val="24"/>
          <w:lang w:val="fr-FR"/>
        </w:rPr>
        <w:t xml:space="preserve"> </w:t>
      </w:r>
      <w:r w:rsidRPr="00377274">
        <w:rPr>
          <w:rFonts w:ascii="Arial" w:hAnsi="Arial" w:cs="Arial"/>
          <w:i/>
          <w:noProof/>
          <w:sz w:val="24"/>
          <w:szCs w:val="24"/>
          <w:lang w:val="en-US"/>
        </w:rPr>
        <w:t>Groundwater Age.</w:t>
      </w:r>
      <w:r w:rsidRPr="00377274">
        <w:rPr>
          <w:rFonts w:ascii="Arial" w:hAnsi="Arial" w:cs="Arial"/>
          <w:noProof/>
          <w:sz w:val="24"/>
          <w:szCs w:val="24"/>
          <w:lang w:val="en-US"/>
        </w:rPr>
        <w:t xml:space="preserve"> First edit. Vol. 15. Hoboken, New Jersey: WILEY-INTERSCIENCE. </w:t>
      </w:r>
      <w:r w:rsidR="00A14144" w:rsidRPr="00377274">
        <w:rPr>
          <w:rStyle w:val="Hyperlink"/>
          <w:rFonts w:ascii="Arial" w:hAnsi="Arial" w:cs="Arial"/>
          <w:sz w:val="24"/>
          <w:szCs w:val="24"/>
          <w:lang w:val="en-US"/>
        </w:rPr>
        <w:t>https://onlinelibrary.wiley.com/doi/book/10.1002/0471929514</w:t>
      </w:r>
    </w:p>
    <w:p w14:paraId="5C37637E" w14:textId="32906B33" w:rsidR="004F126B" w:rsidRPr="00377274" w:rsidRDefault="004F126B" w:rsidP="00A84BA6">
      <w:pPr>
        <w:pStyle w:val="ListParagraph"/>
        <w:numPr>
          <w:ilvl w:val="0"/>
          <w:numId w:val="14"/>
        </w:numPr>
        <w:spacing w:after="0" w:line="240" w:lineRule="auto"/>
        <w:jc w:val="both"/>
        <w:rPr>
          <w:rFonts w:ascii="Arial" w:hAnsi="Arial" w:cs="Arial"/>
          <w:noProof/>
          <w:sz w:val="24"/>
          <w:szCs w:val="24"/>
          <w:lang w:val="en-US"/>
        </w:rPr>
      </w:pPr>
      <w:r w:rsidRPr="00377274">
        <w:rPr>
          <w:rFonts w:ascii="Arial" w:hAnsi="Arial" w:cs="Arial"/>
          <w:noProof/>
          <w:sz w:val="24"/>
          <w:szCs w:val="24"/>
          <w:lang w:val="en-US"/>
        </w:rPr>
        <w:t>Kipfer</w:t>
      </w:r>
      <w:r w:rsidR="008E3BF7" w:rsidRPr="00377274">
        <w:rPr>
          <w:rFonts w:ascii="Arial" w:hAnsi="Arial" w:cs="Arial"/>
          <w:noProof/>
          <w:sz w:val="24"/>
          <w:szCs w:val="24"/>
          <w:lang w:val="en-US"/>
        </w:rPr>
        <w:t>,</w:t>
      </w:r>
      <w:r w:rsidRPr="00377274">
        <w:rPr>
          <w:rFonts w:ascii="Arial" w:hAnsi="Arial" w:cs="Arial"/>
          <w:noProof/>
          <w:sz w:val="24"/>
          <w:szCs w:val="24"/>
          <w:lang w:val="en-US"/>
        </w:rPr>
        <w:t xml:space="preserve"> R</w:t>
      </w:r>
      <w:r w:rsidR="008E3BF7" w:rsidRPr="00377274">
        <w:rPr>
          <w:rFonts w:ascii="Arial" w:hAnsi="Arial" w:cs="Arial"/>
          <w:noProof/>
          <w:sz w:val="24"/>
          <w:szCs w:val="24"/>
          <w:lang w:val="en-US"/>
        </w:rPr>
        <w:t>.</w:t>
      </w:r>
      <w:r w:rsidRPr="00377274">
        <w:rPr>
          <w:rFonts w:ascii="Arial" w:hAnsi="Arial" w:cs="Arial"/>
          <w:noProof/>
          <w:sz w:val="24"/>
          <w:szCs w:val="24"/>
          <w:lang w:val="en-US"/>
        </w:rPr>
        <w:t>, Aeschbach-Hertig</w:t>
      </w:r>
      <w:r w:rsidR="008E3BF7" w:rsidRPr="00377274">
        <w:rPr>
          <w:rFonts w:ascii="Arial" w:hAnsi="Arial" w:cs="Arial"/>
          <w:noProof/>
          <w:sz w:val="24"/>
          <w:szCs w:val="24"/>
          <w:lang w:val="en-US"/>
        </w:rPr>
        <w:t>,</w:t>
      </w:r>
      <w:r w:rsidRPr="00377274">
        <w:rPr>
          <w:rFonts w:ascii="Arial" w:hAnsi="Arial" w:cs="Arial"/>
          <w:noProof/>
          <w:sz w:val="24"/>
          <w:szCs w:val="24"/>
          <w:lang w:val="en-US"/>
        </w:rPr>
        <w:t xml:space="preserve"> W</w:t>
      </w:r>
      <w:r w:rsidR="008E3BF7" w:rsidRPr="00377274">
        <w:rPr>
          <w:rFonts w:ascii="Arial" w:hAnsi="Arial" w:cs="Arial"/>
          <w:noProof/>
          <w:sz w:val="24"/>
          <w:szCs w:val="24"/>
          <w:lang w:val="en-US"/>
        </w:rPr>
        <w:t>.</w:t>
      </w:r>
      <w:r w:rsidRPr="00377274">
        <w:rPr>
          <w:rFonts w:ascii="Arial" w:hAnsi="Arial" w:cs="Arial"/>
          <w:noProof/>
          <w:sz w:val="24"/>
          <w:szCs w:val="24"/>
          <w:lang w:val="en-US"/>
        </w:rPr>
        <w:t>, Peeters</w:t>
      </w:r>
      <w:r w:rsidR="008E3BF7" w:rsidRPr="00377274">
        <w:rPr>
          <w:rFonts w:ascii="Arial" w:hAnsi="Arial" w:cs="Arial"/>
          <w:noProof/>
          <w:sz w:val="24"/>
          <w:szCs w:val="24"/>
          <w:lang w:val="en-US"/>
        </w:rPr>
        <w:t>,</w:t>
      </w:r>
      <w:r w:rsidRPr="00377274">
        <w:rPr>
          <w:rFonts w:ascii="Arial" w:hAnsi="Arial" w:cs="Arial"/>
          <w:noProof/>
          <w:sz w:val="24"/>
          <w:szCs w:val="24"/>
          <w:lang w:val="en-US"/>
        </w:rPr>
        <w:t xml:space="preserve"> F</w:t>
      </w:r>
      <w:r w:rsidR="008E3BF7" w:rsidRPr="00377274">
        <w:rPr>
          <w:rFonts w:ascii="Arial" w:hAnsi="Arial" w:cs="Arial"/>
          <w:noProof/>
          <w:sz w:val="24"/>
          <w:szCs w:val="24"/>
          <w:lang w:val="en-US"/>
        </w:rPr>
        <w:t>.</w:t>
      </w:r>
      <w:r w:rsidRPr="00377274">
        <w:rPr>
          <w:rFonts w:ascii="Arial" w:hAnsi="Arial" w:cs="Arial"/>
          <w:noProof/>
          <w:sz w:val="24"/>
          <w:szCs w:val="24"/>
          <w:lang w:val="en-US"/>
        </w:rPr>
        <w:t>, Stute</w:t>
      </w:r>
      <w:r w:rsidR="008E3BF7" w:rsidRPr="00377274">
        <w:rPr>
          <w:rFonts w:ascii="Arial" w:hAnsi="Arial" w:cs="Arial"/>
          <w:noProof/>
          <w:sz w:val="24"/>
          <w:szCs w:val="24"/>
          <w:lang w:val="en-US"/>
        </w:rPr>
        <w:t>,</w:t>
      </w:r>
      <w:r w:rsidRPr="00377274">
        <w:rPr>
          <w:rFonts w:ascii="Arial" w:hAnsi="Arial" w:cs="Arial"/>
          <w:noProof/>
          <w:sz w:val="24"/>
          <w:szCs w:val="24"/>
          <w:lang w:val="en-US"/>
        </w:rPr>
        <w:t xml:space="preserve"> M. </w:t>
      </w:r>
      <w:r w:rsidR="008E3BF7" w:rsidRPr="00377274">
        <w:rPr>
          <w:rFonts w:ascii="Arial" w:hAnsi="Arial" w:cs="Arial"/>
          <w:noProof/>
          <w:sz w:val="24"/>
          <w:szCs w:val="24"/>
          <w:lang w:val="en-US"/>
        </w:rPr>
        <w:t xml:space="preserve">2002. </w:t>
      </w:r>
      <w:r w:rsidRPr="00377274">
        <w:rPr>
          <w:rFonts w:ascii="Arial" w:hAnsi="Arial" w:cs="Arial"/>
          <w:noProof/>
          <w:sz w:val="24"/>
          <w:szCs w:val="24"/>
          <w:lang w:val="en-US"/>
        </w:rPr>
        <w:t xml:space="preserve">Noble Gases in Lakes and Ground Waters. </w:t>
      </w:r>
      <w:r w:rsidRPr="00377274">
        <w:rPr>
          <w:rFonts w:ascii="Arial" w:hAnsi="Arial" w:cs="Arial"/>
          <w:i/>
          <w:noProof/>
          <w:sz w:val="24"/>
          <w:szCs w:val="24"/>
          <w:lang w:val="en-US"/>
        </w:rPr>
        <w:t>Rev</w:t>
      </w:r>
      <w:r w:rsidR="008E3BF7" w:rsidRPr="00377274">
        <w:rPr>
          <w:rFonts w:ascii="Arial" w:hAnsi="Arial" w:cs="Arial"/>
          <w:i/>
          <w:noProof/>
          <w:sz w:val="24"/>
          <w:szCs w:val="24"/>
          <w:lang w:val="en-US"/>
        </w:rPr>
        <w:t>iews in</w:t>
      </w:r>
      <w:r w:rsidRPr="00377274">
        <w:rPr>
          <w:rFonts w:ascii="Arial" w:hAnsi="Arial" w:cs="Arial"/>
          <w:i/>
          <w:noProof/>
          <w:sz w:val="24"/>
          <w:szCs w:val="24"/>
          <w:lang w:val="en-US"/>
        </w:rPr>
        <w:t xml:space="preserve"> Mineral</w:t>
      </w:r>
      <w:r w:rsidR="008E3BF7" w:rsidRPr="00377274">
        <w:rPr>
          <w:rFonts w:ascii="Arial" w:hAnsi="Arial" w:cs="Arial"/>
          <w:i/>
          <w:noProof/>
          <w:sz w:val="24"/>
          <w:szCs w:val="24"/>
          <w:lang w:val="en-US"/>
        </w:rPr>
        <w:t>ogy and Geochemistry.</w:t>
      </w:r>
      <w:r w:rsidR="008E3BF7" w:rsidRPr="00377274">
        <w:rPr>
          <w:rFonts w:ascii="Arial" w:hAnsi="Arial" w:cs="Arial"/>
          <w:noProof/>
          <w:sz w:val="24"/>
          <w:szCs w:val="24"/>
          <w:lang w:val="en-US"/>
        </w:rPr>
        <w:t xml:space="preserve"> 47:615–700.</w:t>
      </w:r>
      <w:r w:rsidRPr="00377274">
        <w:rPr>
          <w:rFonts w:ascii="Arial" w:hAnsi="Arial" w:cs="Arial"/>
          <w:noProof/>
          <w:sz w:val="24"/>
          <w:szCs w:val="24"/>
          <w:lang w:val="en-US"/>
        </w:rPr>
        <w:t xml:space="preserve"> </w:t>
      </w:r>
      <w:hyperlink r:id="rId33" w:tgtFrame="_blank" w:history="1">
        <w:r w:rsidR="008E3BF7" w:rsidRPr="00377274">
          <w:rPr>
            <w:rStyle w:val="Hyperlink"/>
            <w:rFonts w:ascii="Arial" w:hAnsi="Arial" w:cs="Arial"/>
            <w:sz w:val="24"/>
            <w:szCs w:val="24"/>
            <w:lang w:val="en-US"/>
          </w:rPr>
          <w:t>https://dx.doi.org/10.2138/rmg.2002.47.14</w:t>
        </w:r>
      </w:hyperlink>
      <w:r w:rsidR="00A14144" w:rsidRPr="00377274">
        <w:rPr>
          <w:rStyle w:val="Hyperlink"/>
          <w:rFonts w:ascii="Arial" w:hAnsi="Arial" w:cs="Arial"/>
          <w:color w:val="auto"/>
          <w:sz w:val="24"/>
          <w:szCs w:val="24"/>
          <w:shd w:val="clear" w:color="auto" w:fill="FFFFFF"/>
          <w:lang w:val="en-US"/>
        </w:rPr>
        <w:t xml:space="preserve"> </w:t>
      </w:r>
    </w:p>
    <w:p w14:paraId="71BF1853" w14:textId="77777777" w:rsidR="00377274" w:rsidRPr="00377274" w:rsidRDefault="004F126B" w:rsidP="00A84BA6">
      <w:pPr>
        <w:pStyle w:val="ListParagraph"/>
        <w:numPr>
          <w:ilvl w:val="0"/>
          <w:numId w:val="14"/>
        </w:numPr>
        <w:spacing w:after="0" w:line="240" w:lineRule="auto"/>
        <w:jc w:val="both"/>
        <w:rPr>
          <w:rStyle w:val="Hyperlink"/>
          <w:rFonts w:ascii="Arial" w:hAnsi="Arial" w:cs="Arial"/>
          <w:noProof/>
          <w:color w:val="auto"/>
          <w:sz w:val="24"/>
          <w:szCs w:val="24"/>
          <w:u w:val="none"/>
          <w:lang w:val="en-US"/>
        </w:rPr>
      </w:pPr>
      <w:r w:rsidRPr="00377274">
        <w:rPr>
          <w:rFonts w:ascii="Arial" w:hAnsi="Arial" w:cs="Arial"/>
          <w:noProof/>
          <w:sz w:val="24"/>
          <w:szCs w:val="24"/>
          <w:lang w:val="en-US"/>
        </w:rPr>
        <w:t>Kulongoski</w:t>
      </w:r>
      <w:r w:rsidR="002F7A2E" w:rsidRPr="00377274">
        <w:rPr>
          <w:rFonts w:ascii="Arial" w:hAnsi="Arial" w:cs="Arial"/>
          <w:noProof/>
          <w:sz w:val="24"/>
          <w:szCs w:val="24"/>
          <w:lang w:val="en-US"/>
        </w:rPr>
        <w:t>,</w:t>
      </w:r>
      <w:r w:rsidRPr="00377274">
        <w:rPr>
          <w:rFonts w:ascii="Arial" w:hAnsi="Arial" w:cs="Arial"/>
          <w:noProof/>
          <w:sz w:val="24"/>
          <w:szCs w:val="24"/>
          <w:lang w:val="en-US"/>
        </w:rPr>
        <w:t xml:space="preserve"> J</w:t>
      </w:r>
      <w:r w:rsidR="002F7A2E" w:rsidRPr="00377274">
        <w:rPr>
          <w:rFonts w:ascii="Arial" w:hAnsi="Arial" w:cs="Arial"/>
          <w:noProof/>
          <w:sz w:val="24"/>
          <w:szCs w:val="24"/>
          <w:lang w:val="en-US"/>
        </w:rPr>
        <w:t>.</w:t>
      </w:r>
      <w:r w:rsidRPr="00377274">
        <w:rPr>
          <w:rFonts w:ascii="Arial" w:hAnsi="Arial" w:cs="Arial"/>
          <w:noProof/>
          <w:sz w:val="24"/>
          <w:szCs w:val="24"/>
          <w:lang w:val="en-US"/>
        </w:rPr>
        <w:t>T</w:t>
      </w:r>
      <w:r w:rsidR="002F7A2E" w:rsidRPr="00377274">
        <w:rPr>
          <w:rFonts w:ascii="Arial" w:hAnsi="Arial" w:cs="Arial"/>
          <w:noProof/>
          <w:sz w:val="24"/>
          <w:szCs w:val="24"/>
          <w:lang w:val="en-US"/>
        </w:rPr>
        <w:t>.</w:t>
      </w:r>
      <w:r w:rsidRPr="00377274">
        <w:rPr>
          <w:rFonts w:ascii="Arial" w:hAnsi="Arial" w:cs="Arial"/>
          <w:noProof/>
          <w:sz w:val="24"/>
          <w:szCs w:val="24"/>
          <w:lang w:val="en-US"/>
        </w:rPr>
        <w:t>, Hilton</w:t>
      </w:r>
      <w:r w:rsidR="002F7A2E" w:rsidRPr="00377274">
        <w:rPr>
          <w:rFonts w:ascii="Arial" w:hAnsi="Arial" w:cs="Arial"/>
          <w:noProof/>
          <w:sz w:val="24"/>
          <w:szCs w:val="24"/>
          <w:lang w:val="en-US"/>
        </w:rPr>
        <w:t>,</w:t>
      </w:r>
      <w:r w:rsidRPr="00377274">
        <w:rPr>
          <w:rFonts w:ascii="Arial" w:hAnsi="Arial" w:cs="Arial"/>
          <w:noProof/>
          <w:sz w:val="24"/>
          <w:szCs w:val="24"/>
          <w:lang w:val="en-US"/>
        </w:rPr>
        <w:t xml:space="preserve"> D</w:t>
      </w:r>
      <w:r w:rsidR="002F7A2E" w:rsidRPr="00377274">
        <w:rPr>
          <w:rFonts w:ascii="Arial" w:hAnsi="Arial" w:cs="Arial"/>
          <w:noProof/>
          <w:sz w:val="24"/>
          <w:szCs w:val="24"/>
          <w:lang w:val="en-US"/>
        </w:rPr>
        <w:t>.</w:t>
      </w:r>
      <w:r w:rsidRPr="00377274">
        <w:rPr>
          <w:rFonts w:ascii="Arial" w:hAnsi="Arial" w:cs="Arial"/>
          <w:noProof/>
          <w:sz w:val="24"/>
          <w:szCs w:val="24"/>
          <w:lang w:val="en-US"/>
        </w:rPr>
        <w:t>R</w:t>
      </w:r>
      <w:r w:rsidR="002F7A2E" w:rsidRPr="00377274">
        <w:rPr>
          <w:rFonts w:ascii="Arial" w:hAnsi="Arial" w:cs="Arial"/>
          <w:noProof/>
          <w:sz w:val="24"/>
          <w:szCs w:val="24"/>
          <w:lang w:val="en-US"/>
        </w:rPr>
        <w:t>.</w:t>
      </w:r>
      <w:r w:rsidRPr="00377274">
        <w:rPr>
          <w:rFonts w:ascii="Arial" w:hAnsi="Arial" w:cs="Arial"/>
          <w:noProof/>
          <w:sz w:val="24"/>
          <w:szCs w:val="24"/>
          <w:lang w:val="en-US"/>
        </w:rPr>
        <w:t>, Izbicki</w:t>
      </w:r>
      <w:r w:rsidR="002F7A2E" w:rsidRPr="00377274">
        <w:rPr>
          <w:rFonts w:ascii="Arial" w:hAnsi="Arial" w:cs="Arial"/>
          <w:noProof/>
          <w:sz w:val="24"/>
          <w:szCs w:val="24"/>
          <w:lang w:val="en-US"/>
        </w:rPr>
        <w:t>,</w:t>
      </w:r>
      <w:r w:rsidRPr="00377274">
        <w:rPr>
          <w:rFonts w:ascii="Arial" w:hAnsi="Arial" w:cs="Arial"/>
          <w:noProof/>
          <w:sz w:val="24"/>
          <w:szCs w:val="24"/>
          <w:lang w:val="en-US"/>
        </w:rPr>
        <w:t xml:space="preserve"> J</w:t>
      </w:r>
      <w:r w:rsidR="002F7A2E" w:rsidRPr="00377274">
        <w:rPr>
          <w:rFonts w:ascii="Arial" w:hAnsi="Arial" w:cs="Arial"/>
          <w:noProof/>
          <w:sz w:val="24"/>
          <w:szCs w:val="24"/>
          <w:lang w:val="en-US"/>
        </w:rPr>
        <w:t>.</w:t>
      </w:r>
      <w:r w:rsidRPr="00377274">
        <w:rPr>
          <w:rFonts w:ascii="Arial" w:hAnsi="Arial" w:cs="Arial"/>
          <w:noProof/>
          <w:sz w:val="24"/>
          <w:szCs w:val="24"/>
          <w:lang w:val="en-US"/>
        </w:rPr>
        <w:t xml:space="preserve">A. </w:t>
      </w:r>
      <w:r w:rsidR="002F7A2E" w:rsidRPr="00377274">
        <w:rPr>
          <w:rFonts w:ascii="Arial" w:hAnsi="Arial" w:cs="Arial"/>
          <w:noProof/>
          <w:sz w:val="24"/>
          <w:szCs w:val="24"/>
          <w:lang w:val="en-US"/>
        </w:rPr>
        <w:t xml:space="preserve">2005. </w:t>
      </w:r>
      <w:r w:rsidRPr="00377274">
        <w:rPr>
          <w:rFonts w:ascii="Arial" w:hAnsi="Arial" w:cs="Arial"/>
          <w:noProof/>
          <w:sz w:val="24"/>
          <w:szCs w:val="24"/>
          <w:lang w:val="en-US"/>
        </w:rPr>
        <w:t xml:space="preserve">Source and movement of helium in the eastern Morongo groundwater Basin: The influence of regional tectonics on crustal and mantle helium fluxes. </w:t>
      </w:r>
      <w:r w:rsidRPr="00377274">
        <w:rPr>
          <w:rFonts w:ascii="Arial" w:hAnsi="Arial" w:cs="Arial"/>
          <w:i/>
          <w:noProof/>
          <w:sz w:val="24"/>
          <w:szCs w:val="24"/>
          <w:lang w:val="en-US"/>
        </w:rPr>
        <w:t>Geochim</w:t>
      </w:r>
      <w:r w:rsidR="002F7A2E" w:rsidRPr="00377274">
        <w:rPr>
          <w:rFonts w:ascii="Arial" w:hAnsi="Arial" w:cs="Arial"/>
          <w:i/>
          <w:noProof/>
          <w:sz w:val="24"/>
          <w:szCs w:val="24"/>
          <w:lang w:val="en-US"/>
        </w:rPr>
        <w:t>ica et</w:t>
      </w:r>
      <w:r w:rsidRPr="00377274">
        <w:rPr>
          <w:rFonts w:ascii="Arial" w:hAnsi="Arial" w:cs="Arial"/>
          <w:i/>
          <w:noProof/>
          <w:sz w:val="24"/>
          <w:szCs w:val="24"/>
          <w:lang w:val="en-US"/>
        </w:rPr>
        <w:t xml:space="preserve"> Cosmochim</w:t>
      </w:r>
      <w:r w:rsidR="002F7A2E" w:rsidRPr="00377274">
        <w:rPr>
          <w:rFonts w:ascii="Arial" w:hAnsi="Arial" w:cs="Arial"/>
          <w:i/>
          <w:noProof/>
          <w:sz w:val="24"/>
          <w:szCs w:val="24"/>
          <w:lang w:val="en-US"/>
        </w:rPr>
        <w:t>ica</w:t>
      </w:r>
      <w:r w:rsidRPr="00377274">
        <w:rPr>
          <w:rFonts w:ascii="Arial" w:hAnsi="Arial" w:cs="Arial"/>
          <w:i/>
          <w:noProof/>
          <w:sz w:val="24"/>
          <w:szCs w:val="24"/>
          <w:lang w:val="en-US"/>
        </w:rPr>
        <w:t xml:space="preserve"> Acta</w:t>
      </w:r>
      <w:r w:rsidRPr="00377274">
        <w:rPr>
          <w:rFonts w:ascii="Arial" w:hAnsi="Arial" w:cs="Arial"/>
          <w:noProof/>
          <w:sz w:val="24"/>
          <w:szCs w:val="24"/>
          <w:lang w:val="en-US"/>
        </w:rPr>
        <w:t xml:space="preserve">. 69(15):3857–72.  </w:t>
      </w:r>
      <w:hyperlink r:id="rId34" w:tgtFrame="_blank" w:tooltip="Persistent link using digital object identifier" w:history="1">
        <w:r w:rsidR="00A14144" w:rsidRPr="00377274">
          <w:rPr>
            <w:rStyle w:val="Hyperlink"/>
            <w:rFonts w:ascii="Arial" w:hAnsi="Arial" w:cs="Arial"/>
            <w:sz w:val="24"/>
            <w:szCs w:val="24"/>
            <w:lang w:val="en-US"/>
          </w:rPr>
          <w:t>https://doi.org/10.1016/j.gca.2005.03.001</w:t>
        </w:r>
      </w:hyperlink>
    </w:p>
    <w:p w14:paraId="282D29CB" w14:textId="3A949905" w:rsidR="0096478A" w:rsidRPr="00377274" w:rsidRDefault="00080386" w:rsidP="00A84BA6">
      <w:pPr>
        <w:pStyle w:val="ListParagraph"/>
        <w:numPr>
          <w:ilvl w:val="0"/>
          <w:numId w:val="14"/>
        </w:numPr>
        <w:spacing w:after="0" w:line="240" w:lineRule="auto"/>
        <w:jc w:val="both"/>
        <w:rPr>
          <w:rFonts w:ascii="Arial" w:hAnsi="Arial" w:cs="Arial"/>
          <w:noProof/>
          <w:sz w:val="24"/>
          <w:szCs w:val="24"/>
          <w:lang w:val="en-US"/>
        </w:rPr>
      </w:pPr>
      <w:r w:rsidRPr="00377274">
        <w:rPr>
          <w:rFonts w:ascii="Arial" w:hAnsi="Arial" w:cs="Arial"/>
          <w:sz w:val="24"/>
          <w:szCs w:val="24"/>
          <w:lang w:val="en-US"/>
        </w:rPr>
        <w:t xml:space="preserve">Lee, H., Fischer, T.P., de Moor, J.M., Sharp, Z.D., Takahata, N. and Sano, Y. 2017. Nitrogen recycling at the Costa Rican subduction zone: The role of incoming plate structure. </w:t>
      </w:r>
      <w:r w:rsidRPr="00377274">
        <w:rPr>
          <w:rFonts w:ascii="Arial" w:hAnsi="Arial" w:cs="Arial"/>
          <w:i/>
          <w:iCs/>
          <w:sz w:val="24"/>
          <w:szCs w:val="24"/>
          <w:lang w:val="en-US"/>
        </w:rPr>
        <w:t>Scientific Reports</w:t>
      </w:r>
      <w:r w:rsidRPr="00377274">
        <w:rPr>
          <w:rFonts w:ascii="Arial" w:hAnsi="Arial" w:cs="Arial"/>
          <w:sz w:val="24"/>
          <w:szCs w:val="24"/>
          <w:lang w:val="en-US"/>
        </w:rPr>
        <w:t xml:space="preserve">, </w:t>
      </w:r>
      <w:r w:rsidRPr="00377274">
        <w:rPr>
          <w:rFonts w:ascii="Arial" w:hAnsi="Arial" w:cs="Arial"/>
          <w:i/>
          <w:iCs/>
          <w:sz w:val="24"/>
          <w:szCs w:val="24"/>
          <w:lang w:val="en-US"/>
        </w:rPr>
        <w:t>7</w:t>
      </w:r>
      <w:r w:rsidRPr="00377274">
        <w:rPr>
          <w:rFonts w:ascii="Arial" w:hAnsi="Arial" w:cs="Arial"/>
          <w:sz w:val="24"/>
          <w:szCs w:val="24"/>
          <w:lang w:val="en-US"/>
        </w:rPr>
        <w:t xml:space="preserve">(1), p.13933. </w:t>
      </w:r>
      <w:hyperlink r:id="rId35" w:history="1">
        <w:r w:rsidRPr="00377274">
          <w:rPr>
            <w:rStyle w:val="Hyperlink"/>
            <w:rFonts w:ascii="Arial" w:hAnsi="Arial" w:cs="Arial"/>
            <w:sz w:val="24"/>
            <w:szCs w:val="24"/>
            <w:lang w:val="en-US"/>
          </w:rPr>
          <w:t>https://doi.org/10.1038/s41598-017-14287-y</w:t>
        </w:r>
      </w:hyperlink>
      <w:r w:rsidRPr="00377274">
        <w:rPr>
          <w:rStyle w:val="Hyperlink"/>
          <w:rFonts w:ascii="Arial" w:hAnsi="Arial" w:cs="Arial"/>
          <w:color w:val="auto"/>
          <w:sz w:val="24"/>
          <w:szCs w:val="24"/>
          <w:lang w:val="en-US"/>
        </w:rPr>
        <w:t xml:space="preserve"> </w:t>
      </w:r>
    </w:p>
    <w:p w14:paraId="152C5B48" w14:textId="77777777" w:rsidR="00435B76" w:rsidRDefault="004F126B" w:rsidP="00A84BA6">
      <w:pPr>
        <w:pStyle w:val="ListParagraph"/>
        <w:numPr>
          <w:ilvl w:val="0"/>
          <w:numId w:val="14"/>
        </w:numPr>
        <w:spacing w:after="0" w:line="240" w:lineRule="auto"/>
        <w:jc w:val="both"/>
        <w:rPr>
          <w:rFonts w:ascii="Arial" w:hAnsi="Arial" w:cs="Arial"/>
          <w:noProof/>
          <w:sz w:val="24"/>
          <w:szCs w:val="24"/>
          <w:lang w:val="en-US"/>
        </w:rPr>
      </w:pPr>
      <w:r w:rsidRPr="00377274">
        <w:rPr>
          <w:rFonts w:ascii="Arial" w:hAnsi="Arial" w:cs="Arial"/>
          <w:noProof/>
          <w:sz w:val="24"/>
          <w:szCs w:val="24"/>
          <w:lang w:val="en-US"/>
        </w:rPr>
        <w:t>Losilla</w:t>
      </w:r>
      <w:r w:rsidR="002B0478" w:rsidRPr="00377274">
        <w:rPr>
          <w:rFonts w:ascii="Arial" w:hAnsi="Arial" w:cs="Arial"/>
          <w:noProof/>
          <w:sz w:val="24"/>
          <w:szCs w:val="24"/>
          <w:lang w:val="en-US"/>
        </w:rPr>
        <w:t>,</w:t>
      </w:r>
      <w:r w:rsidRPr="00377274">
        <w:rPr>
          <w:rFonts w:ascii="Arial" w:hAnsi="Arial" w:cs="Arial"/>
          <w:noProof/>
          <w:sz w:val="24"/>
          <w:szCs w:val="24"/>
          <w:lang w:val="en-US"/>
        </w:rPr>
        <w:t xml:space="preserve"> M</w:t>
      </w:r>
      <w:r w:rsidR="002B0478" w:rsidRPr="00377274">
        <w:rPr>
          <w:rFonts w:ascii="Arial" w:hAnsi="Arial" w:cs="Arial"/>
          <w:noProof/>
          <w:sz w:val="24"/>
          <w:szCs w:val="24"/>
          <w:lang w:val="en-US"/>
        </w:rPr>
        <w:t>.</w:t>
      </w:r>
      <w:r w:rsidRPr="00377274">
        <w:rPr>
          <w:rFonts w:ascii="Arial" w:hAnsi="Arial" w:cs="Arial"/>
          <w:noProof/>
          <w:sz w:val="24"/>
          <w:szCs w:val="24"/>
          <w:lang w:val="en-US"/>
        </w:rPr>
        <w:t>, Rodríguez</w:t>
      </w:r>
      <w:r w:rsidR="002B0478" w:rsidRPr="00377274">
        <w:rPr>
          <w:rFonts w:ascii="Arial" w:hAnsi="Arial" w:cs="Arial"/>
          <w:noProof/>
          <w:sz w:val="24"/>
          <w:szCs w:val="24"/>
          <w:lang w:val="en-US"/>
        </w:rPr>
        <w:t>,</w:t>
      </w:r>
      <w:r w:rsidRPr="00377274">
        <w:rPr>
          <w:rFonts w:ascii="Arial" w:hAnsi="Arial" w:cs="Arial"/>
          <w:noProof/>
          <w:sz w:val="24"/>
          <w:szCs w:val="24"/>
          <w:lang w:val="en-US"/>
        </w:rPr>
        <w:t xml:space="preserve"> H</w:t>
      </w:r>
      <w:r w:rsidR="002B0478" w:rsidRPr="00377274">
        <w:rPr>
          <w:rFonts w:ascii="Arial" w:hAnsi="Arial" w:cs="Arial"/>
          <w:noProof/>
          <w:sz w:val="24"/>
          <w:szCs w:val="24"/>
          <w:lang w:val="en-US"/>
        </w:rPr>
        <w:t>.</w:t>
      </w:r>
      <w:r w:rsidRPr="00377274">
        <w:rPr>
          <w:rFonts w:ascii="Arial" w:hAnsi="Arial" w:cs="Arial"/>
          <w:noProof/>
          <w:sz w:val="24"/>
          <w:szCs w:val="24"/>
          <w:lang w:val="en-US"/>
        </w:rPr>
        <w:t>, Schosinsky</w:t>
      </w:r>
      <w:r w:rsidR="002B0478" w:rsidRPr="00377274">
        <w:rPr>
          <w:rFonts w:ascii="Arial" w:hAnsi="Arial" w:cs="Arial"/>
          <w:noProof/>
          <w:sz w:val="24"/>
          <w:szCs w:val="24"/>
          <w:lang w:val="en-US"/>
        </w:rPr>
        <w:t>,</w:t>
      </w:r>
      <w:r w:rsidRPr="00377274">
        <w:rPr>
          <w:rFonts w:ascii="Arial" w:hAnsi="Arial" w:cs="Arial"/>
          <w:noProof/>
          <w:sz w:val="24"/>
          <w:szCs w:val="24"/>
          <w:lang w:val="en-US"/>
        </w:rPr>
        <w:t xml:space="preserve"> G</w:t>
      </w:r>
      <w:r w:rsidR="002B0478" w:rsidRPr="00377274">
        <w:rPr>
          <w:rFonts w:ascii="Arial" w:hAnsi="Arial" w:cs="Arial"/>
          <w:noProof/>
          <w:sz w:val="24"/>
          <w:szCs w:val="24"/>
          <w:lang w:val="en-US"/>
        </w:rPr>
        <w:t>.</w:t>
      </w:r>
      <w:r w:rsidRPr="00377274">
        <w:rPr>
          <w:rFonts w:ascii="Arial" w:hAnsi="Arial" w:cs="Arial"/>
          <w:noProof/>
          <w:sz w:val="24"/>
          <w:szCs w:val="24"/>
          <w:lang w:val="en-US"/>
        </w:rPr>
        <w:t>, Stimson</w:t>
      </w:r>
      <w:r w:rsidR="002B0478" w:rsidRPr="00377274">
        <w:rPr>
          <w:rFonts w:ascii="Arial" w:hAnsi="Arial" w:cs="Arial"/>
          <w:noProof/>
          <w:sz w:val="24"/>
          <w:szCs w:val="24"/>
          <w:lang w:val="en-US"/>
        </w:rPr>
        <w:t>,</w:t>
      </w:r>
      <w:r w:rsidRPr="00377274">
        <w:rPr>
          <w:rFonts w:ascii="Arial" w:hAnsi="Arial" w:cs="Arial"/>
          <w:noProof/>
          <w:sz w:val="24"/>
          <w:szCs w:val="24"/>
          <w:lang w:val="en-US"/>
        </w:rPr>
        <w:t xml:space="preserve"> J</w:t>
      </w:r>
      <w:r w:rsidR="002B0478" w:rsidRPr="00377274">
        <w:rPr>
          <w:rFonts w:ascii="Arial" w:hAnsi="Arial" w:cs="Arial"/>
          <w:noProof/>
          <w:sz w:val="24"/>
          <w:szCs w:val="24"/>
          <w:lang w:val="en-US"/>
        </w:rPr>
        <w:t>.</w:t>
      </w:r>
      <w:r w:rsidRPr="00377274">
        <w:rPr>
          <w:rFonts w:ascii="Arial" w:hAnsi="Arial" w:cs="Arial"/>
          <w:noProof/>
          <w:sz w:val="24"/>
          <w:szCs w:val="24"/>
          <w:lang w:val="en-US"/>
        </w:rPr>
        <w:t>, Bethune</w:t>
      </w:r>
      <w:r w:rsidR="002B0478" w:rsidRPr="00377274">
        <w:rPr>
          <w:rFonts w:ascii="Arial" w:hAnsi="Arial" w:cs="Arial"/>
          <w:noProof/>
          <w:sz w:val="24"/>
          <w:szCs w:val="24"/>
          <w:lang w:val="en-US"/>
        </w:rPr>
        <w:t>,</w:t>
      </w:r>
      <w:r w:rsidRPr="00377274">
        <w:rPr>
          <w:rFonts w:ascii="Arial" w:hAnsi="Arial" w:cs="Arial"/>
          <w:noProof/>
          <w:sz w:val="24"/>
          <w:szCs w:val="24"/>
          <w:lang w:val="en-US"/>
        </w:rPr>
        <w:t xml:space="preserve"> D. </w:t>
      </w:r>
      <w:r w:rsidR="002B0478" w:rsidRPr="00377274">
        <w:rPr>
          <w:rFonts w:ascii="Arial" w:hAnsi="Arial" w:cs="Arial"/>
          <w:noProof/>
          <w:sz w:val="24"/>
          <w:szCs w:val="24"/>
          <w:lang w:val="en-US"/>
        </w:rPr>
        <w:t xml:space="preserve">2001. </w:t>
      </w:r>
      <w:r w:rsidRPr="00D11790">
        <w:rPr>
          <w:rFonts w:ascii="Arial" w:hAnsi="Arial" w:cs="Arial"/>
          <w:noProof/>
          <w:sz w:val="24"/>
          <w:szCs w:val="24"/>
          <w:lang w:val="en-US"/>
        </w:rPr>
        <w:t>Volcanic aquifers and sustainable</w:t>
      </w:r>
      <w:r w:rsidR="002B0478" w:rsidRPr="00D11790">
        <w:rPr>
          <w:rFonts w:ascii="Arial" w:hAnsi="Arial" w:cs="Arial"/>
          <w:noProof/>
          <w:sz w:val="24"/>
          <w:szCs w:val="24"/>
          <w:lang w:val="en-US"/>
        </w:rPr>
        <w:t xml:space="preserve"> development in Central America.</w:t>
      </w:r>
      <w:r w:rsidRPr="00D11790">
        <w:rPr>
          <w:rFonts w:ascii="Arial" w:hAnsi="Arial" w:cs="Arial"/>
          <w:noProof/>
          <w:sz w:val="24"/>
          <w:szCs w:val="24"/>
          <w:lang w:val="en-US"/>
        </w:rPr>
        <w:t xml:space="preserve"> </w:t>
      </w:r>
      <w:r w:rsidR="002B0478" w:rsidRPr="00377274">
        <w:rPr>
          <w:rFonts w:ascii="Arial" w:hAnsi="Arial" w:cs="Arial"/>
          <w:noProof/>
          <w:sz w:val="24"/>
          <w:szCs w:val="24"/>
        </w:rPr>
        <w:t>First edition,</w:t>
      </w:r>
      <w:r w:rsidRPr="00377274">
        <w:rPr>
          <w:rFonts w:ascii="Arial" w:hAnsi="Arial" w:cs="Arial"/>
          <w:noProof/>
          <w:sz w:val="24"/>
          <w:szCs w:val="24"/>
        </w:rPr>
        <w:t xml:space="preserve"> San José, Costa Rica: Editorial de la Universidad de Costa Ri</w:t>
      </w:r>
      <w:r w:rsidR="00B41A0B" w:rsidRPr="00377274">
        <w:rPr>
          <w:rFonts w:ascii="Arial" w:hAnsi="Arial" w:cs="Arial"/>
          <w:noProof/>
          <w:sz w:val="24"/>
          <w:szCs w:val="24"/>
        </w:rPr>
        <w:t>ca.</w:t>
      </w:r>
      <w:r w:rsidRPr="00377274">
        <w:rPr>
          <w:rFonts w:ascii="Arial" w:hAnsi="Arial" w:cs="Arial"/>
          <w:noProof/>
          <w:sz w:val="24"/>
          <w:szCs w:val="24"/>
        </w:rPr>
        <w:t xml:space="preserve"> </w:t>
      </w:r>
      <w:r w:rsidR="00B41A0B" w:rsidRPr="00377274">
        <w:rPr>
          <w:rFonts w:ascii="Arial" w:hAnsi="Arial" w:cs="Arial"/>
          <w:noProof/>
          <w:sz w:val="24"/>
          <w:szCs w:val="24"/>
          <w:lang w:val="en-US"/>
        </w:rPr>
        <w:t xml:space="preserve">(in </w:t>
      </w:r>
      <w:r w:rsidRPr="00377274">
        <w:rPr>
          <w:rFonts w:ascii="Arial" w:hAnsi="Arial" w:cs="Arial"/>
          <w:noProof/>
          <w:sz w:val="24"/>
          <w:szCs w:val="24"/>
          <w:lang w:val="en-US"/>
        </w:rPr>
        <w:t>Spanish</w:t>
      </w:r>
      <w:r w:rsidR="00B41A0B" w:rsidRPr="00377274">
        <w:rPr>
          <w:rFonts w:ascii="Arial" w:hAnsi="Arial" w:cs="Arial"/>
          <w:noProof/>
          <w:sz w:val="24"/>
          <w:szCs w:val="24"/>
          <w:lang w:val="en-US"/>
        </w:rPr>
        <w:t>).</w:t>
      </w:r>
      <w:r w:rsidR="005503E0" w:rsidRPr="00377274">
        <w:rPr>
          <w:rFonts w:ascii="Arial" w:hAnsi="Arial" w:cs="Arial"/>
          <w:noProof/>
          <w:sz w:val="24"/>
          <w:szCs w:val="24"/>
          <w:lang w:val="en-US"/>
        </w:rPr>
        <w:t xml:space="preserve"> </w:t>
      </w:r>
      <w:r w:rsidR="005503E0" w:rsidRPr="00377274">
        <w:rPr>
          <w:rStyle w:val="Hyperlink"/>
          <w:rFonts w:ascii="Arial" w:hAnsi="Arial" w:cs="Arial"/>
          <w:sz w:val="24"/>
          <w:szCs w:val="24"/>
          <w:lang w:val="en-US"/>
        </w:rPr>
        <w:t>ISBN 10: </w:t>
      </w:r>
      <w:hyperlink r:id="rId36" w:tooltip="ISBN 10: 9977676429" w:history="1">
        <w:r w:rsidR="005503E0" w:rsidRPr="00377274">
          <w:rPr>
            <w:rStyle w:val="Hyperlink"/>
            <w:rFonts w:ascii="Arial" w:hAnsi="Arial" w:cs="Arial"/>
            <w:sz w:val="24"/>
            <w:szCs w:val="24"/>
            <w:lang w:val="en-US"/>
          </w:rPr>
          <w:t>9977676429</w:t>
        </w:r>
      </w:hyperlink>
      <w:r w:rsidR="00186351" w:rsidRPr="00377274">
        <w:rPr>
          <w:rFonts w:ascii="Arial" w:hAnsi="Arial" w:cs="Arial"/>
          <w:noProof/>
          <w:sz w:val="24"/>
          <w:szCs w:val="24"/>
          <w:lang w:val="en-US"/>
        </w:rPr>
        <w:t xml:space="preserve"> </w:t>
      </w:r>
    </w:p>
    <w:p w14:paraId="43C39792" w14:textId="61B6A6DB" w:rsidR="00D318B0" w:rsidRPr="00435B76" w:rsidRDefault="00D318B0" w:rsidP="00A84BA6">
      <w:pPr>
        <w:pStyle w:val="ListParagraph"/>
        <w:numPr>
          <w:ilvl w:val="0"/>
          <w:numId w:val="14"/>
        </w:numPr>
        <w:spacing w:after="0" w:line="240" w:lineRule="auto"/>
        <w:jc w:val="both"/>
        <w:rPr>
          <w:rFonts w:ascii="Arial" w:hAnsi="Arial" w:cs="Arial"/>
          <w:noProof/>
          <w:sz w:val="24"/>
          <w:szCs w:val="24"/>
          <w:lang w:val="en-US"/>
        </w:rPr>
      </w:pPr>
      <w:r w:rsidRPr="00435B76">
        <w:rPr>
          <w:rFonts w:ascii="Arial" w:hAnsi="Arial" w:cs="Arial"/>
          <w:noProof/>
          <w:sz w:val="24"/>
          <w:szCs w:val="24"/>
          <w:lang w:val="en-US"/>
        </w:rPr>
        <w:t>Lucas, L.L. and Unterweger, M.P. 2000. Comprehensive review and critical evaluation of the half-life of Tritium. Journal of research of the National Institute of Standards and Technology, 105(4): 541. doi: </w:t>
      </w:r>
      <w:hyperlink r:id="rId37" w:tgtFrame="pmc_ext" w:history="1">
        <w:r w:rsidRPr="00435B76">
          <w:rPr>
            <w:rStyle w:val="Hyperlink"/>
            <w:rFonts w:ascii="Arial" w:hAnsi="Arial" w:cs="Arial"/>
            <w:sz w:val="24"/>
            <w:szCs w:val="24"/>
            <w:lang w:val="en-US"/>
          </w:rPr>
          <w:t>10.6028/jres.105.043</w:t>
        </w:r>
      </w:hyperlink>
    </w:p>
    <w:p w14:paraId="15BBD30C" w14:textId="10329FE2" w:rsidR="00293C87" w:rsidRDefault="00186351" w:rsidP="00A84BA6">
      <w:pPr>
        <w:pStyle w:val="ListParagraph"/>
        <w:numPr>
          <w:ilvl w:val="0"/>
          <w:numId w:val="14"/>
        </w:numPr>
        <w:spacing w:after="0" w:line="240" w:lineRule="auto"/>
        <w:jc w:val="both"/>
        <w:rPr>
          <w:rFonts w:ascii="Arial" w:hAnsi="Arial" w:cs="Arial"/>
          <w:noProof/>
          <w:sz w:val="24"/>
          <w:szCs w:val="24"/>
          <w:lang w:val="en-US"/>
        </w:rPr>
      </w:pPr>
      <w:r w:rsidRPr="00D11790">
        <w:rPr>
          <w:rFonts w:ascii="Arial" w:hAnsi="Arial" w:cs="Arial"/>
          <w:noProof/>
          <w:sz w:val="24"/>
          <w:szCs w:val="24"/>
        </w:rPr>
        <w:t xml:space="preserve">Madrigal-Solís, H., Fonseca-Sánchez, A., and Reynolds-Vargas, J. 2017. </w:t>
      </w:r>
      <w:r w:rsidRPr="00377274">
        <w:rPr>
          <w:rFonts w:ascii="Arial" w:hAnsi="Arial" w:cs="Arial"/>
          <w:noProof/>
          <w:sz w:val="24"/>
          <w:szCs w:val="24"/>
          <w:lang w:val="en-US"/>
        </w:rPr>
        <w:t xml:space="preserve">Hydrogeochemical characterization of Barva and Colima aquifers in the Central Valley of Costa Rica. Water Technology and Sciences (in Spanish), 8(1), 115-132. </w:t>
      </w:r>
      <w:r w:rsidRPr="00293C87">
        <w:rPr>
          <w:rStyle w:val="Hyperlink"/>
          <w:rFonts w:ascii="Arial" w:hAnsi="Arial" w:cs="Arial"/>
          <w:sz w:val="24"/>
          <w:szCs w:val="24"/>
          <w:lang w:val="en-US"/>
        </w:rPr>
        <w:t>http://www.redacademica.una.ac.cr/display/articulo001126</w:t>
      </w:r>
      <w:r w:rsidRPr="00377274">
        <w:rPr>
          <w:rFonts w:ascii="Arial" w:hAnsi="Arial" w:cs="Arial"/>
          <w:noProof/>
          <w:sz w:val="24"/>
          <w:szCs w:val="24"/>
          <w:lang w:val="en-US"/>
        </w:rPr>
        <w:t xml:space="preserve"> </w:t>
      </w:r>
    </w:p>
    <w:p w14:paraId="7FCCD049" w14:textId="0EB6CBF9" w:rsidR="00A14144" w:rsidRPr="00293C87" w:rsidRDefault="00D01335" w:rsidP="00A84BA6">
      <w:pPr>
        <w:pStyle w:val="ListParagraph"/>
        <w:numPr>
          <w:ilvl w:val="0"/>
          <w:numId w:val="14"/>
        </w:numPr>
        <w:spacing w:after="0" w:line="240" w:lineRule="auto"/>
        <w:jc w:val="both"/>
        <w:rPr>
          <w:rStyle w:val="Hyperlink"/>
          <w:rFonts w:ascii="Arial" w:hAnsi="Arial" w:cs="Arial"/>
          <w:noProof/>
          <w:color w:val="auto"/>
          <w:sz w:val="24"/>
          <w:szCs w:val="24"/>
          <w:u w:val="none"/>
          <w:lang w:val="en-US"/>
        </w:rPr>
      </w:pPr>
      <w:r w:rsidRPr="00293C87">
        <w:rPr>
          <w:rFonts w:ascii="Arial" w:hAnsi="Arial" w:cs="Arial"/>
          <w:color w:val="000000"/>
          <w:sz w:val="24"/>
          <w:szCs w:val="24"/>
          <w:lang w:val="en-US"/>
        </w:rPr>
        <w:t xml:space="preserve">Magaña, V., Amador, J.A., and Medina, S. 1999. The midsummer drought over Mexico and Central America, J. Climate, 12 (1967): 1577-1588. </w:t>
      </w:r>
      <w:hyperlink r:id="rId38" w:history="1">
        <w:r w:rsidRPr="00293C87">
          <w:rPr>
            <w:rStyle w:val="Hyperlink"/>
            <w:rFonts w:ascii="Arial" w:hAnsi="Arial" w:cs="Arial"/>
            <w:sz w:val="24"/>
            <w:szCs w:val="24"/>
          </w:rPr>
          <w:t>https://doi.org/10.1175/1520-0442(1999)012&lt;1577:TMDOMA&gt;2.0.CO;2</w:t>
        </w:r>
      </w:hyperlink>
    </w:p>
    <w:p w14:paraId="205936F1" w14:textId="3161395F" w:rsidR="003E4ECC" w:rsidRPr="00073F45" w:rsidRDefault="003E4ECC" w:rsidP="00A84BA6">
      <w:pPr>
        <w:pStyle w:val="ListParagraph"/>
        <w:numPr>
          <w:ilvl w:val="0"/>
          <w:numId w:val="14"/>
        </w:numPr>
        <w:spacing w:after="0" w:line="240" w:lineRule="auto"/>
        <w:jc w:val="both"/>
        <w:rPr>
          <w:rFonts w:ascii="Arial" w:hAnsi="Arial" w:cs="Arial"/>
          <w:color w:val="000000"/>
          <w:sz w:val="24"/>
          <w:szCs w:val="24"/>
        </w:rPr>
      </w:pPr>
      <w:r w:rsidRPr="00073F45">
        <w:rPr>
          <w:rFonts w:ascii="Arial" w:hAnsi="Arial" w:cs="Arial"/>
          <w:color w:val="000000"/>
          <w:sz w:val="24"/>
          <w:szCs w:val="24"/>
        </w:rPr>
        <w:lastRenderedPageBreak/>
        <w:t xml:space="preserve">Maldonado, T., Alfaro, E.J. and Hidalgo, H.G., 2018. </w:t>
      </w:r>
      <w:r w:rsidRPr="003E4ECC">
        <w:rPr>
          <w:rFonts w:ascii="Arial" w:hAnsi="Arial" w:cs="Arial"/>
          <w:color w:val="000000"/>
          <w:sz w:val="24"/>
          <w:szCs w:val="24"/>
          <w:lang w:val="en-US"/>
        </w:rPr>
        <w:t xml:space="preserve">A review of the main drivers and variability of Central America’s Climate and seasonal forecast systems. </w:t>
      </w:r>
      <w:r w:rsidRPr="00073F45">
        <w:rPr>
          <w:rFonts w:ascii="Arial" w:hAnsi="Arial" w:cs="Arial"/>
          <w:color w:val="000000"/>
          <w:sz w:val="24"/>
          <w:szCs w:val="24"/>
        </w:rPr>
        <w:t xml:space="preserve">Revista de Biología Tropical, 66(1-1), pp.S153-S175. DOI </w:t>
      </w:r>
      <w:hyperlink r:id="rId39" w:history="1">
        <w:r w:rsidRPr="00073F45">
          <w:rPr>
            <w:rFonts w:ascii="Arial" w:hAnsi="Arial" w:cs="Arial"/>
            <w:color w:val="000000"/>
            <w:sz w:val="24"/>
            <w:szCs w:val="24"/>
          </w:rPr>
          <w:t>10.15517/rbt.v66i1.33294</w:t>
        </w:r>
      </w:hyperlink>
    </w:p>
    <w:p w14:paraId="53A77B35" w14:textId="77777777" w:rsidR="00717642" w:rsidRPr="00717642" w:rsidRDefault="00493BCE" w:rsidP="00A84BA6">
      <w:pPr>
        <w:pStyle w:val="ListParagraph"/>
        <w:numPr>
          <w:ilvl w:val="0"/>
          <w:numId w:val="14"/>
        </w:numPr>
        <w:autoSpaceDE w:val="0"/>
        <w:autoSpaceDN w:val="0"/>
        <w:adjustRightInd w:val="0"/>
        <w:spacing w:after="0" w:line="240" w:lineRule="auto"/>
        <w:jc w:val="both"/>
        <w:rPr>
          <w:rStyle w:val="Hyperlink"/>
          <w:rFonts w:ascii="Arial" w:hAnsi="Arial" w:cs="Arial"/>
          <w:color w:val="000000"/>
          <w:sz w:val="24"/>
          <w:szCs w:val="24"/>
          <w:u w:val="none"/>
        </w:rPr>
      </w:pPr>
      <w:r w:rsidRPr="00377274">
        <w:rPr>
          <w:rFonts w:ascii="Arial" w:hAnsi="Arial" w:cs="Arial"/>
          <w:noProof/>
          <w:sz w:val="24"/>
          <w:szCs w:val="24"/>
          <w:lang w:val="en-US"/>
        </w:rPr>
        <w:t xml:space="preserve">Matsumoto, T., Solomon, D.K., Araguás-Araguás, L. and Aggarwal, P., 2017. The IAEA’s coordinated research project on “Estimation of Groundwater Recharge and Discharge by Using the Tritium, Helium-3 Dating Technique”: In Lieu of a preface. Geochemical Journal, 51(5), pp.385-390. </w:t>
      </w:r>
      <w:hyperlink r:id="rId40" w:history="1">
        <w:r w:rsidRPr="00377274">
          <w:rPr>
            <w:rStyle w:val="Hyperlink"/>
            <w:rFonts w:ascii="Arial" w:hAnsi="Arial" w:cs="Arial"/>
            <w:sz w:val="24"/>
            <w:szCs w:val="24"/>
          </w:rPr>
          <w:t>https://doi.org/10.2343/geochemj.2.0500</w:t>
        </w:r>
      </w:hyperlink>
    </w:p>
    <w:p w14:paraId="115A0CCE" w14:textId="07D00DA1" w:rsidR="00406A8F" w:rsidRPr="00717642" w:rsidRDefault="00406A8F" w:rsidP="00A84BA6">
      <w:pPr>
        <w:pStyle w:val="ListParagraph"/>
        <w:numPr>
          <w:ilvl w:val="0"/>
          <w:numId w:val="14"/>
        </w:numPr>
        <w:autoSpaceDE w:val="0"/>
        <w:autoSpaceDN w:val="0"/>
        <w:adjustRightInd w:val="0"/>
        <w:spacing w:after="0" w:line="240" w:lineRule="auto"/>
        <w:jc w:val="both"/>
        <w:rPr>
          <w:rFonts w:ascii="Arial" w:hAnsi="Arial" w:cs="Arial"/>
          <w:color w:val="000000"/>
          <w:sz w:val="24"/>
          <w:szCs w:val="24"/>
        </w:rPr>
      </w:pPr>
      <w:r w:rsidRPr="00717642">
        <w:rPr>
          <w:rFonts w:ascii="Arial" w:hAnsi="Arial" w:cs="Arial"/>
          <w:noProof/>
          <w:sz w:val="24"/>
          <w:szCs w:val="24"/>
        </w:rPr>
        <w:t xml:space="preserve">Melián, G.V., Pérez, N.M., Amador, R.A.M., Hernández, P.A., Ramírez, C., Sumino, H., Alvarado, G.E. and Fernández, M. 2019. </w:t>
      </w:r>
      <w:r w:rsidRPr="00717642">
        <w:rPr>
          <w:rFonts w:ascii="Arial" w:hAnsi="Arial" w:cs="Arial"/>
          <w:noProof/>
          <w:sz w:val="24"/>
          <w:szCs w:val="24"/>
          <w:lang w:val="en-US"/>
        </w:rPr>
        <w:t>Diffuse CO</w:t>
      </w:r>
      <w:r w:rsidRPr="00717642">
        <w:rPr>
          <w:rFonts w:ascii="Arial" w:hAnsi="Arial" w:cs="Arial"/>
          <w:noProof/>
          <w:sz w:val="24"/>
          <w:szCs w:val="24"/>
          <w:vertAlign w:val="subscript"/>
          <w:lang w:val="en-US"/>
        </w:rPr>
        <w:t>2</w:t>
      </w:r>
      <w:r w:rsidRPr="00717642">
        <w:rPr>
          <w:rFonts w:ascii="Arial" w:hAnsi="Arial" w:cs="Arial"/>
          <w:noProof/>
          <w:sz w:val="24"/>
          <w:szCs w:val="24"/>
          <w:lang w:val="en-US"/>
        </w:rPr>
        <w:t xml:space="preserve"> Degassing and Thermal Energy Release from Poás Volcano, Costa Rica. In Poás Volcano (pp. 135-154). Springer, Cham.</w:t>
      </w:r>
      <w:r w:rsidR="00717642" w:rsidRPr="00717642">
        <w:rPr>
          <w:rFonts w:ascii="Arial" w:hAnsi="Arial" w:cs="Arial"/>
          <w:noProof/>
          <w:sz w:val="24"/>
          <w:szCs w:val="24"/>
          <w:lang w:val="en-US"/>
        </w:rPr>
        <w:t xml:space="preserve"> </w:t>
      </w:r>
      <w:r w:rsidR="00717642" w:rsidRPr="00717642">
        <w:rPr>
          <w:rStyle w:val="Hyperlink"/>
          <w:rFonts w:ascii="Arial" w:hAnsi="Arial" w:cs="Arial"/>
          <w:sz w:val="24"/>
          <w:szCs w:val="24"/>
        </w:rPr>
        <w:t>https://doi.org/10.1007/978-3-319-02156-0_6</w:t>
      </w:r>
    </w:p>
    <w:p w14:paraId="628E3D59" w14:textId="3D3E128A" w:rsidR="00377274" w:rsidRDefault="000C4A5F" w:rsidP="00A84BA6">
      <w:pPr>
        <w:pStyle w:val="ListParagraph"/>
        <w:numPr>
          <w:ilvl w:val="0"/>
          <w:numId w:val="14"/>
        </w:numPr>
        <w:spacing w:after="0" w:line="240" w:lineRule="auto"/>
        <w:jc w:val="both"/>
        <w:rPr>
          <w:rFonts w:ascii="Arial" w:hAnsi="Arial" w:cs="Arial"/>
          <w:noProof/>
          <w:sz w:val="24"/>
          <w:szCs w:val="24"/>
          <w:lang w:val="en-US"/>
        </w:rPr>
      </w:pPr>
      <w:r w:rsidRPr="00717642">
        <w:rPr>
          <w:rFonts w:ascii="Arial" w:hAnsi="Arial" w:cs="Arial"/>
          <w:noProof/>
          <w:sz w:val="24"/>
          <w:szCs w:val="24"/>
        </w:rPr>
        <w:t>Newman</w:t>
      </w:r>
      <w:r w:rsidR="009F6939" w:rsidRPr="00717642">
        <w:rPr>
          <w:rFonts w:ascii="Arial" w:hAnsi="Arial" w:cs="Arial"/>
          <w:noProof/>
          <w:sz w:val="24"/>
          <w:szCs w:val="24"/>
        </w:rPr>
        <w:t>,</w:t>
      </w:r>
      <w:r w:rsidRPr="00717642">
        <w:rPr>
          <w:rFonts w:ascii="Arial" w:hAnsi="Arial" w:cs="Arial"/>
          <w:noProof/>
          <w:sz w:val="24"/>
          <w:szCs w:val="24"/>
        </w:rPr>
        <w:t xml:space="preserve"> B</w:t>
      </w:r>
      <w:r w:rsidR="009F6939" w:rsidRPr="00717642">
        <w:rPr>
          <w:rFonts w:ascii="Arial" w:hAnsi="Arial" w:cs="Arial"/>
          <w:noProof/>
          <w:sz w:val="24"/>
          <w:szCs w:val="24"/>
        </w:rPr>
        <w:t>.</w:t>
      </w:r>
      <w:r w:rsidRPr="00717642">
        <w:rPr>
          <w:rFonts w:ascii="Arial" w:hAnsi="Arial" w:cs="Arial"/>
          <w:noProof/>
          <w:sz w:val="24"/>
          <w:szCs w:val="24"/>
        </w:rPr>
        <w:t>D</w:t>
      </w:r>
      <w:r w:rsidR="009F6939" w:rsidRPr="00717642">
        <w:rPr>
          <w:rFonts w:ascii="Arial" w:hAnsi="Arial" w:cs="Arial"/>
          <w:noProof/>
          <w:sz w:val="24"/>
          <w:szCs w:val="24"/>
        </w:rPr>
        <w:t>.</w:t>
      </w:r>
      <w:r w:rsidRPr="00717642">
        <w:rPr>
          <w:rFonts w:ascii="Arial" w:hAnsi="Arial" w:cs="Arial"/>
          <w:noProof/>
          <w:sz w:val="24"/>
          <w:szCs w:val="24"/>
        </w:rPr>
        <w:t>, Osenbrück</w:t>
      </w:r>
      <w:r w:rsidR="009F6939" w:rsidRPr="00717642">
        <w:rPr>
          <w:rFonts w:ascii="Arial" w:hAnsi="Arial" w:cs="Arial"/>
          <w:noProof/>
          <w:sz w:val="24"/>
          <w:szCs w:val="24"/>
        </w:rPr>
        <w:t>,</w:t>
      </w:r>
      <w:r w:rsidRPr="00717642">
        <w:rPr>
          <w:rFonts w:ascii="Arial" w:hAnsi="Arial" w:cs="Arial"/>
          <w:noProof/>
          <w:sz w:val="24"/>
          <w:szCs w:val="24"/>
        </w:rPr>
        <w:t xml:space="preserve"> K</w:t>
      </w:r>
      <w:r w:rsidR="009F6939" w:rsidRPr="00717642">
        <w:rPr>
          <w:rFonts w:ascii="Arial" w:hAnsi="Arial" w:cs="Arial"/>
          <w:noProof/>
          <w:sz w:val="24"/>
          <w:szCs w:val="24"/>
        </w:rPr>
        <w:t>.</w:t>
      </w:r>
      <w:r w:rsidRPr="00717642">
        <w:rPr>
          <w:rFonts w:ascii="Arial" w:hAnsi="Arial" w:cs="Arial"/>
          <w:noProof/>
          <w:sz w:val="24"/>
          <w:szCs w:val="24"/>
        </w:rPr>
        <w:t>, Aeschbach-Hertig</w:t>
      </w:r>
      <w:r w:rsidR="009F6939" w:rsidRPr="00717642">
        <w:rPr>
          <w:rFonts w:ascii="Arial" w:hAnsi="Arial" w:cs="Arial"/>
          <w:noProof/>
          <w:sz w:val="24"/>
          <w:szCs w:val="24"/>
        </w:rPr>
        <w:t>,</w:t>
      </w:r>
      <w:r w:rsidRPr="00717642">
        <w:rPr>
          <w:rFonts w:ascii="Arial" w:hAnsi="Arial" w:cs="Arial"/>
          <w:noProof/>
          <w:sz w:val="24"/>
          <w:szCs w:val="24"/>
        </w:rPr>
        <w:t xml:space="preserve"> W</w:t>
      </w:r>
      <w:r w:rsidR="009F6939" w:rsidRPr="00717642">
        <w:rPr>
          <w:rFonts w:ascii="Arial" w:hAnsi="Arial" w:cs="Arial"/>
          <w:noProof/>
          <w:sz w:val="24"/>
          <w:szCs w:val="24"/>
        </w:rPr>
        <w:t>.</w:t>
      </w:r>
      <w:r w:rsidRPr="00717642">
        <w:rPr>
          <w:rFonts w:ascii="Arial" w:hAnsi="Arial" w:cs="Arial"/>
          <w:noProof/>
          <w:sz w:val="24"/>
          <w:szCs w:val="24"/>
        </w:rPr>
        <w:t>, Solomon</w:t>
      </w:r>
      <w:r w:rsidR="009F6939" w:rsidRPr="00717642">
        <w:rPr>
          <w:rFonts w:ascii="Arial" w:hAnsi="Arial" w:cs="Arial"/>
          <w:noProof/>
          <w:sz w:val="24"/>
          <w:szCs w:val="24"/>
        </w:rPr>
        <w:t>,</w:t>
      </w:r>
      <w:r w:rsidRPr="00717642">
        <w:rPr>
          <w:rFonts w:ascii="Arial" w:hAnsi="Arial" w:cs="Arial"/>
          <w:noProof/>
          <w:sz w:val="24"/>
          <w:szCs w:val="24"/>
        </w:rPr>
        <w:t xml:space="preserve"> D</w:t>
      </w:r>
      <w:r w:rsidR="009F6939" w:rsidRPr="00717642">
        <w:rPr>
          <w:rFonts w:ascii="Arial" w:hAnsi="Arial" w:cs="Arial"/>
          <w:noProof/>
          <w:sz w:val="24"/>
          <w:szCs w:val="24"/>
        </w:rPr>
        <w:t>.</w:t>
      </w:r>
      <w:r w:rsidRPr="00717642">
        <w:rPr>
          <w:rFonts w:ascii="Arial" w:hAnsi="Arial" w:cs="Arial"/>
          <w:noProof/>
          <w:sz w:val="24"/>
          <w:szCs w:val="24"/>
        </w:rPr>
        <w:t>K</w:t>
      </w:r>
      <w:r w:rsidR="009F6939" w:rsidRPr="00717642">
        <w:rPr>
          <w:rFonts w:ascii="Arial" w:hAnsi="Arial" w:cs="Arial"/>
          <w:noProof/>
          <w:sz w:val="24"/>
          <w:szCs w:val="24"/>
        </w:rPr>
        <w:t>.</w:t>
      </w:r>
      <w:r w:rsidRPr="00717642">
        <w:rPr>
          <w:rFonts w:ascii="Arial" w:hAnsi="Arial" w:cs="Arial"/>
          <w:noProof/>
          <w:sz w:val="24"/>
          <w:szCs w:val="24"/>
        </w:rPr>
        <w:t>, Cook</w:t>
      </w:r>
      <w:r w:rsidR="009F6939" w:rsidRPr="00717642">
        <w:rPr>
          <w:rFonts w:ascii="Arial" w:hAnsi="Arial" w:cs="Arial"/>
          <w:noProof/>
          <w:sz w:val="24"/>
          <w:szCs w:val="24"/>
        </w:rPr>
        <w:t>,</w:t>
      </w:r>
      <w:r w:rsidRPr="00717642">
        <w:rPr>
          <w:rFonts w:ascii="Arial" w:hAnsi="Arial" w:cs="Arial"/>
          <w:noProof/>
          <w:sz w:val="24"/>
          <w:szCs w:val="24"/>
        </w:rPr>
        <w:t xml:space="preserve"> P</w:t>
      </w:r>
      <w:r w:rsidR="009F6939" w:rsidRPr="00717642">
        <w:rPr>
          <w:rFonts w:ascii="Arial" w:hAnsi="Arial" w:cs="Arial"/>
          <w:noProof/>
          <w:sz w:val="24"/>
          <w:szCs w:val="24"/>
        </w:rPr>
        <w:t>.</w:t>
      </w:r>
      <w:r w:rsidRPr="00717642">
        <w:rPr>
          <w:rFonts w:ascii="Arial" w:hAnsi="Arial" w:cs="Arial"/>
          <w:noProof/>
          <w:sz w:val="24"/>
          <w:szCs w:val="24"/>
        </w:rPr>
        <w:t>, Rózánski</w:t>
      </w:r>
      <w:r w:rsidR="009F6939" w:rsidRPr="00717642">
        <w:rPr>
          <w:rFonts w:ascii="Arial" w:hAnsi="Arial" w:cs="Arial"/>
          <w:noProof/>
          <w:sz w:val="24"/>
          <w:szCs w:val="24"/>
        </w:rPr>
        <w:t>,</w:t>
      </w:r>
      <w:r w:rsidRPr="00717642">
        <w:rPr>
          <w:rFonts w:ascii="Arial" w:hAnsi="Arial" w:cs="Arial"/>
          <w:noProof/>
          <w:sz w:val="24"/>
          <w:szCs w:val="24"/>
        </w:rPr>
        <w:t xml:space="preserve"> K</w:t>
      </w:r>
      <w:r w:rsidR="009F6939" w:rsidRPr="00717642">
        <w:rPr>
          <w:rFonts w:ascii="Arial" w:hAnsi="Arial" w:cs="Arial"/>
          <w:noProof/>
          <w:sz w:val="24"/>
          <w:szCs w:val="24"/>
        </w:rPr>
        <w:t>.</w:t>
      </w:r>
      <w:r w:rsidRPr="00717642">
        <w:rPr>
          <w:rFonts w:ascii="Arial" w:hAnsi="Arial" w:cs="Arial"/>
          <w:noProof/>
          <w:sz w:val="24"/>
          <w:szCs w:val="24"/>
        </w:rPr>
        <w:t xml:space="preserve">, et al. </w:t>
      </w:r>
      <w:r w:rsidR="009450BF" w:rsidRPr="00717642">
        <w:rPr>
          <w:rFonts w:ascii="Arial" w:hAnsi="Arial" w:cs="Arial"/>
          <w:noProof/>
          <w:sz w:val="24"/>
          <w:szCs w:val="24"/>
        </w:rPr>
        <w:t xml:space="preserve">2010. </w:t>
      </w:r>
      <w:r w:rsidRPr="00377274">
        <w:rPr>
          <w:rFonts w:ascii="Arial" w:hAnsi="Arial" w:cs="Arial"/>
          <w:noProof/>
          <w:sz w:val="24"/>
          <w:szCs w:val="24"/>
          <w:lang w:val="en-US"/>
        </w:rPr>
        <w:t xml:space="preserve">Dating of young groundwaters using environmental tracers: Advantages, applications, and research needs. </w:t>
      </w:r>
      <w:r w:rsidRPr="00377274">
        <w:rPr>
          <w:rFonts w:ascii="Arial" w:hAnsi="Arial" w:cs="Arial"/>
          <w:i/>
          <w:noProof/>
          <w:sz w:val="24"/>
          <w:szCs w:val="24"/>
          <w:lang w:val="en-US"/>
        </w:rPr>
        <w:t>Isotopes</w:t>
      </w:r>
      <w:r w:rsidR="009450BF" w:rsidRPr="00377274">
        <w:rPr>
          <w:rFonts w:ascii="Arial" w:hAnsi="Arial" w:cs="Arial"/>
          <w:i/>
          <w:noProof/>
          <w:sz w:val="24"/>
          <w:szCs w:val="24"/>
          <w:lang w:val="en-US"/>
        </w:rPr>
        <w:t xml:space="preserve"> in</w:t>
      </w:r>
      <w:r w:rsidRPr="00377274">
        <w:rPr>
          <w:rFonts w:ascii="Arial" w:hAnsi="Arial" w:cs="Arial"/>
          <w:i/>
          <w:noProof/>
          <w:sz w:val="24"/>
          <w:szCs w:val="24"/>
          <w:lang w:val="en-US"/>
        </w:rPr>
        <w:t xml:space="preserve"> Environ</w:t>
      </w:r>
      <w:r w:rsidR="009450BF" w:rsidRPr="00377274">
        <w:rPr>
          <w:rFonts w:ascii="Arial" w:hAnsi="Arial" w:cs="Arial"/>
          <w:i/>
          <w:noProof/>
          <w:sz w:val="24"/>
          <w:szCs w:val="24"/>
          <w:lang w:val="en-US"/>
        </w:rPr>
        <w:t>mental</w:t>
      </w:r>
      <w:r w:rsidRPr="00377274">
        <w:rPr>
          <w:rFonts w:ascii="Arial" w:hAnsi="Arial" w:cs="Arial"/>
          <w:i/>
          <w:noProof/>
          <w:sz w:val="24"/>
          <w:szCs w:val="24"/>
          <w:lang w:val="en-US"/>
        </w:rPr>
        <w:t xml:space="preserve"> Health</w:t>
      </w:r>
      <w:r w:rsidR="009450BF" w:rsidRPr="00377274">
        <w:rPr>
          <w:rFonts w:ascii="Arial" w:hAnsi="Arial" w:cs="Arial"/>
          <w:i/>
          <w:noProof/>
          <w:sz w:val="24"/>
          <w:szCs w:val="24"/>
          <w:lang w:val="en-US"/>
        </w:rPr>
        <w:t xml:space="preserve"> and</w:t>
      </w:r>
      <w:r w:rsidRPr="00377274">
        <w:rPr>
          <w:rFonts w:ascii="Arial" w:hAnsi="Arial" w:cs="Arial"/>
          <w:i/>
          <w:noProof/>
          <w:sz w:val="24"/>
          <w:szCs w:val="24"/>
          <w:lang w:val="en-US"/>
        </w:rPr>
        <w:t xml:space="preserve"> Stud</w:t>
      </w:r>
      <w:r w:rsidR="009450BF" w:rsidRPr="00377274">
        <w:rPr>
          <w:rFonts w:ascii="Arial" w:hAnsi="Arial" w:cs="Arial"/>
          <w:i/>
          <w:noProof/>
          <w:sz w:val="24"/>
          <w:szCs w:val="24"/>
          <w:lang w:val="en-US"/>
        </w:rPr>
        <w:t>ies</w:t>
      </w:r>
      <w:r w:rsidRPr="00377274">
        <w:rPr>
          <w:rFonts w:ascii="Arial" w:hAnsi="Arial" w:cs="Arial"/>
          <w:i/>
          <w:noProof/>
          <w:sz w:val="24"/>
          <w:szCs w:val="24"/>
          <w:lang w:val="en-US"/>
        </w:rPr>
        <w:t>.</w:t>
      </w:r>
      <w:r w:rsidRPr="00377274">
        <w:rPr>
          <w:rFonts w:ascii="Arial" w:hAnsi="Arial" w:cs="Arial"/>
          <w:noProof/>
          <w:sz w:val="24"/>
          <w:szCs w:val="24"/>
          <w:lang w:val="en-US"/>
        </w:rPr>
        <w:t xml:space="preserve"> 46:259–78. </w:t>
      </w:r>
      <w:r w:rsidR="009450BF" w:rsidRPr="00D11790">
        <w:rPr>
          <w:rStyle w:val="Hyperlink"/>
          <w:rFonts w:ascii="Arial" w:hAnsi="Arial" w:cs="Arial"/>
          <w:sz w:val="24"/>
          <w:szCs w:val="24"/>
          <w:lang w:val="en-US"/>
        </w:rPr>
        <w:t>http://dx.doi.org/10.1080/10256016.2010.514339</w:t>
      </w:r>
      <w:r w:rsidRPr="00377274">
        <w:rPr>
          <w:rFonts w:ascii="Arial" w:hAnsi="Arial" w:cs="Arial"/>
          <w:noProof/>
          <w:sz w:val="24"/>
          <w:szCs w:val="24"/>
          <w:lang w:val="en-US"/>
        </w:rPr>
        <w:t xml:space="preserve"> </w:t>
      </w:r>
    </w:p>
    <w:p w14:paraId="1CF22077" w14:textId="24C2DC68" w:rsidR="00C81787" w:rsidRPr="00D11790" w:rsidRDefault="000C4A5F" w:rsidP="00A84BA6">
      <w:pPr>
        <w:pStyle w:val="ListParagraph"/>
        <w:numPr>
          <w:ilvl w:val="0"/>
          <w:numId w:val="14"/>
        </w:numPr>
        <w:spacing w:after="0" w:line="240" w:lineRule="auto"/>
        <w:jc w:val="both"/>
        <w:rPr>
          <w:rStyle w:val="Hyperlink"/>
          <w:rFonts w:ascii="Arial" w:hAnsi="Arial" w:cs="Arial"/>
          <w:noProof/>
          <w:color w:val="auto"/>
          <w:sz w:val="24"/>
          <w:szCs w:val="24"/>
          <w:u w:val="none"/>
        </w:rPr>
      </w:pPr>
      <w:r w:rsidRPr="00377274">
        <w:rPr>
          <w:rFonts w:ascii="Arial" w:hAnsi="Arial" w:cs="Arial"/>
          <w:noProof/>
          <w:sz w:val="24"/>
          <w:szCs w:val="24"/>
          <w:lang w:val="en-US"/>
        </w:rPr>
        <w:t>Protti</w:t>
      </w:r>
      <w:r w:rsidR="007F372F" w:rsidRPr="00377274">
        <w:rPr>
          <w:rFonts w:ascii="Arial" w:hAnsi="Arial" w:cs="Arial"/>
          <w:noProof/>
          <w:sz w:val="24"/>
          <w:szCs w:val="24"/>
          <w:lang w:val="en-US"/>
        </w:rPr>
        <w:t>,</w:t>
      </w:r>
      <w:r w:rsidRPr="00377274">
        <w:rPr>
          <w:rFonts w:ascii="Arial" w:hAnsi="Arial" w:cs="Arial"/>
          <w:noProof/>
          <w:sz w:val="24"/>
          <w:szCs w:val="24"/>
          <w:lang w:val="en-US"/>
        </w:rPr>
        <w:t xml:space="preserve"> R</w:t>
      </w:r>
      <w:r w:rsidR="007F372F" w:rsidRPr="00377274">
        <w:rPr>
          <w:rFonts w:ascii="Arial" w:hAnsi="Arial" w:cs="Arial"/>
          <w:noProof/>
          <w:sz w:val="24"/>
          <w:szCs w:val="24"/>
          <w:lang w:val="en-US"/>
        </w:rPr>
        <w:t>.</w:t>
      </w:r>
      <w:r w:rsidRPr="00377274">
        <w:rPr>
          <w:rFonts w:ascii="Arial" w:hAnsi="Arial" w:cs="Arial"/>
          <w:noProof/>
          <w:sz w:val="24"/>
          <w:szCs w:val="24"/>
          <w:lang w:val="en-US"/>
        </w:rPr>
        <w:t>, Sojo</w:t>
      </w:r>
      <w:r w:rsidR="007F372F" w:rsidRPr="00377274">
        <w:rPr>
          <w:rFonts w:ascii="Arial" w:hAnsi="Arial" w:cs="Arial"/>
          <w:noProof/>
          <w:sz w:val="24"/>
          <w:szCs w:val="24"/>
          <w:lang w:val="en-US"/>
        </w:rPr>
        <w:t>,</w:t>
      </w:r>
      <w:r w:rsidRPr="00377274">
        <w:rPr>
          <w:rFonts w:ascii="Arial" w:hAnsi="Arial" w:cs="Arial"/>
          <w:noProof/>
          <w:sz w:val="24"/>
          <w:szCs w:val="24"/>
          <w:lang w:val="en-US"/>
        </w:rPr>
        <w:t xml:space="preserve"> D.</w:t>
      </w:r>
      <w:r w:rsidR="007F372F" w:rsidRPr="00377274">
        <w:rPr>
          <w:rFonts w:ascii="Arial" w:hAnsi="Arial" w:cs="Arial"/>
          <w:noProof/>
          <w:sz w:val="24"/>
          <w:szCs w:val="24"/>
          <w:lang w:val="en-US"/>
        </w:rPr>
        <w:t xml:space="preserve"> 2015.</w:t>
      </w:r>
      <w:r w:rsidRPr="00377274">
        <w:rPr>
          <w:rFonts w:ascii="Arial" w:hAnsi="Arial" w:cs="Arial"/>
          <w:noProof/>
          <w:sz w:val="24"/>
          <w:szCs w:val="24"/>
          <w:lang w:val="en-US"/>
        </w:rPr>
        <w:t xml:space="preserve"> </w:t>
      </w:r>
      <w:r w:rsidRPr="00377274">
        <w:rPr>
          <w:rFonts w:ascii="Arial" w:hAnsi="Arial" w:cs="Arial"/>
          <w:sz w:val="24"/>
          <w:szCs w:val="24"/>
          <w:lang w:val="en-US"/>
        </w:rPr>
        <w:t>Map of vulnerability to water pollution, Belén, Heredia, Costa Rica</w:t>
      </w:r>
      <w:r w:rsidR="007F372F" w:rsidRPr="00377274">
        <w:rPr>
          <w:rFonts w:ascii="Arial" w:hAnsi="Arial" w:cs="Arial"/>
          <w:noProof/>
          <w:sz w:val="24"/>
          <w:szCs w:val="24"/>
          <w:lang w:val="en-US"/>
        </w:rPr>
        <w:t>.</w:t>
      </w:r>
      <w:r w:rsidRPr="00377274">
        <w:rPr>
          <w:rFonts w:ascii="Arial" w:hAnsi="Arial" w:cs="Arial"/>
          <w:noProof/>
          <w:sz w:val="24"/>
          <w:szCs w:val="24"/>
          <w:lang w:val="en-US"/>
        </w:rPr>
        <w:t xml:space="preserve"> </w:t>
      </w:r>
      <w:r w:rsidRPr="00377274">
        <w:rPr>
          <w:rFonts w:ascii="Arial" w:hAnsi="Arial" w:cs="Arial"/>
          <w:i/>
          <w:noProof/>
          <w:sz w:val="24"/>
          <w:szCs w:val="24"/>
        </w:rPr>
        <w:t>Rev</w:t>
      </w:r>
      <w:r w:rsidR="007F372F" w:rsidRPr="00377274">
        <w:rPr>
          <w:rFonts w:ascii="Arial" w:hAnsi="Arial" w:cs="Arial"/>
          <w:i/>
          <w:noProof/>
          <w:sz w:val="24"/>
          <w:szCs w:val="24"/>
        </w:rPr>
        <w:t>ista</w:t>
      </w:r>
      <w:r w:rsidRPr="00377274">
        <w:rPr>
          <w:rFonts w:ascii="Arial" w:hAnsi="Arial" w:cs="Arial"/>
          <w:i/>
          <w:noProof/>
          <w:sz w:val="24"/>
          <w:szCs w:val="24"/>
        </w:rPr>
        <w:t xml:space="preserve"> Geológica </w:t>
      </w:r>
      <w:r w:rsidR="007F372F" w:rsidRPr="00377274">
        <w:rPr>
          <w:rFonts w:ascii="Arial" w:hAnsi="Arial" w:cs="Arial"/>
          <w:i/>
          <w:noProof/>
          <w:sz w:val="24"/>
          <w:szCs w:val="24"/>
        </w:rPr>
        <w:t xml:space="preserve">de </w:t>
      </w:r>
      <w:r w:rsidRPr="00377274">
        <w:rPr>
          <w:rFonts w:ascii="Arial" w:hAnsi="Arial" w:cs="Arial"/>
          <w:i/>
          <w:noProof/>
          <w:sz w:val="24"/>
          <w:szCs w:val="24"/>
        </w:rPr>
        <w:t>América Cent</w:t>
      </w:r>
      <w:r w:rsidR="007F372F" w:rsidRPr="00377274">
        <w:rPr>
          <w:rFonts w:ascii="Arial" w:hAnsi="Arial" w:cs="Arial"/>
          <w:i/>
          <w:noProof/>
          <w:sz w:val="24"/>
          <w:szCs w:val="24"/>
        </w:rPr>
        <w:t>ral</w:t>
      </w:r>
      <w:r w:rsidRPr="00377274">
        <w:rPr>
          <w:rFonts w:ascii="Arial" w:hAnsi="Arial" w:cs="Arial"/>
          <w:i/>
          <w:noProof/>
          <w:sz w:val="24"/>
          <w:szCs w:val="24"/>
        </w:rPr>
        <w:t>.</w:t>
      </w:r>
      <w:r w:rsidRPr="00377274">
        <w:rPr>
          <w:rFonts w:ascii="Arial" w:hAnsi="Arial" w:cs="Arial"/>
          <w:noProof/>
          <w:sz w:val="24"/>
          <w:szCs w:val="24"/>
        </w:rPr>
        <w:t xml:space="preserve"> 53:7–23. </w:t>
      </w:r>
      <w:r w:rsidR="007F372F" w:rsidRPr="00D11790">
        <w:rPr>
          <w:rFonts w:ascii="Arial" w:hAnsi="Arial" w:cs="Arial"/>
          <w:noProof/>
          <w:sz w:val="24"/>
          <w:szCs w:val="24"/>
        </w:rPr>
        <w:t xml:space="preserve">(in </w:t>
      </w:r>
      <w:r w:rsidRPr="00D11790">
        <w:rPr>
          <w:rFonts w:ascii="Arial" w:hAnsi="Arial" w:cs="Arial"/>
          <w:noProof/>
          <w:sz w:val="24"/>
          <w:szCs w:val="24"/>
        </w:rPr>
        <w:t>Spanish</w:t>
      </w:r>
      <w:r w:rsidR="007F372F" w:rsidRPr="00D11790">
        <w:rPr>
          <w:rFonts w:ascii="Arial" w:hAnsi="Arial" w:cs="Arial"/>
          <w:noProof/>
          <w:sz w:val="24"/>
          <w:szCs w:val="24"/>
        </w:rPr>
        <w:t>)</w:t>
      </w:r>
      <w:r w:rsidRPr="00D11790">
        <w:rPr>
          <w:rFonts w:ascii="Arial" w:hAnsi="Arial" w:cs="Arial"/>
          <w:noProof/>
          <w:sz w:val="24"/>
          <w:szCs w:val="24"/>
        </w:rPr>
        <w:t>.</w:t>
      </w:r>
      <w:r w:rsidR="007F372F" w:rsidRPr="00D11790">
        <w:rPr>
          <w:rFonts w:ascii="Arial" w:hAnsi="Arial" w:cs="Arial"/>
          <w:noProof/>
          <w:sz w:val="24"/>
          <w:szCs w:val="24"/>
        </w:rPr>
        <w:t xml:space="preserve"> </w:t>
      </w:r>
      <w:r w:rsidR="007F372F" w:rsidRPr="00377274">
        <w:rPr>
          <w:rStyle w:val="Hyperlink"/>
          <w:rFonts w:ascii="Arial" w:hAnsi="Arial" w:cs="Arial"/>
          <w:sz w:val="24"/>
          <w:szCs w:val="24"/>
        </w:rPr>
        <w:t>DOI: 10.15517/rgac.v53i0.21140</w:t>
      </w:r>
    </w:p>
    <w:p w14:paraId="27CEC0AB" w14:textId="12DC7FE1" w:rsidR="00820962" w:rsidRPr="006D226C" w:rsidRDefault="00820962" w:rsidP="00A84BA6">
      <w:pPr>
        <w:pStyle w:val="ListParagraph"/>
        <w:numPr>
          <w:ilvl w:val="0"/>
          <w:numId w:val="14"/>
        </w:numPr>
        <w:spacing w:after="0" w:line="240" w:lineRule="auto"/>
        <w:jc w:val="both"/>
        <w:rPr>
          <w:rFonts w:ascii="Arial" w:hAnsi="Arial" w:cs="Arial"/>
          <w:noProof/>
          <w:sz w:val="24"/>
          <w:szCs w:val="24"/>
          <w:lang w:val="en-US"/>
        </w:rPr>
      </w:pPr>
      <w:r>
        <w:rPr>
          <w:rFonts w:ascii="Arial" w:hAnsi="Arial" w:cs="Arial"/>
          <w:noProof/>
          <w:sz w:val="24"/>
          <w:szCs w:val="24"/>
          <w:lang w:val="en-US"/>
        </w:rPr>
        <w:t>QGIS Development Team. 2009</w:t>
      </w:r>
      <w:r w:rsidRPr="00820962">
        <w:rPr>
          <w:rFonts w:ascii="Arial" w:hAnsi="Arial" w:cs="Arial"/>
          <w:noProof/>
          <w:sz w:val="24"/>
          <w:szCs w:val="24"/>
          <w:lang w:val="en-US"/>
        </w:rPr>
        <w:t>. QGIS Geographic Information System. Open Source Geospatial Foundation Project.</w:t>
      </w:r>
      <w:r w:rsidRPr="006D226C">
        <w:rPr>
          <w:lang w:val="en-US"/>
        </w:rPr>
        <w:t xml:space="preserve"> </w:t>
      </w:r>
      <w:hyperlink r:id="rId41" w:history="1">
        <w:r w:rsidRPr="006D226C">
          <w:rPr>
            <w:rStyle w:val="Hyperlink"/>
            <w:rFonts w:ascii="Arial" w:hAnsi="Arial" w:cs="Arial"/>
            <w:sz w:val="24"/>
            <w:szCs w:val="24"/>
            <w:lang w:val="en-US"/>
          </w:rPr>
          <w:t>http://qgis.osgeo.org</w:t>
        </w:r>
      </w:hyperlink>
      <w:r w:rsidRPr="006D226C">
        <w:rPr>
          <w:rStyle w:val="Hyperlink"/>
          <w:rFonts w:ascii="Arial" w:hAnsi="Arial" w:cs="Arial"/>
          <w:sz w:val="24"/>
          <w:szCs w:val="24"/>
          <w:lang w:val="en-US"/>
        </w:rPr>
        <w:t>.</w:t>
      </w:r>
    </w:p>
    <w:p w14:paraId="5A80FFB5" w14:textId="669FD66E" w:rsidR="000C4A5F" w:rsidRPr="00377274" w:rsidRDefault="000C4A5F" w:rsidP="00A84BA6">
      <w:pPr>
        <w:pStyle w:val="ListParagraph"/>
        <w:numPr>
          <w:ilvl w:val="0"/>
          <w:numId w:val="14"/>
        </w:numPr>
        <w:spacing w:after="0" w:line="240" w:lineRule="auto"/>
        <w:jc w:val="both"/>
        <w:rPr>
          <w:rFonts w:ascii="Arial" w:hAnsi="Arial" w:cs="Arial"/>
          <w:noProof/>
          <w:sz w:val="24"/>
          <w:szCs w:val="24"/>
        </w:rPr>
      </w:pPr>
      <w:r w:rsidRPr="00377274">
        <w:rPr>
          <w:rFonts w:ascii="Arial" w:hAnsi="Arial" w:cs="Arial"/>
          <w:noProof/>
          <w:sz w:val="24"/>
          <w:szCs w:val="24"/>
          <w:lang w:val="en-US"/>
        </w:rPr>
        <w:t>Ramírez</w:t>
      </w:r>
      <w:r w:rsidR="00981C99" w:rsidRPr="00377274">
        <w:rPr>
          <w:rFonts w:ascii="Arial" w:hAnsi="Arial" w:cs="Arial"/>
          <w:noProof/>
          <w:sz w:val="24"/>
          <w:szCs w:val="24"/>
          <w:lang w:val="en-US"/>
        </w:rPr>
        <w:t>,</w:t>
      </w:r>
      <w:r w:rsidRPr="00377274">
        <w:rPr>
          <w:rFonts w:ascii="Arial" w:hAnsi="Arial" w:cs="Arial"/>
          <w:noProof/>
          <w:sz w:val="24"/>
          <w:szCs w:val="24"/>
          <w:lang w:val="en-US"/>
        </w:rPr>
        <w:t xml:space="preserve"> R. </w:t>
      </w:r>
      <w:r w:rsidR="00981C99" w:rsidRPr="00377274">
        <w:rPr>
          <w:rFonts w:ascii="Arial" w:hAnsi="Arial" w:cs="Arial"/>
          <w:noProof/>
          <w:sz w:val="24"/>
          <w:szCs w:val="24"/>
          <w:lang w:val="en-US"/>
        </w:rPr>
        <w:t xml:space="preserve">2007. </w:t>
      </w:r>
      <w:r w:rsidRPr="00377274">
        <w:rPr>
          <w:rFonts w:ascii="Arial" w:hAnsi="Arial" w:cs="Arial"/>
          <w:noProof/>
          <w:sz w:val="24"/>
          <w:szCs w:val="24"/>
          <w:lang w:val="en-US"/>
        </w:rPr>
        <w:t>Potential recharge of the Colima and Barva Aqui</w:t>
      </w:r>
      <w:r w:rsidR="00981C99" w:rsidRPr="00377274">
        <w:rPr>
          <w:rFonts w:ascii="Arial" w:hAnsi="Arial" w:cs="Arial"/>
          <w:noProof/>
          <w:sz w:val="24"/>
          <w:szCs w:val="24"/>
          <w:lang w:val="en-US"/>
        </w:rPr>
        <w:t xml:space="preserve">fer, Central Valley, Costa Rica Senara. (in </w:t>
      </w:r>
      <w:r w:rsidRPr="00377274">
        <w:rPr>
          <w:rFonts w:ascii="Arial" w:hAnsi="Arial" w:cs="Arial"/>
          <w:noProof/>
          <w:sz w:val="24"/>
          <w:szCs w:val="24"/>
          <w:lang w:val="en-US"/>
        </w:rPr>
        <w:t>Spanish</w:t>
      </w:r>
      <w:r w:rsidR="00981C99" w:rsidRPr="00377274">
        <w:rPr>
          <w:rFonts w:ascii="Arial" w:hAnsi="Arial" w:cs="Arial"/>
          <w:noProof/>
          <w:sz w:val="24"/>
          <w:szCs w:val="24"/>
          <w:lang w:val="en-US"/>
        </w:rPr>
        <w:t>)</w:t>
      </w:r>
      <w:r w:rsidRPr="00377274">
        <w:rPr>
          <w:rFonts w:ascii="Arial" w:hAnsi="Arial" w:cs="Arial"/>
          <w:noProof/>
          <w:sz w:val="24"/>
          <w:szCs w:val="24"/>
          <w:lang w:val="en-US"/>
        </w:rPr>
        <w:t>.</w:t>
      </w:r>
      <w:r w:rsidR="00981C99" w:rsidRPr="00377274">
        <w:rPr>
          <w:rFonts w:ascii="Arial" w:hAnsi="Arial" w:cs="Arial"/>
          <w:noProof/>
          <w:sz w:val="24"/>
          <w:szCs w:val="24"/>
          <w:lang w:val="en-US"/>
        </w:rPr>
        <w:t xml:space="preserve"> </w:t>
      </w:r>
      <w:hyperlink r:id="rId42" w:history="1">
        <w:r w:rsidR="00981C99" w:rsidRPr="00377274">
          <w:rPr>
            <w:rStyle w:val="Hyperlink"/>
            <w:rFonts w:ascii="Arial" w:hAnsi="Arial" w:cs="Arial"/>
            <w:sz w:val="24"/>
            <w:szCs w:val="24"/>
          </w:rPr>
          <w:t>http://www.senara.or.cr/buscador/default.aspx</w:t>
        </w:r>
      </w:hyperlink>
      <w:r w:rsidR="00981C99" w:rsidRPr="00377274">
        <w:rPr>
          <w:rFonts w:ascii="Arial" w:hAnsi="Arial" w:cs="Arial"/>
          <w:noProof/>
          <w:sz w:val="24"/>
          <w:szCs w:val="24"/>
        </w:rPr>
        <w:t xml:space="preserve"> </w:t>
      </w:r>
    </w:p>
    <w:p w14:paraId="21DE9A1F" w14:textId="366A59FF" w:rsidR="000C4A5F" w:rsidRPr="00377274" w:rsidRDefault="000C4A5F" w:rsidP="00A84BA6">
      <w:pPr>
        <w:pStyle w:val="ListParagraph"/>
        <w:numPr>
          <w:ilvl w:val="0"/>
          <w:numId w:val="14"/>
        </w:numPr>
        <w:spacing w:after="0" w:line="240" w:lineRule="auto"/>
        <w:jc w:val="both"/>
        <w:rPr>
          <w:rFonts w:ascii="Arial" w:hAnsi="Arial" w:cs="Arial"/>
          <w:noProof/>
          <w:sz w:val="24"/>
          <w:szCs w:val="24"/>
        </w:rPr>
      </w:pPr>
      <w:r w:rsidRPr="00D11790">
        <w:rPr>
          <w:rFonts w:ascii="Arial" w:hAnsi="Arial" w:cs="Arial"/>
          <w:noProof/>
          <w:sz w:val="24"/>
          <w:szCs w:val="24"/>
          <w:lang w:val="en-US"/>
        </w:rPr>
        <w:t>Ramírez</w:t>
      </w:r>
      <w:r w:rsidR="00D148D1" w:rsidRPr="00D11790">
        <w:rPr>
          <w:rFonts w:ascii="Arial" w:hAnsi="Arial" w:cs="Arial"/>
          <w:noProof/>
          <w:sz w:val="24"/>
          <w:szCs w:val="24"/>
          <w:lang w:val="en-US"/>
        </w:rPr>
        <w:t>,</w:t>
      </w:r>
      <w:r w:rsidRPr="00D11790">
        <w:rPr>
          <w:rFonts w:ascii="Arial" w:hAnsi="Arial" w:cs="Arial"/>
          <w:noProof/>
          <w:sz w:val="24"/>
          <w:szCs w:val="24"/>
          <w:lang w:val="en-US"/>
        </w:rPr>
        <w:t xml:space="preserve"> R</w:t>
      </w:r>
      <w:r w:rsidR="00D148D1" w:rsidRPr="00D11790">
        <w:rPr>
          <w:rFonts w:ascii="Arial" w:hAnsi="Arial" w:cs="Arial"/>
          <w:noProof/>
          <w:sz w:val="24"/>
          <w:szCs w:val="24"/>
          <w:lang w:val="en-US"/>
        </w:rPr>
        <w:t>.</w:t>
      </w:r>
      <w:r w:rsidRPr="00D11790">
        <w:rPr>
          <w:rFonts w:ascii="Arial" w:hAnsi="Arial" w:cs="Arial"/>
          <w:noProof/>
          <w:sz w:val="24"/>
          <w:szCs w:val="24"/>
          <w:lang w:val="en-US"/>
        </w:rPr>
        <w:t>, Alfaro</w:t>
      </w:r>
      <w:r w:rsidR="00D148D1" w:rsidRPr="00D11790">
        <w:rPr>
          <w:rFonts w:ascii="Arial" w:hAnsi="Arial" w:cs="Arial"/>
          <w:noProof/>
          <w:sz w:val="24"/>
          <w:szCs w:val="24"/>
          <w:lang w:val="en-US"/>
        </w:rPr>
        <w:t>,</w:t>
      </w:r>
      <w:r w:rsidRPr="00D11790">
        <w:rPr>
          <w:rFonts w:ascii="Arial" w:hAnsi="Arial" w:cs="Arial"/>
          <w:noProof/>
          <w:sz w:val="24"/>
          <w:szCs w:val="24"/>
          <w:lang w:val="en-US"/>
        </w:rPr>
        <w:t xml:space="preserve"> A. </w:t>
      </w:r>
      <w:r w:rsidR="00D148D1" w:rsidRPr="00D11790">
        <w:rPr>
          <w:rFonts w:ascii="Arial" w:hAnsi="Arial" w:cs="Arial"/>
          <w:noProof/>
          <w:sz w:val="24"/>
          <w:szCs w:val="24"/>
          <w:lang w:val="en-US"/>
        </w:rPr>
        <w:t xml:space="preserve">2002. </w:t>
      </w:r>
      <w:r w:rsidRPr="00377274">
        <w:rPr>
          <w:rFonts w:ascii="Arial" w:hAnsi="Arial" w:cs="Arial"/>
          <w:noProof/>
          <w:sz w:val="24"/>
          <w:szCs w:val="24"/>
          <w:lang w:val="en-US"/>
        </w:rPr>
        <w:t>Hydrogeological vulnerability map of a part of the Central Valley of Cost</w:t>
      </w:r>
      <w:r w:rsidR="00D148D1" w:rsidRPr="00377274">
        <w:rPr>
          <w:rFonts w:ascii="Arial" w:hAnsi="Arial" w:cs="Arial"/>
          <w:noProof/>
          <w:sz w:val="24"/>
          <w:szCs w:val="24"/>
          <w:lang w:val="en-US"/>
        </w:rPr>
        <w:t>a Rica.</w:t>
      </w:r>
      <w:r w:rsidRPr="00377274">
        <w:rPr>
          <w:rFonts w:ascii="Arial" w:hAnsi="Arial" w:cs="Arial"/>
          <w:noProof/>
          <w:sz w:val="24"/>
          <w:szCs w:val="24"/>
          <w:lang w:val="en-US"/>
        </w:rPr>
        <w:t xml:space="preserve"> </w:t>
      </w:r>
      <w:r w:rsidRPr="00377274">
        <w:rPr>
          <w:rFonts w:ascii="Arial" w:hAnsi="Arial" w:cs="Arial"/>
          <w:i/>
          <w:noProof/>
          <w:sz w:val="24"/>
          <w:szCs w:val="24"/>
        </w:rPr>
        <w:t>Rev</w:t>
      </w:r>
      <w:r w:rsidR="00D148D1" w:rsidRPr="00377274">
        <w:rPr>
          <w:rFonts w:ascii="Arial" w:hAnsi="Arial" w:cs="Arial"/>
          <w:i/>
          <w:noProof/>
          <w:sz w:val="24"/>
          <w:szCs w:val="24"/>
        </w:rPr>
        <w:t>ista</w:t>
      </w:r>
      <w:r w:rsidRPr="00377274">
        <w:rPr>
          <w:rFonts w:ascii="Arial" w:hAnsi="Arial" w:cs="Arial"/>
          <w:i/>
          <w:noProof/>
          <w:sz w:val="24"/>
          <w:szCs w:val="24"/>
        </w:rPr>
        <w:t xml:space="preserve"> Geológica </w:t>
      </w:r>
      <w:r w:rsidR="00D148D1" w:rsidRPr="00377274">
        <w:rPr>
          <w:rFonts w:ascii="Arial" w:hAnsi="Arial" w:cs="Arial"/>
          <w:i/>
          <w:noProof/>
          <w:sz w:val="24"/>
          <w:szCs w:val="24"/>
        </w:rPr>
        <w:t xml:space="preserve">de </w:t>
      </w:r>
      <w:r w:rsidRPr="00377274">
        <w:rPr>
          <w:rFonts w:ascii="Arial" w:hAnsi="Arial" w:cs="Arial"/>
          <w:i/>
          <w:noProof/>
          <w:sz w:val="24"/>
          <w:szCs w:val="24"/>
        </w:rPr>
        <w:t>América Cent</w:t>
      </w:r>
      <w:r w:rsidR="00D148D1" w:rsidRPr="00377274">
        <w:rPr>
          <w:rFonts w:ascii="Arial" w:hAnsi="Arial" w:cs="Arial"/>
          <w:i/>
          <w:noProof/>
          <w:sz w:val="24"/>
          <w:szCs w:val="24"/>
        </w:rPr>
        <w:t>ral</w:t>
      </w:r>
      <w:r w:rsidRPr="00377274">
        <w:rPr>
          <w:rFonts w:ascii="Arial" w:hAnsi="Arial" w:cs="Arial"/>
          <w:i/>
          <w:noProof/>
          <w:sz w:val="24"/>
          <w:szCs w:val="24"/>
        </w:rPr>
        <w:t>.</w:t>
      </w:r>
      <w:r w:rsidRPr="00377274">
        <w:rPr>
          <w:rFonts w:ascii="Arial" w:hAnsi="Arial" w:cs="Arial"/>
          <w:noProof/>
          <w:sz w:val="24"/>
          <w:szCs w:val="24"/>
        </w:rPr>
        <w:t xml:space="preserve"> 27:53-60. </w:t>
      </w:r>
      <w:r w:rsidR="00D148D1" w:rsidRPr="00377274">
        <w:rPr>
          <w:rFonts w:ascii="Arial" w:hAnsi="Arial" w:cs="Arial"/>
          <w:noProof/>
          <w:sz w:val="24"/>
          <w:szCs w:val="24"/>
        </w:rPr>
        <w:t xml:space="preserve">(in </w:t>
      </w:r>
      <w:r w:rsidRPr="00377274">
        <w:rPr>
          <w:rFonts w:ascii="Arial" w:hAnsi="Arial" w:cs="Arial"/>
          <w:noProof/>
          <w:sz w:val="24"/>
          <w:szCs w:val="24"/>
        </w:rPr>
        <w:t>Spanish</w:t>
      </w:r>
      <w:r w:rsidR="00D148D1" w:rsidRPr="00377274">
        <w:rPr>
          <w:rFonts w:ascii="Arial" w:hAnsi="Arial" w:cs="Arial"/>
          <w:noProof/>
          <w:sz w:val="24"/>
          <w:szCs w:val="24"/>
        </w:rPr>
        <w:t>)</w:t>
      </w:r>
      <w:r w:rsidRPr="00377274">
        <w:rPr>
          <w:rFonts w:ascii="Arial" w:hAnsi="Arial" w:cs="Arial"/>
          <w:noProof/>
          <w:sz w:val="24"/>
          <w:szCs w:val="24"/>
        </w:rPr>
        <w:t>.</w:t>
      </w:r>
      <w:r w:rsidR="00582BF9" w:rsidRPr="00377274">
        <w:rPr>
          <w:rFonts w:ascii="Arial" w:hAnsi="Arial" w:cs="Arial"/>
          <w:noProof/>
          <w:sz w:val="24"/>
          <w:szCs w:val="24"/>
        </w:rPr>
        <w:t xml:space="preserve"> </w:t>
      </w:r>
      <w:r w:rsidR="00582BF9" w:rsidRPr="00377274">
        <w:rPr>
          <w:rStyle w:val="Hyperlink"/>
          <w:rFonts w:ascii="Arial" w:hAnsi="Arial" w:cs="Arial"/>
          <w:sz w:val="24"/>
          <w:szCs w:val="24"/>
        </w:rPr>
        <w:t>DOI: 10.15517/RGAC</w:t>
      </w:r>
      <w:r w:rsidR="00D148D1" w:rsidRPr="00377274">
        <w:rPr>
          <w:rStyle w:val="Hyperlink"/>
          <w:rFonts w:ascii="Arial" w:hAnsi="Arial" w:cs="Arial"/>
          <w:sz w:val="24"/>
          <w:szCs w:val="24"/>
        </w:rPr>
        <w:t>.V0I27.7804</w:t>
      </w:r>
      <w:r w:rsidR="00582BF9" w:rsidRPr="00377274">
        <w:rPr>
          <w:rFonts w:ascii="Arial" w:hAnsi="Arial" w:cs="Arial"/>
          <w:noProof/>
          <w:sz w:val="24"/>
          <w:szCs w:val="24"/>
        </w:rPr>
        <w:t xml:space="preserve"> </w:t>
      </w:r>
    </w:p>
    <w:p w14:paraId="4D8DB849" w14:textId="107B42C5" w:rsidR="000C4A5F" w:rsidRPr="00377274" w:rsidRDefault="000C4A5F" w:rsidP="00A84BA6">
      <w:pPr>
        <w:pStyle w:val="ListParagraph"/>
        <w:numPr>
          <w:ilvl w:val="0"/>
          <w:numId w:val="14"/>
        </w:numPr>
        <w:spacing w:after="0" w:line="240" w:lineRule="auto"/>
        <w:jc w:val="both"/>
        <w:rPr>
          <w:rFonts w:ascii="Arial" w:hAnsi="Arial" w:cs="Arial"/>
          <w:noProof/>
          <w:sz w:val="24"/>
          <w:szCs w:val="24"/>
          <w:lang w:val="en-US"/>
        </w:rPr>
      </w:pPr>
      <w:r w:rsidRPr="00377274">
        <w:rPr>
          <w:rFonts w:ascii="Arial" w:hAnsi="Arial" w:cs="Arial"/>
          <w:noProof/>
          <w:sz w:val="24"/>
          <w:szCs w:val="24"/>
          <w:lang w:val="en-US"/>
        </w:rPr>
        <w:t>Reynolds-Vargas</w:t>
      </w:r>
      <w:r w:rsidR="003941B3" w:rsidRPr="00377274">
        <w:rPr>
          <w:rFonts w:ascii="Arial" w:hAnsi="Arial" w:cs="Arial"/>
          <w:noProof/>
          <w:sz w:val="24"/>
          <w:szCs w:val="24"/>
          <w:lang w:val="en-US"/>
        </w:rPr>
        <w:t>,</w:t>
      </w:r>
      <w:r w:rsidRPr="00377274">
        <w:rPr>
          <w:rFonts w:ascii="Arial" w:hAnsi="Arial" w:cs="Arial"/>
          <w:noProof/>
          <w:sz w:val="24"/>
          <w:szCs w:val="24"/>
          <w:lang w:val="en-US"/>
        </w:rPr>
        <w:t xml:space="preserve"> J.</w:t>
      </w:r>
      <w:r w:rsidR="003941B3" w:rsidRPr="00377274">
        <w:rPr>
          <w:rFonts w:ascii="Arial" w:hAnsi="Arial" w:cs="Arial"/>
          <w:noProof/>
          <w:sz w:val="24"/>
          <w:szCs w:val="24"/>
          <w:lang w:val="en-US"/>
        </w:rPr>
        <w:t xml:space="preserve"> 2002.</w:t>
      </w:r>
      <w:r w:rsidRPr="00377274">
        <w:rPr>
          <w:rFonts w:ascii="Arial" w:hAnsi="Arial" w:cs="Arial"/>
          <w:noProof/>
          <w:sz w:val="24"/>
          <w:szCs w:val="24"/>
          <w:lang w:val="en-US"/>
        </w:rPr>
        <w:t xml:space="preserve"> </w:t>
      </w:r>
      <w:r w:rsidRPr="00377274">
        <w:rPr>
          <w:rFonts w:ascii="Arial" w:hAnsi="Arial" w:cs="Arial"/>
          <w:sz w:val="24"/>
          <w:szCs w:val="24"/>
          <w:lang w:val="en-US"/>
        </w:rPr>
        <w:t>Integrated groundwater management: a challenge for the future</w:t>
      </w:r>
      <w:r w:rsidR="003941B3" w:rsidRPr="00377274">
        <w:rPr>
          <w:rFonts w:ascii="Arial" w:hAnsi="Arial" w:cs="Arial"/>
          <w:noProof/>
          <w:sz w:val="24"/>
          <w:szCs w:val="24"/>
          <w:lang w:val="en-US"/>
        </w:rPr>
        <w:t>.</w:t>
      </w:r>
      <w:r w:rsidRPr="00377274">
        <w:rPr>
          <w:rFonts w:ascii="Arial" w:hAnsi="Arial" w:cs="Arial"/>
          <w:noProof/>
          <w:sz w:val="24"/>
          <w:szCs w:val="24"/>
          <w:lang w:val="en-US"/>
        </w:rPr>
        <w:t xml:space="preserve"> Primera Ed. </w:t>
      </w:r>
      <w:r w:rsidR="003941B3" w:rsidRPr="00377274">
        <w:rPr>
          <w:rFonts w:ascii="Arial" w:hAnsi="Arial" w:cs="Arial"/>
          <w:noProof/>
          <w:sz w:val="24"/>
          <w:szCs w:val="24"/>
          <w:lang w:val="en-US"/>
        </w:rPr>
        <w:t>San José, Costa Rica: EUNED. pp.19-32</w:t>
      </w:r>
      <w:r w:rsidRPr="00377274">
        <w:rPr>
          <w:rFonts w:ascii="Arial" w:hAnsi="Arial" w:cs="Arial"/>
          <w:noProof/>
          <w:sz w:val="24"/>
          <w:szCs w:val="24"/>
          <w:lang w:val="en-US"/>
        </w:rPr>
        <w:t xml:space="preserve">. </w:t>
      </w:r>
      <w:r w:rsidR="003941B3" w:rsidRPr="00377274">
        <w:rPr>
          <w:rFonts w:ascii="Arial" w:hAnsi="Arial" w:cs="Arial"/>
          <w:noProof/>
          <w:sz w:val="24"/>
          <w:szCs w:val="24"/>
          <w:lang w:val="en-US"/>
        </w:rPr>
        <w:t>(in Spanish)</w:t>
      </w:r>
      <w:r w:rsidR="00377274" w:rsidRPr="00377274">
        <w:rPr>
          <w:rFonts w:ascii="Arial" w:hAnsi="Arial" w:cs="Arial"/>
          <w:noProof/>
          <w:sz w:val="24"/>
          <w:szCs w:val="24"/>
          <w:lang w:val="en-US"/>
        </w:rPr>
        <w:t>.</w:t>
      </w:r>
    </w:p>
    <w:p w14:paraId="75129EEB" w14:textId="3301EE4E" w:rsidR="00EC203B" w:rsidRPr="003E2A9A" w:rsidRDefault="00EC203B" w:rsidP="00A84BA6">
      <w:pPr>
        <w:pStyle w:val="ListParagraph"/>
        <w:numPr>
          <w:ilvl w:val="0"/>
          <w:numId w:val="14"/>
        </w:numPr>
        <w:spacing w:after="0" w:line="240" w:lineRule="auto"/>
        <w:jc w:val="both"/>
        <w:rPr>
          <w:rFonts w:ascii="Arial" w:hAnsi="Arial" w:cs="Arial"/>
          <w:noProof/>
          <w:sz w:val="24"/>
          <w:szCs w:val="24"/>
          <w:lang w:val="en-US"/>
        </w:rPr>
      </w:pPr>
      <w:r w:rsidRPr="00EC203B">
        <w:rPr>
          <w:rFonts w:ascii="Arial" w:hAnsi="Arial" w:cs="Arial"/>
          <w:noProof/>
          <w:sz w:val="24"/>
          <w:szCs w:val="24"/>
          <w:lang w:val="en-US"/>
        </w:rPr>
        <w:t>Reynolds-Vargas, J., Fr</w:t>
      </w:r>
      <w:r w:rsidR="003E2A9A">
        <w:rPr>
          <w:rFonts w:ascii="Arial" w:hAnsi="Arial" w:cs="Arial"/>
          <w:noProof/>
          <w:sz w:val="24"/>
          <w:szCs w:val="24"/>
          <w:lang w:val="en-US"/>
        </w:rPr>
        <w:t xml:space="preserve">aile-Merino, J. and Hirata, R. </w:t>
      </w:r>
      <w:r w:rsidRPr="00EC203B">
        <w:rPr>
          <w:rFonts w:ascii="Arial" w:hAnsi="Arial" w:cs="Arial"/>
          <w:noProof/>
          <w:sz w:val="24"/>
          <w:szCs w:val="24"/>
          <w:lang w:val="en-US"/>
        </w:rPr>
        <w:t xml:space="preserve">2006. Trends in Nitrate Concentrations and Determination of Its </w:t>
      </w:r>
      <w:r w:rsidR="003E2A9A">
        <w:rPr>
          <w:rFonts w:ascii="Arial" w:hAnsi="Arial" w:cs="Arial"/>
          <w:noProof/>
          <w:sz w:val="24"/>
          <w:szCs w:val="24"/>
          <w:lang w:val="en-US"/>
        </w:rPr>
        <w:t>Origin Using Stable Isotopes (</w:t>
      </w:r>
      <w:r w:rsidR="003E2A9A" w:rsidRPr="003E2A9A">
        <w:rPr>
          <w:rFonts w:ascii="Arial" w:hAnsi="Arial" w:cs="Arial"/>
          <w:noProof/>
          <w:sz w:val="24"/>
          <w:szCs w:val="24"/>
          <w:vertAlign w:val="superscript"/>
          <w:lang w:val="en-US"/>
        </w:rPr>
        <w:t>18</w:t>
      </w:r>
      <w:r w:rsidR="003E2A9A">
        <w:rPr>
          <w:rFonts w:ascii="Arial" w:hAnsi="Arial" w:cs="Arial"/>
          <w:noProof/>
          <w:sz w:val="24"/>
          <w:szCs w:val="24"/>
          <w:lang w:val="en-US"/>
        </w:rPr>
        <w:t xml:space="preserve">O and </w:t>
      </w:r>
      <w:r w:rsidR="003E2A9A" w:rsidRPr="003E2A9A">
        <w:rPr>
          <w:rFonts w:ascii="Arial" w:hAnsi="Arial" w:cs="Arial"/>
          <w:noProof/>
          <w:sz w:val="24"/>
          <w:szCs w:val="24"/>
          <w:vertAlign w:val="superscript"/>
          <w:lang w:val="en-US"/>
        </w:rPr>
        <w:t>15</w:t>
      </w:r>
      <w:r w:rsidRPr="00EC203B">
        <w:rPr>
          <w:rFonts w:ascii="Arial" w:hAnsi="Arial" w:cs="Arial"/>
          <w:noProof/>
          <w:sz w:val="24"/>
          <w:szCs w:val="24"/>
          <w:lang w:val="en-US"/>
        </w:rPr>
        <w:t>N) in Groundwater of the Western Central Valley, Costa Rica. Ambio</w:t>
      </w:r>
      <w:r w:rsidR="003E2A9A">
        <w:rPr>
          <w:rFonts w:ascii="Arial" w:hAnsi="Arial" w:cs="Arial"/>
          <w:noProof/>
          <w:sz w:val="24"/>
          <w:szCs w:val="24"/>
          <w:lang w:val="en-US"/>
        </w:rPr>
        <w:t xml:space="preserve">, </w:t>
      </w:r>
      <w:r w:rsidRPr="00EC203B">
        <w:rPr>
          <w:rFonts w:ascii="Arial" w:hAnsi="Arial" w:cs="Arial"/>
          <w:noProof/>
          <w:sz w:val="24"/>
          <w:szCs w:val="24"/>
          <w:lang w:val="en-US"/>
        </w:rPr>
        <w:t>229-236.</w:t>
      </w:r>
      <w:r w:rsidR="003E2A9A">
        <w:rPr>
          <w:rFonts w:ascii="Arial" w:hAnsi="Arial" w:cs="Arial"/>
          <w:noProof/>
          <w:sz w:val="24"/>
          <w:szCs w:val="24"/>
          <w:lang w:val="en-US"/>
        </w:rPr>
        <w:t xml:space="preserve"> </w:t>
      </w:r>
      <w:r w:rsidR="003E2A9A" w:rsidRPr="003E2A9A">
        <w:rPr>
          <w:rStyle w:val="Hyperlink"/>
          <w:rFonts w:ascii="Arial" w:hAnsi="Arial" w:cs="Arial"/>
          <w:sz w:val="24"/>
          <w:szCs w:val="24"/>
        </w:rPr>
        <w:t>https://www.jstor.org/stable/4315727</w:t>
      </w:r>
      <w:r w:rsidR="003E2A9A">
        <w:t xml:space="preserve">  </w:t>
      </w:r>
      <w:r w:rsidR="003E2A9A">
        <w:rPr>
          <w:rFonts w:ascii="Arial" w:hAnsi="Arial" w:cs="Arial"/>
          <w:noProof/>
          <w:sz w:val="24"/>
          <w:szCs w:val="24"/>
          <w:lang w:val="en-US"/>
        </w:rPr>
        <w:t xml:space="preserve"> </w:t>
      </w:r>
    </w:p>
    <w:p w14:paraId="235B682E" w14:textId="5B1ACA28" w:rsidR="003C1DBE" w:rsidRPr="0046306D" w:rsidRDefault="000C4A5F" w:rsidP="00A84BA6">
      <w:pPr>
        <w:pStyle w:val="ListParagraph"/>
        <w:numPr>
          <w:ilvl w:val="0"/>
          <w:numId w:val="14"/>
        </w:numPr>
        <w:spacing w:after="0" w:line="240" w:lineRule="auto"/>
        <w:jc w:val="both"/>
        <w:rPr>
          <w:rFonts w:ascii="Arial" w:hAnsi="Arial"/>
          <w:sz w:val="24"/>
          <w:lang w:val="en-US"/>
        </w:rPr>
      </w:pPr>
      <w:r w:rsidRPr="00377274">
        <w:rPr>
          <w:rFonts w:ascii="Arial" w:hAnsi="Arial" w:cs="Arial"/>
          <w:noProof/>
          <w:sz w:val="24"/>
          <w:szCs w:val="24"/>
          <w:lang w:val="en-US"/>
        </w:rPr>
        <w:t>Reynolds-Vargas</w:t>
      </w:r>
      <w:r w:rsidR="003C1DBE" w:rsidRPr="00377274">
        <w:rPr>
          <w:rFonts w:ascii="Arial" w:hAnsi="Arial" w:cs="Arial"/>
          <w:noProof/>
          <w:sz w:val="24"/>
          <w:szCs w:val="24"/>
          <w:lang w:val="en-US"/>
        </w:rPr>
        <w:t>,</w:t>
      </w:r>
      <w:r w:rsidRPr="00377274">
        <w:rPr>
          <w:rFonts w:ascii="Arial" w:hAnsi="Arial" w:cs="Arial"/>
          <w:noProof/>
          <w:sz w:val="24"/>
          <w:szCs w:val="24"/>
          <w:lang w:val="en-US"/>
        </w:rPr>
        <w:t xml:space="preserve"> J</w:t>
      </w:r>
      <w:r w:rsidR="003C1DBE" w:rsidRPr="00377274">
        <w:rPr>
          <w:rFonts w:ascii="Arial" w:hAnsi="Arial" w:cs="Arial"/>
          <w:noProof/>
          <w:sz w:val="24"/>
          <w:szCs w:val="24"/>
          <w:lang w:val="en-US"/>
        </w:rPr>
        <w:t>.</w:t>
      </w:r>
      <w:r w:rsidRPr="00377274">
        <w:rPr>
          <w:rFonts w:ascii="Arial" w:hAnsi="Arial" w:cs="Arial"/>
          <w:noProof/>
          <w:sz w:val="24"/>
          <w:szCs w:val="24"/>
          <w:lang w:val="en-US"/>
        </w:rPr>
        <w:t>, Fraile</w:t>
      </w:r>
      <w:r w:rsidR="003C1DBE" w:rsidRPr="00377274">
        <w:rPr>
          <w:rFonts w:ascii="Arial" w:hAnsi="Arial" w:cs="Arial"/>
          <w:noProof/>
          <w:sz w:val="24"/>
          <w:szCs w:val="24"/>
          <w:lang w:val="en-US"/>
        </w:rPr>
        <w:t>,</w:t>
      </w:r>
      <w:r w:rsidRPr="00377274">
        <w:rPr>
          <w:rFonts w:ascii="Arial" w:hAnsi="Arial" w:cs="Arial"/>
          <w:noProof/>
          <w:sz w:val="24"/>
          <w:szCs w:val="24"/>
          <w:lang w:val="en-US"/>
        </w:rPr>
        <w:t xml:space="preserve"> J.</w:t>
      </w:r>
      <w:r w:rsidR="003C1DBE" w:rsidRPr="00377274">
        <w:rPr>
          <w:rFonts w:ascii="Arial" w:hAnsi="Arial" w:cs="Arial"/>
          <w:noProof/>
          <w:sz w:val="24"/>
          <w:szCs w:val="24"/>
          <w:lang w:val="en-US"/>
        </w:rPr>
        <w:t xml:space="preserve"> 2009.</w:t>
      </w:r>
      <w:r w:rsidRPr="00377274">
        <w:rPr>
          <w:rFonts w:ascii="Arial" w:hAnsi="Arial" w:cs="Arial"/>
          <w:noProof/>
          <w:sz w:val="24"/>
          <w:szCs w:val="24"/>
          <w:lang w:val="en-US"/>
        </w:rPr>
        <w:t xml:space="preserve"> </w:t>
      </w:r>
      <w:r w:rsidRPr="00377274">
        <w:rPr>
          <w:rFonts w:ascii="Arial" w:hAnsi="Arial" w:cs="Arial"/>
          <w:sz w:val="24"/>
          <w:szCs w:val="24"/>
          <w:lang w:val="en-US"/>
        </w:rPr>
        <w:t>Use of stable isotopes in precipitation to determine recharge zones in the Barva aquifer, Costa Rica</w:t>
      </w:r>
      <w:r w:rsidR="003C1DBE" w:rsidRPr="00377274">
        <w:rPr>
          <w:rFonts w:ascii="Arial" w:hAnsi="Arial" w:cs="Arial"/>
          <w:noProof/>
          <w:sz w:val="24"/>
          <w:szCs w:val="24"/>
          <w:lang w:val="en-US"/>
        </w:rPr>
        <w:t>.</w:t>
      </w:r>
      <w:r w:rsidRPr="00377274">
        <w:rPr>
          <w:rFonts w:ascii="Arial" w:hAnsi="Arial" w:cs="Arial"/>
          <w:noProof/>
          <w:sz w:val="24"/>
          <w:szCs w:val="24"/>
          <w:lang w:val="en-US"/>
        </w:rPr>
        <w:t xml:space="preserve"> </w:t>
      </w:r>
      <w:r w:rsidRPr="00377274">
        <w:rPr>
          <w:rFonts w:ascii="Arial" w:hAnsi="Arial" w:cs="Arial"/>
          <w:noProof/>
          <w:sz w:val="24"/>
          <w:szCs w:val="24"/>
        </w:rPr>
        <w:t xml:space="preserve">In: </w:t>
      </w:r>
      <w:r w:rsidRPr="00377274">
        <w:rPr>
          <w:rFonts w:ascii="Arial" w:hAnsi="Arial" w:cs="Arial"/>
          <w:i/>
          <w:noProof/>
          <w:sz w:val="24"/>
          <w:szCs w:val="24"/>
        </w:rPr>
        <w:t>Estudios de Hidrología Isotópica en América Latina 2006</w:t>
      </w:r>
      <w:r w:rsidRPr="00377274">
        <w:rPr>
          <w:rFonts w:ascii="Arial" w:hAnsi="Arial" w:cs="Arial"/>
          <w:noProof/>
          <w:sz w:val="24"/>
          <w:szCs w:val="24"/>
        </w:rPr>
        <w:t>. Vie</w:t>
      </w:r>
      <w:r w:rsidR="003C1DBE" w:rsidRPr="00377274">
        <w:rPr>
          <w:rFonts w:ascii="Arial" w:hAnsi="Arial" w:cs="Arial"/>
          <w:noProof/>
          <w:sz w:val="24"/>
          <w:szCs w:val="24"/>
        </w:rPr>
        <w:t xml:space="preserve">nna, Austria: IAEA-TECDOC-1611. </w:t>
      </w:r>
      <w:r w:rsidRPr="00377274">
        <w:rPr>
          <w:rFonts w:ascii="Arial" w:hAnsi="Arial" w:cs="Arial"/>
          <w:noProof/>
          <w:sz w:val="24"/>
          <w:szCs w:val="24"/>
        </w:rPr>
        <w:t>p</w:t>
      </w:r>
      <w:r w:rsidR="003C1DBE" w:rsidRPr="00377274">
        <w:rPr>
          <w:rFonts w:ascii="Arial" w:hAnsi="Arial" w:cs="Arial"/>
          <w:noProof/>
          <w:sz w:val="24"/>
          <w:szCs w:val="24"/>
        </w:rPr>
        <w:t>p</w:t>
      </w:r>
      <w:r w:rsidRPr="00377274">
        <w:rPr>
          <w:rFonts w:ascii="Arial" w:hAnsi="Arial" w:cs="Arial"/>
          <w:noProof/>
          <w:sz w:val="24"/>
          <w:szCs w:val="24"/>
        </w:rPr>
        <w:t xml:space="preserve">. 83–96. </w:t>
      </w:r>
      <w:r w:rsidR="003C1DBE" w:rsidRPr="00377274">
        <w:rPr>
          <w:rFonts w:ascii="Arial" w:hAnsi="Arial" w:cs="Arial"/>
          <w:noProof/>
          <w:sz w:val="24"/>
          <w:szCs w:val="24"/>
          <w:lang w:val="en-US"/>
        </w:rPr>
        <w:t xml:space="preserve">(in </w:t>
      </w:r>
      <w:r w:rsidRPr="00377274">
        <w:rPr>
          <w:rFonts w:ascii="Arial" w:hAnsi="Arial" w:cs="Arial"/>
          <w:noProof/>
          <w:sz w:val="24"/>
          <w:szCs w:val="24"/>
          <w:lang w:val="en-US"/>
        </w:rPr>
        <w:t>Spanish</w:t>
      </w:r>
      <w:r w:rsidR="003C1DBE" w:rsidRPr="00377274">
        <w:rPr>
          <w:rFonts w:ascii="Arial" w:hAnsi="Arial" w:cs="Arial"/>
          <w:noProof/>
          <w:sz w:val="24"/>
          <w:szCs w:val="24"/>
          <w:lang w:val="en-US"/>
        </w:rPr>
        <w:t>)</w:t>
      </w:r>
      <w:r w:rsidRPr="00377274">
        <w:rPr>
          <w:rFonts w:ascii="Arial" w:hAnsi="Arial" w:cs="Arial"/>
          <w:noProof/>
          <w:sz w:val="24"/>
          <w:szCs w:val="24"/>
          <w:lang w:val="en-US"/>
        </w:rPr>
        <w:t>.</w:t>
      </w:r>
      <w:r w:rsidR="003C1DBE" w:rsidRPr="00377274">
        <w:rPr>
          <w:rFonts w:ascii="Arial" w:hAnsi="Arial" w:cs="Arial"/>
          <w:noProof/>
          <w:sz w:val="24"/>
          <w:szCs w:val="24"/>
          <w:lang w:val="en-US"/>
        </w:rPr>
        <w:t xml:space="preserve"> </w:t>
      </w:r>
      <w:hyperlink r:id="rId43" w:anchor="page=90" w:history="1">
        <w:r w:rsidR="003C1DBE" w:rsidRPr="00531F5A">
          <w:rPr>
            <w:rStyle w:val="Hyperlink"/>
            <w:rFonts w:ascii="Arial" w:hAnsi="Arial"/>
            <w:sz w:val="24"/>
            <w:lang w:val="en-US"/>
          </w:rPr>
          <w:t>https://www-pub.iaea.org/MTCD/publications/PDF/TE_1611s_web.pdf#page=90</w:t>
        </w:r>
      </w:hyperlink>
    </w:p>
    <w:p w14:paraId="316A5872" w14:textId="77777777" w:rsidR="000D00D7" w:rsidRDefault="0089267C" w:rsidP="00A84BA6">
      <w:pPr>
        <w:pStyle w:val="ListParagraph"/>
        <w:numPr>
          <w:ilvl w:val="0"/>
          <w:numId w:val="14"/>
        </w:numPr>
        <w:spacing w:after="0" w:line="240" w:lineRule="auto"/>
        <w:jc w:val="both"/>
        <w:rPr>
          <w:rStyle w:val="Hyperlink"/>
          <w:rFonts w:ascii="Arial" w:hAnsi="Arial" w:cs="Arial"/>
          <w:color w:val="auto"/>
          <w:sz w:val="24"/>
          <w:szCs w:val="24"/>
          <w:u w:val="none"/>
        </w:rPr>
      </w:pPr>
      <w:r w:rsidRPr="00377274">
        <w:rPr>
          <w:rFonts w:ascii="Arial" w:hAnsi="Arial" w:cs="Arial"/>
          <w:sz w:val="24"/>
          <w:szCs w:val="24"/>
        </w:rPr>
        <w:t xml:space="preserve">Rizzo, A. L., Di Piazza, </w:t>
      </w:r>
      <w:r w:rsidR="00E97DA1" w:rsidRPr="00377274">
        <w:rPr>
          <w:rFonts w:ascii="Arial" w:hAnsi="Arial" w:cs="Arial"/>
          <w:sz w:val="24"/>
          <w:szCs w:val="24"/>
        </w:rPr>
        <w:t xml:space="preserve">A., </w:t>
      </w:r>
      <w:r w:rsidRPr="00377274">
        <w:rPr>
          <w:rFonts w:ascii="Arial" w:hAnsi="Arial" w:cs="Arial"/>
          <w:sz w:val="24"/>
          <w:szCs w:val="24"/>
        </w:rPr>
        <w:t>de Moor</w:t>
      </w:r>
      <w:r w:rsidR="00E97DA1" w:rsidRPr="00377274">
        <w:rPr>
          <w:rFonts w:ascii="Arial" w:hAnsi="Arial" w:cs="Arial"/>
          <w:sz w:val="24"/>
          <w:szCs w:val="24"/>
        </w:rPr>
        <w:t>, J. M.</w:t>
      </w:r>
      <w:r w:rsidRPr="00377274">
        <w:rPr>
          <w:rFonts w:ascii="Arial" w:hAnsi="Arial" w:cs="Arial"/>
          <w:sz w:val="24"/>
          <w:szCs w:val="24"/>
        </w:rPr>
        <w:t>, Alvarado</w:t>
      </w:r>
      <w:r w:rsidR="00E97DA1" w:rsidRPr="00377274">
        <w:rPr>
          <w:rFonts w:ascii="Arial" w:hAnsi="Arial" w:cs="Arial"/>
          <w:sz w:val="24"/>
          <w:szCs w:val="24"/>
        </w:rPr>
        <w:t>, G. E.</w:t>
      </w:r>
      <w:r w:rsidRPr="00377274">
        <w:rPr>
          <w:rFonts w:ascii="Arial" w:hAnsi="Arial" w:cs="Arial"/>
          <w:sz w:val="24"/>
          <w:szCs w:val="24"/>
        </w:rPr>
        <w:t>, Avard</w:t>
      </w:r>
      <w:r w:rsidR="00E97DA1" w:rsidRPr="00377274">
        <w:rPr>
          <w:rFonts w:ascii="Arial" w:hAnsi="Arial" w:cs="Arial"/>
          <w:sz w:val="24"/>
          <w:szCs w:val="24"/>
        </w:rPr>
        <w:t>, G.</w:t>
      </w:r>
      <w:r w:rsidRPr="00377274">
        <w:rPr>
          <w:rFonts w:ascii="Arial" w:hAnsi="Arial" w:cs="Arial"/>
          <w:sz w:val="24"/>
          <w:szCs w:val="24"/>
        </w:rPr>
        <w:t>, Carapezza</w:t>
      </w:r>
      <w:r w:rsidR="00E97DA1" w:rsidRPr="00377274">
        <w:rPr>
          <w:rFonts w:ascii="Arial" w:hAnsi="Arial" w:cs="Arial"/>
          <w:sz w:val="24"/>
          <w:szCs w:val="24"/>
        </w:rPr>
        <w:t>, M. L.</w:t>
      </w:r>
      <w:r w:rsidRPr="00377274">
        <w:rPr>
          <w:rFonts w:ascii="Arial" w:hAnsi="Arial" w:cs="Arial"/>
          <w:sz w:val="24"/>
          <w:szCs w:val="24"/>
        </w:rPr>
        <w:t>, and Mora</w:t>
      </w:r>
      <w:r w:rsidR="00E97DA1" w:rsidRPr="00377274">
        <w:rPr>
          <w:rFonts w:ascii="Arial" w:hAnsi="Arial" w:cs="Arial"/>
          <w:sz w:val="24"/>
          <w:szCs w:val="24"/>
        </w:rPr>
        <w:t>,</w:t>
      </w:r>
      <w:r w:rsidRPr="00377274">
        <w:rPr>
          <w:rFonts w:ascii="Arial" w:hAnsi="Arial" w:cs="Arial"/>
          <w:sz w:val="24"/>
          <w:szCs w:val="24"/>
        </w:rPr>
        <w:t xml:space="preserve"> </w:t>
      </w:r>
      <w:r w:rsidR="00E97DA1" w:rsidRPr="00377274">
        <w:rPr>
          <w:rFonts w:ascii="Arial" w:hAnsi="Arial" w:cs="Arial"/>
          <w:sz w:val="24"/>
          <w:szCs w:val="24"/>
        </w:rPr>
        <w:t xml:space="preserve">M. M. </w:t>
      </w:r>
      <w:r w:rsidRPr="00377274">
        <w:rPr>
          <w:rStyle w:val="pubyear"/>
          <w:rFonts w:ascii="Arial" w:hAnsi="Arial" w:cs="Arial"/>
          <w:sz w:val="24"/>
          <w:szCs w:val="24"/>
        </w:rPr>
        <w:t>2016</w:t>
      </w:r>
      <w:r w:rsidR="00E97DA1" w:rsidRPr="00377274">
        <w:rPr>
          <w:rFonts w:ascii="Arial" w:hAnsi="Arial" w:cs="Arial"/>
          <w:sz w:val="24"/>
          <w:szCs w:val="24"/>
        </w:rPr>
        <w:t>.</w:t>
      </w:r>
      <w:r w:rsidRPr="00377274">
        <w:rPr>
          <w:rFonts w:ascii="Arial" w:hAnsi="Arial" w:cs="Arial"/>
          <w:sz w:val="24"/>
          <w:szCs w:val="24"/>
        </w:rPr>
        <w:t xml:space="preserve"> </w:t>
      </w:r>
      <w:r w:rsidRPr="00377274">
        <w:rPr>
          <w:rStyle w:val="articletitle0"/>
          <w:rFonts w:ascii="Arial" w:hAnsi="Arial" w:cs="Arial"/>
          <w:sz w:val="24"/>
          <w:szCs w:val="24"/>
          <w:lang w:val="en-US"/>
        </w:rPr>
        <w:t xml:space="preserve">Eruptive activity at Turrialba volcano (Costa Rica): Inferences from </w:t>
      </w:r>
      <w:r w:rsidRPr="00377274">
        <w:rPr>
          <w:rStyle w:val="articletitle0"/>
          <w:rFonts w:ascii="Arial" w:hAnsi="Arial" w:cs="Arial"/>
          <w:sz w:val="24"/>
          <w:szCs w:val="24"/>
          <w:vertAlign w:val="superscript"/>
          <w:lang w:val="en-US"/>
        </w:rPr>
        <w:t>3</w:t>
      </w:r>
      <w:r w:rsidRPr="00377274">
        <w:rPr>
          <w:rStyle w:val="articletitle0"/>
          <w:rFonts w:ascii="Arial" w:hAnsi="Arial" w:cs="Arial"/>
          <w:sz w:val="24"/>
          <w:szCs w:val="24"/>
          <w:lang w:val="en-US"/>
        </w:rPr>
        <w:t>He/</w:t>
      </w:r>
      <w:r w:rsidRPr="00377274">
        <w:rPr>
          <w:rStyle w:val="articletitle0"/>
          <w:rFonts w:ascii="Arial" w:hAnsi="Arial" w:cs="Arial"/>
          <w:sz w:val="24"/>
          <w:szCs w:val="24"/>
          <w:vertAlign w:val="superscript"/>
          <w:lang w:val="en-US"/>
        </w:rPr>
        <w:t>4</w:t>
      </w:r>
      <w:r w:rsidRPr="00377274">
        <w:rPr>
          <w:rStyle w:val="articletitle0"/>
          <w:rFonts w:ascii="Arial" w:hAnsi="Arial" w:cs="Arial"/>
          <w:sz w:val="24"/>
          <w:szCs w:val="24"/>
          <w:lang w:val="en-US"/>
        </w:rPr>
        <w:t>He in fumarole gases and chemistry of the products ejected during 2014 and 2015</w:t>
      </w:r>
      <w:r w:rsidR="00E97DA1" w:rsidRPr="00377274">
        <w:rPr>
          <w:rFonts w:ascii="Arial" w:hAnsi="Arial" w:cs="Arial"/>
          <w:sz w:val="24"/>
          <w:szCs w:val="24"/>
          <w:lang w:val="en-US"/>
        </w:rPr>
        <w:t xml:space="preserve">. </w:t>
      </w:r>
      <w:r w:rsidR="00E97DA1" w:rsidRPr="000D00D7">
        <w:rPr>
          <w:rFonts w:ascii="Arial" w:hAnsi="Arial" w:cs="Arial"/>
          <w:sz w:val="24"/>
          <w:szCs w:val="24"/>
        </w:rPr>
        <w:t xml:space="preserve">Geochemistry, Geophysics, Geosystems. </w:t>
      </w:r>
      <w:r w:rsidRPr="000D00D7">
        <w:rPr>
          <w:rStyle w:val="vol"/>
          <w:rFonts w:ascii="Arial" w:hAnsi="Arial" w:cs="Arial"/>
          <w:sz w:val="24"/>
          <w:szCs w:val="24"/>
        </w:rPr>
        <w:t>17</w:t>
      </w:r>
      <w:r w:rsidR="00E97DA1" w:rsidRPr="000D00D7">
        <w:rPr>
          <w:rFonts w:ascii="Arial" w:hAnsi="Arial" w:cs="Arial"/>
          <w:sz w:val="24"/>
          <w:szCs w:val="24"/>
        </w:rPr>
        <w:t>:</w:t>
      </w:r>
      <w:r w:rsidRPr="000D00D7">
        <w:rPr>
          <w:rFonts w:ascii="Arial" w:hAnsi="Arial" w:cs="Arial"/>
          <w:sz w:val="24"/>
          <w:szCs w:val="24"/>
        </w:rPr>
        <w:t xml:space="preserve"> 4478–4494. </w:t>
      </w:r>
      <w:hyperlink r:id="rId44" w:history="1">
        <w:r w:rsidR="00377274" w:rsidRPr="00377274">
          <w:rPr>
            <w:rStyle w:val="Hyperlink"/>
            <w:rFonts w:ascii="Arial" w:hAnsi="Arial" w:cs="Arial"/>
            <w:sz w:val="24"/>
            <w:szCs w:val="24"/>
          </w:rPr>
          <w:t>https://doi.org/10.1002/2016GC006525</w:t>
        </w:r>
      </w:hyperlink>
    </w:p>
    <w:p w14:paraId="2A4EA18D" w14:textId="07253BB7" w:rsidR="000D00D7" w:rsidRPr="000D00D7" w:rsidRDefault="000D00D7" w:rsidP="00A84BA6">
      <w:pPr>
        <w:pStyle w:val="ListParagraph"/>
        <w:numPr>
          <w:ilvl w:val="0"/>
          <w:numId w:val="14"/>
        </w:numPr>
        <w:spacing w:after="0" w:line="240" w:lineRule="auto"/>
        <w:jc w:val="both"/>
        <w:rPr>
          <w:rStyle w:val="Hyperlink"/>
          <w:rFonts w:ascii="Arial" w:hAnsi="Arial" w:cs="Arial"/>
          <w:color w:val="auto"/>
          <w:sz w:val="24"/>
          <w:szCs w:val="24"/>
          <w:u w:val="none"/>
        </w:rPr>
      </w:pPr>
      <w:r w:rsidRPr="000D00D7">
        <w:rPr>
          <w:rStyle w:val="articletitle0"/>
          <w:rFonts w:ascii="Arial" w:hAnsi="Arial" w:cs="Arial"/>
        </w:rPr>
        <w:lastRenderedPageBreak/>
        <w:t>Ruiz, P., Gazel, E., Alvarado, G.E., Carr, M.J. and Soto, G.J. 2010. Caracterización geoquímica y petrográfica de las unidades geológicas del macizo del volcán Poás, Costa Rica (in Spanish). Revista Geológica de América Central, (43): 37-66.</w:t>
      </w:r>
    </w:p>
    <w:p w14:paraId="2F901E28" w14:textId="2E581682" w:rsidR="00293C87" w:rsidRPr="00293C87" w:rsidRDefault="00293C87" w:rsidP="00A84BA6">
      <w:pPr>
        <w:pStyle w:val="ListParagraph"/>
        <w:numPr>
          <w:ilvl w:val="0"/>
          <w:numId w:val="14"/>
        </w:numPr>
        <w:spacing w:after="0" w:line="240" w:lineRule="auto"/>
        <w:jc w:val="both"/>
        <w:rPr>
          <w:rStyle w:val="Hyperlink"/>
          <w:rFonts w:ascii="Arial" w:hAnsi="Arial" w:cs="Arial"/>
          <w:color w:val="auto"/>
          <w:sz w:val="24"/>
          <w:szCs w:val="24"/>
          <w:u w:val="none"/>
        </w:rPr>
      </w:pPr>
      <w:r w:rsidRPr="00293C87">
        <w:rPr>
          <w:rFonts w:ascii="Arial" w:hAnsi="Arial" w:cs="Arial"/>
          <w:sz w:val="24"/>
          <w:szCs w:val="24"/>
        </w:rPr>
        <w:t xml:space="preserve">Salas-Navarro, J., Sánchez-Murillo, R., Esquivel-Hernández, G. and Corrales-Salazar, J.L., 2018. </w:t>
      </w:r>
      <w:r w:rsidRPr="00D11790">
        <w:rPr>
          <w:rFonts w:ascii="Arial" w:hAnsi="Arial" w:cs="Arial"/>
          <w:sz w:val="24"/>
          <w:szCs w:val="24"/>
          <w:lang w:val="en-US"/>
        </w:rPr>
        <w:t xml:space="preserve">Hydrogeological responses in tropical mountainous springs. </w:t>
      </w:r>
      <w:r w:rsidRPr="00293C87">
        <w:rPr>
          <w:rFonts w:ascii="Arial" w:hAnsi="Arial" w:cs="Arial"/>
          <w:sz w:val="24"/>
          <w:szCs w:val="24"/>
          <w:lang w:val="en-US"/>
        </w:rPr>
        <w:t xml:space="preserve">Isotopes in environmental and health studies, </w:t>
      </w:r>
      <w:r w:rsidRPr="00D11790">
        <w:rPr>
          <w:rFonts w:ascii="Arial" w:hAnsi="Arial" w:cs="Arial"/>
          <w:sz w:val="24"/>
          <w:szCs w:val="24"/>
          <w:lang w:val="en-US"/>
        </w:rPr>
        <w:t>55:1, 25-40.</w:t>
      </w:r>
      <w:r w:rsidRPr="00293C87">
        <w:rPr>
          <w:lang w:val="en-US"/>
        </w:rPr>
        <w:t xml:space="preserve"> </w:t>
      </w:r>
      <w:hyperlink r:id="rId45" w:history="1">
        <w:r w:rsidRPr="00293C87">
          <w:rPr>
            <w:rStyle w:val="Hyperlink"/>
            <w:rFonts w:ascii="Arial" w:hAnsi="Arial" w:cs="Arial"/>
            <w:sz w:val="24"/>
            <w:szCs w:val="24"/>
          </w:rPr>
          <w:t>https://doi.org/10.1080/10256016.2018.1546701</w:t>
        </w:r>
      </w:hyperlink>
    </w:p>
    <w:p w14:paraId="2E82E258" w14:textId="77777777" w:rsidR="00CB77D4" w:rsidRPr="00CB77D4" w:rsidRDefault="000C4A5F" w:rsidP="00A84BA6">
      <w:pPr>
        <w:pStyle w:val="ListParagraph"/>
        <w:numPr>
          <w:ilvl w:val="0"/>
          <w:numId w:val="14"/>
        </w:numPr>
        <w:spacing w:after="0" w:line="240" w:lineRule="auto"/>
        <w:jc w:val="both"/>
        <w:rPr>
          <w:rStyle w:val="Hyperlink"/>
          <w:rFonts w:ascii="Arial" w:hAnsi="Arial" w:cs="Arial"/>
          <w:color w:val="auto"/>
          <w:sz w:val="24"/>
          <w:szCs w:val="24"/>
        </w:rPr>
      </w:pPr>
      <w:r w:rsidRPr="00377274">
        <w:rPr>
          <w:rFonts w:ascii="Arial" w:hAnsi="Arial" w:cs="Arial"/>
          <w:noProof/>
          <w:sz w:val="24"/>
          <w:szCs w:val="24"/>
        </w:rPr>
        <w:t>Sánchez-Murillo</w:t>
      </w:r>
      <w:r w:rsidR="00B009FD" w:rsidRPr="00377274">
        <w:rPr>
          <w:rFonts w:ascii="Arial" w:hAnsi="Arial" w:cs="Arial"/>
          <w:noProof/>
          <w:sz w:val="24"/>
          <w:szCs w:val="24"/>
        </w:rPr>
        <w:t>,</w:t>
      </w:r>
      <w:r w:rsidRPr="00377274">
        <w:rPr>
          <w:rFonts w:ascii="Arial" w:hAnsi="Arial" w:cs="Arial"/>
          <w:noProof/>
          <w:sz w:val="24"/>
          <w:szCs w:val="24"/>
        </w:rPr>
        <w:t xml:space="preserve"> R</w:t>
      </w:r>
      <w:r w:rsidR="00B009FD" w:rsidRPr="00377274">
        <w:rPr>
          <w:rFonts w:ascii="Arial" w:hAnsi="Arial" w:cs="Arial"/>
          <w:noProof/>
          <w:sz w:val="24"/>
          <w:szCs w:val="24"/>
        </w:rPr>
        <w:t>.</w:t>
      </w:r>
      <w:r w:rsidRPr="00377274">
        <w:rPr>
          <w:rFonts w:ascii="Arial" w:hAnsi="Arial" w:cs="Arial"/>
          <w:noProof/>
          <w:sz w:val="24"/>
          <w:szCs w:val="24"/>
        </w:rPr>
        <w:t>, Delgado</w:t>
      </w:r>
      <w:r w:rsidR="00B009FD" w:rsidRPr="00377274">
        <w:rPr>
          <w:rFonts w:ascii="Arial" w:hAnsi="Arial" w:cs="Arial"/>
          <w:noProof/>
          <w:sz w:val="24"/>
          <w:szCs w:val="24"/>
        </w:rPr>
        <w:t>,</w:t>
      </w:r>
      <w:r w:rsidRPr="00377274">
        <w:rPr>
          <w:rFonts w:ascii="Arial" w:hAnsi="Arial" w:cs="Arial"/>
          <w:noProof/>
          <w:sz w:val="24"/>
          <w:szCs w:val="24"/>
        </w:rPr>
        <w:t xml:space="preserve"> M</w:t>
      </w:r>
      <w:r w:rsidR="00B009FD" w:rsidRPr="00377274">
        <w:rPr>
          <w:rFonts w:ascii="Arial" w:hAnsi="Arial" w:cs="Arial"/>
          <w:noProof/>
          <w:sz w:val="24"/>
          <w:szCs w:val="24"/>
        </w:rPr>
        <w:t>.</w:t>
      </w:r>
      <w:r w:rsidRPr="00377274">
        <w:rPr>
          <w:rFonts w:ascii="Arial" w:hAnsi="Arial" w:cs="Arial"/>
          <w:noProof/>
          <w:sz w:val="24"/>
          <w:szCs w:val="24"/>
        </w:rPr>
        <w:t>, Espinach</w:t>
      </w:r>
      <w:r w:rsidR="00B009FD" w:rsidRPr="00377274">
        <w:rPr>
          <w:rFonts w:ascii="Arial" w:hAnsi="Arial" w:cs="Arial"/>
          <w:noProof/>
          <w:sz w:val="24"/>
          <w:szCs w:val="24"/>
        </w:rPr>
        <w:t>,</w:t>
      </w:r>
      <w:r w:rsidRPr="00377274">
        <w:rPr>
          <w:rFonts w:ascii="Arial" w:hAnsi="Arial" w:cs="Arial"/>
          <w:noProof/>
          <w:sz w:val="24"/>
          <w:szCs w:val="24"/>
        </w:rPr>
        <w:t xml:space="preserve"> D</w:t>
      </w:r>
      <w:r w:rsidR="00B009FD" w:rsidRPr="00377274">
        <w:rPr>
          <w:rFonts w:ascii="Arial" w:hAnsi="Arial" w:cs="Arial"/>
          <w:noProof/>
          <w:sz w:val="24"/>
          <w:szCs w:val="24"/>
        </w:rPr>
        <w:t>.</w:t>
      </w:r>
      <w:r w:rsidRPr="00377274">
        <w:rPr>
          <w:rFonts w:ascii="Arial" w:hAnsi="Arial" w:cs="Arial"/>
          <w:noProof/>
          <w:sz w:val="24"/>
          <w:szCs w:val="24"/>
        </w:rPr>
        <w:t>, Lobo</w:t>
      </w:r>
      <w:r w:rsidR="00B009FD" w:rsidRPr="00377274">
        <w:rPr>
          <w:rFonts w:ascii="Arial" w:hAnsi="Arial" w:cs="Arial"/>
          <w:noProof/>
          <w:sz w:val="24"/>
          <w:szCs w:val="24"/>
        </w:rPr>
        <w:t>,</w:t>
      </w:r>
      <w:r w:rsidRPr="00377274">
        <w:rPr>
          <w:rFonts w:ascii="Arial" w:hAnsi="Arial" w:cs="Arial"/>
          <w:noProof/>
          <w:sz w:val="24"/>
          <w:szCs w:val="24"/>
        </w:rPr>
        <w:t xml:space="preserve"> M</w:t>
      </w:r>
      <w:r w:rsidR="00B009FD" w:rsidRPr="00377274">
        <w:rPr>
          <w:rFonts w:ascii="Arial" w:hAnsi="Arial" w:cs="Arial"/>
          <w:noProof/>
          <w:sz w:val="24"/>
          <w:szCs w:val="24"/>
        </w:rPr>
        <w:t>.</w:t>
      </w:r>
      <w:r w:rsidRPr="00377274">
        <w:rPr>
          <w:rFonts w:ascii="Arial" w:hAnsi="Arial" w:cs="Arial"/>
          <w:noProof/>
          <w:sz w:val="24"/>
          <w:szCs w:val="24"/>
        </w:rPr>
        <w:t>, Mdrigal</w:t>
      </w:r>
      <w:r w:rsidR="00B009FD" w:rsidRPr="00377274">
        <w:rPr>
          <w:rFonts w:ascii="Arial" w:hAnsi="Arial" w:cs="Arial"/>
          <w:noProof/>
          <w:sz w:val="24"/>
          <w:szCs w:val="24"/>
        </w:rPr>
        <w:t>,</w:t>
      </w:r>
      <w:r w:rsidRPr="00377274">
        <w:rPr>
          <w:rFonts w:ascii="Arial" w:hAnsi="Arial" w:cs="Arial"/>
          <w:noProof/>
          <w:sz w:val="24"/>
          <w:szCs w:val="24"/>
        </w:rPr>
        <w:t xml:space="preserve"> F</w:t>
      </w:r>
      <w:r w:rsidR="00B009FD" w:rsidRPr="00377274">
        <w:rPr>
          <w:rFonts w:ascii="Arial" w:hAnsi="Arial" w:cs="Arial"/>
          <w:noProof/>
          <w:sz w:val="24"/>
          <w:szCs w:val="24"/>
        </w:rPr>
        <w:t>.</w:t>
      </w:r>
      <w:r w:rsidRPr="00377274">
        <w:rPr>
          <w:rFonts w:ascii="Arial" w:hAnsi="Arial" w:cs="Arial"/>
          <w:noProof/>
          <w:sz w:val="24"/>
          <w:szCs w:val="24"/>
        </w:rPr>
        <w:t>, Morera</w:t>
      </w:r>
      <w:r w:rsidR="00B009FD" w:rsidRPr="00377274">
        <w:rPr>
          <w:rFonts w:ascii="Arial" w:hAnsi="Arial" w:cs="Arial"/>
          <w:noProof/>
          <w:sz w:val="24"/>
          <w:szCs w:val="24"/>
        </w:rPr>
        <w:t>,</w:t>
      </w:r>
      <w:r w:rsidRPr="00377274">
        <w:rPr>
          <w:rFonts w:ascii="Arial" w:hAnsi="Arial" w:cs="Arial"/>
          <w:noProof/>
          <w:sz w:val="24"/>
          <w:szCs w:val="24"/>
        </w:rPr>
        <w:t xml:space="preserve"> A</w:t>
      </w:r>
      <w:r w:rsidR="00B009FD" w:rsidRPr="00377274">
        <w:rPr>
          <w:rFonts w:ascii="Arial" w:hAnsi="Arial" w:cs="Arial"/>
          <w:noProof/>
          <w:sz w:val="24"/>
          <w:szCs w:val="24"/>
        </w:rPr>
        <w:t>.</w:t>
      </w:r>
      <w:r w:rsidRPr="00377274">
        <w:rPr>
          <w:rFonts w:ascii="Arial" w:hAnsi="Arial" w:cs="Arial"/>
          <w:noProof/>
          <w:sz w:val="24"/>
          <w:szCs w:val="24"/>
        </w:rPr>
        <w:t xml:space="preserve">, et al. </w:t>
      </w:r>
      <w:r w:rsidR="00B009FD" w:rsidRPr="00377274">
        <w:rPr>
          <w:rFonts w:ascii="Arial" w:hAnsi="Arial" w:cs="Arial"/>
          <w:noProof/>
          <w:sz w:val="24"/>
          <w:szCs w:val="24"/>
        </w:rPr>
        <w:t xml:space="preserve">2016. </w:t>
      </w:r>
      <w:r w:rsidRPr="00377274">
        <w:rPr>
          <w:rFonts w:ascii="Arial" w:hAnsi="Arial" w:cs="Arial"/>
          <w:sz w:val="24"/>
          <w:szCs w:val="24"/>
          <w:lang w:val="en-US"/>
        </w:rPr>
        <w:t>Spatial variation of the 222Rn composition in the Barva and Colima Superior aquifers, Costa Rica</w:t>
      </w:r>
      <w:r w:rsidR="00B009FD" w:rsidRPr="00377274">
        <w:rPr>
          <w:rFonts w:ascii="Arial" w:hAnsi="Arial" w:cs="Arial"/>
          <w:noProof/>
          <w:sz w:val="24"/>
          <w:szCs w:val="24"/>
          <w:lang w:val="en-US"/>
        </w:rPr>
        <w:t>.</w:t>
      </w:r>
      <w:r w:rsidRPr="00377274">
        <w:rPr>
          <w:rFonts w:ascii="Arial" w:hAnsi="Arial" w:cs="Arial"/>
          <w:noProof/>
          <w:sz w:val="24"/>
          <w:szCs w:val="24"/>
          <w:lang w:val="en-US"/>
        </w:rPr>
        <w:t xml:space="preserve"> </w:t>
      </w:r>
      <w:r w:rsidRPr="00377274">
        <w:rPr>
          <w:rFonts w:ascii="Arial" w:hAnsi="Arial" w:cs="Arial"/>
          <w:i/>
          <w:noProof/>
          <w:sz w:val="24"/>
          <w:szCs w:val="24"/>
        </w:rPr>
        <w:t>Rev</w:t>
      </w:r>
      <w:r w:rsidR="00B009FD" w:rsidRPr="00377274">
        <w:rPr>
          <w:rFonts w:ascii="Arial" w:hAnsi="Arial" w:cs="Arial"/>
          <w:i/>
          <w:noProof/>
          <w:sz w:val="24"/>
          <w:szCs w:val="24"/>
        </w:rPr>
        <w:t>ista</w:t>
      </w:r>
      <w:r w:rsidRPr="00377274">
        <w:rPr>
          <w:rFonts w:ascii="Arial" w:hAnsi="Arial" w:cs="Arial"/>
          <w:i/>
          <w:noProof/>
          <w:sz w:val="24"/>
          <w:szCs w:val="24"/>
        </w:rPr>
        <w:t xml:space="preserve"> Geológica </w:t>
      </w:r>
      <w:r w:rsidR="00B009FD" w:rsidRPr="00377274">
        <w:rPr>
          <w:rFonts w:ascii="Arial" w:hAnsi="Arial" w:cs="Arial"/>
          <w:i/>
          <w:noProof/>
          <w:sz w:val="24"/>
          <w:szCs w:val="24"/>
        </w:rPr>
        <w:t xml:space="preserve">de </w:t>
      </w:r>
      <w:r w:rsidRPr="00377274">
        <w:rPr>
          <w:rFonts w:ascii="Arial" w:hAnsi="Arial" w:cs="Arial"/>
          <w:i/>
          <w:noProof/>
          <w:sz w:val="24"/>
          <w:szCs w:val="24"/>
        </w:rPr>
        <w:t>América Cent</w:t>
      </w:r>
      <w:r w:rsidR="00B009FD" w:rsidRPr="00377274">
        <w:rPr>
          <w:rFonts w:ascii="Arial" w:hAnsi="Arial" w:cs="Arial"/>
          <w:i/>
          <w:noProof/>
          <w:sz w:val="24"/>
          <w:szCs w:val="24"/>
        </w:rPr>
        <w:t>ral</w:t>
      </w:r>
      <w:r w:rsidRPr="00377274">
        <w:rPr>
          <w:rFonts w:ascii="Arial" w:hAnsi="Arial" w:cs="Arial"/>
          <w:i/>
          <w:noProof/>
          <w:sz w:val="24"/>
          <w:szCs w:val="24"/>
        </w:rPr>
        <w:t>.</w:t>
      </w:r>
      <w:r w:rsidR="00B009FD" w:rsidRPr="00377274">
        <w:rPr>
          <w:rFonts w:ascii="Arial" w:hAnsi="Arial" w:cs="Arial"/>
          <w:noProof/>
          <w:sz w:val="24"/>
          <w:szCs w:val="24"/>
        </w:rPr>
        <w:t xml:space="preserve"> </w:t>
      </w:r>
      <w:r w:rsidRPr="00377274">
        <w:rPr>
          <w:rFonts w:ascii="Arial" w:hAnsi="Arial" w:cs="Arial"/>
          <w:noProof/>
          <w:sz w:val="24"/>
          <w:szCs w:val="24"/>
        </w:rPr>
        <w:t xml:space="preserve">55:145–63. </w:t>
      </w:r>
      <w:r w:rsidR="00B009FD" w:rsidRPr="00377274">
        <w:rPr>
          <w:rFonts w:ascii="Arial" w:hAnsi="Arial" w:cs="Arial"/>
          <w:noProof/>
          <w:sz w:val="24"/>
          <w:szCs w:val="24"/>
        </w:rPr>
        <w:t xml:space="preserve">(in </w:t>
      </w:r>
      <w:r w:rsidRPr="00377274">
        <w:rPr>
          <w:rFonts w:ascii="Arial" w:hAnsi="Arial" w:cs="Arial"/>
          <w:noProof/>
          <w:sz w:val="24"/>
          <w:szCs w:val="24"/>
        </w:rPr>
        <w:t>Spanish</w:t>
      </w:r>
      <w:r w:rsidR="00B009FD" w:rsidRPr="00377274">
        <w:rPr>
          <w:rFonts w:ascii="Arial" w:hAnsi="Arial" w:cs="Arial"/>
          <w:noProof/>
          <w:sz w:val="24"/>
          <w:szCs w:val="24"/>
        </w:rPr>
        <w:t xml:space="preserve">) </w:t>
      </w:r>
      <w:r w:rsidR="00B009FD" w:rsidRPr="00377274">
        <w:rPr>
          <w:rStyle w:val="Hyperlink"/>
          <w:rFonts w:ascii="Arial" w:hAnsi="Arial" w:cs="Arial"/>
          <w:sz w:val="24"/>
          <w:szCs w:val="24"/>
        </w:rPr>
        <w:t>DOI: 10.15517/rgac.v55i0.27072</w:t>
      </w:r>
    </w:p>
    <w:p w14:paraId="79B01834" w14:textId="36EC9E55" w:rsidR="007D120A" w:rsidRPr="00CB77D4" w:rsidRDefault="007D120A" w:rsidP="00A84BA6">
      <w:pPr>
        <w:pStyle w:val="ListParagraph"/>
        <w:numPr>
          <w:ilvl w:val="0"/>
          <w:numId w:val="14"/>
        </w:numPr>
        <w:spacing w:after="0" w:line="240" w:lineRule="auto"/>
        <w:jc w:val="both"/>
        <w:rPr>
          <w:rStyle w:val="Hyperlink"/>
          <w:rFonts w:ascii="Arial" w:hAnsi="Arial" w:cs="Arial"/>
          <w:color w:val="auto"/>
          <w:sz w:val="24"/>
          <w:szCs w:val="24"/>
        </w:rPr>
      </w:pPr>
      <w:r w:rsidRPr="00CB77D4">
        <w:rPr>
          <w:rFonts w:ascii="Arial" w:hAnsi="Arial" w:cs="Arial"/>
          <w:sz w:val="24"/>
          <w:szCs w:val="24"/>
        </w:rPr>
        <w:t>Sánchez-Murillo, R., &amp; Birkel, C.</w:t>
      </w:r>
      <w:r w:rsidR="00082371" w:rsidRPr="00CB77D4">
        <w:rPr>
          <w:rFonts w:ascii="Arial" w:hAnsi="Arial" w:cs="Arial"/>
          <w:sz w:val="24"/>
          <w:szCs w:val="24"/>
        </w:rPr>
        <w:t xml:space="preserve"> 2016.</w:t>
      </w:r>
      <w:r w:rsidRPr="00CB77D4">
        <w:rPr>
          <w:rFonts w:ascii="Arial" w:hAnsi="Arial" w:cs="Arial"/>
          <w:sz w:val="24"/>
          <w:szCs w:val="24"/>
        </w:rPr>
        <w:t xml:space="preserve"> </w:t>
      </w:r>
      <w:r w:rsidRPr="00CB77D4">
        <w:rPr>
          <w:rFonts w:ascii="Arial" w:hAnsi="Arial" w:cs="Arial"/>
          <w:sz w:val="24"/>
          <w:szCs w:val="24"/>
          <w:lang w:val="en-US"/>
        </w:rPr>
        <w:t>Groundwater recharge mechanisms inferred from</w:t>
      </w:r>
      <w:r w:rsidRPr="00CB77D4">
        <w:rPr>
          <w:lang w:val="en-US"/>
        </w:rPr>
        <w:t xml:space="preserve"> </w:t>
      </w:r>
      <w:r w:rsidRPr="00CB77D4">
        <w:rPr>
          <w:rFonts w:ascii="Arial" w:hAnsi="Arial" w:cs="Arial"/>
          <w:sz w:val="24"/>
          <w:szCs w:val="24"/>
          <w:lang w:val="en-US"/>
        </w:rPr>
        <w:t xml:space="preserve">isoscapes in a complex tropical mountainous region. </w:t>
      </w:r>
      <w:r w:rsidRPr="00CB77D4">
        <w:rPr>
          <w:rFonts w:ascii="Arial" w:hAnsi="Arial" w:cs="Arial"/>
          <w:i/>
          <w:sz w:val="24"/>
          <w:szCs w:val="24"/>
          <w:lang w:val="en-US"/>
        </w:rPr>
        <w:t>Geophys. Res. Lett</w:t>
      </w:r>
      <w:r w:rsidRPr="00CB77D4">
        <w:rPr>
          <w:rFonts w:ascii="Arial" w:hAnsi="Arial" w:cs="Arial"/>
          <w:sz w:val="24"/>
          <w:szCs w:val="24"/>
          <w:lang w:val="en-US"/>
        </w:rPr>
        <w:t>.</w:t>
      </w:r>
      <w:r w:rsidRPr="00CB77D4">
        <w:rPr>
          <w:rFonts w:ascii="Arial" w:hAnsi="Arial" w:cs="Arial"/>
          <w:i/>
          <w:sz w:val="24"/>
          <w:szCs w:val="24"/>
          <w:lang w:val="en-US"/>
        </w:rPr>
        <w:t xml:space="preserve"> </w:t>
      </w:r>
      <w:r w:rsidRPr="00CB77D4">
        <w:rPr>
          <w:rFonts w:ascii="Arial" w:hAnsi="Arial" w:cs="Arial"/>
          <w:sz w:val="24"/>
          <w:szCs w:val="24"/>
          <w:lang w:val="en-US"/>
        </w:rPr>
        <w:t>10, 5060-5069.</w:t>
      </w:r>
      <w:r w:rsidR="00082371" w:rsidRPr="00CB77D4">
        <w:rPr>
          <w:rFonts w:ascii="Arial" w:hAnsi="Arial" w:cs="Arial"/>
          <w:sz w:val="24"/>
          <w:szCs w:val="24"/>
          <w:lang w:val="en-US"/>
        </w:rPr>
        <w:t xml:space="preserve"> </w:t>
      </w:r>
      <w:hyperlink r:id="rId46" w:history="1">
        <w:r w:rsidR="00082371" w:rsidRPr="00CB77D4">
          <w:rPr>
            <w:rStyle w:val="Hyperlink"/>
            <w:rFonts w:ascii="Arial" w:hAnsi="Arial" w:cs="Arial"/>
            <w:sz w:val="24"/>
            <w:szCs w:val="24"/>
          </w:rPr>
          <w:t>https://doi.org/10.1002/2016GL068888</w:t>
        </w:r>
      </w:hyperlink>
    </w:p>
    <w:p w14:paraId="4DFE5FD9" w14:textId="076CF2ED" w:rsidR="00836F03" w:rsidRPr="0098388E" w:rsidRDefault="000C4A5F" w:rsidP="00A84BA6">
      <w:pPr>
        <w:pStyle w:val="ListParagraph"/>
        <w:numPr>
          <w:ilvl w:val="0"/>
          <w:numId w:val="14"/>
        </w:numPr>
        <w:spacing w:after="0" w:line="240" w:lineRule="auto"/>
        <w:jc w:val="both"/>
        <w:rPr>
          <w:rStyle w:val="Hyperlink"/>
          <w:rFonts w:ascii="Arial" w:hAnsi="Arial" w:cs="Arial"/>
          <w:color w:val="auto"/>
          <w:sz w:val="24"/>
          <w:szCs w:val="24"/>
          <w:lang w:val="en-US"/>
        </w:rPr>
      </w:pPr>
      <w:r w:rsidRPr="00377274">
        <w:rPr>
          <w:rFonts w:ascii="Arial" w:hAnsi="Arial" w:cs="Arial"/>
          <w:noProof/>
          <w:sz w:val="24"/>
          <w:szCs w:val="24"/>
        </w:rPr>
        <w:t>Sánchez-Murillo</w:t>
      </w:r>
      <w:r w:rsidR="00836F03" w:rsidRPr="00377274">
        <w:rPr>
          <w:rFonts w:ascii="Arial" w:hAnsi="Arial" w:cs="Arial"/>
          <w:noProof/>
          <w:sz w:val="24"/>
          <w:szCs w:val="24"/>
        </w:rPr>
        <w:t>,</w:t>
      </w:r>
      <w:r w:rsidRPr="00377274">
        <w:rPr>
          <w:rFonts w:ascii="Arial" w:hAnsi="Arial" w:cs="Arial"/>
          <w:noProof/>
          <w:sz w:val="24"/>
          <w:szCs w:val="24"/>
        </w:rPr>
        <w:t xml:space="preserve"> R</w:t>
      </w:r>
      <w:r w:rsidR="00836F03" w:rsidRPr="00377274">
        <w:rPr>
          <w:rFonts w:ascii="Arial" w:hAnsi="Arial" w:cs="Arial"/>
          <w:noProof/>
          <w:sz w:val="24"/>
          <w:szCs w:val="24"/>
        </w:rPr>
        <w:t>.</w:t>
      </w:r>
      <w:r w:rsidRPr="00377274">
        <w:rPr>
          <w:rFonts w:ascii="Arial" w:hAnsi="Arial" w:cs="Arial"/>
          <w:noProof/>
          <w:sz w:val="24"/>
          <w:szCs w:val="24"/>
        </w:rPr>
        <w:t>, Esquivel-Hernández</w:t>
      </w:r>
      <w:r w:rsidR="00836F03" w:rsidRPr="00377274">
        <w:rPr>
          <w:rFonts w:ascii="Arial" w:hAnsi="Arial" w:cs="Arial"/>
          <w:noProof/>
          <w:sz w:val="24"/>
          <w:szCs w:val="24"/>
        </w:rPr>
        <w:t>,</w:t>
      </w:r>
      <w:r w:rsidRPr="00377274">
        <w:rPr>
          <w:rFonts w:ascii="Arial" w:hAnsi="Arial" w:cs="Arial"/>
          <w:noProof/>
          <w:sz w:val="24"/>
          <w:szCs w:val="24"/>
        </w:rPr>
        <w:t xml:space="preserve"> G</w:t>
      </w:r>
      <w:r w:rsidR="00836F03" w:rsidRPr="00377274">
        <w:rPr>
          <w:rFonts w:ascii="Arial" w:hAnsi="Arial" w:cs="Arial"/>
          <w:noProof/>
          <w:sz w:val="24"/>
          <w:szCs w:val="24"/>
        </w:rPr>
        <w:t>.</w:t>
      </w:r>
      <w:r w:rsidRPr="00377274">
        <w:rPr>
          <w:rFonts w:ascii="Arial" w:hAnsi="Arial" w:cs="Arial"/>
          <w:noProof/>
          <w:sz w:val="24"/>
          <w:szCs w:val="24"/>
        </w:rPr>
        <w:t>, Welsh</w:t>
      </w:r>
      <w:r w:rsidR="00836F03" w:rsidRPr="00377274">
        <w:rPr>
          <w:rFonts w:ascii="Arial" w:hAnsi="Arial" w:cs="Arial"/>
          <w:noProof/>
          <w:sz w:val="24"/>
          <w:szCs w:val="24"/>
        </w:rPr>
        <w:t>,</w:t>
      </w:r>
      <w:r w:rsidRPr="00377274">
        <w:rPr>
          <w:rFonts w:ascii="Arial" w:hAnsi="Arial" w:cs="Arial"/>
          <w:noProof/>
          <w:sz w:val="24"/>
          <w:szCs w:val="24"/>
        </w:rPr>
        <w:t xml:space="preserve"> K</w:t>
      </w:r>
      <w:r w:rsidR="00836F03" w:rsidRPr="00377274">
        <w:rPr>
          <w:rFonts w:ascii="Arial" w:hAnsi="Arial" w:cs="Arial"/>
          <w:noProof/>
          <w:sz w:val="24"/>
          <w:szCs w:val="24"/>
        </w:rPr>
        <w:t>.</w:t>
      </w:r>
      <w:r w:rsidRPr="00377274">
        <w:rPr>
          <w:rFonts w:ascii="Arial" w:hAnsi="Arial" w:cs="Arial"/>
          <w:noProof/>
          <w:sz w:val="24"/>
          <w:szCs w:val="24"/>
        </w:rPr>
        <w:t>, Brooks</w:t>
      </w:r>
      <w:r w:rsidR="00836F03" w:rsidRPr="00377274">
        <w:rPr>
          <w:rFonts w:ascii="Arial" w:hAnsi="Arial" w:cs="Arial"/>
          <w:noProof/>
          <w:sz w:val="24"/>
          <w:szCs w:val="24"/>
        </w:rPr>
        <w:t>,</w:t>
      </w:r>
      <w:r w:rsidRPr="00377274">
        <w:rPr>
          <w:rFonts w:ascii="Arial" w:hAnsi="Arial" w:cs="Arial"/>
          <w:noProof/>
          <w:sz w:val="24"/>
          <w:szCs w:val="24"/>
        </w:rPr>
        <w:t xml:space="preserve"> E</w:t>
      </w:r>
      <w:r w:rsidR="00836F03" w:rsidRPr="00377274">
        <w:rPr>
          <w:rFonts w:ascii="Arial" w:hAnsi="Arial" w:cs="Arial"/>
          <w:noProof/>
          <w:sz w:val="24"/>
          <w:szCs w:val="24"/>
        </w:rPr>
        <w:t>.</w:t>
      </w:r>
      <w:r w:rsidRPr="00377274">
        <w:rPr>
          <w:rFonts w:ascii="Arial" w:hAnsi="Arial" w:cs="Arial"/>
          <w:noProof/>
          <w:sz w:val="24"/>
          <w:szCs w:val="24"/>
        </w:rPr>
        <w:t>, Boll</w:t>
      </w:r>
      <w:r w:rsidR="00836F03" w:rsidRPr="00377274">
        <w:rPr>
          <w:rFonts w:ascii="Arial" w:hAnsi="Arial" w:cs="Arial"/>
          <w:noProof/>
          <w:sz w:val="24"/>
          <w:szCs w:val="24"/>
        </w:rPr>
        <w:t>,</w:t>
      </w:r>
      <w:r w:rsidRPr="00377274">
        <w:rPr>
          <w:rFonts w:ascii="Arial" w:hAnsi="Arial" w:cs="Arial"/>
          <w:noProof/>
          <w:sz w:val="24"/>
          <w:szCs w:val="24"/>
        </w:rPr>
        <w:t xml:space="preserve"> J</w:t>
      </w:r>
      <w:r w:rsidR="00836F03" w:rsidRPr="00377274">
        <w:rPr>
          <w:rFonts w:ascii="Arial" w:hAnsi="Arial" w:cs="Arial"/>
          <w:noProof/>
          <w:sz w:val="24"/>
          <w:szCs w:val="24"/>
        </w:rPr>
        <w:t>.</w:t>
      </w:r>
      <w:r w:rsidRPr="00377274">
        <w:rPr>
          <w:rFonts w:ascii="Arial" w:hAnsi="Arial" w:cs="Arial"/>
          <w:noProof/>
          <w:sz w:val="24"/>
          <w:szCs w:val="24"/>
        </w:rPr>
        <w:t>, Alfaro-Solís</w:t>
      </w:r>
      <w:r w:rsidR="00836F03" w:rsidRPr="00377274">
        <w:rPr>
          <w:rFonts w:ascii="Arial" w:hAnsi="Arial" w:cs="Arial"/>
          <w:noProof/>
          <w:sz w:val="24"/>
          <w:szCs w:val="24"/>
        </w:rPr>
        <w:t>,</w:t>
      </w:r>
      <w:r w:rsidRPr="00377274">
        <w:rPr>
          <w:rFonts w:ascii="Arial" w:hAnsi="Arial" w:cs="Arial"/>
          <w:noProof/>
          <w:sz w:val="24"/>
          <w:szCs w:val="24"/>
        </w:rPr>
        <w:t xml:space="preserve"> R</w:t>
      </w:r>
      <w:r w:rsidR="00836F03" w:rsidRPr="00377274">
        <w:rPr>
          <w:rFonts w:ascii="Arial" w:hAnsi="Arial" w:cs="Arial"/>
          <w:noProof/>
          <w:sz w:val="24"/>
          <w:szCs w:val="24"/>
        </w:rPr>
        <w:t>.</w:t>
      </w:r>
      <w:r w:rsidRPr="00377274">
        <w:rPr>
          <w:rFonts w:ascii="Arial" w:hAnsi="Arial" w:cs="Arial"/>
          <w:noProof/>
          <w:sz w:val="24"/>
          <w:szCs w:val="24"/>
        </w:rPr>
        <w:t xml:space="preserve">, et al. </w:t>
      </w:r>
      <w:r w:rsidR="00836F03" w:rsidRPr="00377274">
        <w:rPr>
          <w:rFonts w:ascii="Arial" w:hAnsi="Arial" w:cs="Arial"/>
          <w:noProof/>
          <w:sz w:val="24"/>
          <w:szCs w:val="24"/>
        </w:rPr>
        <w:t xml:space="preserve">2013. </w:t>
      </w:r>
      <w:r w:rsidRPr="00377274">
        <w:rPr>
          <w:rFonts w:ascii="Arial" w:hAnsi="Arial" w:cs="Arial"/>
          <w:noProof/>
          <w:sz w:val="24"/>
          <w:szCs w:val="24"/>
          <w:lang w:val="en-US"/>
        </w:rPr>
        <w:t xml:space="preserve">Spatial and temporal variation of stable isotopes in precipitation across Cost Rica: An analysis of historic GNIP records. </w:t>
      </w:r>
      <w:r w:rsidRPr="00377274">
        <w:rPr>
          <w:rFonts w:ascii="Arial" w:hAnsi="Arial" w:cs="Arial"/>
          <w:i/>
          <w:noProof/>
          <w:sz w:val="24"/>
          <w:szCs w:val="24"/>
          <w:lang w:val="en-US"/>
        </w:rPr>
        <w:t>Open J</w:t>
      </w:r>
      <w:r w:rsidR="00836F03" w:rsidRPr="00377274">
        <w:rPr>
          <w:rFonts w:ascii="Arial" w:hAnsi="Arial" w:cs="Arial"/>
          <w:i/>
          <w:noProof/>
          <w:sz w:val="24"/>
          <w:szCs w:val="24"/>
          <w:lang w:val="en-US"/>
        </w:rPr>
        <w:t>ournal of</w:t>
      </w:r>
      <w:r w:rsidRPr="00377274">
        <w:rPr>
          <w:rFonts w:ascii="Arial" w:hAnsi="Arial" w:cs="Arial"/>
          <w:i/>
          <w:noProof/>
          <w:sz w:val="24"/>
          <w:szCs w:val="24"/>
          <w:lang w:val="en-US"/>
        </w:rPr>
        <w:t xml:space="preserve"> Mod</w:t>
      </w:r>
      <w:r w:rsidR="00836F03" w:rsidRPr="00377274">
        <w:rPr>
          <w:rFonts w:ascii="Arial" w:hAnsi="Arial" w:cs="Arial"/>
          <w:i/>
          <w:noProof/>
          <w:sz w:val="24"/>
          <w:szCs w:val="24"/>
          <w:lang w:val="en-US"/>
        </w:rPr>
        <w:t>ern</w:t>
      </w:r>
      <w:r w:rsidRPr="00377274">
        <w:rPr>
          <w:rFonts w:ascii="Arial" w:hAnsi="Arial" w:cs="Arial"/>
          <w:i/>
          <w:noProof/>
          <w:sz w:val="24"/>
          <w:szCs w:val="24"/>
          <w:lang w:val="en-US"/>
        </w:rPr>
        <w:t xml:space="preserve"> Hydrol</w:t>
      </w:r>
      <w:r w:rsidR="00836F03" w:rsidRPr="00377274">
        <w:rPr>
          <w:rFonts w:ascii="Arial" w:hAnsi="Arial" w:cs="Arial"/>
          <w:i/>
          <w:noProof/>
          <w:sz w:val="24"/>
          <w:szCs w:val="24"/>
          <w:lang w:val="en-US"/>
        </w:rPr>
        <w:t>ogy</w:t>
      </w:r>
      <w:r w:rsidRPr="00377274">
        <w:rPr>
          <w:rFonts w:ascii="Arial" w:hAnsi="Arial" w:cs="Arial"/>
          <w:i/>
          <w:noProof/>
          <w:sz w:val="24"/>
          <w:szCs w:val="24"/>
          <w:lang w:val="en-US"/>
        </w:rPr>
        <w:t>.</w:t>
      </w:r>
      <w:r w:rsidRPr="00377274">
        <w:rPr>
          <w:rFonts w:ascii="Arial" w:hAnsi="Arial" w:cs="Arial"/>
          <w:noProof/>
          <w:sz w:val="24"/>
          <w:szCs w:val="24"/>
          <w:lang w:val="en-US"/>
        </w:rPr>
        <w:t xml:space="preserve"> 3:226–40.</w:t>
      </w:r>
      <w:r w:rsidR="00836F03" w:rsidRPr="00377274">
        <w:rPr>
          <w:rFonts w:ascii="Arial" w:hAnsi="Arial" w:cs="Arial"/>
          <w:noProof/>
          <w:sz w:val="24"/>
          <w:szCs w:val="24"/>
          <w:lang w:val="en-US"/>
        </w:rPr>
        <w:t xml:space="preserve"> </w:t>
      </w:r>
      <w:hyperlink r:id="rId47" w:history="1">
        <w:r w:rsidR="00836F03" w:rsidRPr="00D11790">
          <w:rPr>
            <w:rStyle w:val="Hyperlink"/>
            <w:rFonts w:ascii="Arial" w:hAnsi="Arial" w:cs="Arial"/>
            <w:sz w:val="24"/>
            <w:szCs w:val="24"/>
            <w:lang w:val="en-US"/>
          </w:rPr>
          <w:t>http://dx.doi.org/10.4236/ojmh.2013.34027</w:t>
        </w:r>
      </w:hyperlink>
    </w:p>
    <w:p w14:paraId="7229477E" w14:textId="77777777" w:rsidR="0080722D" w:rsidRDefault="0098388E" w:rsidP="00A84BA6">
      <w:pPr>
        <w:pStyle w:val="ListParagraph"/>
        <w:numPr>
          <w:ilvl w:val="0"/>
          <w:numId w:val="14"/>
        </w:numPr>
        <w:spacing w:after="0" w:line="240" w:lineRule="auto"/>
        <w:jc w:val="both"/>
        <w:rPr>
          <w:rStyle w:val="Hyperlink"/>
          <w:rFonts w:ascii="Arial" w:hAnsi="Arial" w:cs="Arial"/>
          <w:noProof/>
          <w:color w:val="auto"/>
          <w:sz w:val="24"/>
          <w:szCs w:val="24"/>
          <w:u w:val="none"/>
          <w:lang w:val="en-US"/>
        </w:rPr>
      </w:pPr>
      <w:r w:rsidRPr="0098388E">
        <w:rPr>
          <w:rFonts w:ascii="Arial" w:hAnsi="Arial" w:cs="Arial"/>
          <w:noProof/>
          <w:sz w:val="24"/>
          <w:szCs w:val="24"/>
          <w:lang w:val="en-US"/>
        </w:rPr>
        <w:t>Sánchez-Murillo, R., Esquivel-Hernández, G., Birkel, C., Correa, A., Welsh, K., Durán-Quesada, A.M., Sánc</w:t>
      </w:r>
      <w:r>
        <w:rPr>
          <w:rFonts w:ascii="Arial" w:hAnsi="Arial" w:cs="Arial"/>
          <w:noProof/>
          <w:sz w:val="24"/>
          <w:szCs w:val="24"/>
          <w:lang w:val="en-US"/>
        </w:rPr>
        <w:t xml:space="preserve">hez-Gutiérrez, R. and Poca, M. </w:t>
      </w:r>
      <w:r w:rsidRPr="0098388E">
        <w:rPr>
          <w:rFonts w:ascii="Arial" w:hAnsi="Arial" w:cs="Arial"/>
          <w:noProof/>
          <w:sz w:val="24"/>
          <w:szCs w:val="24"/>
          <w:lang w:val="en-US"/>
        </w:rPr>
        <w:t>2020. Tracing water sources and fluxes in a dynamic tropical environment: from observations to modeling. Frontiers in Earth Science, 8</w:t>
      </w:r>
      <w:r w:rsidR="00F31B58">
        <w:rPr>
          <w:rFonts w:ascii="Arial" w:hAnsi="Arial" w:cs="Arial"/>
          <w:noProof/>
          <w:sz w:val="24"/>
          <w:szCs w:val="24"/>
          <w:lang w:val="en-US"/>
        </w:rPr>
        <w:t xml:space="preserve">: </w:t>
      </w:r>
      <w:r w:rsidRPr="0098388E">
        <w:rPr>
          <w:rFonts w:ascii="Arial" w:hAnsi="Arial" w:cs="Arial"/>
          <w:noProof/>
          <w:sz w:val="24"/>
          <w:szCs w:val="24"/>
          <w:lang w:val="en-US"/>
        </w:rPr>
        <w:t>438.</w:t>
      </w:r>
      <w:r w:rsidR="00F31B58">
        <w:rPr>
          <w:rFonts w:ascii="Arial" w:hAnsi="Arial" w:cs="Arial"/>
          <w:noProof/>
          <w:sz w:val="24"/>
          <w:szCs w:val="24"/>
          <w:lang w:val="en-US"/>
        </w:rPr>
        <w:t xml:space="preserve"> </w:t>
      </w:r>
      <w:hyperlink r:id="rId48" w:history="1">
        <w:r w:rsidR="00F31B58" w:rsidRPr="0080722D">
          <w:rPr>
            <w:rStyle w:val="Hyperlink"/>
            <w:rFonts w:ascii="Arial" w:hAnsi="Arial" w:cs="Arial"/>
            <w:sz w:val="24"/>
            <w:szCs w:val="24"/>
          </w:rPr>
          <w:t>https://doi.org/10.3389/feart.2020.571477</w:t>
        </w:r>
      </w:hyperlink>
    </w:p>
    <w:p w14:paraId="276698CB" w14:textId="5750FF0F" w:rsidR="0080722D" w:rsidRPr="0080722D" w:rsidRDefault="0080722D" w:rsidP="00A84BA6">
      <w:pPr>
        <w:pStyle w:val="ListParagraph"/>
        <w:numPr>
          <w:ilvl w:val="0"/>
          <w:numId w:val="14"/>
        </w:numPr>
        <w:spacing w:after="0" w:line="240" w:lineRule="auto"/>
        <w:jc w:val="both"/>
        <w:rPr>
          <w:rFonts w:ascii="Arial" w:hAnsi="Arial" w:cs="Arial"/>
          <w:noProof/>
          <w:sz w:val="24"/>
          <w:szCs w:val="24"/>
          <w:lang w:val="en-US"/>
        </w:rPr>
      </w:pPr>
      <w:r w:rsidRPr="0080722D">
        <w:rPr>
          <w:rFonts w:ascii="Arial" w:hAnsi="Arial" w:cs="Arial"/>
          <w:noProof/>
          <w:sz w:val="24"/>
          <w:szCs w:val="24"/>
        </w:rPr>
        <w:t xml:space="preserve">Sánchez-Murillo, R., Esquivel-Hernández, G., Sáenz-Rosales, O., Piedra-Marín, G., et al. 2017. </w:t>
      </w:r>
      <w:r w:rsidRPr="0080722D">
        <w:rPr>
          <w:rFonts w:ascii="Arial" w:hAnsi="Arial" w:cs="Arial"/>
          <w:noProof/>
          <w:sz w:val="24"/>
          <w:szCs w:val="24"/>
          <w:lang w:val="en-US"/>
        </w:rPr>
        <w:t>Isotopic composition in precipitation and groundwater in the northern mountainous region of the Central Valley of Costa Rica. Isotopes in Environmental and Health Studies, 53</w:t>
      </w:r>
      <w:r>
        <w:rPr>
          <w:rFonts w:ascii="Arial" w:hAnsi="Arial" w:cs="Arial"/>
          <w:noProof/>
          <w:sz w:val="24"/>
          <w:szCs w:val="24"/>
          <w:lang w:val="en-US"/>
        </w:rPr>
        <w:t xml:space="preserve">(1): </w:t>
      </w:r>
      <w:r w:rsidRPr="0080722D">
        <w:rPr>
          <w:rFonts w:ascii="Arial" w:hAnsi="Arial" w:cs="Arial"/>
          <w:noProof/>
          <w:sz w:val="24"/>
          <w:szCs w:val="24"/>
          <w:lang w:val="en-US"/>
        </w:rPr>
        <w:t>1-17.</w:t>
      </w:r>
      <w:r w:rsidRPr="006D226C">
        <w:rPr>
          <w:lang w:val="en-US"/>
        </w:rPr>
        <w:t xml:space="preserve"> </w:t>
      </w:r>
      <w:hyperlink r:id="rId49" w:history="1">
        <w:r w:rsidRPr="006D226C">
          <w:rPr>
            <w:rStyle w:val="Hyperlink"/>
            <w:rFonts w:ascii="Arial" w:hAnsi="Arial" w:cs="Arial"/>
            <w:sz w:val="24"/>
            <w:szCs w:val="24"/>
            <w:lang w:val="en-US"/>
          </w:rPr>
          <w:t>https://doi.org/10.1080/10256016.2016.1193503</w:t>
        </w:r>
      </w:hyperlink>
    </w:p>
    <w:p w14:paraId="3D433B96" w14:textId="6C874CA9" w:rsidR="00D80FC6" w:rsidRDefault="00D80FC6" w:rsidP="00A84BA6">
      <w:pPr>
        <w:pStyle w:val="ListParagraph"/>
        <w:numPr>
          <w:ilvl w:val="0"/>
          <w:numId w:val="14"/>
        </w:numPr>
        <w:spacing w:after="0" w:line="240" w:lineRule="auto"/>
        <w:jc w:val="both"/>
        <w:rPr>
          <w:rFonts w:ascii="Arial" w:hAnsi="Arial" w:cs="Arial"/>
          <w:noProof/>
          <w:sz w:val="24"/>
          <w:szCs w:val="24"/>
          <w:lang w:val="en-US"/>
        </w:rPr>
      </w:pPr>
      <w:r w:rsidRPr="009D735A">
        <w:rPr>
          <w:rFonts w:ascii="Arial" w:hAnsi="Arial" w:cs="Arial"/>
          <w:noProof/>
          <w:sz w:val="24"/>
          <w:szCs w:val="24"/>
          <w:lang w:val="en-US"/>
        </w:rPr>
        <w:t xml:space="preserve">Sánchez-Murillo, R. (2021). </w:t>
      </w:r>
      <w:r w:rsidRPr="00D80FC6">
        <w:rPr>
          <w:rFonts w:ascii="Arial" w:hAnsi="Arial" w:cs="Arial"/>
          <w:noProof/>
          <w:sz w:val="24"/>
          <w:szCs w:val="24"/>
          <w:lang w:val="en-US"/>
        </w:rPr>
        <w:t>Environmental tracer data within the Barva-Colima Aquifer system, Costa Rica, HydroShare,</w:t>
      </w:r>
      <w:r w:rsidRPr="00D80FC6">
        <w:rPr>
          <w:lang w:val="en-US"/>
        </w:rPr>
        <w:t xml:space="preserve"> </w:t>
      </w:r>
      <w:hyperlink r:id="rId50" w:history="1">
        <w:r w:rsidRPr="00D80FC6">
          <w:rPr>
            <w:rStyle w:val="Hyperlink"/>
            <w:rFonts w:ascii="Arial" w:hAnsi="Arial" w:cs="Arial"/>
            <w:sz w:val="24"/>
            <w:szCs w:val="24"/>
            <w:lang w:val="en-US"/>
          </w:rPr>
          <w:t>https://doi.org/10.4211/hs.1beaf29b297b42d394ce4f36f0ab19c3</w:t>
        </w:r>
      </w:hyperlink>
      <w:r w:rsidRPr="009D735A">
        <w:rPr>
          <w:rStyle w:val="Hyperlink"/>
          <w:rFonts w:ascii="Arial" w:hAnsi="Arial" w:cs="Arial"/>
          <w:sz w:val="24"/>
          <w:szCs w:val="24"/>
          <w:lang w:val="en-US"/>
        </w:rPr>
        <w:t>.</w:t>
      </w:r>
    </w:p>
    <w:p w14:paraId="624B2E27" w14:textId="03B67B8C" w:rsidR="00B03323" w:rsidRPr="00B03323" w:rsidRDefault="00B03323" w:rsidP="00A84BA6">
      <w:pPr>
        <w:pStyle w:val="ListParagraph"/>
        <w:numPr>
          <w:ilvl w:val="0"/>
          <w:numId w:val="14"/>
        </w:numPr>
        <w:spacing w:after="0" w:line="240" w:lineRule="auto"/>
        <w:jc w:val="both"/>
        <w:rPr>
          <w:rFonts w:ascii="Arial" w:hAnsi="Arial" w:cs="Arial"/>
          <w:noProof/>
          <w:sz w:val="24"/>
          <w:szCs w:val="24"/>
          <w:lang w:val="en-US"/>
        </w:rPr>
      </w:pPr>
      <w:r w:rsidRPr="00B03323">
        <w:rPr>
          <w:rFonts w:ascii="Arial" w:hAnsi="Arial" w:cs="Arial"/>
          <w:noProof/>
          <w:sz w:val="24"/>
          <w:szCs w:val="24"/>
          <w:lang w:val="en-US"/>
        </w:rPr>
        <w:t>Schlosser, P., Stute, M., Dörr, H.,</w:t>
      </w:r>
      <w:r>
        <w:rPr>
          <w:rFonts w:ascii="Arial" w:hAnsi="Arial" w:cs="Arial"/>
          <w:noProof/>
          <w:sz w:val="24"/>
          <w:szCs w:val="24"/>
          <w:lang w:val="en-US"/>
        </w:rPr>
        <w:t xml:space="preserve"> Sonntag, C. and Münnich, K.O. </w:t>
      </w:r>
      <w:r w:rsidRPr="00B03323">
        <w:rPr>
          <w:rFonts w:ascii="Arial" w:hAnsi="Arial" w:cs="Arial"/>
          <w:noProof/>
          <w:sz w:val="24"/>
          <w:szCs w:val="24"/>
          <w:lang w:val="en-US"/>
        </w:rPr>
        <w:t>1988.</w:t>
      </w:r>
      <w:r>
        <w:rPr>
          <w:rFonts w:ascii="Arial" w:hAnsi="Arial" w:cs="Arial"/>
          <w:noProof/>
          <w:sz w:val="24"/>
          <w:szCs w:val="24"/>
          <w:lang w:val="en-US"/>
        </w:rPr>
        <w:t xml:space="preserve"> </w:t>
      </w:r>
      <w:r w:rsidRPr="00B03323">
        <w:rPr>
          <w:rFonts w:ascii="Arial" w:hAnsi="Arial" w:cs="Arial"/>
          <w:noProof/>
          <w:sz w:val="24"/>
          <w:szCs w:val="24"/>
          <w:lang w:val="en-US"/>
        </w:rPr>
        <w:t>Tritium/</w:t>
      </w:r>
      <w:r w:rsidRPr="00324C68">
        <w:rPr>
          <w:rFonts w:ascii="Arial" w:hAnsi="Arial" w:cs="Arial"/>
          <w:noProof/>
          <w:sz w:val="24"/>
          <w:szCs w:val="24"/>
          <w:vertAlign w:val="superscript"/>
          <w:lang w:val="en-US"/>
        </w:rPr>
        <w:t>3</w:t>
      </w:r>
      <w:r w:rsidRPr="00B03323">
        <w:rPr>
          <w:rFonts w:ascii="Arial" w:hAnsi="Arial" w:cs="Arial"/>
          <w:noProof/>
          <w:sz w:val="24"/>
          <w:szCs w:val="24"/>
          <w:lang w:val="en-US"/>
        </w:rPr>
        <w:t>He dating of shallow groundwater. Earth and Planetary Science Letters, 89</w:t>
      </w:r>
      <w:r>
        <w:rPr>
          <w:rFonts w:ascii="Arial" w:hAnsi="Arial" w:cs="Arial"/>
          <w:noProof/>
          <w:sz w:val="24"/>
          <w:szCs w:val="24"/>
          <w:lang w:val="en-US"/>
        </w:rPr>
        <w:t xml:space="preserve">(3-4): </w:t>
      </w:r>
      <w:r w:rsidRPr="00B03323">
        <w:rPr>
          <w:rFonts w:ascii="Arial" w:hAnsi="Arial" w:cs="Arial"/>
          <w:noProof/>
          <w:sz w:val="24"/>
          <w:szCs w:val="24"/>
          <w:lang w:val="en-US"/>
        </w:rPr>
        <w:t>353-362.</w:t>
      </w:r>
      <w:r w:rsidRPr="00531F5A">
        <w:rPr>
          <w:rStyle w:val="Hyperlink"/>
          <w:lang w:val="en-US"/>
        </w:rPr>
        <w:t xml:space="preserve"> </w:t>
      </w:r>
      <w:hyperlink r:id="rId51" w:tgtFrame="_blank" w:tooltip="Persistent link using digital object identifier" w:history="1">
        <w:r w:rsidRPr="00B03323">
          <w:rPr>
            <w:rStyle w:val="Hyperlink"/>
            <w:rFonts w:ascii="Arial" w:hAnsi="Arial" w:cs="Arial"/>
            <w:sz w:val="24"/>
            <w:szCs w:val="24"/>
          </w:rPr>
          <w:t>https://doi.org/10.1016/0012-821X(88)90122-7</w:t>
        </w:r>
      </w:hyperlink>
    </w:p>
    <w:p w14:paraId="05A1FDFB" w14:textId="4362A3A5" w:rsidR="000C4A5F" w:rsidRPr="00377274" w:rsidRDefault="000C4A5F" w:rsidP="00A84BA6">
      <w:pPr>
        <w:pStyle w:val="ListParagraph"/>
        <w:numPr>
          <w:ilvl w:val="0"/>
          <w:numId w:val="14"/>
        </w:numPr>
        <w:spacing w:after="0" w:line="240" w:lineRule="auto"/>
        <w:jc w:val="both"/>
        <w:rPr>
          <w:rFonts w:ascii="Arial" w:hAnsi="Arial" w:cs="Arial"/>
          <w:sz w:val="24"/>
          <w:szCs w:val="24"/>
          <w:lang w:val="en-US"/>
        </w:rPr>
      </w:pPr>
      <w:r w:rsidRPr="00377274">
        <w:rPr>
          <w:rFonts w:ascii="Arial" w:hAnsi="Arial" w:cs="Arial"/>
          <w:noProof/>
          <w:sz w:val="24"/>
          <w:szCs w:val="24"/>
          <w:lang w:val="en-US"/>
        </w:rPr>
        <w:t>Schlosser</w:t>
      </w:r>
      <w:r w:rsidR="00B536FB" w:rsidRPr="00377274">
        <w:rPr>
          <w:rFonts w:ascii="Arial" w:hAnsi="Arial" w:cs="Arial"/>
          <w:noProof/>
          <w:sz w:val="24"/>
          <w:szCs w:val="24"/>
          <w:lang w:val="en-US"/>
        </w:rPr>
        <w:t>,</w:t>
      </w:r>
      <w:r w:rsidRPr="00377274">
        <w:rPr>
          <w:rFonts w:ascii="Arial" w:hAnsi="Arial" w:cs="Arial"/>
          <w:noProof/>
          <w:sz w:val="24"/>
          <w:szCs w:val="24"/>
          <w:lang w:val="en-US"/>
        </w:rPr>
        <w:t xml:space="preserve"> P</w:t>
      </w:r>
      <w:r w:rsidR="00B536FB" w:rsidRPr="00377274">
        <w:rPr>
          <w:rFonts w:ascii="Arial" w:hAnsi="Arial" w:cs="Arial"/>
          <w:noProof/>
          <w:sz w:val="24"/>
          <w:szCs w:val="24"/>
          <w:lang w:val="en-US"/>
        </w:rPr>
        <w:t>.</w:t>
      </w:r>
      <w:r w:rsidRPr="00377274">
        <w:rPr>
          <w:rFonts w:ascii="Arial" w:hAnsi="Arial" w:cs="Arial"/>
          <w:noProof/>
          <w:sz w:val="24"/>
          <w:szCs w:val="24"/>
          <w:lang w:val="en-US"/>
        </w:rPr>
        <w:t>, Stute</w:t>
      </w:r>
      <w:r w:rsidR="00B536FB" w:rsidRPr="00377274">
        <w:rPr>
          <w:rFonts w:ascii="Arial" w:hAnsi="Arial" w:cs="Arial"/>
          <w:noProof/>
          <w:sz w:val="24"/>
          <w:szCs w:val="24"/>
          <w:lang w:val="en-US"/>
        </w:rPr>
        <w:t>,</w:t>
      </w:r>
      <w:r w:rsidRPr="00377274">
        <w:rPr>
          <w:rFonts w:ascii="Arial" w:hAnsi="Arial" w:cs="Arial"/>
          <w:noProof/>
          <w:sz w:val="24"/>
          <w:szCs w:val="24"/>
          <w:lang w:val="en-US"/>
        </w:rPr>
        <w:t xml:space="preserve"> M</w:t>
      </w:r>
      <w:r w:rsidR="00B536FB" w:rsidRPr="00377274">
        <w:rPr>
          <w:rFonts w:ascii="Arial" w:hAnsi="Arial" w:cs="Arial"/>
          <w:noProof/>
          <w:sz w:val="24"/>
          <w:szCs w:val="24"/>
          <w:lang w:val="en-US"/>
        </w:rPr>
        <w:t>.</w:t>
      </w:r>
      <w:r w:rsidRPr="00377274">
        <w:rPr>
          <w:rFonts w:ascii="Arial" w:hAnsi="Arial" w:cs="Arial"/>
          <w:noProof/>
          <w:sz w:val="24"/>
          <w:szCs w:val="24"/>
          <w:lang w:val="en-US"/>
        </w:rPr>
        <w:t>, Sonntag</w:t>
      </w:r>
      <w:r w:rsidR="00B536FB" w:rsidRPr="00377274">
        <w:rPr>
          <w:rFonts w:ascii="Arial" w:hAnsi="Arial" w:cs="Arial"/>
          <w:noProof/>
          <w:sz w:val="24"/>
          <w:szCs w:val="24"/>
          <w:lang w:val="en-US"/>
        </w:rPr>
        <w:t>,</w:t>
      </w:r>
      <w:r w:rsidRPr="00377274">
        <w:rPr>
          <w:rFonts w:ascii="Arial" w:hAnsi="Arial" w:cs="Arial"/>
          <w:noProof/>
          <w:sz w:val="24"/>
          <w:szCs w:val="24"/>
          <w:lang w:val="en-US"/>
        </w:rPr>
        <w:t xml:space="preserve"> C</w:t>
      </w:r>
      <w:r w:rsidR="00B536FB" w:rsidRPr="00377274">
        <w:rPr>
          <w:rFonts w:ascii="Arial" w:hAnsi="Arial" w:cs="Arial"/>
          <w:noProof/>
          <w:sz w:val="24"/>
          <w:szCs w:val="24"/>
          <w:lang w:val="en-US"/>
        </w:rPr>
        <w:t>.</w:t>
      </w:r>
      <w:r w:rsidRPr="00377274">
        <w:rPr>
          <w:rFonts w:ascii="Arial" w:hAnsi="Arial" w:cs="Arial"/>
          <w:noProof/>
          <w:sz w:val="24"/>
          <w:szCs w:val="24"/>
          <w:lang w:val="en-US"/>
        </w:rPr>
        <w:t>, Otto</w:t>
      </w:r>
      <w:r w:rsidR="00B536FB" w:rsidRPr="00377274">
        <w:rPr>
          <w:rFonts w:ascii="Arial" w:hAnsi="Arial" w:cs="Arial"/>
          <w:noProof/>
          <w:sz w:val="24"/>
          <w:szCs w:val="24"/>
          <w:lang w:val="en-US"/>
        </w:rPr>
        <w:t>,</w:t>
      </w:r>
      <w:r w:rsidRPr="00377274">
        <w:rPr>
          <w:rFonts w:ascii="Arial" w:hAnsi="Arial" w:cs="Arial"/>
          <w:noProof/>
          <w:sz w:val="24"/>
          <w:szCs w:val="24"/>
          <w:lang w:val="en-US"/>
        </w:rPr>
        <w:t xml:space="preserve"> K. </w:t>
      </w:r>
      <w:r w:rsidR="00B536FB" w:rsidRPr="00377274">
        <w:rPr>
          <w:rFonts w:ascii="Arial" w:hAnsi="Arial" w:cs="Arial"/>
          <w:noProof/>
          <w:sz w:val="24"/>
          <w:szCs w:val="24"/>
          <w:lang w:val="en-US"/>
        </w:rPr>
        <w:t xml:space="preserve">1989. </w:t>
      </w:r>
      <w:r w:rsidRPr="00377274">
        <w:rPr>
          <w:rFonts w:ascii="Arial" w:hAnsi="Arial" w:cs="Arial"/>
          <w:noProof/>
          <w:sz w:val="24"/>
          <w:szCs w:val="24"/>
          <w:lang w:val="en-US"/>
        </w:rPr>
        <w:t xml:space="preserve">Tritiogenic 3He in shallow groundwater. Earth </w:t>
      </w:r>
      <w:r w:rsidR="00B536FB" w:rsidRPr="00377274">
        <w:rPr>
          <w:rFonts w:ascii="Arial" w:hAnsi="Arial" w:cs="Arial"/>
          <w:noProof/>
          <w:sz w:val="24"/>
          <w:szCs w:val="24"/>
          <w:lang w:val="en-US"/>
        </w:rPr>
        <w:t xml:space="preserve">and </w:t>
      </w:r>
      <w:r w:rsidRPr="00377274">
        <w:rPr>
          <w:rFonts w:ascii="Arial" w:hAnsi="Arial" w:cs="Arial"/>
          <w:noProof/>
          <w:sz w:val="24"/>
          <w:szCs w:val="24"/>
          <w:lang w:val="en-US"/>
        </w:rPr>
        <w:t>P</w:t>
      </w:r>
      <w:r w:rsidR="00B536FB" w:rsidRPr="00377274">
        <w:rPr>
          <w:rFonts w:ascii="Arial" w:hAnsi="Arial" w:cs="Arial"/>
          <w:noProof/>
          <w:sz w:val="24"/>
          <w:szCs w:val="24"/>
          <w:lang w:val="en-US"/>
        </w:rPr>
        <w:t>lanetary Science Letters. 94:245–56.</w:t>
      </w:r>
      <w:r w:rsidRPr="00377274">
        <w:rPr>
          <w:rFonts w:ascii="Arial" w:hAnsi="Arial" w:cs="Arial"/>
          <w:noProof/>
          <w:sz w:val="24"/>
          <w:szCs w:val="24"/>
          <w:lang w:val="en-US"/>
        </w:rPr>
        <w:t xml:space="preserve"> </w:t>
      </w:r>
      <w:hyperlink r:id="rId52" w:tgtFrame="_blank" w:tooltip="Persistent link using digital object identifier" w:history="1">
        <w:r w:rsidR="00B536FB" w:rsidRPr="00377274">
          <w:rPr>
            <w:rStyle w:val="Hyperlink"/>
            <w:rFonts w:ascii="Arial" w:hAnsi="Arial" w:cs="Arial"/>
            <w:sz w:val="24"/>
            <w:szCs w:val="24"/>
          </w:rPr>
          <w:t>https://doi.org/10.1016/0012-821X(89)90144-1</w:t>
        </w:r>
      </w:hyperlink>
    </w:p>
    <w:p w14:paraId="213B450C" w14:textId="7F0E543C" w:rsidR="0096478A" w:rsidRPr="00377274" w:rsidRDefault="0096478A" w:rsidP="00A84BA6">
      <w:pPr>
        <w:pStyle w:val="ListParagraph"/>
        <w:numPr>
          <w:ilvl w:val="0"/>
          <w:numId w:val="14"/>
        </w:numPr>
        <w:spacing w:after="0" w:line="240" w:lineRule="auto"/>
        <w:jc w:val="both"/>
        <w:rPr>
          <w:rFonts w:ascii="Arial" w:hAnsi="Arial" w:cs="Arial"/>
          <w:noProof/>
          <w:sz w:val="24"/>
          <w:szCs w:val="24"/>
          <w:u w:val="single"/>
        </w:rPr>
      </w:pPr>
      <w:r w:rsidRPr="00377274">
        <w:rPr>
          <w:rFonts w:ascii="Arial" w:hAnsi="Arial" w:cs="Arial"/>
          <w:noProof/>
          <w:sz w:val="24"/>
          <w:szCs w:val="24"/>
          <w:lang w:val="en-US"/>
        </w:rPr>
        <w:t>Schosinsky</w:t>
      </w:r>
      <w:r w:rsidR="00A062A9" w:rsidRPr="00377274">
        <w:rPr>
          <w:rFonts w:ascii="Arial" w:hAnsi="Arial" w:cs="Arial"/>
          <w:noProof/>
          <w:sz w:val="24"/>
          <w:szCs w:val="24"/>
          <w:lang w:val="en-US"/>
        </w:rPr>
        <w:t>,</w:t>
      </w:r>
      <w:r w:rsidRPr="00377274">
        <w:rPr>
          <w:rFonts w:ascii="Arial" w:hAnsi="Arial" w:cs="Arial"/>
          <w:noProof/>
          <w:sz w:val="24"/>
          <w:szCs w:val="24"/>
          <w:lang w:val="en-US"/>
        </w:rPr>
        <w:t xml:space="preserve"> G</w:t>
      </w:r>
      <w:r w:rsidR="00A062A9" w:rsidRPr="00377274">
        <w:rPr>
          <w:rFonts w:ascii="Arial" w:hAnsi="Arial" w:cs="Arial"/>
          <w:noProof/>
          <w:sz w:val="24"/>
          <w:szCs w:val="24"/>
          <w:lang w:val="en-US"/>
        </w:rPr>
        <w:t>.</w:t>
      </w:r>
      <w:r w:rsidRPr="00377274">
        <w:rPr>
          <w:rFonts w:ascii="Arial" w:hAnsi="Arial" w:cs="Arial"/>
          <w:noProof/>
          <w:sz w:val="24"/>
          <w:szCs w:val="24"/>
          <w:lang w:val="en-US"/>
        </w:rPr>
        <w:t>, Vargas</w:t>
      </w:r>
      <w:r w:rsidR="00A062A9" w:rsidRPr="00377274">
        <w:rPr>
          <w:rFonts w:ascii="Arial" w:hAnsi="Arial" w:cs="Arial"/>
          <w:noProof/>
          <w:sz w:val="24"/>
          <w:szCs w:val="24"/>
          <w:lang w:val="en-US"/>
        </w:rPr>
        <w:t>,</w:t>
      </w:r>
      <w:r w:rsidRPr="00377274">
        <w:rPr>
          <w:rFonts w:ascii="Arial" w:hAnsi="Arial" w:cs="Arial"/>
          <w:noProof/>
          <w:sz w:val="24"/>
          <w:szCs w:val="24"/>
          <w:lang w:val="en-US"/>
        </w:rPr>
        <w:t xml:space="preserve"> A.</w:t>
      </w:r>
      <w:r w:rsidR="00A062A9" w:rsidRPr="00377274">
        <w:rPr>
          <w:rFonts w:ascii="Arial" w:hAnsi="Arial" w:cs="Arial"/>
          <w:noProof/>
          <w:sz w:val="24"/>
          <w:szCs w:val="24"/>
          <w:lang w:val="en-US"/>
        </w:rPr>
        <w:t xml:space="preserve"> 2001.</w:t>
      </w:r>
      <w:r w:rsidRPr="00377274">
        <w:rPr>
          <w:rFonts w:ascii="Arial" w:hAnsi="Arial" w:cs="Arial"/>
          <w:noProof/>
          <w:sz w:val="24"/>
          <w:szCs w:val="24"/>
          <w:lang w:val="en-US"/>
        </w:rPr>
        <w:t xml:space="preserve"> </w:t>
      </w:r>
      <w:r w:rsidRPr="00377274">
        <w:rPr>
          <w:rFonts w:ascii="Arial" w:hAnsi="Arial" w:cs="Arial"/>
          <w:sz w:val="24"/>
          <w:szCs w:val="24"/>
          <w:lang w:val="en-US"/>
        </w:rPr>
        <w:t>Hydrogeology of a sector of the left bank of the Virilla River, province of San José, Costa Rica</w:t>
      </w:r>
      <w:r w:rsidR="00A062A9" w:rsidRPr="00377274">
        <w:rPr>
          <w:rFonts w:ascii="Arial" w:hAnsi="Arial" w:cs="Arial"/>
          <w:noProof/>
          <w:sz w:val="24"/>
          <w:szCs w:val="24"/>
          <w:lang w:val="en-US"/>
        </w:rPr>
        <w:t>.</w:t>
      </w:r>
      <w:r w:rsidRPr="00377274">
        <w:rPr>
          <w:rFonts w:ascii="Arial" w:hAnsi="Arial" w:cs="Arial"/>
          <w:noProof/>
          <w:sz w:val="24"/>
          <w:szCs w:val="24"/>
          <w:lang w:val="en-US"/>
        </w:rPr>
        <w:t xml:space="preserve"> </w:t>
      </w:r>
      <w:r w:rsidRPr="00377274">
        <w:rPr>
          <w:rFonts w:ascii="Arial" w:hAnsi="Arial" w:cs="Arial"/>
          <w:i/>
          <w:noProof/>
          <w:sz w:val="24"/>
          <w:szCs w:val="24"/>
        </w:rPr>
        <w:t>Rev</w:t>
      </w:r>
      <w:r w:rsidR="00A062A9" w:rsidRPr="00377274">
        <w:rPr>
          <w:rFonts w:ascii="Arial" w:hAnsi="Arial" w:cs="Arial"/>
          <w:i/>
          <w:noProof/>
          <w:sz w:val="24"/>
          <w:szCs w:val="24"/>
        </w:rPr>
        <w:t>ista</w:t>
      </w:r>
      <w:r w:rsidRPr="00377274">
        <w:rPr>
          <w:rFonts w:ascii="Arial" w:hAnsi="Arial" w:cs="Arial"/>
          <w:i/>
          <w:noProof/>
          <w:sz w:val="24"/>
          <w:szCs w:val="24"/>
        </w:rPr>
        <w:t xml:space="preserve"> Geológica</w:t>
      </w:r>
      <w:r w:rsidR="00A062A9" w:rsidRPr="00377274">
        <w:rPr>
          <w:rFonts w:ascii="Arial" w:hAnsi="Arial" w:cs="Arial"/>
          <w:i/>
          <w:noProof/>
          <w:sz w:val="24"/>
          <w:szCs w:val="24"/>
        </w:rPr>
        <w:t xml:space="preserve"> de</w:t>
      </w:r>
      <w:r w:rsidRPr="00377274">
        <w:rPr>
          <w:rFonts w:ascii="Arial" w:hAnsi="Arial" w:cs="Arial"/>
          <w:i/>
          <w:noProof/>
          <w:sz w:val="24"/>
          <w:szCs w:val="24"/>
        </w:rPr>
        <w:t xml:space="preserve"> Am</w:t>
      </w:r>
      <w:r w:rsidR="00A062A9" w:rsidRPr="00377274">
        <w:rPr>
          <w:rFonts w:ascii="Arial" w:hAnsi="Arial" w:cs="Arial"/>
          <w:i/>
          <w:noProof/>
          <w:sz w:val="24"/>
          <w:szCs w:val="24"/>
        </w:rPr>
        <w:t>érica</w:t>
      </w:r>
      <w:r w:rsidRPr="00377274">
        <w:rPr>
          <w:rFonts w:ascii="Arial" w:hAnsi="Arial" w:cs="Arial"/>
          <w:i/>
          <w:noProof/>
          <w:sz w:val="24"/>
          <w:szCs w:val="24"/>
        </w:rPr>
        <w:t xml:space="preserve"> Cent</w:t>
      </w:r>
      <w:r w:rsidR="00A062A9" w:rsidRPr="00377274">
        <w:rPr>
          <w:rFonts w:ascii="Arial" w:hAnsi="Arial" w:cs="Arial"/>
          <w:i/>
          <w:noProof/>
          <w:sz w:val="24"/>
          <w:szCs w:val="24"/>
        </w:rPr>
        <w:t>ral</w:t>
      </w:r>
      <w:r w:rsidRPr="00377274">
        <w:rPr>
          <w:rFonts w:ascii="Arial" w:hAnsi="Arial" w:cs="Arial"/>
          <w:i/>
          <w:noProof/>
          <w:sz w:val="24"/>
          <w:szCs w:val="24"/>
        </w:rPr>
        <w:t>.</w:t>
      </w:r>
      <w:r w:rsidRPr="00377274">
        <w:rPr>
          <w:rFonts w:ascii="Arial" w:hAnsi="Arial" w:cs="Arial"/>
          <w:noProof/>
          <w:sz w:val="24"/>
          <w:szCs w:val="24"/>
        </w:rPr>
        <w:t xml:space="preserve"> 24:93–102. </w:t>
      </w:r>
      <w:r w:rsidR="00A062A9" w:rsidRPr="00377274">
        <w:rPr>
          <w:rFonts w:ascii="Arial" w:hAnsi="Arial" w:cs="Arial"/>
          <w:noProof/>
          <w:sz w:val="24"/>
          <w:szCs w:val="24"/>
        </w:rPr>
        <w:t xml:space="preserve">(in Spanish). </w:t>
      </w:r>
      <w:r w:rsidR="00A062A9" w:rsidRPr="00377274">
        <w:rPr>
          <w:rStyle w:val="Hyperlink"/>
          <w:rFonts w:ascii="Arial" w:hAnsi="Arial" w:cs="Arial"/>
          <w:sz w:val="24"/>
          <w:szCs w:val="24"/>
        </w:rPr>
        <w:t>DOI: 10.15517/RGAC.V0I24.8552</w:t>
      </w:r>
    </w:p>
    <w:p w14:paraId="1F057F4F" w14:textId="1DBD8F2C" w:rsidR="0096478A" w:rsidRPr="00377274" w:rsidRDefault="0096478A" w:rsidP="00A84BA6">
      <w:pPr>
        <w:pStyle w:val="ListParagraph"/>
        <w:numPr>
          <w:ilvl w:val="0"/>
          <w:numId w:val="14"/>
        </w:numPr>
        <w:spacing w:after="0" w:line="240" w:lineRule="auto"/>
        <w:jc w:val="both"/>
        <w:rPr>
          <w:rFonts w:ascii="Arial" w:hAnsi="Arial" w:cs="Arial"/>
          <w:noProof/>
          <w:sz w:val="24"/>
          <w:szCs w:val="24"/>
        </w:rPr>
      </w:pPr>
      <w:r w:rsidRPr="00377274">
        <w:rPr>
          <w:rFonts w:ascii="Arial" w:hAnsi="Arial" w:cs="Arial"/>
          <w:noProof/>
          <w:sz w:val="24"/>
          <w:szCs w:val="24"/>
          <w:lang w:val="en-US"/>
        </w:rPr>
        <w:t>Solano</w:t>
      </w:r>
      <w:r w:rsidR="008E5CCE" w:rsidRPr="00377274">
        <w:rPr>
          <w:rFonts w:ascii="Arial" w:hAnsi="Arial" w:cs="Arial"/>
          <w:noProof/>
          <w:sz w:val="24"/>
          <w:szCs w:val="24"/>
          <w:lang w:val="en-US"/>
        </w:rPr>
        <w:t>,</w:t>
      </w:r>
      <w:r w:rsidRPr="00377274">
        <w:rPr>
          <w:rFonts w:ascii="Arial" w:hAnsi="Arial" w:cs="Arial"/>
          <w:noProof/>
          <w:sz w:val="24"/>
          <w:szCs w:val="24"/>
          <w:lang w:val="en-US"/>
        </w:rPr>
        <w:t xml:space="preserve"> J</w:t>
      </w:r>
      <w:r w:rsidR="008E5CCE" w:rsidRPr="00377274">
        <w:rPr>
          <w:rFonts w:ascii="Arial" w:hAnsi="Arial" w:cs="Arial"/>
          <w:noProof/>
          <w:sz w:val="24"/>
          <w:szCs w:val="24"/>
          <w:lang w:val="en-US"/>
        </w:rPr>
        <w:t>.</w:t>
      </w:r>
      <w:r w:rsidRPr="00377274">
        <w:rPr>
          <w:rFonts w:ascii="Arial" w:hAnsi="Arial" w:cs="Arial"/>
          <w:noProof/>
          <w:sz w:val="24"/>
          <w:szCs w:val="24"/>
          <w:lang w:val="en-US"/>
        </w:rPr>
        <w:t>, Villalobos</w:t>
      </w:r>
      <w:r w:rsidR="008E5CCE" w:rsidRPr="00377274">
        <w:rPr>
          <w:rFonts w:ascii="Arial" w:hAnsi="Arial" w:cs="Arial"/>
          <w:noProof/>
          <w:sz w:val="24"/>
          <w:szCs w:val="24"/>
          <w:lang w:val="en-US"/>
        </w:rPr>
        <w:t>,</w:t>
      </w:r>
      <w:r w:rsidRPr="00377274">
        <w:rPr>
          <w:rFonts w:ascii="Arial" w:hAnsi="Arial" w:cs="Arial"/>
          <w:noProof/>
          <w:sz w:val="24"/>
          <w:szCs w:val="24"/>
          <w:lang w:val="en-US"/>
        </w:rPr>
        <w:t xml:space="preserve"> R.</w:t>
      </w:r>
      <w:r w:rsidR="008E5CCE" w:rsidRPr="00377274">
        <w:rPr>
          <w:rFonts w:ascii="Arial" w:hAnsi="Arial" w:cs="Arial"/>
          <w:noProof/>
          <w:sz w:val="24"/>
          <w:szCs w:val="24"/>
          <w:lang w:val="en-US"/>
        </w:rPr>
        <w:t xml:space="preserve"> 2001.</w:t>
      </w:r>
      <w:r w:rsidRPr="00377274">
        <w:rPr>
          <w:rFonts w:ascii="Arial" w:hAnsi="Arial" w:cs="Arial"/>
          <w:noProof/>
          <w:sz w:val="24"/>
          <w:szCs w:val="24"/>
          <w:lang w:val="en-US"/>
        </w:rPr>
        <w:t xml:space="preserve"> </w:t>
      </w:r>
      <w:r w:rsidRPr="00377274">
        <w:rPr>
          <w:rFonts w:ascii="Arial" w:hAnsi="Arial" w:cs="Arial"/>
          <w:sz w:val="24"/>
          <w:szCs w:val="24"/>
          <w:shd w:val="clear" w:color="auto" w:fill="FFFFFF"/>
          <w:lang w:val="en-US"/>
        </w:rPr>
        <w:t>Physiographic aspects applied to a sketch of the geographic geographic regionaización of Costa Rica</w:t>
      </w:r>
      <w:r w:rsidR="008E5CCE" w:rsidRPr="00377274">
        <w:rPr>
          <w:rFonts w:ascii="Arial" w:hAnsi="Arial" w:cs="Arial"/>
          <w:noProof/>
          <w:sz w:val="24"/>
          <w:szCs w:val="24"/>
          <w:lang w:val="en-US"/>
        </w:rPr>
        <w:t>.</w:t>
      </w:r>
      <w:r w:rsidRPr="00377274">
        <w:rPr>
          <w:rFonts w:ascii="Arial" w:hAnsi="Arial" w:cs="Arial"/>
          <w:noProof/>
          <w:sz w:val="24"/>
          <w:szCs w:val="24"/>
          <w:lang w:val="en-US"/>
        </w:rPr>
        <w:t xml:space="preserve"> </w:t>
      </w:r>
      <w:r w:rsidRPr="00377274">
        <w:rPr>
          <w:rFonts w:ascii="Arial" w:hAnsi="Arial" w:cs="Arial"/>
          <w:i/>
          <w:noProof/>
          <w:sz w:val="24"/>
          <w:szCs w:val="24"/>
        </w:rPr>
        <w:t>Tópicos Meterológicos y Ocean</w:t>
      </w:r>
      <w:r w:rsidR="008E5CCE" w:rsidRPr="00377274">
        <w:rPr>
          <w:rFonts w:ascii="Arial" w:hAnsi="Arial" w:cs="Arial"/>
          <w:i/>
          <w:noProof/>
          <w:sz w:val="24"/>
          <w:szCs w:val="24"/>
        </w:rPr>
        <w:t>ográficos</w:t>
      </w:r>
      <w:r w:rsidRPr="00377274">
        <w:rPr>
          <w:rFonts w:ascii="Arial" w:hAnsi="Arial" w:cs="Arial"/>
          <w:i/>
          <w:noProof/>
          <w:sz w:val="24"/>
          <w:szCs w:val="24"/>
        </w:rPr>
        <w:t>.</w:t>
      </w:r>
      <w:r w:rsidRPr="00377274">
        <w:rPr>
          <w:rFonts w:ascii="Arial" w:hAnsi="Arial" w:cs="Arial"/>
          <w:noProof/>
          <w:sz w:val="24"/>
          <w:szCs w:val="24"/>
        </w:rPr>
        <w:t xml:space="preserve"> 8</w:t>
      </w:r>
      <w:r w:rsidR="008E5CCE" w:rsidRPr="00377274">
        <w:rPr>
          <w:rFonts w:ascii="Arial" w:hAnsi="Arial" w:cs="Arial"/>
          <w:noProof/>
          <w:sz w:val="24"/>
          <w:szCs w:val="24"/>
        </w:rPr>
        <w:t>(1)</w:t>
      </w:r>
      <w:r w:rsidRPr="00377274">
        <w:rPr>
          <w:rFonts w:ascii="Arial" w:hAnsi="Arial" w:cs="Arial"/>
          <w:noProof/>
          <w:sz w:val="24"/>
          <w:szCs w:val="24"/>
        </w:rPr>
        <w:t xml:space="preserve">:26–39. </w:t>
      </w:r>
      <w:r w:rsidR="008E5CCE" w:rsidRPr="00377274">
        <w:rPr>
          <w:rFonts w:ascii="Arial" w:hAnsi="Arial" w:cs="Arial"/>
          <w:noProof/>
          <w:sz w:val="24"/>
          <w:szCs w:val="24"/>
        </w:rPr>
        <w:t>(in Spanish)</w:t>
      </w:r>
    </w:p>
    <w:p w14:paraId="6D6B9FAD" w14:textId="6780BE1B" w:rsidR="0096478A" w:rsidRPr="00377274" w:rsidRDefault="0096478A" w:rsidP="00A84BA6">
      <w:pPr>
        <w:pStyle w:val="ListParagraph"/>
        <w:numPr>
          <w:ilvl w:val="0"/>
          <w:numId w:val="14"/>
        </w:numPr>
        <w:spacing w:after="0" w:line="240" w:lineRule="auto"/>
        <w:jc w:val="both"/>
        <w:rPr>
          <w:rFonts w:ascii="Arial" w:hAnsi="Arial" w:cs="Arial"/>
          <w:sz w:val="24"/>
          <w:szCs w:val="24"/>
          <w:lang w:val="en-US"/>
        </w:rPr>
      </w:pPr>
      <w:r w:rsidRPr="00D11790">
        <w:rPr>
          <w:rFonts w:ascii="Arial" w:hAnsi="Arial" w:cs="Arial"/>
          <w:noProof/>
          <w:sz w:val="24"/>
          <w:szCs w:val="24"/>
          <w:lang w:val="en-US"/>
        </w:rPr>
        <w:t>Solomon</w:t>
      </w:r>
      <w:r w:rsidR="00BA65A8" w:rsidRPr="00D11790">
        <w:rPr>
          <w:rFonts w:ascii="Arial" w:hAnsi="Arial" w:cs="Arial"/>
          <w:noProof/>
          <w:sz w:val="24"/>
          <w:szCs w:val="24"/>
          <w:lang w:val="en-US"/>
        </w:rPr>
        <w:t>,</w:t>
      </w:r>
      <w:r w:rsidRPr="00D11790">
        <w:rPr>
          <w:rFonts w:ascii="Arial" w:hAnsi="Arial" w:cs="Arial"/>
          <w:noProof/>
          <w:sz w:val="24"/>
          <w:szCs w:val="24"/>
          <w:lang w:val="en-US"/>
        </w:rPr>
        <w:t xml:space="preserve"> D., Cook</w:t>
      </w:r>
      <w:r w:rsidR="00BA65A8" w:rsidRPr="00D11790">
        <w:rPr>
          <w:rFonts w:ascii="Arial" w:hAnsi="Arial" w:cs="Arial"/>
          <w:noProof/>
          <w:sz w:val="24"/>
          <w:szCs w:val="24"/>
          <w:lang w:val="en-US"/>
        </w:rPr>
        <w:t>,</w:t>
      </w:r>
      <w:r w:rsidRPr="00D11790">
        <w:rPr>
          <w:rFonts w:ascii="Arial" w:hAnsi="Arial" w:cs="Arial"/>
          <w:noProof/>
          <w:sz w:val="24"/>
          <w:szCs w:val="24"/>
          <w:lang w:val="en-US"/>
        </w:rPr>
        <w:t xml:space="preserve"> P.</w:t>
      </w:r>
      <w:r w:rsidR="00BA65A8" w:rsidRPr="00D11790">
        <w:rPr>
          <w:rFonts w:ascii="Arial" w:hAnsi="Arial" w:cs="Arial"/>
          <w:noProof/>
          <w:sz w:val="24"/>
          <w:szCs w:val="24"/>
          <w:lang w:val="en-US"/>
        </w:rPr>
        <w:t xml:space="preserve"> 2000.</w:t>
      </w:r>
      <w:r w:rsidRPr="00D11790">
        <w:rPr>
          <w:rFonts w:ascii="Arial" w:hAnsi="Arial" w:cs="Arial"/>
          <w:noProof/>
          <w:sz w:val="24"/>
          <w:szCs w:val="24"/>
          <w:lang w:val="en-US"/>
        </w:rPr>
        <w:t xml:space="preserve"> </w:t>
      </w:r>
      <w:r w:rsidRPr="00377274">
        <w:rPr>
          <w:rFonts w:ascii="Arial" w:hAnsi="Arial" w:cs="Arial"/>
          <w:noProof/>
          <w:sz w:val="24"/>
          <w:szCs w:val="24"/>
          <w:vertAlign w:val="superscript"/>
          <w:lang w:val="en-US"/>
        </w:rPr>
        <w:t>3</w:t>
      </w:r>
      <w:r w:rsidRPr="00377274">
        <w:rPr>
          <w:rFonts w:ascii="Arial" w:hAnsi="Arial" w:cs="Arial"/>
          <w:noProof/>
          <w:sz w:val="24"/>
          <w:szCs w:val="24"/>
          <w:lang w:val="en-US"/>
        </w:rPr>
        <w:t xml:space="preserve">H and </w:t>
      </w:r>
      <w:r w:rsidRPr="00377274">
        <w:rPr>
          <w:rFonts w:ascii="Arial" w:hAnsi="Arial" w:cs="Arial"/>
          <w:noProof/>
          <w:sz w:val="24"/>
          <w:szCs w:val="24"/>
          <w:vertAlign w:val="superscript"/>
          <w:lang w:val="en-US"/>
        </w:rPr>
        <w:t>3</w:t>
      </w:r>
      <w:r w:rsidRPr="00377274">
        <w:rPr>
          <w:rFonts w:ascii="Arial" w:hAnsi="Arial" w:cs="Arial"/>
          <w:noProof/>
          <w:sz w:val="24"/>
          <w:szCs w:val="24"/>
          <w:lang w:val="en-US"/>
        </w:rPr>
        <w:t xml:space="preserve">He. In: </w:t>
      </w:r>
      <w:r w:rsidRPr="00377274">
        <w:rPr>
          <w:rFonts w:ascii="Arial" w:hAnsi="Arial" w:cs="Arial"/>
          <w:i/>
          <w:noProof/>
          <w:sz w:val="24"/>
          <w:szCs w:val="24"/>
          <w:lang w:val="en-US"/>
        </w:rPr>
        <w:t>Environmental tracers in subsurface hydrology.</w:t>
      </w:r>
      <w:r w:rsidRPr="00377274">
        <w:rPr>
          <w:rFonts w:ascii="Arial" w:hAnsi="Arial" w:cs="Arial"/>
          <w:noProof/>
          <w:sz w:val="24"/>
          <w:szCs w:val="24"/>
          <w:lang w:val="en-US"/>
        </w:rPr>
        <w:t xml:space="preserve"> p</w:t>
      </w:r>
      <w:r w:rsidR="00BA65A8" w:rsidRPr="00377274">
        <w:rPr>
          <w:rFonts w:ascii="Arial" w:hAnsi="Arial" w:cs="Arial"/>
          <w:noProof/>
          <w:sz w:val="24"/>
          <w:szCs w:val="24"/>
          <w:lang w:val="en-US"/>
        </w:rPr>
        <w:t>p</w:t>
      </w:r>
      <w:r w:rsidRPr="00377274">
        <w:rPr>
          <w:rFonts w:ascii="Arial" w:hAnsi="Arial" w:cs="Arial"/>
          <w:noProof/>
          <w:sz w:val="24"/>
          <w:szCs w:val="24"/>
          <w:lang w:val="en-US"/>
        </w:rPr>
        <w:t xml:space="preserve">. 397–420.  </w:t>
      </w:r>
      <w:r w:rsidR="00377274" w:rsidRPr="00377274">
        <w:rPr>
          <w:rStyle w:val="Hyperlink"/>
          <w:rFonts w:ascii="Arial" w:hAnsi="Arial" w:cs="Arial"/>
          <w:sz w:val="24"/>
          <w:szCs w:val="24"/>
        </w:rPr>
        <w:t>https://doi.org/10.1007/978-1-4615-4557-6_13</w:t>
      </w:r>
    </w:p>
    <w:p w14:paraId="787151A9" w14:textId="1610A3AD" w:rsidR="0096478A" w:rsidRPr="00377274" w:rsidRDefault="0096478A" w:rsidP="00A84BA6">
      <w:pPr>
        <w:pStyle w:val="ListParagraph"/>
        <w:numPr>
          <w:ilvl w:val="0"/>
          <w:numId w:val="14"/>
        </w:numPr>
        <w:spacing w:after="0" w:line="240" w:lineRule="auto"/>
        <w:jc w:val="both"/>
        <w:rPr>
          <w:rFonts w:ascii="Arial" w:hAnsi="Arial" w:cs="Arial"/>
          <w:sz w:val="24"/>
          <w:szCs w:val="24"/>
          <w:u w:val="single"/>
          <w:lang w:val="en-US"/>
        </w:rPr>
      </w:pPr>
      <w:r w:rsidRPr="00377274">
        <w:rPr>
          <w:rFonts w:ascii="Arial" w:hAnsi="Arial" w:cs="Arial"/>
          <w:noProof/>
          <w:sz w:val="24"/>
          <w:szCs w:val="24"/>
          <w:lang w:val="en-US"/>
        </w:rPr>
        <w:lastRenderedPageBreak/>
        <w:t>Stute</w:t>
      </w:r>
      <w:r w:rsidR="00652F12" w:rsidRPr="00377274">
        <w:rPr>
          <w:rFonts w:ascii="Arial" w:hAnsi="Arial" w:cs="Arial"/>
          <w:noProof/>
          <w:sz w:val="24"/>
          <w:szCs w:val="24"/>
          <w:lang w:val="en-US"/>
        </w:rPr>
        <w:t>,</w:t>
      </w:r>
      <w:r w:rsidRPr="00377274">
        <w:rPr>
          <w:rFonts w:ascii="Arial" w:hAnsi="Arial" w:cs="Arial"/>
          <w:noProof/>
          <w:sz w:val="24"/>
          <w:szCs w:val="24"/>
          <w:lang w:val="en-US"/>
        </w:rPr>
        <w:t xml:space="preserve"> M</w:t>
      </w:r>
      <w:r w:rsidR="00652F12" w:rsidRPr="00377274">
        <w:rPr>
          <w:rFonts w:ascii="Arial" w:hAnsi="Arial" w:cs="Arial"/>
          <w:noProof/>
          <w:sz w:val="24"/>
          <w:szCs w:val="24"/>
          <w:lang w:val="en-US"/>
        </w:rPr>
        <w:t>.</w:t>
      </w:r>
      <w:r w:rsidRPr="00377274">
        <w:rPr>
          <w:rFonts w:ascii="Arial" w:hAnsi="Arial" w:cs="Arial"/>
          <w:noProof/>
          <w:sz w:val="24"/>
          <w:szCs w:val="24"/>
          <w:lang w:val="en-US"/>
        </w:rPr>
        <w:t>, Forster</w:t>
      </w:r>
      <w:r w:rsidR="00652F12" w:rsidRPr="00377274">
        <w:rPr>
          <w:rFonts w:ascii="Arial" w:hAnsi="Arial" w:cs="Arial"/>
          <w:noProof/>
          <w:sz w:val="24"/>
          <w:szCs w:val="24"/>
          <w:lang w:val="en-US"/>
        </w:rPr>
        <w:t>,</w:t>
      </w:r>
      <w:r w:rsidRPr="00377274">
        <w:rPr>
          <w:rFonts w:ascii="Arial" w:hAnsi="Arial" w:cs="Arial"/>
          <w:noProof/>
          <w:sz w:val="24"/>
          <w:szCs w:val="24"/>
          <w:lang w:val="en-US"/>
        </w:rPr>
        <w:t xml:space="preserve"> M</w:t>
      </w:r>
      <w:r w:rsidR="00652F12" w:rsidRPr="00377274">
        <w:rPr>
          <w:rFonts w:ascii="Arial" w:hAnsi="Arial" w:cs="Arial"/>
          <w:noProof/>
          <w:sz w:val="24"/>
          <w:szCs w:val="24"/>
          <w:lang w:val="en-US"/>
        </w:rPr>
        <w:t>.</w:t>
      </w:r>
      <w:r w:rsidRPr="00377274">
        <w:rPr>
          <w:rFonts w:ascii="Arial" w:hAnsi="Arial" w:cs="Arial"/>
          <w:noProof/>
          <w:sz w:val="24"/>
          <w:szCs w:val="24"/>
          <w:lang w:val="en-US"/>
        </w:rPr>
        <w:t>, Frischkorn</w:t>
      </w:r>
      <w:r w:rsidR="00652F12" w:rsidRPr="00377274">
        <w:rPr>
          <w:rFonts w:ascii="Arial" w:hAnsi="Arial" w:cs="Arial"/>
          <w:noProof/>
          <w:sz w:val="24"/>
          <w:szCs w:val="24"/>
          <w:lang w:val="en-US"/>
        </w:rPr>
        <w:t>,</w:t>
      </w:r>
      <w:r w:rsidRPr="00377274">
        <w:rPr>
          <w:rFonts w:ascii="Arial" w:hAnsi="Arial" w:cs="Arial"/>
          <w:noProof/>
          <w:sz w:val="24"/>
          <w:szCs w:val="24"/>
          <w:lang w:val="en-US"/>
        </w:rPr>
        <w:t xml:space="preserve"> H</w:t>
      </w:r>
      <w:r w:rsidR="00652F12" w:rsidRPr="00377274">
        <w:rPr>
          <w:rFonts w:ascii="Arial" w:hAnsi="Arial" w:cs="Arial"/>
          <w:noProof/>
          <w:sz w:val="24"/>
          <w:szCs w:val="24"/>
          <w:lang w:val="en-US"/>
        </w:rPr>
        <w:t>.,</w:t>
      </w:r>
      <w:r w:rsidRPr="00377274">
        <w:rPr>
          <w:rFonts w:ascii="Arial" w:hAnsi="Arial" w:cs="Arial"/>
          <w:noProof/>
          <w:sz w:val="24"/>
          <w:szCs w:val="24"/>
          <w:lang w:val="en-US"/>
        </w:rPr>
        <w:t xml:space="preserve"> Serejo</w:t>
      </w:r>
      <w:r w:rsidR="00652F12" w:rsidRPr="00377274">
        <w:rPr>
          <w:rFonts w:ascii="Arial" w:hAnsi="Arial" w:cs="Arial"/>
          <w:noProof/>
          <w:sz w:val="24"/>
          <w:szCs w:val="24"/>
          <w:lang w:val="en-US"/>
        </w:rPr>
        <w:t>,</w:t>
      </w:r>
      <w:r w:rsidRPr="00377274">
        <w:rPr>
          <w:rFonts w:ascii="Arial" w:hAnsi="Arial" w:cs="Arial"/>
          <w:noProof/>
          <w:sz w:val="24"/>
          <w:szCs w:val="24"/>
          <w:lang w:val="en-US"/>
        </w:rPr>
        <w:t xml:space="preserve"> A</w:t>
      </w:r>
      <w:r w:rsidR="00652F12" w:rsidRPr="00377274">
        <w:rPr>
          <w:rFonts w:ascii="Arial" w:hAnsi="Arial" w:cs="Arial"/>
          <w:noProof/>
          <w:sz w:val="24"/>
          <w:szCs w:val="24"/>
          <w:lang w:val="en-US"/>
        </w:rPr>
        <w:t>.</w:t>
      </w:r>
      <w:r w:rsidRPr="00377274">
        <w:rPr>
          <w:rFonts w:ascii="Arial" w:hAnsi="Arial" w:cs="Arial"/>
          <w:noProof/>
          <w:sz w:val="24"/>
          <w:szCs w:val="24"/>
          <w:lang w:val="en-US"/>
        </w:rPr>
        <w:t>, Clark</w:t>
      </w:r>
      <w:r w:rsidR="00652F12" w:rsidRPr="00377274">
        <w:rPr>
          <w:rFonts w:ascii="Arial" w:hAnsi="Arial" w:cs="Arial"/>
          <w:noProof/>
          <w:sz w:val="24"/>
          <w:szCs w:val="24"/>
          <w:lang w:val="en-US"/>
        </w:rPr>
        <w:t>,</w:t>
      </w:r>
      <w:r w:rsidRPr="00377274">
        <w:rPr>
          <w:rFonts w:ascii="Arial" w:hAnsi="Arial" w:cs="Arial"/>
          <w:noProof/>
          <w:sz w:val="24"/>
          <w:szCs w:val="24"/>
          <w:lang w:val="en-US"/>
        </w:rPr>
        <w:t xml:space="preserve"> J</w:t>
      </w:r>
      <w:r w:rsidR="00652F12" w:rsidRPr="00377274">
        <w:rPr>
          <w:rFonts w:ascii="Arial" w:hAnsi="Arial" w:cs="Arial"/>
          <w:noProof/>
          <w:sz w:val="24"/>
          <w:szCs w:val="24"/>
          <w:lang w:val="en-US"/>
        </w:rPr>
        <w:t>.</w:t>
      </w:r>
      <w:r w:rsidRPr="00377274">
        <w:rPr>
          <w:rFonts w:ascii="Arial" w:hAnsi="Arial" w:cs="Arial"/>
          <w:noProof/>
          <w:sz w:val="24"/>
          <w:szCs w:val="24"/>
          <w:lang w:val="en-US"/>
        </w:rPr>
        <w:t>F</w:t>
      </w:r>
      <w:r w:rsidR="00652F12" w:rsidRPr="00377274">
        <w:rPr>
          <w:rFonts w:ascii="Arial" w:hAnsi="Arial" w:cs="Arial"/>
          <w:noProof/>
          <w:sz w:val="24"/>
          <w:szCs w:val="24"/>
          <w:lang w:val="en-US"/>
        </w:rPr>
        <w:t>.</w:t>
      </w:r>
      <w:r w:rsidRPr="00377274">
        <w:rPr>
          <w:rFonts w:ascii="Arial" w:hAnsi="Arial" w:cs="Arial"/>
          <w:noProof/>
          <w:sz w:val="24"/>
          <w:szCs w:val="24"/>
          <w:lang w:val="en-US"/>
        </w:rPr>
        <w:t>, Schlosser</w:t>
      </w:r>
      <w:r w:rsidR="00652F12" w:rsidRPr="00377274">
        <w:rPr>
          <w:rFonts w:ascii="Arial" w:hAnsi="Arial" w:cs="Arial"/>
          <w:noProof/>
          <w:sz w:val="24"/>
          <w:szCs w:val="24"/>
          <w:lang w:val="en-US"/>
        </w:rPr>
        <w:t>,</w:t>
      </w:r>
      <w:r w:rsidRPr="00377274">
        <w:rPr>
          <w:rFonts w:ascii="Arial" w:hAnsi="Arial" w:cs="Arial"/>
          <w:noProof/>
          <w:sz w:val="24"/>
          <w:szCs w:val="24"/>
          <w:lang w:val="en-US"/>
        </w:rPr>
        <w:t xml:space="preserve"> P</w:t>
      </w:r>
      <w:r w:rsidR="00652F12" w:rsidRPr="00377274">
        <w:rPr>
          <w:rFonts w:ascii="Arial" w:hAnsi="Arial" w:cs="Arial"/>
          <w:noProof/>
          <w:sz w:val="24"/>
          <w:szCs w:val="24"/>
          <w:lang w:val="en-US"/>
        </w:rPr>
        <w:t>.</w:t>
      </w:r>
      <w:r w:rsidRPr="00377274">
        <w:rPr>
          <w:rFonts w:ascii="Arial" w:hAnsi="Arial" w:cs="Arial"/>
          <w:noProof/>
          <w:sz w:val="24"/>
          <w:szCs w:val="24"/>
          <w:lang w:val="en-US"/>
        </w:rPr>
        <w:t xml:space="preserve">, et al. </w:t>
      </w:r>
      <w:r w:rsidR="00652F12" w:rsidRPr="00377274">
        <w:rPr>
          <w:rFonts w:ascii="Arial" w:hAnsi="Arial" w:cs="Arial"/>
          <w:noProof/>
          <w:sz w:val="24"/>
          <w:szCs w:val="24"/>
          <w:lang w:val="en-US"/>
        </w:rPr>
        <w:t xml:space="preserve">1995. </w:t>
      </w:r>
      <w:r w:rsidRPr="00377274">
        <w:rPr>
          <w:rFonts w:ascii="Arial" w:hAnsi="Arial" w:cs="Arial"/>
          <w:noProof/>
          <w:sz w:val="24"/>
          <w:szCs w:val="24"/>
          <w:lang w:val="en-US"/>
        </w:rPr>
        <w:t xml:space="preserve">Cooling of tropical Brazil (5°C) during the last glacial maximum. </w:t>
      </w:r>
      <w:r w:rsidRPr="00377274">
        <w:rPr>
          <w:rFonts w:ascii="Arial" w:hAnsi="Arial" w:cs="Arial"/>
          <w:i/>
          <w:noProof/>
          <w:sz w:val="24"/>
          <w:szCs w:val="24"/>
          <w:lang w:val="en-US"/>
        </w:rPr>
        <w:t>Science.</w:t>
      </w:r>
      <w:r w:rsidR="00652F12" w:rsidRPr="00377274">
        <w:rPr>
          <w:rFonts w:ascii="Arial" w:hAnsi="Arial" w:cs="Arial"/>
          <w:noProof/>
          <w:sz w:val="24"/>
          <w:szCs w:val="24"/>
          <w:lang w:val="en-US"/>
        </w:rPr>
        <w:t xml:space="preserve"> 269:379–83. </w:t>
      </w:r>
      <w:r w:rsidR="001E17FE" w:rsidRPr="00377274">
        <w:rPr>
          <w:rStyle w:val="Hyperlink"/>
          <w:rFonts w:ascii="Arial" w:hAnsi="Arial" w:cs="Arial"/>
          <w:sz w:val="24"/>
          <w:szCs w:val="24"/>
        </w:rPr>
        <w:t>DOI: 10.1126/science.269.5222.379</w:t>
      </w:r>
    </w:p>
    <w:p w14:paraId="536EF6AB" w14:textId="56486E68" w:rsidR="0096478A" w:rsidRPr="00377274" w:rsidRDefault="0096478A" w:rsidP="00A84BA6">
      <w:pPr>
        <w:pStyle w:val="ListParagraph"/>
        <w:widowControl w:val="0"/>
        <w:numPr>
          <w:ilvl w:val="0"/>
          <w:numId w:val="14"/>
        </w:numPr>
        <w:autoSpaceDE w:val="0"/>
        <w:autoSpaceDN w:val="0"/>
        <w:adjustRightInd w:val="0"/>
        <w:spacing w:after="0" w:line="240" w:lineRule="auto"/>
        <w:jc w:val="both"/>
        <w:rPr>
          <w:rFonts w:ascii="Arial" w:hAnsi="Arial" w:cs="Arial"/>
          <w:noProof/>
          <w:sz w:val="24"/>
          <w:szCs w:val="24"/>
        </w:rPr>
      </w:pPr>
      <w:r w:rsidRPr="00377274">
        <w:rPr>
          <w:rFonts w:ascii="Arial" w:hAnsi="Arial" w:cs="Arial"/>
          <w:noProof/>
          <w:sz w:val="24"/>
          <w:szCs w:val="24"/>
          <w:lang w:val="en-US"/>
        </w:rPr>
        <w:t>Stute</w:t>
      </w:r>
      <w:r w:rsidR="00A66664" w:rsidRPr="00377274">
        <w:rPr>
          <w:rFonts w:ascii="Arial" w:hAnsi="Arial" w:cs="Arial"/>
          <w:noProof/>
          <w:sz w:val="24"/>
          <w:szCs w:val="24"/>
          <w:lang w:val="en-US"/>
        </w:rPr>
        <w:t>,</w:t>
      </w:r>
      <w:r w:rsidRPr="00377274">
        <w:rPr>
          <w:rFonts w:ascii="Arial" w:hAnsi="Arial" w:cs="Arial"/>
          <w:noProof/>
          <w:sz w:val="24"/>
          <w:szCs w:val="24"/>
          <w:lang w:val="en-US"/>
        </w:rPr>
        <w:t xml:space="preserve"> M</w:t>
      </w:r>
      <w:r w:rsidR="00A66664" w:rsidRPr="00377274">
        <w:rPr>
          <w:rFonts w:ascii="Arial" w:hAnsi="Arial" w:cs="Arial"/>
          <w:noProof/>
          <w:sz w:val="24"/>
          <w:szCs w:val="24"/>
          <w:lang w:val="en-US"/>
        </w:rPr>
        <w:t>.</w:t>
      </w:r>
      <w:r w:rsidRPr="00377274">
        <w:rPr>
          <w:rFonts w:ascii="Arial" w:hAnsi="Arial" w:cs="Arial"/>
          <w:noProof/>
          <w:sz w:val="24"/>
          <w:szCs w:val="24"/>
          <w:lang w:val="en-US"/>
        </w:rPr>
        <w:t>, Sonntag</w:t>
      </w:r>
      <w:r w:rsidR="00A66664" w:rsidRPr="00377274">
        <w:rPr>
          <w:rFonts w:ascii="Arial" w:hAnsi="Arial" w:cs="Arial"/>
          <w:noProof/>
          <w:sz w:val="24"/>
          <w:szCs w:val="24"/>
          <w:lang w:val="en-US"/>
        </w:rPr>
        <w:t>,</w:t>
      </w:r>
      <w:r w:rsidRPr="00377274">
        <w:rPr>
          <w:rFonts w:ascii="Arial" w:hAnsi="Arial" w:cs="Arial"/>
          <w:noProof/>
          <w:sz w:val="24"/>
          <w:szCs w:val="24"/>
          <w:lang w:val="en-US"/>
        </w:rPr>
        <w:t xml:space="preserve"> C, Deák</w:t>
      </w:r>
      <w:r w:rsidR="00A66664" w:rsidRPr="00377274">
        <w:rPr>
          <w:rFonts w:ascii="Arial" w:hAnsi="Arial" w:cs="Arial"/>
          <w:noProof/>
          <w:sz w:val="24"/>
          <w:szCs w:val="24"/>
          <w:lang w:val="en-US"/>
        </w:rPr>
        <w:t>,</w:t>
      </w:r>
      <w:r w:rsidRPr="00377274">
        <w:rPr>
          <w:rFonts w:ascii="Arial" w:hAnsi="Arial" w:cs="Arial"/>
          <w:noProof/>
          <w:sz w:val="24"/>
          <w:szCs w:val="24"/>
          <w:lang w:val="en-US"/>
        </w:rPr>
        <w:t xml:space="preserve"> J</w:t>
      </w:r>
      <w:r w:rsidR="00A66664" w:rsidRPr="00377274">
        <w:rPr>
          <w:rFonts w:ascii="Arial" w:hAnsi="Arial" w:cs="Arial"/>
          <w:noProof/>
          <w:sz w:val="24"/>
          <w:szCs w:val="24"/>
          <w:lang w:val="en-US"/>
        </w:rPr>
        <w:t>.</w:t>
      </w:r>
      <w:r w:rsidRPr="00377274">
        <w:rPr>
          <w:rFonts w:ascii="Arial" w:hAnsi="Arial" w:cs="Arial"/>
          <w:noProof/>
          <w:sz w:val="24"/>
          <w:szCs w:val="24"/>
          <w:lang w:val="en-US"/>
        </w:rPr>
        <w:t>, Schlosser</w:t>
      </w:r>
      <w:r w:rsidR="00A66664" w:rsidRPr="00377274">
        <w:rPr>
          <w:rFonts w:ascii="Arial" w:hAnsi="Arial" w:cs="Arial"/>
          <w:noProof/>
          <w:sz w:val="24"/>
          <w:szCs w:val="24"/>
          <w:lang w:val="en-US"/>
        </w:rPr>
        <w:t>,</w:t>
      </w:r>
      <w:r w:rsidRPr="00377274">
        <w:rPr>
          <w:rFonts w:ascii="Arial" w:hAnsi="Arial" w:cs="Arial"/>
          <w:noProof/>
          <w:sz w:val="24"/>
          <w:szCs w:val="24"/>
          <w:lang w:val="en-US"/>
        </w:rPr>
        <w:t xml:space="preserve"> P.</w:t>
      </w:r>
      <w:r w:rsidR="00A66664" w:rsidRPr="00377274">
        <w:rPr>
          <w:rFonts w:ascii="Arial" w:hAnsi="Arial" w:cs="Arial"/>
          <w:noProof/>
          <w:sz w:val="24"/>
          <w:szCs w:val="24"/>
          <w:lang w:val="en-US"/>
        </w:rPr>
        <w:t xml:space="preserve"> 1992.</w:t>
      </w:r>
      <w:r w:rsidRPr="00377274">
        <w:rPr>
          <w:rFonts w:ascii="Arial" w:hAnsi="Arial" w:cs="Arial"/>
          <w:noProof/>
          <w:sz w:val="24"/>
          <w:szCs w:val="24"/>
          <w:lang w:val="en-US"/>
        </w:rPr>
        <w:t xml:space="preserve"> Helium in deep circulating groundwater in the Great Hungarian Plain: Flow dynamics and crustal and mantle helium fluxes. </w:t>
      </w:r>
      <w:r w:rsidRPr="00377274">
        <w:rPr>
          <w:rFonts w:ascii="Arial" w:hAnsi="Arial" w:cs="Arial"/>
          <w:i/>
          <w:noProof/>
          <w:sz w:val="24"/>
          <w:szCs w:val="24"/>
        </w:rPr>
        <w:t>Geochim</w:t>
      </w:r>
      <w:r w:rsidR="00A66664" w:rsidRPr="00377274">
        <w:rPr>
          <w:rFonts w:ascii="Arial" w:hAnsi="Arial" w:cs="Arial"/>
          <w:i/>
          <w:noProof/>
          <w:sz w:val="24"/>
          <w:szCs w:val="24"/>
        </w:rPr>
        <w:t>ica et</w:t>
      </w:r>
      <w:r w:rsidRPr="00377274">
        <w:rPr>
          <w:rFonts w:ascii="Arial" w:hAnsi="Arial" w:cs="Arial"/>
          <w:i/>
          <w:noProof/>
          <w:sz w:val="24"/>
          <w:szCs w:val="24"/>
        </w:rPr>
        <w:t xml:space="preserve"> Cosmochim</w:t>
      </w:r>
      <w:r w:rsidR="00A66664" w:rsidRPr="00377274">
        <w:rPr>
          <w:rFonts w:ascii="Arial" w:hAnsi="Arial" w:cs="Arial"/>
          <w:i/>
          <w:noProof/>
          <w:sz w:val="24"/>
          <w:szCs w:val="24"/>
        </w:rPr>
        <w:t>ica</w:t>
      </w:r>
      <w:r w:rsidRPr="00377274">
        <w:rPr>
          <w:rFonts w:ascii="Arial" w:hAnsi="Arial" w:cs="Arial"/>
          <w:i/>
          <w:noProof/>
          <w:sz w:val="24"/>
          <w:szCs w:val="24"/>
        </w:rPr>
        <w:t xml:space="preserve"> Acta. </w:t>
      </w:r>
      <w:r w:rsidRPr="00377274">
        <w:rPr>
          <w:rFonts w:ascii="Arial" w:hAnsi="Arial" w:cs="Arial"/>
          <w:noProof/>
          <w:sz w:val="24"/>
          <w:szCs w:val="24"/>
        </w:rPr>
        <w:t>56:2051–67.</w:t>
      </w:r>
      <w:r w:rsidR="00A66664" w:rsidRPr="00377274">
        <w:rPr>
          <w:rFonts w:ascii="Arial" w:hAnsi="Arial" w:cs="Arial"/>
          <w:noProof/>
          <w:sz w:val="24"/>
          <w:szCs w:val="24"/>
        </w:rPr>
        <w:t xml:space="preserve"> </w:t>
      </w:r>
      <w:hyperlink r:id="rId53" w:tgtFrame="_blank" w:tooltip="Persistent link using digital object identifier" w:history="1">
        <w:r w:rsidR="00A66664" w:rsidRPr="00377274">
          <w:rPr>
            <w:rStyle w:val="Hyperlink"/>
            <w:rFonts w:ascii="Arial" w:hAnsi="Arial" w:cs="Arial"/>
            <w:sz w:val="24"/>
            <w:szCs w:val="24"/>
          </w:rPr>
          <w:t>https://doi.org/10.1016/0016-7037(92)90329-H</w:t>
        </w:r>
      </w:hyperlink>
    </w:p>
    <w:p w14:paraId="67E6068B" w14:textId="7EE4F08F" w:rsidR="0096478A" w:rsidRPr="00377274" w:rsidRDefault="0096478A" w:rsidP="00A84BA6">
      <w:pPr>
        <w:pStyle w:val="ListParagraph"/>
        <w:numPr>
          <w:ilvl w:val="0"/>
          <w:numId w:val="14"/>
        </w:numPr>
        <w:spacing w:after="0" w:line="240" w:lineRule="auto"/>
        <w:jc w:val="both"/>
        <w:rPr>
          <w:rFonts w:ascii="Arial" w:hAnsi="Arial" w:cs="Arial"/>
          <w:noProof/>
          <w:sz w:val="24"/>
          <w:szCs w:val="24"/>
          <w:u w:val="single"/>
          <w:lang w:val="en-US"/>
        </w:rPr>
      </w:pPr>
      <w:r w:rsidRPr="00D11790">
        <w:rPr>
          <w:rFonts w:ascii="Arial" w:hAnsi="Arial" w:cs="Arial"/>
          <w:noProof/>
          <w:sz w:val="24"/>
          <w:szCs w:val="24"/>
          <w:lang w:val="en-US"/>
        </w:rPr>
        <w:t>Suckow</w:t>
      </w:r>
      <w:r w:rsidR="00497BCB" w:rsidRPr="00D11790">
        <w:rPr>
          <w:rFonts w:ascii="Arial" w:hAnsi="Arial" w:cs="Arial"/>
          <w:noProof/>
          <w:sz w:val="24"/>
          <w:szCs w:val="24"/>
          <w:lang w:val="en-US"/>
        </w:rPr>
        <w:t>,</w:t>
      </w:r>
      <w:r w:rsidRPr="00D11790">
        <w:rPr>
          <w:rFonts w:ascii="Arial" w:hAnsi="Arial" w:cs="Arial"/>
          <w:noProof/>
          <w:sz w:val="24"/>
          <w:szCs w:val="24"/>
          <w:lang w:val="en-US"/>
        </w:rPr>
        <w:t xml:space="preserve"> A.</w:t>
      </w:r>
      <w:r w:rsidR="00497BCB" w:rsidRPr="00D11790">
        <w:rPr>
          <w:rFonts w:ascii="Arial" w:hAnsi="Arial" w:cs="Arial"/>
          <w:noProof/>
          <w:sz w:val="24"/>
          <w:szCs w:val="24"/>
          <w:lang w:val="en-US"/>
        </w:rPr>
        <w:t xml:space="preserve"> 2014.</w:t>
      </w:r>
      <w:r w:rsidRPr="00D11790">
        <w:rPr>
          <w:rFonts w:ascii="Arial" w:hAnsi="Arial" w:cs="Arial"/>
          <w:noProof/>
          <w:sz w:val="24"/>
          <w:szCs w:val="24"/>
          <w:lang w:val="en-US"/>
        </w:rPr>
        <w:t xml:space="preserve"> </w:t>
      </w:r>
      <w:r w:rsidRPr="00377274">
        <w:rPr>
          <w:rFonts w:ascii="Arial" w:hAnsi="Arial" w:cs="Arial"/>
          <w:noProof/>
          <w:sz w:val="24"/>
          <w:szCs w:val="24"/>
          <w:lang w:val="en-US"/>
        </w:rPr>
        <w:t xml:space="preserve">The age of groundwater - Definitions, models and why we do not need this term. </w:t>
      </w:r>
      <w:r w:rsidRPr="00377274">
        <w:rPr>
          <w:rFonts w:ascii="Arial" w:hAnsi="Arial" w:cs="Arial"/>
          <w:i/>
          <w:noProof/>
          <w:sz w:val="24"/>
          <w:szCs w:val="24"/>
          <w:lang w:val="en-US"/>
        </w:rPr>
        <w:t>Appl</w:t>
      </w:r>
      <w:r w:rsidR="00497BCB" w:rsidRPr="00377274">
        <w:rPr>
          <w:rFonts w:ascii="Arial" w:hAnsi="Arial" w:cs="Arial"/>
          <w:i/>
          <w:noProof/>
          <w:sz w:val="24"/>
          <w:szCs w:val="24"/>
          <w:lang w:val="en-US"/>
        </w:rPr>
        <w:t>ied</w:t>
      </w:r>
      <w:r w:rsidRPr="00377274">
        <w:rPr>
          <w:rFonts w:ascii="Arial" w:hAnsi="Arial" w:cs="Arial"/>
          <w:i/>
          <w:noProof/>
          <w:sz w:val="24"/>
          <w:szCs w:val="24"/>
          <w:lang w:val="en-US"/>
        </w:rPr>
        <w:t xml:space="preserve"> Geochemistry.</w:t>
      </w:r>
      <w:r w:rsidRPr="00377274">
        <w:rPr>
          <w:rFonts w:ascii="Arial" w:hAnsi="Arial" w:cs="Arial"/>
          <w:noProof/>
          <w:sz w:val="24"/>
          <w:szCs w:val="24"/>
          <w:lang w:val="en-US"/>
        </w:rPr>
        <w:t xml:space="preserve"> 50:222–30.</w:t>
      </w:r>
      <w:r w:rsidR="00497BCB" w:rsidRPr="00377274">
        <w:rPr>
          <w:rFonts w:ascii="Arial" w:hAnsi="Arial" w:cs="Arial"/>
          <w:noProof/>
          <w:sz w:val="24"/>
          <w:szCs w:val="24"/>
          <w:lang w:val="en-US"/>
        </w:rPr>
        <w:t xml:space="preserve"> </w:t>
      </w:r>
      <w:r w:rsidR="00497BCB" w:rsidRPr="00377274">
        <w:rPr>
          <w:rStyle w:val="Hyperlink"/>
          <w:rFonts w:ascii="Arial" w:hAnsi="Arial" w:cs="Arial"/>
          <w:sz w:val="24"/>
          <w:szCs w:val="24"/>
        </w:rPr>
        <w:t>http://dx.doi.org/10.1016/j.apgeochem.2014.04.016</w:t>
      </w:r>
    </w:p>
    <w:p w14:paraId="341813D8" w14:textId="0634E67B" w:rsidR="0096478A" w:rsidRPr="00377274" w:rsidRDefault="0096478A" w:rsidP="00A84BA6">
      <w:pPr>
        <w:pStyle w:val="ListParagraph"/>
        <w:numPr>
          <w:ilvl w:val="0"/>
          <w:numId w:val="14"/>
        </w:numPr>
        <w:spacing w:after="0" w:line="240" w:lineRule="auto"/>
        <w:jc w:val="both"/>
        <w:rPr>
          <w:rFonts w:ascii="Arial" w:hAnsi="Arial" w:cs="Arial"/>
          <w:sz w:val="24"/>
          <w:szCs w:val="24"/>
          <w:lang w:val="en-US"/>
        </w:rPr>
      </w:pPr>
      <w:r w:rsidRPr="00377274">
        <w:rPr>
          <w:rFonts w:ascii="Arial" w:hAnsi="Arial" w:cs="Arial"/>
          <w:noProof/>
          <w:sz w:val="24"/>
          <w:szCs w:val="24"/>
          <w:lang w:val="en-US"/>
        </w:rPr>
        <w:t>Szabo</w:t>
      </w:r>
      <w:r w:rsidR="001777D3" w:rsidRPr="00377274">
        <w:rPr>
          <w:rFonts w:ascii="Arial" w:hAnsi="Arial" w:cs="Arial"/>
          <w:noProof/>
          <w:sz w:val="24"/>
          <w:szCs w:val="24"/>
          <w:lang w:val="en-US"/>
        </w:rPr>
        <w:t>,</w:t>
      </w:r>
      <w:r w:rsidRPr="00377274">
        <w:rPr>
          <w:rFonts w:ascii="Arial" w:hAnsi="Arial" w:cs="Arial"/>
          <w:noProof/>
          <w:sz w:val="24"/>
          <w:szCs w:val="24"/>
          <w:lang w:val="en-US"/>
        </w:rPr>
        <w:t xml:space="preserve"> Z</w:t>
      </w:r>
      <w:r w:rsidR="001777D3" w:rsidRPr="00377274">
        <w:rPr>
          <w:rFonts w:ascii="Arial" w:hAnsi="Arial" w:cs="Arial"/>
          <w:noProof/>
          <w:sz w:val="24"/>
          <w:szCs w:val="24"/>
          <w:lang w:val="en-US"/>
        </w:rPr>
        <w:t>.</w:t>
      </w:r>
      <w:r w:rsidRPr="00377274">
        <w:rPr>
          <w:rFonts w:ascii="Arial" w:hAnsi="Arial" w:cs="Arial"/>
          <w:noProof/>
          <w:sz w:val="24"/>
          <w:szCs w:val="24"/>
          <w:lang w:val="en-US"/>
        </w:rPr>
        <w:t>, Rice</w:t>
      </w:r>
      <w:r w:rsidR="001777D3" w:rsidRPr="00377274">
        <w:rPr>
          <w:rFonts w:ascii="Arial" w:hAnsi="Arial" w:cs="Arial"/>
          <w:noProof/>
          <w:sz w:val="24"/>
          <w:szCs w:val="24"/>
          <w:lang w:val="en-US"/>
        </w:rPr>
        <w:t>,</w:t>
      </w:r>
      <w:r w:rsidRPr="00377274">
        <w:rPr>
          <w:rFonts w:ascii="Arial" w:hAnsi="Arial" w:cs="Arial"/>
          <w:noProof/>
          <w:sz w:val="24"/>
          <w:szCs w:val="24"/>
          <w:lang w:val="en-US"/>
        </w:rPr>
        <w:t xml:space="preserve"> D</w:t>
      </w:r>
      <w:r w:rsidR="001777D3" w:rsidRPr="00377274">
        <w:rPr>
          <w:rFonts w:ascii="Arial" w:hAnsi="Arial" w:cs="Arial"/>
          <w:noProof/>
          <w:sz w:val="24"/>
          <w:szCs w:val="24"/>
          <w:lang w:val="en-US"/>
        </w:rPr>
        <w:t>.</w:t>
      </w:r>
      <w:r w:rsidRPr="00377274">
        <w:rPr>
          <w:rFonts w:ascii="Arial" w:hAnsi="Arial" w:cs="Arial"/>
          <w:noProof/>
          <w:sz w:val="24"/>
          <w:szCs w:val="24"/>
          <w:lang w:val="en-US"/>
        </w:rPr>
        <w:t>E</w:t>
      </w:r>
      <w:r w:rsidR="001777D3" w:rsidRPr="00377274">
        <w:rPr>
          <w:rFonts w:ascii="Arial" w:hAnsi="Arial" w:cs="Arial"/>
          <w:noProof/>
          <w:sz w:val="24"/>
          <w:szCs w:val="24"/>
          <w:lang w:val="en-US"/>
        </w:rPr>
        <w:t>.</w:t>
      </w:r>
      <w:r w:rsidRPr="00377274">
        <w:rPr>
          <w:rFonts w:ascii="Arial" w:hAnsi="Arial" w:cs="Arial"/>
          <w:noProof/>
          <w:sz w:val="24"/>
          <w:szCs w:val="24"/>
          <w:lang w:val="en-US"/>
        </w:rPr>
        <w:t>, Plummer</w:t>
      </w:r>
      <w:r w:rsidR="001777D3" w:rsidRPr="00377274">
        <w:rPr>
          <w:rFonts w:ascii="Arial" w:hAnsi="Arial" w:cs="Arial"/>
          <w:noProof/>
          <w:sz w:val="24"/>
          <w:szCs w:val="24"/>
          <w:lang w:val="en-US"/>
        </w:rPr>
        <w:t>,</w:t>
      </w:r>
      <w:r w:rsidRPr="00377274">
        <w:rPr>
          <w:rFonts w:ascii="Arial" w:hAnsi="Arial" w:cs="Arial"/>
          <w:noProof/>
          <w:sz w:val="24"/>
          <w:szCs w:val="24"/>
          <w:lang w:val="en-US"/>
        </w:rPr>
        <w:t xml:space="preserve"> L</w:t>
      </w:r>
      <w:r w:rsidR="001777D3" w:rsidRPr="00377274">
        <w:rPr>
          <w:rFonts w:ascii="Arial" w:hAnsi="Arial" w:cs="Arial"/>
          <w:noProof/>
          <w:sz w:val="24"/>
          <w:szCs w:val="24"/>
          <w:lang w:val="en-US"/>
        </w:rPr>
        <w:t>.</w:t>
      </w:r>
      <w:r w:rsidRPr="00377274">
        <w:rPr>
          <w:rFonts w:ascii="Arial" w:hAnsi="Arial" w:cs="Arial"/>
          <w:noProof/>
          <w:sz w:val="24"/>
          <w:szCs w:val="24"/>
          <w:lang w:val="en-US"/>
        </w:rPr>
        <w:t>N</w:t>
      </w:r>
      <w:r w:rsidR="001777D3" w:rsidRPr="00377274">
        <w:rPr>
          <w:rFonts w:ascii="Arial" w:hAnsi="Arial" w:cs="Arial"/>
          <w:noProof/>
          <w:sz w:val="24"/>
          <w:szCs w:val="24"/>
          <w:lang w:val="en-US"/>
        </w:rPr>
        <w:t>.</w:t>
      </w:r>
      <w:r w:rsidRPr="00377274">
        <w:rPr>
          <w:rFonts w:ascii="Arial" w:hAnsi="Arial" w:cs="Arial"/>
          <w:noProof/>
          <w:sz w:val="24"/>
          <w:szCs w:val="24"/>
          <w:lang w:val="en-US"/>
        </w:rPr>
        <w:t>, Busenberg</w:t>
      </w:r>
      <w:r w:rsidR="001777D3" w:rsidRPr="00377274">
        <w:rPr>
          <w:rFonts w:ascii="Arial" w:hAnsi="Arial" w:cs="Arial"/>
          <w:noProof/>
          <w:sz w:val="24"/>
          <w:szCs w:val="24"/>
          <w:lang w:val="en-US"/>
        </w:rPr>
        <w:t>,</w:t>
      </w:r>
      <w:r w:rsidRPr="00377274">
        <w:rPr>
          <w:rFonts w:ascii="Arial" w:hAnsi="Arial" w:cs="Arial"/>
          <w:noProof/>
          <w:sz w:val="24"/>
          <w:szCs w:val="24"/>
          <w:lang w:val="en-US"/>
        </w:rPr>
        <w:t xml:space="preserve"> E</w:t>
      </w:r>
      <w:r w:rsidR="001777D3" w:rsidRPr="00377274">
        <w:rPr>
          <w:rFonts w:ascii="Arial" w:hAnsi="Arial" w:cs="Arial"/>
          <w:noProof/>
          <w:sz w:val="24"/>
          <w:szCs w:val="24"/>
          <w:lang w:val="en-US"/>
        </w:rPr>
        <w:t>.</w:t>
      </w:r>
      <w:r w:rsidRPr="00377274">
        <w:rPr>
          <w:rFonts w:ascii="Arial" w:hAnsi="Arial" w:cs="Arial"/>
          <w:noProof/>
          <w:sz w:val="24"/>
          <w:szCs w:val="24"/>
          <w:lang w:val="en-US"/>
        </w:rPr>
        <w:t>, Drenkard</w:t>
      </w:r>
      <w:r w:rsidR="001777D3" w:rsidRPr="00377274">
        <w:rPr>
          <w:rFonts w:ascii="Arial" w:hAnsi="Arial" w:cs="Arial"/>
          <w:noProof/>
          <w:sz w:val="24"/>
          <w:szCs w:val="24"/>
          <w:lang w:val="en-US"/>
        </w:rPr>
        <w:t>,</w:t>
      </w:r>
      <w:r w:rsidRPr="00377274">
        <w:rPr>
          <w:rFonts w:ascii="Arial" w:hAnsi="Arial" w:cs="Arial"/>
          <w:noProof/>
          <w:sz w:val="24"/>
          <w:szCs w:val="24"/>
          <w:lang w:val="en-US"/>
        </w:rPr>
        <w:t xml:space="preserve"> S</w:t>
      </w:r>
      <w:r w:rsidR="001777D3" w:rsidRPr="00377274">
        <w:rPr>
          <w:rFonts w:ascii="Arial" w:hAnsi="Arial" w:cs="Arial"/>
          <w:noProof/>
          <w:sz w:val="24"/>
          <w:szCs w:val="24"/>
          <w:lang w:val="en-US"/>
        </w:rPr>
        <w:t>.</w:t>
      </w:r>
      <w:r w:rsidRPr="00377274">
        <w:rPr>
          <w:rFonts w:ascii="Arial" w:hAnsi="Arial" w:cs="Arial"/>
          <w:noProof/>
          <w:sz w:val="24"/>
          <w:szCs w:val="24"/>
          <w:lang w:val="en-US"/>
        </w:rPr>
        <w:t>, Schlosser</w:t>
      </w:r>
      <w:r w:rsidR="001777D3" w:rsidRPr="00377274">
        <w:rPr>
          <w:rFonts w:ascii="Arial" w:hAnsi="Arial" w:cs="Arial"/>
          <w:noProof/>
          <w:sz w:val="24"/>
          <w:szCs w:val="24"/>
          <w:lang w:val="en-US"/>
        </w:rPr>
        <w:t>,</w:t>
      </w:r>
      <w:r w:rsidRPr="00377274">
        <w:rPr>
          <w:rFonts w:ascii="Arial" w:hAnsi="Arial" w:cs="Arial"/>
          <w:noProof/>
          <w:sz w:val="24"/>
          <w:szCs w:val="24"/>
          <w:lang w:val="en-US"/>
        </w:rPr>
        <w:t xml:space="preserve"> P. </w:t>
      </w:r>
      <w:r w:rsidR="001777D3" w:rsidRPr="00377274">
        <w:rPr>
          <w:rFonts w:ascii="Arial" w:hAnsi="Arial" w:cs="Arial"/>
          <w:noProof/>
          <w:sz w:val="24"/>
          <w:szCs w:val="24"/>
          <w:lang w:val="en-US"/>
        </w:rPr>
        <w:t xml:space="preserve">1996. </w:t>
      </w:r>
      <w:r w:rsidRPr="00377274">
        <w:rPr>
          <w:rFonts w:ascii="Arial" w:hAnsi="Arial" w:cs="Arial"/>
          <w:noProof/>
          <w:sz w:val="24"/>
          <w:szCs w:val="24"/>
          <w:lang w:val="en-US"/>
        </w:rPr>
        <w:t xml:space="preserve">Age dating of shallow groundwater with chlorofluorocarbons , tritium / helium 3 , and flow path analysis , southern New Jersey coastal plain. </w:t>
      </w:r>
      <w:r w:rsidRPr="00377274">
        <w:rPr>
          <w:rFonts w:ascii="Arial" w:hAnsi="Arial" w:cs="Arial"/>
          <w:i/>
          <w:noProof/>
          <w:sz w:val="24"/>
          <w:szCs w:val="24"/>
          <w:lang w:val="en-US"/>
        </w:rPr>
        <w:t>Water Resour</w:t>
      </w:r>
      <w:r w:rsidR="001777D3" w:rsidRPr="00377274">
        <w:rPr>
          <w:rFonts w:ascii="Arial" w:hAnsi="Arial" w:cs="Arial"/>
          <w:i/>
          <w:noProof/>
          <w:sz w:val="24"/>
          <w:szCs w:val="24"/>
          <w:lang w:val="en-US"/>
        </w:rPr>
        <w:t>ces</w:t>
      </w:r>
      <w:r w:rsidRPr="00377274">
        <w:rPr>
          <w:rFonts w:ascii="Arial" w:hAnsi="Arial" w:cs="Arial"/>
          <w:i/>
          <w:noProof/>
          <w:sz w:val="24"/>
          <w:szCs w:val="24"/>
          <w:lang w:val="en-US"/>
        </w:rPr>
        <w:t xml:space="preserve"> Res</w:t>
      </w:r>
      <w:r w:rsidR="001777D3" w:rsidRPr="00377274">
        <w:rPr>
          <w:rFonts w:ascii="Arial" w:hAnsi="Arial" w:cs="Arial"/>
          <w:i/>
          <w:noProof/>
          <w:sz w:val="24"/>
          <w:szCs w:val="24"/>
          <w:lang w:val="en-US"/>
        </w:rPr>
        <w:t>earch</w:t>
      </w:r>
      <w:r w:rsidRPr="00377274">
        <w:rPr>
          <w:rFonts w:ascii="Arial" w:hAnsi="Arial" w:cs="Arial"/>
          <w:i/>
          <w:noProof/>
          <w:sz w:val="24"/>
          <w:szCs w:val="24"/>
          <w:lang w:val="en-US"/>
        </w:rPr>
        <w:t>.</w:t>
      </w:r>
      <w:r w:rsidRPr="00377274">
        <w:rPr>
          <w:rFonts w:ascii="Arial" w:hAnsi="Arial" w:cs="Arial"/>
          <w:noProof/>
          <w:sz w:val="24"/>
          <w:szCs w:val="24"/>
          <w:lang w:val="en-US"/>
        </w:rPr>
        <w:t xml:space="preserve"> 32:1023–38.</w:t>
      </w:r>
      <w:r w:rsidR="001777D3" w:rsidRPr="00377274">
        <w:rPr>
          <w:rFonts w:ascii="Arial" w:hAnsi="Arial" w:cs="Arial"/>
          <w:noProof/>
          <w:sz w:val="24"/>
          <w:szCs w:val="24"/>
          <w:lang w:val="en-US"/>
        </w:rPr>
        <w:t xml:space="preserve"> </w:t>
      </w:r>
      <w:hyperlink r:id="rId54" w:history="1">
        <w:r w:rsidR="001777D3" w:rsidRPr="00377274">
          <w:rPr>
            <w:rStyle w:val="Hyperlink"/>
            <w:rFonts w:ascii="Arial" w:hAnsi="Arial" w:cs="Arial"/>
            <w:sz w:val="24"/>
            <w:szCs w:val="24"/>
          </w:rPr>
          <w:t>https://doi.org/10.1029/96WR00068</w:t>
        </w:r>
      </w:hyperlink>
    </w:p>
    <w:p w14:paraId="7FD3AA96" w14:textId="30C07E42" w:rsidR="00852A51" w:rsidRPr="00852A51" w:rsidRDefault="00852A51" w:rsidP="00A84BA6">
      <w:pPr>
        <w:pStyle w:val="ListParagraph"/>
        <w:numPr>
          <w:ilvl w:val="0"/>
          <w:numId w:val="14"/>
        </w:numPr>
        <w:spacing w:after="0" w:line="240" w:lineRule="auto"/>
        <w:jc w:val="both"/>
        <w:rPr>
          <w:rStyle w:val="articletitle0"/>
          <w:rFonts w:ascii="Arial" w:eastAsia="Times New Roman" w:hAnsi="Arial" w:cs="Arial"/>
          <w:sz w:val="24"/>
          <w:szCs w:val="24"/>
          <w:lang w:val="en-US"/>
        </w:rPr>
      </w:pPr>
      <w:r w:rsidRPr="00852A51">
        <w:rPr>
          <w:rFonts w:ascii="Arial" w:eastAsia="Times New Roman" w:hAnsi="Arial" w:cs="Arial"/>
          <w:sz w:val="24"/>
          <w:szCs w:val="24"/>
          <w:lang w:val="en-US"/>
        </w:rPr>
        <w:t xml:space="preserve">Team, R.C. 2014. R: A language and environment for statistical computing. Vienna, Austria: R Foundation for Statistical Computing; 2014. </w:t>
      </w:r>
      <w:hyperlink r:id="rId55" w:history="1">
        <w:r w:rsidRPr="00852A51">
          <w:rPr>
            <w:rStyle w:val="Hyperlink"/>
            <w:rFonts w:ascii="Arial" w:eastAsia="Times New Roman" w:hAnsi="Arial" w:cs="Arial"/>
            <w:sz w:val="24"/>
            <w:szCs w:val="24"/>
            <w:lang w:val="en-US"/>
          </w:rPr>
          <w:t>https://www.r-project.org/</w:t>
        </w:r>
      </w:hyperlink>
    </w:p>
    <w:p w14:paraId="3270BC3D" w14:textId="37C12D9A" w:rsidR="00852A51" w:rsidRPr="00852A51" w:rsidRDefault="00852A51" w:rsidP="00A84BA6">
      <w:pPr>
        <w:pStyle w:val="ListParagraph"/>
        <w:numPr>
          <w:ilvl w:val="0"/>
          <w:numId w:val="14"/>
        </w:numPr>
        <w:spacing w:after="0" w:line="240" w:lineRule="auto"/>
        <w:jc w:val="both"/>
        <w:rPr>
          <w:rFonts w:ascii="Arial" w:hAnsi="Arial" w:cs="Arial"/>
          <w:sz w:val="24"/>
          <w:szCs w:val="24"/>
        </w:rPr>
      </w:pPr>
      <w:r w:rsidRPr="00852A51">
        <w:rPr>
          <w:rStyle w:val="articletitle0"/>
          <w:rFonts w:ascii="Arial" w:hAnsi="Arial" w:cs="Arial"/>
          <w:sz w:val="24"/>
          <w:szCs w:val="24"/>
          <w:lang w:val="en-US"/>
        </w:rPr>
        <w:t xml:space="preserve">Topping, J. 2012. Errors of Observation and their Treatment (Vol. 62). </w:t>
      </w:r>
      <w:r w:rsidRPr="00852A51">
        <w:rPr>
          <w:rStyle w:val="articletitle0"/>
          <w:rFonts w:ascii="Arial" w:hAnsi="Arial" w:cs="Arial"/>
          <w:sz w:val="24"/>
          <w:szCs w:val="24"/>
        </w:rPr>
        <w:t xml:space="preserve">Springer Science &amp; Business Media. </w:t>
      </w:r>
      <w:hyperlink r:id="rId56" w:history="1">
        <w:r w:rsidRPr="00852A51">
          <w:rPr>
            <w:rStyle w:val="Hyperlink"/>
            <w:rFonts w:ascii="Arial" w:hAnsi="Arial" w:cs="Arial"/>
            <w:sz w:val="24"/>
            <w:szCs w:val="24"/>
          </w:rPr>
          <w:t>https://doi.org/10.1007/978-94-011-6928-8</w:t>
        </w:r>
      </w:hyperlink>
    </w:p>
    <w:p w14:paraId="184DAFE9" w14:textId="6CAC8B81" w:rsidR="00377274" w:rsidRPr="00377274" w:rsidRDefault="00837A63" w:rsidP="00A84BA6">
      <w:pPr>
        <w:pStyle w:val="ListParagraph"/>
        <w:numPr>
          <w:ilvl w:val="0"/>
          <w:numId w:val="14"/>
        </w:numPr>
        <w:spacing w:after="0" w:line="240" w:lineRule="auto"/>
        <w:jc w:val="both"/>
        <w:rPr>
          <w:rStyle w:val="Hyperlink"/>
          <w:rFonts w:ascii="Arial" w:hAnsi="Arial" w:cs="Arial"/>
          <w:noProof/>
          <w:color w:val="auto"/>
          <w:sz w:val="24"/>
          <w:szCs w:val="24"/>
          <w:u w:val="none"/>
        </w:rPr>
      </w:pPr>
      <w:r w:rsidRPr="00377274">
        <w:rPr>
          <w:rFonts w:ascii="Arial" w:hAnsi="Arial" w:cs="Arial"/>
          <w:noProof/>
          <w:sz w:val="24"/>
          <w:szCs w:val="24"/>
          <w:lang w:val="en-US"/>
        </w:rPr>
        <w:t xml:space="preserve">Torgersen, T., Purtschert, R., Phillips, F. M., Plummer, L. N., Sanford, W. E., and Suckow, A. 2013. "Defining groundwater age. Chapter 3”. In: </w:t>
      </w:r>
      <w:r w:rsidRPr="00377274">
        <w:rPr>
          <w:rFonts w:ascii="Arial" w:hAnsi="Arial" w:cs="Arial"/>
          <w:i/>
          <w:noProof/>
          <w:sz w:val="24"/>
          <w:szCs w:val="24"/>
          <w:lang w:val="en-US"/>
        </w:rPr>
        <w:t xml:space="preserve">Isotope methods for dating old groundwater. </w:t>
      </w:r>
      <w:hyperlink r:id="rId57" w:history="1">
        <w:r w:rsidR="00377274" w:rsidRPr="00377274">
          <w:rPr>
            <w:rStyle w:val="Hyperlink"/>
            <w:rFonts w:ascii="Arial" w:hAnsi="Arial" w:cs="Arial"/>
            <w:sz w:val="24"/>
            <w:szCs w:val="24"/>
          </w:rPr>
          <w:t>https://www-pub.iaea.org/MTCD/Publications/PDF/Pub1587_web.pdf</w:t>
        </w:r>
      </w:hyperlink>
    </w:p>
    <w:p w14:paraId="09B62296" w14:textId="77777777" w:rsidR="00BD2165" w:rsidRPr="00BD2165" w:rsidRDefault="0096478A" w:rsidP="00A84BA6">
      <w:pPr>
        <w:pStyle w:val="ListParagraph"/>
        <w:numPr>
          <w:ilvl w:val="0"/>
          <w:numId w:val="14"/>
        </w:numPr>
        <w:spacing w:after="0" w:line="240" w:lineRule="auto"/>
        <w:jc w:val="both"/>
        <w:rPr>
          <w:rStyle w:val="Hyperlink"/>
          <w:rFonts w:ascii="Arial" w:hAnsi="Arial" w:cs="Arial"/>
          <w:noProof/>
          <w:color w:val="auto"/>
          <w:sz w:val="24"/>
          <w:szCs w:val="24"/>
          <w:u w:val="none"/>
        </w:rPr>
      </w:pPr>
      <w:r w:rsidRPr="00377274">
        <w:rPr>
          <w:rFonts w:ascii="Arial" w:hAnsi="Arial" w:cs="Arial"/>
          <w:noProof/>
          <w:sz w:val="24"/>
          <w:szCs w:val="24"/>
          <w:lang w:val="en-US"/>
        </w:rPr>
        <w:t>Vargas</w:t>
      </w:r>
      <w:r w:rsidR="007F3CEB" w:rsidRPr="00377274">
        <w:rPr>
          <w:rFonts w:ascii="Arial" w:hAnsi="Arial" w:cs="Arial"/>
          <w:noProof/>
          <w:sz w:val="24"/>
          <w:szCs w:val="24"/>
          <w:lang w:val="en-US"/>
        </w:rPr>
        <w:t>,</w:t>
      </w:r>
      <w:r w:rsidRPr="00377274">
        <w:rPr>
          <w:rFonts w:ascii="Arial" w:hAnsi="Arial" w:cs="Arial"/>
          <w:noProof/>
          <w:sz w:val="24"/>
          <w:szCs w:val="24"/>
          <w:lang w:val="en-US"/>
        </w:rPr>
        <w:t xml:space="preserve"> A.</w:t>
      </w:r>
      <w:r w:rsidR="007F3CEB" w:rsidRPr="00377274">
        <w:rPr>
          <w:rFonts w:ascii="Arial" w:hAnsi="Arial" w:cs="Arial"/>
          <w:noProof/>
          <w:sz w:val="24"/>
          <w:szCs w:val="24"/>
          <w:lang w:val="en-US"/>
        </w:rPr>
        <w:t xml:space="preserve"> 2002.</w:t>
      </w:r>
      <w:r w:rsidRPr="00377274">
        <w:rPr>
          <w:rFonts w:ascii="Arial" w:hAnsi="Arial" w:cs="Arial"/>
          <w:noProof/>
          <w:sz w:val="24"/>
          <w:szCs w:val="24"/>
          <w:lang w:val="en-US"/>
        </w:rPr>
        <w:t xml:space="preserve"> </w:t>
      </w:r>
      <w:r w:rsidRPr="00377274">
        <w:rPr>
          <w:rFonts w:ascii="Arial" w:hAnsi="Arial" w:cs="Arial"/>
          <w:sz w:val="24"/>
          <w:szCs w:val="24"/>
          <w:shd w:val="clear" w:color="auto" w:fill="FFFFFF"/>
          <w:lang w:val="en-US"/>
        </w:rPr>
        <w:t>Springs of a part of the Central Valley of Costa Rica</w:t>
      </w:r>
      <w:r w:rsidR="007F3CEB" w:rsidRPr="00377274">
        <w:rPr>
          <w:rFonts w:ascii="Arial" w:hAnsi="Arial" w:cs="Arial"/>
          <w:sz w:val="24"/>
          <w:szCs w:val="24"/>
          <w:shd w:val="clear" w:color="auto" w:fill="FFFFFF"/>
          <w:lang w:val="en-US"/>
        </w:rPr>
        <w:t>.</w:t>
      </w:r>
      <w:r w:rsidRPr="00377274">
        <w:rPr>
          <w:rFonts w:ascii="Arial" w:hAnsi="Arial" w:cs="Arial"/>
          <w:noProof/>
          <w:sz w:val="24"/>
          <w:szCs w:val="24"/>
          <w:lang w:val="en-US"/>
        </w:rPr>
        <w:t xml:space="preserve"> </w:t>
      </w:r>
      <w:r w:rsidRPr="00377274">
        <w:rPr>
          <w:rFonts w:ascii="Arial" w:hAnsi="Arial" w:cs="Arial"/>
          <w:i/>
          <w:noProof/>
          <w:sz w:val="24"/>
          <w:szCs w:val="24"/>
        </w:rPr>
        <w:t>Rev</w:t>
      </w:r>
      <w:r w:rsidR="007F3CEB" w:rsidRPr="00377274">
        <w:rPr>
          <w:rFonts w:ascii="Arial" w:hAnsi="Arial" w:cs="Arial"/>
          <w:i/>
          <w:noProof/>
          <w:sz w:val="24"/>
          <w:szCs w:val="24"/>
        </w:rPr>
        <w:t>ista</w:t>
      </w:r>
      <w:r w:rsidRPr="00377274">
        <w:rPr>
          <w:rFonts w:ascii="Arial" w:hAnsi="Arial" w:cs="Arial"/>
          <w:i/>
          <w:noProof/>
          <w:sz w:val="24"/>
          <w:szCs w:val="24"/>
        </w:rPr>
        <w:t xml:space="preserve"> Geológica </w:t>
      </w:r>
      <w:r w:rsidR="007F3CEB" w:rsidRPr="00377274">
        <w:rPr>
          <w:rFonts w:ascii="Arial" w:hAnsi="Arial" w:cs="Arial"/>
          <w:i/>
          <w:noProof/>
          <w:sz w:val="24"/>
          <w:szCs w:val="24"/>
        </w:rPr>
        <w:t xml:space="preserve">de </w:t>
      </w:r>
      <w:r w:rsidRPr="00377274">
        <w:rPr>
          <w:rFonts w:ascii="Arial" w:hAnsi="Arial" w:cs="Arial"/>
          <w:i/>
          <w:noProof/>
          <w:sz w:val="24"/>
          <w:szCs w:val="24"/>
        </w:rPr>
        <w:t>América Cent</w:t>
      </w:r>
      <w:r w:rsidR="007F3CEB" w:rsidRPr="00377274">
        <w:rPr>
          <w:rFonts w:ascii="Arial" w:hAnsi="Arial" w:cs="Arial"/>
          <w:i/>
          <w:noProof/>
          <w:sz w:val="24"/>
          <w:szCs w:val="24"/>
        </w:rPr>
        <w:t>ral</w:t>
      </w:r>
      <w:r w:rsidRPr="00377274">
        <w:rPr>
          <w:rFonts w:ascii="Arial" w:hAnsi="Arial" w:cs="Arial"/>
          <w:i/>
          <w:noProof/>
          <w:sz w:val="24"/>
          <w:szCs w:val="24"/>
        </w:rPr>
        <w:t>.</w:t>
      </w:r>
      <w:r w:rsidRPr="00377274">
        <w:rPr>
          <w:rFonts w:ascii="Arial" w:hAnsi="Arial" w:cs="Arial"/>
          <w:noProof/>
          <w:sz w:val="24"/>
          <w:szCs w:val="24"/>
        </w:rPr>
        <w:t xml:space="preserve"> 27:39–52. </w:t>
      </w:r>
      <w:r w:rsidR="007F3CEB" w:rsidRPr="00377274">
        <w:rPr>
          <w:rFonts w:ascii="Arial" w:hAnsi="Arial" w:cs="Arial"/>
          <w:noProof/>
          <w:sz w:val="24"/>
          <w:szCs w:val="24"/>
        </w:rPr>
        <w:t xml:space="preserve">(in Spanish) </w:t>
      </w:r>
      <w:r w:rsidR="007F3CEB" w:rsidRPr="00377274">
        <w:rPr>
          <w:rStyle w:val="Hyperlink"/>
          <w:rFonts w:ascii="Arial" w:hAnsi="Arial" w:cs="Arial"/>
          <w:sz w:val="24"/>
          <w:szCs w:val="24"/>
        </w:rPr>
        <w:t>DOI: 10.15517/RGAC.V0I27.7803</w:t>
      </w:r>
    </w:p>
    <w:p w14:paraId="366EB1E0" w14:textId="0C62D35B" w:rsidR="002856F7" w:rsidRPr="002856F7" w:rsidRDefault="002856F7" w:rsidP="00A84BA6">
      <w:pPr>
        <w:pStyle w:val="ListParagraph"/>
        <w:numPr>
          <w:ilvl w:val="0"/>
          <w:numId w:val="14"/>
        </w:numPr>
        <w:spacing w:after="0" w:line="240" w:lineRule="auto"/>
        <w:jc w:val="both"/>
        <w:rPr>
          <w:rFonts w:ascii="Arial" w:hAnsi="Arial" w:cs="Arial"/>
          <w:noProof/>
          <w:sz w:val="24"/>
          <w:szCs w:val="24"/>
          <w:lang w:val="en-US"/>
        </w:rPr>
      </w:pPr>
      <w:r w:rsidRPr="002856F7">
        <w:rPr>
          <w:rFonts w:ascii="Arial" w:hAnsi="Arial" w:cs="Arial"/>
          <w:noProof/>
          <w:sz w:val="24"/>
          <w:szCs w:val="24"/>
        </w:rPr>
        <w:t xml:space="preserve">Viviroli, D., Kummu, M., Meybeck, M., Kallio, M., &amp; Wada, Y. 2020. </w:t>
      </w:r>
      <w:r w:rsidRPr="002856F7">
        <w:rPr>
          <w:rFonts w:ascii="Arial" w:hAnsi="Arial" w:cs="Arial"/>
          <w:noProof/>
          <w:sz w:val="24"/>
          <w:szCs w:val="24"/>
          <w:lang w:val="en-US"/>
        </w:rPr>
        <w:t>Increasing dependence of lowland populations on mountain water resources. Nature Sustainability, 3(11)</w:t>
      </w:r>
      <w:r>
        <w:rPr>
          <w:rFonts w:ascii="Arial" w:hAnsi="Arial" w:cs="Arial"/>
          <w:noProof/>
          <w:sz w:val="24"/>
          <w:szCs w:val="24"/>
          <w:lang w:val="en-US"/>
        </w:rPr>
        <w:t xml:space="preserve">: </w:t>
      </w:r>
      <w:r w:rsidRPr="002856F7">
        <w:rPr>
          <w:rFonts w:ascii="Arial" w:hAnsi="Arial" w:cs="Arial"/>
          <w:noProof/>
          <w:sz w:val="24"/>
          <w:szCs w:val="24"/>
          <w:lang w:val="en-US"/>
        </w:rPr>
        <w:t>917-928.</w:t>
      </w:r>
      <w:r>
        <w:rPr>
          <w:rFonts w:ascii="Arial" w:hAnsi="Arial" w:cs="Arial"/>
          <w:noProof/>
          <w:sz w:val="24"/>
          <w:szCs w:val="24"/>
          <w:lang w:val="en-US"/>
        </w:rPr>
        <w:t xml:space="preserve"> </w:t>
      </w:r>
      <w:hyperlink r:id="rId58" w:history="1">
        <w:r w:rsidRPr="002856F7">
          <w:rPr>
            <w:rStyle w:val="Hyperlink"/>
            <w:rFonts w:ascii="Arial" w:hAnsi="Arial" w:cs="Arial"/>
            <w:sz w:val="24"/>
            <w:szCs w:val="24"/>
          </w:rPr>
          <w:t>https://doi.org/10.1038/s41893-020-0559-9</w:t>
        </w:r>
      </w:hyperlink>
    </w:p>
    <w:p w14:paraId="19C6B873" w14:textId="0C62694F" w:rsidR="0096478A" w:rsidRPr="00073F45" w:rsidRDefault="00BD2165" w:rsidP="00A84BA6">
      <w:pPr>
        <w:pStyle w:val="ListParagraph"/>
        <w:numPr>
          <w:ilvl w:val="0"/>
          <w:numId w:val="14"/>
        </w:numPr>
        <w:spacing w:after="0" w:line="240" w:lineRule="auto"/>
        <w:jc w:val="both"/>
        <w:rPr>
          <w:rStyle w:val="Hyperlink"/>
          <w:rFonts w:ascii="Arial" w:hAnsi="Arial"/>
          <w:color w:val="auto"/>
          <w:sz w:val="24"/>
          <w:lang w:val="en-AU"/>
        </w:rPr>
      </w:pPr>
      <w:r w:rsidRPr="00F54D84">
        <w:rPr>
          <w:rFonts w:ascii="Arial" w:hAnsi="Arial" w:cs="Arial"/>
          <w:sz w:val="24"/>
          <w:szCs w:val="24"/>
          <w:lang w:val="es-ES"/>
        </w:rPr>
        <w:t xml:space="preserve">Waylen P. R., Caviedes C.N., and Quesada M.E. 1996. </w:t>
      </w:r>
      <w:r w:rsidRPr="00BD2165">
        <w:rPr>
          <w:rFonts w:ascii="Arial" w:hAnsi="Arial" w:cs="Arial"/>
          <w:sz w:val="24"/>
          <w:szCs w:val="24"/>
          <w:lang w:val="en-US"/>
        </w:rPr>
        <w:t xml:space="preserve">Interannual variability of monthly precipitation in Costa Rica. </w:t>
      </w:r>
      <w:r w:rsidRPr="00BD2165">
        <w:rPr>
          <w:rFonts w:ascii="Arial" w:hAnsi="Arial" w:cs="Arial"/>
          <w:i/>
          <w:sz w:val="24"/>
          <w:szCs w:val="24"/>
          <w:lang w:val="en-US"/>
        </w:rPr>
        <w:t>J. Clim.</w:t>
      </w:r>
      <w:r w:rsidRPr="00BD2165">
        <w:rPr>
          <w:rFonts w:ascii="Arial" w:hAnsi="Arial" w:cs="Arial"/>
          <w:sz w:val="24"/>
          <w:szCs w:val="24"/>
          <w:lang w:val="en-US"/>
        </w:rPr>
        <w:t xml:space="preserve"> 9:2606-2613. </w:t>
      </w:r>
      <w:hyperlink r:id="rId59" w:history="1">
        <w:r w:rsidRPr="00073F45">
          <w:rPr>
            <w:rStyle w:val="Hyperlink"/>
            <w:rFonts w:ascii="Arial" w:hAnsi="Arial"/>
            <w:sz w:val="24"/>
            <w:lang w:val="en-AU"/>
          </w:rPr>
          <w:t>https://doi.org/10.1175/1520-0442(1996)009&lt;2606:IVOMPI&gt;2.0.CO;2</w:t>
        </w:r>
      </w:hyperlink>
      <w:r w:rsidR="007F3CEB" w:rsidRPr="00073F45">
        <w:rPr>
          <w:rStyle w:val="Hyperlink"/>
          <w:rFonts w:ascii="Arial" w:hAnsi="Arial"/>
          <w:sz w:val="24"/>
          <w:lang w:val="en-AU"/>
        </w:rPr>
        <w:t xml:space="preserve"> </w:t>
      </w:r>
    </w:p>
    <w:p w14:paraId="5F6BA37D" w14:textId="77777777" w:rsidR="008C7C3E" w:rsidRPr="008C7C3E" w:rsidRDefault="0096478A" w:rsidP="00A84BA6">
      <w:pPr>
        <w:pStyle w:val="ListParagraph"/>
        <w:numPr>
          <w:ilvl w:val="0"/>
          <w:numId w:val="14"/>
        </w:numPr>
        <w:spacing w:after="0" w:line="240" w:lineRule="auto"/>
        <w:jc w:val="both"/>
        <w:rPr>
          <w:rFonts w:ascii="Arial" w:hAnsi="Arial" w:cs="Arial"/>
          <w:noProof/>
          <w:sz w:val="24"/>
          <w:szCs w:val="24"/>
          <w:u w:val="single"/>
          <w:lang w:val="en-US"/>
        </w:rPr>
      </w:pPr>
      <w:r w:rsidRPr="00377274">
        <w:rPr>
          <w:rFonts w:ascii="Arial" w:hAnsi="Arial" w:cs="Arial"/>
          <w:noProof/>
          <w:sz w:val="24"/>
          <w:szCs w:val="24"/>
          <w:lang w:val="en-US"/>
        </w:rPr>
        <w:t>Zuber</w:t>
      </w:r>
      <w:r w:rsidR="007F3CEB" w:rsidRPr="00377274">
        <w:rPr>
          <w:rFonts w:ascii="Arial" w:hAnsi="Arial" w:cs="Arial"/>
          <w:noProof/>
          <w:sz w:val="24"/>
          <w:szCs w:val="24"/>
          <w:lang w:val="en-US"/>
        </w:rPr>
        <w:t>,</w:t>
      </w:r>
      <w:r w:rsidRPr="00377274">
        <w:rPr>
          <w:rFonts w:ascii="Arial" w:hAnsi="Arial" w:cs="Arial"/>
          <w:noProof/>
          <w:sz w:val="24"/>
          <w:szCs w:val="24"/>
          <w:lang w:val="en-US"/>
        </w:rPr>
        <w:t xml:space="preserve"> A</w:t>
      </w:r>
      <w:r w:rsidR="007F3CEB" w:rsidRPr="00377274">
        <w:rPr>
          <w:rFonts w:ascii="Arial" w:hAnsi="Arial" w:cs="Arial"/>
          <w:noProof/>
          <w:sz w:val="24"/>
          <w:szCs w:val="24"/>
          <w:lang w:val="en-US"/>
        </w:rPr>
        <w:t>.</w:t>
      </w:r>
      <w:r w:rsidRPr="00377274">
        <w:rPr>
          <w:rFonts w:ascii="Arial" w:hAnsi="Arial" w:cs="Arial"/>
          <w:noProof/>
          <w:sz w:val="24"/>
          <w:szCs w:val="24"/>
          <w:lang w:val="en-US"/>
        </w:rPr>
        <w:t>, Maloszewski</w:t>
      </w:r>
      <w:r w:rsidR="007F3CEB" w:rsidRPr="00377274">
        <w:rPr>
          <w:rFonts w:ascii="Arial" w:hAnsi="Arial" w:cs="Arial"/>
          <w:noProof/>
          <w:sz w:val="24"/>
          <w:szCs w:val="24"/>
          <w:lang w:val="en-US"/>
        </w:rPr>
        <w:t>,</w:t>
      </w:r>
      <w:r w:rsidRPr="00377274">
        <w:rPr>
          <w:rFonts w:ascii="Arial" w:hAnsi="Arial" w:cs="Arial"/>
          <w:noProof/>
          <w:sz w:val="24"/>
          <w:szCs w:val="24"/>
          <w:lang w:val="en-US"/>
        </w:rPr>
        <w:t xml:space="preserve"> P.</w:t>
      </w:r>
      <w:r w:rsidR="007F3CEB" w:rsidRPr="00377274">
        <w:rPr>
          <w:rFonts w:ascii="Arial" w:hAnsi="Arial" w:cs="Arial"/>
          <w:noProof/>
          <w:sz w:val="24"/>
          <w:szCs w:val="24"/>
          <w:lang w:val="en-US"/>
        </w:rPr>
        <w:t xml:space="preserve"> 2008.</w:t>
      </w:r>
      <w:r w:rsidRPr="00377274">
        <w:rPr>
          <w:rFonts w:ascii="Arial" w:hAnsi="Arial" w:cs="Arial"/>
          <w:noProof/>
          <w:sz w:val="24"/>
          <w:szCs w:val="24"/>
          <w:lang w:val="en-US"/>
        </w:rPr>
        <w:t xml:space="preserve"> Lumped parameter models. Chapter 2. In: </w:t>
      </w:r>
      <w:r w:rsidRPr="00377274">
        <w:rPr>
          <w:rFonts w:ascii="Arial" w:hAnsi="Arial" w:cs="Arial"/>
          <w:i/>
          <w:noProof/>
          <w:sz w:val="24"/>
          <w:szCs w:val="24"/>
          <w:lang w:val="en-US"/>
        </w:rPr>
        <w:t>Environmental Isotopes in the Hydrogeologycal Cycle: Principles and Aplications</w:t>
      </w:r>
      <w:r w:rsidRPr="00377274">
        <w:rPr>
          <w:rFonts w:ascii="Arial" w:hAnsi="Arial" w:cs="Arial"/>
          <w:noProof/>
          <w:sz w:val="24"/>
          <w:szCs w:val="24"/>
          <w:lang w:val="en-US"/>
        </w:rPr>
        <w:t>. V</w:t>
      </w:r>
      <w:r w:rsidR="008A7BCF" w:rsidRPr="00377274">
        <w:rPr>
          <w:rFonts w:ascii="Arial" w:hAnsi="Arial" w:cs="Arial"/>
          <w:noProof/>
          <w:sz w:val="24"/>
          <w:szCs w:val="24"/>
          <w:lang w:val="en-US"/>
        </w:rPr>
        <w:t>ienna, Austria. p</w:t>
      </w:r>
      <w:r w:rsidR="007F3CEB" w:rsidRPr="00377274">
        <w:rPr>
          <w:rFonts w:ascii="Arial" w:hAnsi="Arial" w:cs="Arial"/>
          <w:noProof/>
          <w:sz w:val="24"/>
          <w:szCs w:val="24"/>
          <w:lang w:val="en-US"/>
        </w:rPr>
        <w:t>p</w:t>
      </w:r>
      <w:r w:rsidR="008A7BCF" w:rsidRPr="00377274">
        <w:rPr>
          <w:rFonts w:ascii="Arial" w:hAnsi="Arial" w:cs="Arial"/>
          <w:noProof/>
          <w:sz w:val="24"/>
          <w:szCs w:val="24"/>
          <w:lang w:val="en-US"/>
        </w:rPr>
        <w:t>. 5–36.</w:t>
      </w:r>
    </w:p>
    <w:p w14:paraId="5E14B663" w14:textId="61C1AE83" w:rsidR="008C7C3E" w:rsidRPr="00B211E2" w:rsidRDefault="008C7C3E" w:rsidP="00A84BA6">
      <w:pPr>
        <w:pStyle w:val="ListParagraph"/>
        <w:numPr>
          <w:ilvl w:val="0"/>
          <w:numId w:val="14"/>
        </w:numPr>
        <w:spacing w:after="0" w:line="240" w:lineRule="auto"/>
        <w:jc w:val="both"/>
        <w:rPr>
          <w:rFonts w:ascii="Arial" w:hAnsi="Arial" w:cs="Arial"/>
          <w:noProof/>
          <w:sz w:val="24"/>
          <w:szCs w:val="24"/>
          <w:lang w:val="en-US"/>
        </w:rPr>
      </w:pPr>
      <w:r w:rsidRPr="008C7C3E">
        <w:rPr>
          <w:rFonts w:ascii="Arial" w:hAnsi="Arial" w:cs="Arial"/>
          <w:noProof/>
          <w:sz w:val="24"/>
          <w:szCs w:val="24"/>
          <w:lang w:val="en-US"/>
        </w:rPr>
        <w:t>Houze, R.A., Rasmussen, K.L., Zuluaga, M.D. and Brodzik, S.R.</w:t>
      </w:r>
      <w:r>
        <w:rPr>
          <w:rFonts w:ascii="Arial" w:hAnsi="Arial" w:cs="Arial"/>
          <w:noProof/>
          <w:sz w:val="24"/>
          <w:szCs w:val="24"/>
          <w:lang w:val="en-US"/>
        </w:rPr>
        <w:t xml:space="preserve"> </w:t>
      </w:r>
      <w:r w:rsidRPr="008C7C3E">
        <w:rPr>
          <w:rFonts w:ascii="Arial" w:hAnsi="Arial" w:cs="Arial"/>
          <w:noProof/>
          <w:sz w:val="24"/>
          <w:szCs w:val="24"/>
          <w:lang w:val="en-US"/>
        </w:rPr>
        <w:t xml:space="preserve">2015. The variable nature of convection in the tropics and subtropics: A legacy of 16 years of the Tropical Rainfall Measuring Mission satellite. </w:t>
      </w:r>
      <w:r w:rsidRPr="008C7C3E">
        <w:rPr>
          <w:rFonts w:ascii="Arial" w:hAnsi="Arial" w:cs="Arial"/>
          <w:i/>
          <w:noProof/>
          <w:sz w:val="24"/>
          <w:szCs w:val="24"/>
          <w:lang w:val="en-US"/>
        </w:rPr>
        <w:t>Reviews of Geophysics</w:t>
      </w:r>
      <w:r w:rsidRPr="008C7C3E">
        <w:rPr>
          <w:rFonts w:ascii="Arial" w:hAnsi="Arial" w:cs="Arial"/>
          <w:noProof/>
          <w:sz w:val="24"/>
          <w:szCs w:val="24"/>
          <w:lang w:val="en-US"/>
        </w:rPr>
        <w:t>, 53(3)</w:t>
      </w:r>
      <w:r>
        <w:rPr>
          <w:rFonts w:ascii="Arial" w:hAnsi="Arial" w:cs="Arial"/>
          <w:noProof/>
          <w:sz w:val="24"/>
          <w:szCs w:val="24"/>
          <w:lang w:val="en-US"/>
        </w:rPr>
        <w:t xml:space="preserve">: </w:t>
      </w:r>
      <w:r w:rsidRPr="008C7C3E">
        <w:rPr>
          <w:rFonts w:ascii="Arial" w:hAnsi="Arial" w:cs="Arial"/>
          <w:noProof/>
          <w:sz w:val="24"/>
          <w:szCs w:val="24"/>
          <w:lang w:val="en-US"/>
        </w:rPr>
        <w:t>994-1021.</w:t>
      </w:r>
      <w:r>
        <w:rPr>
          <w:rFonts w:ascii="Arial" w:hAnsi="Arial" w:cs="Arial"/>
          <w:noProof/>
          <w:sz w:val="24"/>
          <w:szCs w:val="24"/>
          <w:lang w:val="en-US"/>
        </w:rPr>
        <w:t xml:space="preserve"> </w:t>
      </w:r>
      <w:hyperlink r:id="rId60" w:history="1">
        <w:r w:rsidRPr="00387984">
          <w:rPr>
            <w:rStyle w:val="Hyperlink"/>
            <w:rFonts w:ascii="Arial" w:hAnsi="Arial" w:cs="Arial"/>
            <w:noProof/>
            <w:sz w:val="24"/>
            <w:szCs w:val="24"/>
            <w:lang w:val="en-US"/>
          </w:rPr>
          <w:t>https://agupubs.onlinelibrary.wiley.com/doi/pdf/10.1002/2015RG000488</w:t>
        </w:r>
      </w:hyperlink>
      <w:r>
        <w:rPr>
          <w:rFonts w:ascii="Arial" w:hAnsi="Arial" w:cs="Arial"/>
          <w:noProof/>
          <w:sz w:val="24"/>
          <w:szCs w:val="24"/>
          <w:lang w:val="en-US"/>
        </w:rPr>
        <w:t xml:space="preserve"> </w:t>
      </w:r>
    </w:p>
    <w:p w14:paraId="4E685D3D" w14:textId="77777777" w:rsidR="00B21291" w:rsidRDefault="00B21291" w:rsidP="00B21291">
      <w:pPr>
        <w:spacing w:after="0" w:line="240" w:lineRule="auto"/>
        <w:jc w:val="both"/>
        <w:rPr>
          <w:rFonts w:ascii="Arial" w:hAnsi="Arial" w:cs="Arial"/>
          <w:noProof/>
          <w:sz w:val="24"/>
          <w:szCs w:val="24"/>
          <w:lang w:val="en-US"/>
        </w:rPr>
      </w:pPr>
    </w:p>
    <w:p w14:paraId="1011D34F" w14:textId="77777777" w:rsidR="00B21291" w:rsidRDefault="00B21291" w:rsidP="00B21291">
      <w:pPr>
        <w:spacing w:after="0" w:line="240" w:lineRule="auto"/>
        <w:jc w:val="both"/>
        <w:rPr>
          <w:rFonts w:ascii="Arial" w:hAnsi="Arial" w:cs="Arial"/>
          <w:noProof/>
          <w:sz w:val="24"/>
          <w:szCs w:val="24"/>
          <w:lang w:val="en-US"/>
        </w:rPr>
      </w:pPr>
    </w:p>
    <w:p w14:paraId="3BC6386F" w14:textId="77777777" w:rsidR="00B21291" w:rsidRDefault="00B21291" w:rsidP="00B21291">
      <w:pPr>
        <w:spacing w:after="0" w:line="240" w:lineRule="auto"/>
        <w:jc w:val="both"/>
        <w:rPr>
          <w:rFonts w:ascii="Arial" w:hAnsi="Arial" w:cs="Arial"/>
          <w:noProof/>
          <w:sz w:val="24"/>
          <w:szCs w:val="24"/>
          <w:lang w:val="en-US"/>
        </w:rPr>
      </w:pPr>
    </w:p>
    <w:p w14:paraId="0E7D7B08" w14:textId="3DF3BF84" w:rsidR="00B21291" w:rsidRDefault="00B21291" w:rsidP="00B21291">
      <w:pPr>
        <w:spacing w:after="0" w:line="240" w:lineRule="auto"/>
        <w:jc w:val="both"/>
        <w:rPr>
          <w:rFonts w:ascii="Arial" w:hAnsi="Arial" w:cs="Arial"/>
          <w:noProof/>
          <w:sz w:val="24"/>
          <w:szCs w:val="24"/>
          <w:lang w:val="en-US"/>
        </w:rPr>
      </w:pPr>
    </w:p>
    <w:p w14:paraId="4B06FAE7" w14:textId="0F6A3403" w:rsidR="004621F2" w:rsidRDefault="004621F2" w:rsidP="00B21291">
      <w:pPr>
        <w:spacing w:after="0" w:line="240" w:lineRule="auto"/>
        <w:jc w:val="both"/>
        <w:rPr>
          <w:rFonts w:ascii="Arial" w:hAnsi="Arial" w:cs="Arial"/>
          <w:noProof/>
          <w:sz w:val="24"/>
          <w:szCs w:val="24"/>
          <w:lang w:val="en-US"/>
        </w:rPr>
      </w:pPr>
    </w:p>
    <w:p w14:paraId="785A0D8F" w14:textId="0A77EA04" w:rsidR="004621F2" w:rsidRDefault="004621F2" w:rsidP="00B21291">
      <w:pPr>
        <w:spacing w:after="0" w:line="240" w:lineRule="auto"/>
        <w:jc w:val="both"/>
        <w:rPr>
          <w:rFonts w:ascii="Arial" w:hAnsi="Arial" w:cs="Arial"/>
          <w:noProof/>
          <w:sz w:val="24"/>
          <w:szCs w:val="24"/>
          <w:lang w:val="en-US"/>
        </w:rPr>
      </w:pPr>
    </w:p>
    <w:p w14:paraId="355957EC" w14:textId="4A60F5E6" w:rsidR="004621F2" w:rsidRDefault="004621F2" w:rsidP="00B21291">
      <w:pPr>
        <w:spacing w:after="0" w:line="240" w:lineRule="auto"/>
        <w:jc w:val="both"/>
        <w:rPr>
          <w:rFonts w:ascii="Arial" w:hAnsi="Arial" w:cs="Arial"/>
          <w:noProof/>
          <w:sz w:val="24"/>
          <w:szCs w:val="24"/>
          <w:lang w:val="en-US"/>
        </w:rPr>
      </w:pPr>
    </w:p>
    <w:p w14:paraId="04C6668E" w14:textId="78B62E2A" w:rsidR="004621F2" w:rsidRDefault="004621F2" w:rsidP="00B21291">
      <w:pPr>
        <w:spacing w:after="0" w:line="240" w:lineRule="auto"/>
        <w:jc w:val="both"/>
        <w:rPr>
          <w:rFonts w:ascii="Arial" w:hAnsi="Arial" w:cs="Arial"/>
          <w:noProof/>
          <w:sz w:val="24"/>
          <w:szCs w:val="24"/>
          <w:lang w:val="en-US"/>
        </w:rPr>
      </w:pPr>
    </w:p>
    <w:p w14:paraId="0015EAD6" w14:textId="59C57152" w:rsidR="004621F2" w:rsidRDefault="004621F2" w:rsidP="00B21291">
      <w:pPr>
        <w:spacing w:after="0" w:line="240" w:lineRule="auto"/>
        <w:jc w:val="both"/>
        <w:rPr>
          <w:rFonts w:ascii="Arial" w:hAnsi="Arial" w:cs="Arial"/>
          <w:noProof/>
          <w:sz w:val="24"/>
          <w:szCs w:val="24"/>
          <w:lang w:val="en-US"/>
        </w:rPr>
      </w:pPr>
    </w:p>
    <w:p w14:paraId="5FAB2B79" w14:textId="77777777" w:rsidR="00113FC1" w:rsidRDefault="00113FC1" w:rsidP="00B21291">
      <w:pPr>
        <w:spacing w:after="0" w:line="240" w:lineRule="auto"/>
        <w:jc w:val="both"/>
        <w:rPr>
          <w:rFonts w:ascii="Arial" w:hAnsi="Arial" w:cs="Arial"/>
          <w:noProof/>
          <w:sz w:val="24"/>
          <w:szCs w:val="24"/>
          <w:lang w:val="en-US"/>
        </w:rPr>
        <w:sectPr w:rsidR="00113FC1" w:rsidSect="0050634E">
          <w:headerReference w:type="default" r:id="rId61"/>
          <w:footerReference w:type="even" r:id="rId62"/>
          <w:footerReference w:type="default" r:id="rId63"/>
          <w:type w:val="continuous"/>
          <w:pgSz w:w="12240" w:h="15840"/>
          <w:pgMar w:top="1418" w:right="1418" w:bottom="1418" w:left="1418" w:header="708" w:footer="708" w:gutter="0"/>
          <w:lnNumType w:countBy="1" w:restart="continuous"/>
          <w:cols w:space="708"/>
          <w:docGrid w:linePitch="360"/>
        </w:sectPr>
      </w:pPr>
    </w:p>
    <w:p w14:paraId="1F753DC5" w14:textId="4666CBA2" w:rsidR="004621F2" w:rsidRPr="00AB29CD" w:rsidRDefault="00815E49" w:rsidP="000F0D00">
      <w:pPr>
        <w:spacing w:after="0" w:line="240" w:lineRule="auto"/>
        <w:jc w:val="center"/>
        <w:rPr>
          <w:rFonts w:ascii="Arial" w:hAnsi="Arial" w:cs="Arial"/>
          <w:noProof/>
          <w:szCs w:val="24"/>
          <w:lang w:val="en-US"/>
        </w:rPr>
      </w:pPr>
      <w:r w:rsidRPr="000F0D00">
        <w:rPr>
          <w:rFonts w:ascii="Arial" w:hAnsi="Arial" w:cs="Arial"/>
          <w:b/>
          <w:noProof/>
          <w:szCs w:val="24"/>
          <w:lang w:val="en-US"/>
        </w:rPr>
        <w:lastRenderedPageBreak/>
        <w:t>Table 1:</w:t>
      </w:r>
      <w:r>
        <w:rPr>
          <w:rFonts w:ascii="Arial" w:hAnsi="Arial" w:cs="Arial"/>
          <w:noProof/>
          <w:szCs w:val="24"/>
          <w:lang w:val="en-US"/>
        </w:rPr>
        <w:t xml:space="preserve"> Noble gas</w:t>
      </w:r>
      <w:r w:rsidR="000F0D00">
        <w:rPr>
          <w:rFonts w:ascii="Arial" w:hAnsi="Arial" w:cs="Arial"/>
          <w:noProof/>
          <w:szCs w:val="24"/>
          <w:lang w:val="en-US"/>
        </w:rPr>
        <w:t xml:space="preserve"> (cm</w:t>
      </w:r>
      <w:r w:rsidR="000F0D00" w:rsidRPr="000F0D00">
        <w:rPr>
          <w:rFonts w:ascii="Arial" w:hAnsi="Arial" w:cs="Arial"/>
          <w:noProof/>
          <w:szCs w:val="24"/>
          <w:vertAlign w:val="superscript"/>
          <w:lang w:val="en-US"/>
        </w:rPr>
        <w:t>3</w:t>
      </w:r>
      <w:r w:rsidR="000F0D00">
        <w:rPr>
          <w:rFonts w:ascii="Arial" w:hAnsi="Arial" w:cs="Arial"/>
          <w:noProof/>
          <w:szCs w:val="24"/>
          <w:lang w:val="en-US"/>
        </w:rPr>
        <w:t xml:space="preserve"> STP/g)</w:t>
      </w:r>
      <w:r>
        <w:rPr>
          <w:rFonts w:ascii="Arial" w:hAnsi="Arial" w:cs="Arial"/>
          <w:noProof/>
          <w:szCs w:val="24"/>
          <w:lang w:val="en-US"/>
        </w:rPr>
        <w:t xml:space="preserve"> and tritium</w:t>
      </w:r>
      <w:r w:rsidR="000F0D00">
        <w:rPr>
          <w:rFonts w:ascii="Arial" w:hAnsi="Arial" w:cs="Arial"/>
          <w:noProof/>
          <w:szCs w:val="24"/>
          <w:lang w:val="en-US"/>
        </w:rPr>
        <w:t xml:space="preserve"> (TU) compositions in groundwater and spring samples within the BCS.</w:t>
      </w:r>
    </w:p>
    <w:p w14:paraId="60611916" w14:textId="3352316D" w:rsidR="004621F2" w:rsidRDefault="004621F2" w:rsidP="00B21291">
      <w:pPr>
        <w:spacing w:after="0" w:line="240" w:lineRule="auto"/>
        <w:jc w:val="both"/>
        <w:rPr>
          <w:rFonts w:ascii="Arial" w:hAnsi="Arial" w:cs="Arial"/>
          <w:noProof/>
          <w:sz w:val="24"/>
          <w:szCs w:val="24"/>
          <w:lang w:val="en-US"/>
        </w:rPr>
      </w:pPr>
    </w:p>
    <w:tbl>
      <w:tblPr>
        <w:tblW w:w="49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1744"/>
        <w:gridCol w:w="1101"/>
        <w:gridCol w:w="919"/>
        <w:gridCol w:w="1190"/>
        <w:gridCol w:w="919"/>
        <w:gridCol w:w="1196"/>
        <w:gridCol w:w="919"/>
        <w:gridCol w:w="1196"/>
        <w:gridCol w:w="1003"/>
        <w:gridCol w:w="1190"/>
        <w:gridCol w:w="913"/>
        <w:gridCol w:w="908"/>
      </w:tblGrid>
      <w:tr w:rsidR="004726E5" w:rsidRPr="00113FC1" w14:paraId="15E6EE7F" w14:textId="77777777" w:rsidTr="001618D4">
        <w:trPr>
          <w:trHeight w:val="640"/>
          <w:jc w:val="center"/>
        </w:trPr>
        <w:tc>
          <w:tcPr>
            <w:tcW w:w="661" w:type="pct"/>
            <w:vAlign w:val="center"/>
          </w:tcPr>
          <w:p w14:paraId="2886F056" w14:textId="77ACAA9E" w:rsidR="000E49AA" w:rsidRPr="004726E5" w:rsidRDefault="000E49AA" w:rsidP="004726E5">
            <w:pPr>
              <w:autoSpaceDE w:val="0"/>
              <w:autoSpaceDN w:val="0"/>
              <w:adjustRightInd w:val="0"/>
              <w:spacing w:after="0" w:line="240" w:lineRule="auto"/>
              <w:jc w:val="center"/>
              <w:rPr>
                <w:rFonts w:ascii="Arial" w:hAnsi="Arial" w:cs="Arial"/>
                <w:b/>
                <w:color w:val="000000"/>
                <w:sz w:val="16"/>
                <w:szCs w:val="16"/>
                <w:lang w:val="en-US"/>
              </w:rPr>
            </w:pPr>
            <w:r w:rsidRPr="004726E5">
              <w:rPr>
                <w:rFonts w:ascii="Arial" w:hAnsi="Arial" w:cs="Arial"/>
                <w:b/>
                <w:color w:val="000000"/>
                <w:sz w:val="16"/>
                <w:szCs w:val="16"/>
                <w:lang w:val="en-US"/>
              </w:rPr>
              <w:t>Site</w:t>
            </w:r>
            <w:r w:rsidR="000F0D00">
              <w:rPr>
                <w:rFonts w:ascii="Arial" w:hAnsi="Arial" w:cs="Arial"/>
                <w:b/>
                <w:color w:val="000000"/>
                <w:sz w:val="16"/>
                <w:szCs w:val="16"/>
                <w:lang w:val="en-US"/>
              </w:rPr>
              <w:t xml:space="preserve"> (No. in Fig.1)</w:t>
            </w:r>
          </w:p>
        </w:tc>
        <w:tc>
          <w:tcPr>
            <w:tcW w:w="417" w:type="pct"/>
            <w:vAlign w:val="center"/>
          </w:tcPr>
          <w:p w14:paraId="2D150DCA" w14:textId="77777777" w:rsidR="004726E5" w:rsidRDefault="000E49AA" w:rsidP="004726E5">
            <w:pPr>
              <w:autoSpaceDE w:val="0"/>
              <w:autoSpaceDN w:val="0"/>
              <w:adjustRightInd w:val="0"/>
              <w:spacing w:after="0" w:line="240" w:lineRule="auto"/>
              <w:jc w:val="center"/>
              <w:rPr>
                <w:rFonts w:ascii="Arial" w:hAnsi="Arial" w:cs="Arial"/>
                <w:b/>
                <w:color w:val="000000"/>
                <w:sz w:val="16"/>
                <w:szCs w:val="16"/>
                <w:lang w:val="en-US"/>
              </w:rPr>
            </w:pPr>
            <w:r w:rsidRPr="004726E5">
              <w:rPr>
                <w:rFonts w:ascii="Arial" w:hAnsi="Arial" w:cs="Arial"/>
                <w:b/>
                <w:color w:val="000000"/>
                <w:sz w:val="16"/>
                <w:szCs w:val="16"/>
                <w:lang w:val="en-US"/>
              </w:rPr>
              <w:t>He</w:t>
            </w:r>
          </w:p>
          <w:p w14:paraId="5BBED4CE" w14:textId="5D32E6D0" w:rsidR="000E49AA" w:rsidRPr="004726E5" w:rsidRDefault="000E49AA" w:rsidP="004726E5">
            <w:pPr>
              <w:autoSpaceDE w:val="0"/>
              <w:autoSpaceDN w:val="0"/>
              <w:adjustRightInd w:val="0"/>
              <w:spacing w:after="0" w:line="240" w:lineRule="auto"/>
              <w:jc w:val="center"/>
              <w:rPr>
                <w:rFonts w:ascii="Arial" w:hAnsi="Arial" w:cs="Arial"/>
                <w:b/>
                <w:color w:val="000000"/>
                <w:sz w:val="16"/>
                <w:szCs w:val="16"/>
                <w:lang w:val="en-US"/>
              </w:rPr>
            </w:pPr>
            <w:r w:rsidRPr="004726E5">
              <w:rPr>
                <w:rFonts w:ascii="Arial" w:hAnsi="Arial" w:cs="Arial"/>
                <w:b/>
                <w:color w:val="000000"/>
                <w:sz w:val="16"/>
                <w:szCs w:val="16"/>
                <w:lang w:val="en-US"/>
              </w:rPr>
              <w:t>(cm</w:t>
            </w:r>
            <w:r w:rsidRPr="004726E5">
              <w:rPr>
                <w:rFonts w:ascii="Arial" w:hAnsi="Arial" w:cs="Arial"/>
                <w:b/>
                <w:color w:val="000000"/>
                <w:sz w:val="16"/>
                <w:szCs w:val="16"/>
                <w:vertAlign w:val="superscript"/>
                <w:lang w:val="en-US"/>
              </w:rPr>
              <w:t>3</w:t>
            </w:r>
            <w:r w:rsidRPr="004726E5">
              <w:rPr>
                <w:rFonts w:ascii="Arial" w:hAnsi="Arial" w:cs="Arial"/>
                <w:b/>
                <w:color w:val="000000"/>
                <w:sz w:val="16"/>
                <w:szCs w:val="16"/>
                <w:lang w:val="en-US"/>
              </w:rPr>
              <w:t>STP/g)</w:t>
            </w:r>
          </w:p>
        </w:tc>
        <w:tc>
          <w:tcPr>
            <w:tcW w:w="348" w:type="pct"/>
            <w:vAlign w:val="center"/>
          </w:tcPr>
          <w:p w14:paraId="42F6BA34" w14:textId="37BD0B0F" w:rsidR="000E49AA" w:rsidRPr="004726E5" w:rsidRDefault="0072155E" w:rsidP="004726E5">
            <w:pPr>
              <w:autoSpaceDE w:val="0"/>
              <w:autoSpaceDN w:val="0"/>
              <w:adjustRightInd w:val="0"/>
              <w:spacing w:after="0" w:line="240" w:lineRule="auto"/>
              <w:jc w:val="center"/>
              <w:rPr>
                <w:rFonts w:ascii="Arial" w:hAnsi="Arial" w:cs="Arial"/>
                <w:b/>
                <w:color w:val="000000"/>
                <w:sz w:val="16"/>
                <w:szCs w:val="16"/>
                <w:lang w:val="en-US"/>
              </w:rPr>
            </w:pPr>
            <w:r w:rsidRPr="004726E5">
              <w:rPr>
                <w:rFonts w:ascii="Arial" w:hAnsi="Arial" w:cs="Arial"/>
                <w:b/>
                <w:color w:val="000000"/>
                <w:sz w:val="16"/>
                <w:szCs w:val="16"/>
                <w:lang w:val="en-US"/>
              </w:rPr>
              <w:t>Error</w:t>
            </w:r>
          </w:p>
        </w:tc>
        <w:tc>
          <w:tcPr>
            <w:tcW w:w="451" w:type="pct"/>
            <w:vAlign w:val="center"/>
          </w:tcPr>
          <w:p w14:paraId="0E522ECA" w14:textId="77777777" w:rsidR="000E49AA" w:rsidRPr="004726E5" w:rsidRDefault="000E49AA" w:rsidP="004726E5">
            <w:pPr>
              <w:autoSpaceDE w:val="0"/>
              <w:autoSpaceDN w:val="0"/>
              <w:adjustRightInd w:val="0"/>
              <w:spacing w:after="0" w:line="240" w:lineRule="auto"/>
              <w:jc w:val="center"/>
              <w:rPr>
                <w:rFonts w:ascii="Arial" w:hAnsi="Arial" w:cs="Arial"/>
                <w:b/>
                <w:color w:val="000000"/>
                <w:sz w:val="16"/>
                <w:szCs w:val="16"/>
                <w:lang w:val="en-US"/>
              </w:rPr>
            </w:pPr>
            <w:r w:rsidRPr="004726E5">
              <w:rPr>
                <w:rFonts w:ascii="Arial" w:hAnsi="Arial" w:cs="Arial"/>
                <w:b/>
                <w:color w:val="000000"/>
                <w:sz w:val="16"/>
                <w:szCs w:val="16"/>
                <w:lang w:val="en-US"/>
              </w:rPr>
              <w:t>Ne (cm</w:t>
            </w:r>
            <w:r w:rsidRPr="004726E5">
              <w:rPr>
                <w:rFonts w:ascii="Arial" w:hAnsi="Arial" w:cs="Arial"/>
                <w:b/>
                <w:color w:val="000000"/>
                <w:sz w:val="16"/>
                <w:szCs w:val="16"/>
                <w:vertAlign w:val="superscript"/>
                <w:lang w:val="en-US"/>
              </w:rPr>
              <w:t>3</w:t>
            </w:r>
            <w:r w:rsidRPr="004726E5">
              <w:rPr>
                <w:rFonts w:ascii="Arial" w:hAnsi="Arial" w:cs="Arial"/>
                <w:b/>
                <w:color w:val="000000"/>
                <w:sz w:val="16"/>
                <w:szCs w:val="16"/>
                <w:lang w:val="en-US"/>
              </w:rPr>
              <w:t>STP/g)</w:t>
            </w:r>
          </w:p>
        </w:tc>
        <w:tc>
          <w:tcPr>
            <w:tcW w:w="348" w:type="pct"/>
            <w:vAlign w:val="center"/>
          </w:tcPr>
          <w:p w14:paraId="01D9C351" w14:textId="622274D3" w:rsidR="000E49AA" w:rsidRPr="004726E5" w:rsidRDefault="0072155E" w:rsidP="004726E5">
            <w:pPr>
              <w:autoSpaceDE w:val="0"/>
              <w:autoSpaceDN w:val="0"/>
              <w:adjustRightInd w:val="0"/>
              <w:spacing w:after="0" w:line="240" w:lineRule="auto"/>
              <w:jc w:val="center"/>
              <w:rPr>
                <w:rFonts w:ascii="Arial" w:hAnsi="Arial" w:cs="Arial"/>
                <w:b/>
                <w:color w:val="000000"/>
                <w:sz w:val="16"/>
                <w:szCs w:val="16"/>
                <w:lang w:val="en-US"/>
              </w:rPr>
            </w:pPr>
            <w:r w:rsidRPr="004726E5">
              <w:rPr>
                <w:rFonts w:ascii="Arial" w:hAnsi="Arial" w:cs="Arial"/>
                <w:b/>
                <w:color w:val="000000"/>
                <w:sz w:val="16"/>
                <w:szCs w:val="16"/>
                <w:lang w:val="en-US"/>
              </w:rPr>
              <w:t>Error</w:t>
            </w:r>
          </w:p>
        </w:tc>
        <w:tc>
          <w:tcPr>
            <w:tcW w:w="453" w:type="pct"/>
            <w:vAlign w:val="center"/>
          </w:tcPr>
          <w:p w14:paraId="1A26BC4A" w14:textId="77777777" w:rsidR="000E49AA" w:rsidRPr="004726E5" w:rsidRDefault="000E49AA" w:rsidP="004726E5">
            <w:pPr>
              <w:autoSpaceDE w:val="0"/>
              <w:autoSpaceDN w:val="0"/>
              <w:adjustRightInd w:val="0"/>
              <w:spacing w:after="0" w:line="240" w:lineRule="auto"/>
              <w:jc w:val="center"/>
              <w:rPr>
                <w:rFonts w:ascii="Arial" w:hAnsi="Arial" w:cs="Arial"/>
                <w:b/>
                <w:color w:val="000000"/>
                <w:sz w:val="16"/>
                <w:szCs w:val="16"/>
                <w:lang w:val="en-US"/>
              </w:rPr>
            </w:pPr>
            <w:r w:rsidRPr="004726E5">
              <w:rPr>
                <w:rFonts w:ascii="Arial" w:hAnsi="Arial" w:cs="Arial"/>
                <w:b/>
                <w:color w:val="000000"/>
                <w:sz w:val="16"/>
                <w:szCs w:val="16"/>
                <w:lang w:val="en-US"/>
              </w:rPr>
              <w:t>Ar (cm</w:t>
            </w:r>
            <w:r w:rsidRPr="004726E5">
              <w:rPr>
                <w:rFonts w:ascii="Arial" w:hAnsi="Arial" w:cs="Arial"/>
                <w:b/>
                <w:color w:val="000000"/>
                <w:sz w:val="16"/>
                <w:szCs w:val="16"/>
                <w:vertAlign w:val="superscript"/>
                <w:lang w:val="en-US"/>
              </w:rPr>
              <w:t>3</w:t>
            </w:r>
            <w:r w:rsidRPr="004726E5">
              <w:rPr>
                <w:rFonts w:ascii="Arial" w:hAnsi="Arial" w:cs="Arial"/>
                <w:b/>
                <w:color w:val="000000"/>
                <w:sz w:val="16"/>
                <w:szCs w:val="16"/>
                <w:lang w:val="en-US"/>
              </w:rPr>
              <w:t>STP/g)</w:t>
            </w:r>
          </w:p>
        </w:tc>
        <w:tc>
          <w:tcPr>
            <w:tcW w:w="348" w:type="pct"/>
            <w:vAlign w:val="center"/>
          </w:tcPr>
          <w:p w14:paraId="5B122FC3" w14:textId="1CA5E100" w:rsidR="000E49AA" w:rsidRPr="004726E5" w:rsidRDefault="0072155E" w:rsidP="004726E5">
            <w:pPr>
              <w:autoSpaceDE w:val="0"/>
              <w:autoSpaceDN w:val="0"/>
              <w:adjustRightInd w:val="0"/>
              <w:spacing w:after="0" w:line="240" w:lineRule="auto"/>
              <w:jc w:val="center"/>
              <w:rPr>
                <w:rFonts w:ascii="Arial" w:hAnsi="Arial" w:cs="Arial"/>
                <w:b/>
                <w:color w:val="000000"/>
                <w:sz w:val="16"/>
                <w:szCs w:val="16"/>
                <w:lang w:val="en-US"/>
              </w:rPr>
            </w:pPr>
            <w:r w:rsidRPr="004726E5">
              <w:rPr>
                <w:rFonts w:ascii="Arial" w:hAnsi="Arial" w:cs="Arial"/>
                <w:b/>
                <w:color w:val="000000"/>
                <w:sz w:val="16"/>
                <w:szCs w:val="16"/>
                <w:lang w:val="en-US"/>
              </w:rPr>
              <w:t>Error</w:t>
            </w:r>
          </w:p>
        </w:tc>
        <w:tc>
          <w:tcPr>
            <w:tcW w:w="453" w:type="pct"/>
            <w:vAlign w:val="center"/>
          </w:tcPr>
          <w:p w14:paraId="63BF2441" w14:textId="77777777" w:rsidR="000E49AA" w:rsidRPr="004726E5" w:rsidRDefault="000E49AA" w:rsidP="004726E5">
            <w:pPr>
              <w:autoSpaceDE w:val="0"/>
              <w:autoSpaceDN w:val="0"/>
              <w:adjustRightInd w:val="0"/>
              <w:spacing w:after="0" w:line="240" w:lineRule="auto"/>
              <w:jc w:val="center"/>
              <w:rPr>
                <w:rFonts w:ascii="Arial" w:hAnsi="Arial" w:cs="Arial"/>
                <w:b/>
                <w:color w:val="000000"/>
                <w:sz w:val="16"/>
                <w:szCs w:val="16"/>
                <w:lang w:val="en-US"/>
              </w:rPr>
            </w:pPr>
            <w:r w:rsidRPr="004726E5">
              <w:rPr>
                <w:rFonts w:ascii="Arial" w:hAnsi="Arial" w:cs="Arial"/>
                <w:b/>
                <w:color w:val="000000"/>
                <w:sz w:val="16"/>
                <w:szCs w:val="16"/>
                <w:lang w:val="en-US"/>
              </w:rPr>
              <w:t>Kr (cm</w:t>
            </w:r>
            <w:r w:rsidRPr="004726E5">
              <w:rPr>
                <w:rFonts w:ascii="Arial" w:hAnsi="Arial" w:cs="Arial"/>
                <w:b/>
                <w:color w:val="000000"/>
                <w:sz w:val="16"/>
                <w:szCs w:val="16"/>
                <w:vertAlign w:val="superscript"/>
                <w:lang w:val="en-US"/>
              </w:rPr>
              <w:t>3</w:t>
            </w:r>
            <w:r w:rsidRPr="004726E5">
              <w:rPr>
                <w:rFonts w:ascii="Arial" w:hAnsi="Arial" w:cs="Arial"/>
                <w:b/>
                <w:color w:val="000000"/>
                <w:sz w:val="16"/>
                <w:szCs w:val="16"/>
                <w:lang w:val="en-US"/>
              </w:rPr>
              <w:t>STP/g)</w:t>
            </w:r>
          </w:p>
        </w:tc>
        <w:tc>
          <w:tcPr>
            <w:tcW w:w="380" w:type="pct"/>
            <w:vAlign w:val="center"/>
          </w:tcPr>
          <w:p w14:paraId="36DEB857" w14:textId="2740F7A1" w:rsidR="000E49AA" w:rsidRPr="004726E5" w:rsidRDefault="0072155E" w:rsidP="004726E5">
            <w:pPr>
              <w:autoSpaceDE w:val="0"/>
              <w:autoSpaceDN w:val="0"/>
              <w:adjustRightInd w:val="0"/>
              <w:spacing w:after="0" w:line="240" w:lineRule="auto"/>
              <w:jc w:val="center"/>
              <w:rPr>
                <w:rFonts w:ascii="Arial" w:hAnsi="Arial" w:cs="Arial"/>
                <w:b/>
                <w:color w:val="000000"/>
                <w:sz w:val="16"/>
                <w:szCs w:val="16"/>
                <w:lang w:val="en-US"/>
              </w:rPr>
            </w:pPr>
            <w:r w:rsidRPr="004726E5">
              <w:rPr>
                <w:rFonts w:ascii="Arial" w:hAnsi="Arial" w:cs="Arial"/>
                <w:b/>
                <w:color w:val="000000"/>
                <w:sz w:val="16"/>
                <w:szCs w:val="16"/>
                <w:lang w:val="en-US"/>
              </w:rPr>
              <w:t>Error</w:t>
            </w:r>
          </w:p>
        </w:tc>
        <w:tc>
          <w:tcPr>
            <w:tcW w:w="451" w:type="pct"/>
            <w:vAlign w:val="center"/>
          </w:tcPr>
          <w:p w14:paraId="1952BC92" w14:textId="77777777" w:rsidR="000E49AA" w:rsidRPr="004726E5" w:rsidRDefault="000E49AA" w:rsidP="004726E5">
            <w:pPr>
              <w:autoSpaceDE w:val="0"/>
              <w:autoSpaceDN w:val="0"/>
              <w:adjustRightInd w:val="0"/>
              <w:spacing w:after="0" w:line="240" w:lineRule="auto"/>
              <w:jc w:val="center"/>
              <w:rPr>
                <w:rFonts w:ascii="Arial" w:hAnsi="Arial" w:cs="Arial"/>
                <w:b/>
                <w:color w:val="000000"/>
                <w:sz w:val="16"/>
                <w:szCs w:val="16"/>
                <w:lang w:val="en-US"/>
              </w:rPr>
            </w:pPr>
            <w:r w:rsidRPr="004726E5">
              <w:rPr>
                <w:rFonts w:ascii="Arial" w:hAnsi="Arial" w:cs="Arial"/>
                <w:b/>
                <w:color w:val="000000"/>
                <w:sz w:val="16"/>
                <w:szCs w:val="16"/>
                <w:lang w:val="en-US"/>
              </w:rPr>
              <w:t>Xe (cm</w:t>
            </w:r>
            <w:r w:rsidRPr="004726E5">
              <w:rPr>
                <w:rFonts w:ascii="Arial" w:hAnsi="Arial" w:cs="Arial"/>
                <w:b/>
                <w:color w:val="000000"/>
                <w:sz w:val="16"/>
                <w:szCs w:val="16"/>
                <w:vertAlign w:val="superscript"/>
                <w:lang w:val="en-US"/>
              </w:rPr>
              <w:t>3</w:t>
            </w:r>
            <w:r w:rsidRPr="004726E5">
              <w:rPr>
                <w:rFonts w:ascii="Arial" w:hAnsi="Arial" w:cs="Arial"/>
                <w:b/>
                <w:color w:val="000000"/>
                <w:sz w:val="16"/>
                <w:szCs w:val="16"/>
                <w:lang w:val="en-US"/>
              </w:rPr>
              <w:t>STP/g)</w:t>
            </w:r>
          </w:p>
        </w:tc>
        <w:tc>
          <w:tcPr>
            <w:tcW w:w="346" w:type="pct"/>
            <w:vAlign w:val="center"/>
          </w:tcPr>
          <w:p w14:paraId="1618F426" w14:textId="047A3AC8" w:rsidR="000E49AA" w:rsidRPr="004726E5" w:rsidRDefault="0072155E" w:rsidP="004726E5">
            <w:pPr>
              <w:autoSpaceDE w:val="0"/>
              <w:autoSpaceDN w:val="0"/>
              <w:adjustRightInd w:val="0"/>
              <w:spacing w:after="0" w:line="240" w:lineRule="auto"/>
              <w:jc w:val="center"/>
              <w:rPr>
                <w:rFonts w:ascii="Arial" w:hAnsi="Arial" w:cs="Arial"/>
                <w:b/>
                <w:color w:val="000000"/>
                <w:sz w:val="16"/>
                <w:szCs w:val="16"/>
                <w:lang w:val="en-US"/>
              </w:rPr>
            </w:pPr>
            <w:r w:rsidRPr="004726E5">
              <w:rPr>
                <w:rFonts w:ascii="Arial" w:hAnsi="Arial" w:cs="Arial"/>
                <w:b/>
                <w:color w:val="000000"/>
                <w:sz w:val="16"/>
                <w:szCs w:val="16"/>
                <w:lang w:val="en-US"/>
              </w:rPr>
              <w:t>Error</w:t>
            </w:r>
          </w:p>
        </w:tc>
        <w:tc>
          <w:tcPr>
            <w:tcW w:w="344" w:type="pct"/>
            <w:vAlign w:val="center"/>
          </w:tcPr>
          <w:p w14:paraId="3309B163" w14:textId="065ABF9E" w:rsidR="000E49AA" w:rsidRPr="004726E5" w:rsidRDefault="000E49AA" w:rsidP="004726E5">
            <w:pPr>
              <w:autoSpaceDE w:val="0"/>
              <w:autoSpaceDN w:val="0"/>
              <w:adjustRightInd w:val="0"/>
              <w:spacing w:after="0" w:line="240" w:lineRule="auto"/>
              <w:jc w:val="center"/>
              <w:rPr>
                <w:rFonts w:ascii="Arial" w:hAnsi="Arial" w:cs="Arial"/>
                <w:b/>
                <w:color w:val="000000"/>
                <w:sz w:val="16"/>
                <w:szCs w:val="16"/>
                <w:lang w:val="en-US"/>
              </w:rPr>
            </w:pPr>
            <w:r w:rsidRPr="004726E5">
              <w:rPr>
                <w:rFonts w:ascii="Arial" w:hAnsi="Arial" w:cs="Arial"/>
                <w:b/>
                <w:color w:val="000000"/>
                <w:sz w:val="16"/>
                <w:szCs w:val="16"/>
                <w:lang w:val="en-US"/>
              </w:rPr>
              <w:t>Tritium (TU</w:t>
            </w:r>
            <w:r w:rsidR="003C1B32">
              <w:rPr>
                <w:rFonts w:ascii="Arial" w:hAnsi="Arial" w:cs="Arial"/>
                <w:b/>
                <w:color w:val="000000"/>
                <w:sz w:val="16"/>
                <w:szCs w:val="16"/>
                <w:lang w:val="en-US"/>
              </w:rPr>
              <w:t>±1</w:t>
            </w:r>
            <w:r w:rsidR="003C1B32">
              <w:rPr>
                <w:rFonts w:ascii="Arial" w:hAnsi="Arial" w:cs="Arial"/>
                <w:b/>
                <w:color w:val="000000"/>
                <w:sz w:val="16"/>
                <w:szCs w:val="16"/>
                <w:lang w:val="en-US"/>
              </w:rPr>
              <w:sym w:font="Symbol" w:char="F073"/>
            </w:r>
            <w:r w:rsidRPr="004726E5">
              <w:rPr>
                <w:rFonts w:ascii="Arial" w:hAnsi="Arial" w:cs="Arial"/>
                <w:b/>
                <w:color w:val="000000"/>
                <w:sz w:val="16"/>
                <w:szCs w:val="16"/>
                <w:lang w:val="en-US"/>
              </w:rPr>
              <w:t>)</w:t>
            </w:r>
          </w:p>
        </w:tc>
      </w:tr>
      <w:tr w:rsidR="001618D4" w:rsidRPr="00113FC1" w14:paraId="33592937" w14:textId="77777777" w:rsidTr="001618D4">
        <w:trPr>
          <w:trHeight w:val="288"/>
          <w:jc w:val="center"/>
        </w:trPr>
        <w:tc>
          <w:tcPr>
            <w:tcW w:w="661" w:type="pct"/>
            <w:vAlign w:val="center"/>
          </w:tcPr>
          <w:p w14:paraId="24B8F2EF" w14:textId="6F6C5A31" w:rsidR="001618D4" w:rsidRPr="00113FC1" w:rsidRDefault="001618D4" w:rsidP="00A37D92">
            <w:pPr>
              <w:autoSpaceDE w:val="0"/>
              <w:autoSpaceDN w:val="0"/>
              <w:adjustRightInd w:val="0"/>
              <w:spacing w:after="0" w:line="240" w:lineRule="auto"/>
              <w:rPr>
                <w:rFonts w:ascii="Arial" w:hAnsi="Arial" w:cs="Arial"/>
                <w:color w:val="000000"/>
                <w:sz w:val="16"/>
                <w:szCs w:val="16"/>
                <w:lang w:val="en-US"/>
              </w:rPr>
            </w:pPr>
            <w:r w:rsidRPr="00113FC1">
              <w:rPr>
                <w:rFonts w:ascii="Arial" w:hAnsi="Arial" w:cs="Arial"/>
                <w:color w:val="000000"/>
                <w:sz w:val="16"/>
                <w:szCs w:val="16"/>
                <w:lang w:val="en-US"/>
              </w:rPr>
              <w:t>Sacramento</w:t>
            </w:r>
            <w:r>
              <w:rPr>
                <w:rFonts w:ascii="Arial" w:hAnsi="Arial" w:cs="Arial"/>
                <w:color w:val="000000"/>
                <w:sz w:val="16"/>
                <w:szCs w:val="16"/>
                <w:lang w:val="en-US"/>
              </w:rPr>
              <w:t xml:space="preserve"> (1)</w:t>
            </w:r>
          </w:p>
        </w:tc>
        <w:tc>
          <w:tcPr>
            <w:tcW w:w="417" w:type="pct"/>
            <w:vAlign w:val="center"/>
          </w:tcPr>
          <w:p w14:paraId="664C7019" w14:textId="2ACCF447" w:rsidR="001618D4" w:rsidRPr="00113FC1" w:rsidRDefault="001618D4" w:rsidP="004726E5">
            <w:pPr>
              <w:autoSpaceDE w:val="0"/>
              <w:autoSpaceDN w:val="0"/>
              <w:adjustRightInd w:val="0"/>
              <w:spacing w:after="0" w:line="240" w:lineRule="auto"/>
              <w:jc w:val="center"/>
              <w:rPr>
                <w:rFonts w:ascii="Arial" w:hAnsi="Arial" w:cs="Arial"/>
                <w:color w:val="000000"/>
                <w:sz w:val="16"/>
                <w:szCs w:val="16"/>
                <w:lang w:val="en-US"/>
              </w:rPr>
            </w:pPr>
            <w:r w:rsidRPr="00113FC1">
              <w:rPr>
                <w:rFonts w:ascii="Arial" w:hAnsi="Arial" w:cs="Arial"/>
                <w:color w:val="000000"/>
                <w:sz w:val="16"/>
                <w:szCs w:val="16"/>
                <w:lang w:val="en-US"/>
              </w:rPr>
              <w:t>3.56E-08</w:t>
            </w:r>
          </w:p>
        </w:tc>
        <w:tc>
          <w:tcPr>
            <w:tcW w:w="348" w:type="pct"/>
            <w:vAlign w:val="center"/>
          </w:tcPr>
          <w:p w14:paraId="1D754E8B" w14:textId="13C3FF9E" w:rsidR="001618D4" w:rsidRPr="00113FC1" w:rsidRDefault="001618D4" w:rsidP="004726E5">
            <w:pPr>
              <w:autoSpaceDE w:val="0"/>
              <w:autoSpaceDN w:val="0"/>
              <w:adjustRightInd w:val="0"/>
              <w:spacing w:after="0" w:line="240" w:lineRule="auto"/>
              <w:jc w:val="center"/>
              <w:rPr>
                <w:rFonts w:ascii="Arial" w:hAnsi="Arial" w:cs="Arial"/>
                <w:color w:val="000000"/>
                <w:sz w:val="16"/>
                <w:szCs w:val="16"/>
                <w:lang w:val="en-US"/>
              </w:rPr>
            </w:pPr>
            <w:r w:rsidRPr="00113FC1">
              <w:rPr>
                <w:rFonts w:ascii="Arial" w:hAnsi="Arial" w:cs="Arial"/>
                <w:color w:val="000000"/>
                <w:sz w:val="16"/>
                <w:szCs w:val="16"/>
                <w:lang w:val="en-US"/>
              </w:rPr>
              <w:t>3.58E-10</w:t>
            </w:r>
          </w:p>
        </w:tc>
        <w:tc>
          <w:tcPr>
            <w:tcW w:w="451" w:type="pct"/>
            <w:vAlign w:val="center"/>
          </w:tcPr>
          <w:p w14:paraId="3852EDB5" w14:textId="6132103C" w:rsidR="001618D4" w:rsidRPr="00113FC1" w:rsidRDefault="001618D4" w:rsidP="004726E5">
            <w:pPr>
              <w:autoSpaceDE w:val="0"/>
              <w:autoSpaceDN w:val="0"/>
              <w:adjustRightInd w:val="0"/>
              <w:spacing w:after="0" w:line="240" w:lineRule="auto"/>
              <w:jc w:val="center"/>
              <w:rPr>
                <w:rFonts w:ascii="Arial" w:hAnsi="Arial" w:cs="Arial"/>
                <w:color w:val="000000"/>
                <w:sz w:val="16"/>
                <w:szCs w:val="16"/>
                <w:lang w:val="en-US"/>
              </w:rPr>
            </w:pPr>
            <w:r w:rsidRPr="00113FC1">
              <w:rPr>
                <w:rFonts w:ascii="Arial" w:hAnsi="Arial" w:cs="Arial"/>
                <w:color w:val="000000"/>
                <w:sz w:val="16"/>
                <w:szCs w:val="16"/>
                <w:lang w:val="en-US"/>
              </w:rPr>
              <w:t>1.47E-07</w:t>
            </w:r>
          </w:p>
        </w:tc>
        <w:tc>
          <w:tcPr>
            <w:tcW w:w="348" w:type="pct"/>
            <w:vAlign w:val="center"/>
          </w:tcPr>
          <w:p w14:paraId="60760FF8" w14:textId="58A5C4B5" w:rsidR="001618D4" w:rsidRPr="00113FC1" w:rsidRDefault="001618D4" w:rsidP="004726E5">
            <w:pPr>
              <w:autoSpaceDE w:val="0"/>
              <w:autoSpaceDN w:val="0"/>
              <w:adjustRightInd w:val="0"/>
              <w:spacing w:after="0" w:line="240" w:lineRule="auto"/>
              <w:jc w:val="center"/>
              <w:rPr>
                <w:rFonts w:ascii="Arial" w:hAnsi="Arial" w:cs="Arial"/>
                <w:color w:val="000000"/>
                <w:sz w:val="16"/>
                <w:szCs w:val="16"/>
                <w:lang w:val="en-US"/>
              </w:rPr>
            </w:pPr>
            <w:r w:rsidRPr="00113FC1">
              <w:rPr>
                <w:rFonts w:ascii="Arial" w:hAnsi="Arial" w:cs="Arial"/>
                <w:color w:val="000000"/>
                <w:sz w:val="16"/>
                <w:szCs w:val="16"/>
                <w:lang w:val="en-US"/>
              </w:rPr>
              <w:t>1.27E-09</w:t>
            </w:r>
          </w:p>
        </w:tc>
        <w:tc>
          <w:tcPr>
            <w:tcW w:w="453" w:type="pct"/>
            <w:vAlign w:val="center"/>
          </w:tcPr>
          <w:p w14:paraId="2C4F876B" w14:textId="6A7837B5" w:rsidR="001618D4" w:rsidRPr="00113FC1" w:rsidRDefault="001618D4" w:rsidP="004726E5">
            <w:pPr>
              <w:autoSpaceDE w:val="0"/>
              <w:autoSpaceDN w:val="0"/>
              <w:adjustRightInd w:val="0"/>
              <w:spacing w:after="0" w:line="240" w:lineRule="auto"/>
              <w:jc w:val="center"/>
              <w:rPr>
                <w:rFonts w:ascii="Arial" w:hAnsi="Arial" w:cs="Arial"/>
                <w:color w:val="000000"/>
                <w:sz w:val="16"/>
                <w:szCs w:val="16"/>
                <w:lang w:val="en-US"/>
              </w:rPr>
            </w:pPr>
            <w:r w:rsidRPr="00113FC1">
              <w:rPr>
                <w:rFonts w:ascii="Arial" w:hAnsi="Arial" w:cs="Arial"/>
                <w:color w:val="000000"/>
                <w:sz w:val="16"/>
                <w:szCs w:val="16"/>
                <w:lang w:val="en-US"/>
              </w:rPr>
              <w:t>2.75E-04</w:t>
            </w:r>
          </w:p>
        </w:tc>
        <w:tc>
          <w:tcPr>
            <w:tcW w:w="348" w:type="pct"/>
            <w:vAlign w:val="center"/>
          </w:tcPr>
          <w:p w14:paraId="020AE40C" w14:textId="20FE006F" w:rsidR="001618D4" w:rsidRPr="00113FC1" w:rsidRDefault="001618D4" w:rsidP="004726E5">
            <w:pPr>
              <w:autoSpaceDE w:val="0"/>
              <w:autoSpaceDN w:val="0"/>
              <w:adjustRightInd w:val="0"/>
              <w:spacing w:after="0" w:line="240" w:lineRule="auto"/>
              <w:jc w:val="center"/>
              <w:rPr>
                <w:rFonts w:ascii="Arial" w:hAnsi="Arial" w:cs="Arial"/>
                <w:color w:val="000000"/>
                <w:sz w:val="16"/>
                <w:szCs w:val="16"/>
                <w:lang w:val="en-US"/>
              </w:rPr>
            </w:pPr>
            <w:r w:rsidRPr="00113FC1">
              <w:rPr>
                <w:rFonts w:ascii="Arial" w:hAnsi="Arial" w:cs="Arial"/>
                <w:color w:val="000000"/>
                <w:sz w:val="16"/>
                <w:szCs w:val="16"/>
                <w:lang w:val="en-US"/>
              </w:rPr>
              <w:t>2.57E-06</w:t>
            </w:r>
          </w:p>
        </w:tc>
        <w:tc>
          <w:tcPr>
            <w:tcW w:w="453" w:type="pct"/>
            <w:vAlign w:val="center"/>
          </w:tcPr>
          <w:p w14:paraId="76DB6178" w14:textId="4B636875" w:rsidR="001618D4" w:rsidRPr="00113FC1" w:rsidRDefault="001618D4" w:rsidP="004726E5">
            <w:pPr>
              <w:autoSpaceDE w:val="0"/>
              <w:autoSpaceDN w:val="0"/>
              <w:adjustRightInd w:val="0"/>
              <w:spacing w:after="0" w:line="240" w:lineRule="auto"/>
              <w:jc w:val="center"/>
              <w:rPr>
                <w:rFonts w:ascii="Arial" w:hAnsi="Arial" w:cs="Arial"/>
                <w:color w:val="000000"/>
                <w:sz w:val="16"/>
                <w:szCs w:val="16"/>
                <w:lang w:val="en-US"/>
              </w:rPr>
            </w:pPr>
            <w:r w:rsidRPr="00113FC1">
              <w:rPr>
                <w:rFonts w:ascii="Arial" w:hAnsi="Arial" w:cs="Arial"/>
                <w:color w:val="000000"/>
                <w:sz w:val="16"/>
                <w:szCs w:val="16"/>
                <w:lang w:val="en-US"/>
              </w:rPr>
              <w:t>6.40E-08</w:t>
            </w:r>
          </w:p>
        </w:tc>
        <w:tc>
          <w:tcPr>
            <w:tcW w:w="380" w:type="pct"/>
            <w:vAlign w:val="center"/>
          </w:tcPr>
          <w:p w14:paraId="593732E1" w14:textId="3FAB2AF1" w:rsidR="001618D4" w:rsidRPr="00113FC1" w:rsidRDefault="001618D4" w:rsidP="004726E5">
            <w:pPr>
              <w:autoSpaceDE w:val="0"/>
              <w:autoSpaceDN w:val="0"/>
              <w:adjustRightInd w:val="0"/>
              <w:spacing w:after="0" w:line="240" w:lineRule="auto"/>
              <w:jc w:val="center"/>
              <w:rPr>
                <w:rFonts w:ascii="Arial" w:hAnsi="Arial" w:cs="Arial"/>
                <w:color w:val="000000"/>
                <w:sz w:val="16"/>
                <w:szCs w:val="16"/>
                <w:lang w:val="en-US"/>
              </w:rPr>
            </w:pPr>
            <w:r w:rsidRPr="00113FC1">
              <w:rPr>
                <w:rFonts w:ascii="Arial" w:hAnsi="Arial" w:cs="Arial"/>
                <w:color w:val="000000"/>
                <w:sz w:val="16"/>
                <w:szCs w:val="16"/>
                <w:lang w:val="en-US"/>
              </w:rPr>
              <w:t>1.02E-09</w:t>
            </w:r>
          </w:p>
        </w:tc>
        <w:tc>
          <w:tcPr>
            <w:tcW w:w="451" w:type="pct"/>
            <w:vAlign w:val="center"/>
          </w:tcPr>
          <w:p w14:paraId="35A7BCED" w14:textId="249B429C" w:rsidR="001618D4" w:rsidRPr="00113FC1" w:rsidRDefault="001618D4" w:rsidP="004726E5">
            <w:pPr>
              <w:autoSpaceDE w:val="0"/>
              <w:autoSpaceDN w:val="0"/>
              <w:adjustRightInd w:val="0"/>
              <w:spacing w:after="0" w:line="240" w:lineRule="auto"/>
              <w:jc w:val="center"/>
              <w:rPr>
                <w:rFonts w:ascii="Arial" w:hAnsi="Arial" w:cs="Arial"/>
                <w:color w:val="000000"/>
                <w:sz w:val="16"/>
                <w:szCs w:val="16"/>
                <w:lang w:val="en-US"/>
              </w:rPr>
            </w:pPr>
            <w:r w:rsidRPr="00113FC1">
              <w:rPr>
                <w:rFonts w:ascii="Arial" w:hAnsi="Arial" w:cs="Arial"/>
                <w:color w:val="000000"/>
                <w:sz w:val="16"/>
                <w:szCs w:val="16"/>
                <w:lang w:val="en-US"/>
              </w:rPr>
              <w:t>9.12E-09</w:t>
            </w:r>
          </w:p>
        </w:tc>
        <w:tc>
          <w:tcPr>
            <w:tcW w:w="346" w:type="pct"/>
            <w:vAlign w:val="center"/>
          </w:tcPr>
          <w:p w14:paraId="7F07AC1B" w14:textId="73571317" w:rsidR="001618D4" w:rsidRPr="00113FC1" w:rsidRDefault="001618D4" w:rsidP="004726E5">
            <w:pPr>
              <w:autoSpaceDE w:val="0"/>
              <w:autoSpaceDN w:val="0"/>
              <w:adjustRightInd w:val="0"/>
              <w:spacing w:after="0" w:line="240" w:lineRule="auto"/>
              <w:jc w:val="center"/>
              <w:rPr>
                <w:rFonts w:ascii="Arial" w:hAnsi="Arial" w:cs="Arial"/>
                <w:color w:val="000000"/>
                <w:sz w:val="16"/>
                <w:szCs w:val="16"/>
                <w:lang w:val="en-US"/>
              </w:rPr>
            </w:pPr>
            <w:r w:rsidRPr="00113FC1">
              <w:rPr>
                <w:rFonts w:ascii="Arial" w:hAnsi="Arial" w:cs="Arial"/>
                <w:color w:val="000000"/>
                <w:sz w:val="16"/>
                <w:szCs w:val="16"/>
                <w:lang w:val="en-US"/>
              </w:rPr>
              <w:t>1.92E-10</w:t>
            </w:r>
          </w:p>
        </w:tc>
        <w:tc>
          <w:tcPr>
            <w:tcW w:w="344" w:type="pct"/>
            <w:vAlign w:val="center"/>
          </w:tcPr>
          <w:p w14:paraId="64628A1B" w14:textId="6E8450F0" w:rsidR="001618D4" w:rsidRPr="00113FC1" w:rsidRDefault="001618D4" w:rsidP="004726E5">
            <w:pPr>
              <w:autoSpaceDE w:val="0"/>
              <w:autoSpaceDN w:val="0"/>
              <w:adjustRightInd w:val="0"/>
              <w:spacing w:after="0" w:line="240" w:lineRule="auto"/>
              <w:jc w:val="center"/>
              <w:rPr>
                <w:rFonts w:ascii="Arial" w:hAnsi="Arial" w:cs="Arial"/>
                <w:color w:val="000000"/>
                <w:sz w:val="16"/>
                <w:szCs w:val="16"/>
                <w:lang w:val="en-US"/>
              </w:rPr>
            </w:pPr>
            <w:r w:rsidRPr="00113FC1">
              <w:rPr>
                <w:rFonts w:ascii="Arial" w:hAnsi="Arial" w:cs="Arial"/>
                <w:color w:val="000000"/>
                <w:sz w:val="16"/>
                <w:szCs w:val="16"/>
                <w:lang w:val="en-US"/>
              </w:rPr>
              <w:t>1</w:t>
            </w:r>
            <w:r>
              <w:rPr>
                <w:rFonts w:ascii="Arial" w:hAnsi="Arial" w:cs="Arial"/>
                <w:color w:val="000000"/>
                <w:sz w:val="16"/>
                <w:szCs w:val="16"/>
                <w:lang w:val="en-US"/>
              </w:rPr>
              <w:t>.0±0.1</w:t>
            </w:r>
          </w:p>
        </w:tc>
      </w:tr>
      <w:tr w:rsidR="001618D4" w:rsidRPr="00113FC1" w14:paraId="2B7CF7A1" w14:textId="77777777" w:rsidTr="001618D4">
        <w:trPr>
          <w:trHeight w:val="288"/>
          <w:jc w:val="center"/>
        </w:trPr>
        <w:tc>
          <w:tcPr>
            <w:tcW w:w="661" w:type="pct"/>
            <w:vAlign w:val="center"/>
          </w:tcPr>
          <w:p w14:paraId="57583535" w14:textId="08F9DB1F" w:rsidR="001618D4" w:rsidRPr="00113FC1" w:rsidRDefault="001618D4" w:rsidP="00A37D92">
            <w:pPr>
              <w:autoSpaceDE w:val="0"/>
              <w:autoSpaceDN w:val="0"/>
              <w:adjustRightInd w:val="0"/>
              <w:spacing w:after="0" w:line="240" w:lineRule="auto"/>
              <w:rPr>
                <w:rFonts w:ascii="Arial" w:hAnsi="Arial" w:cs="Arial"/>
                <w:color w:val="000000"/>
                <w:sz w:val="16"/>
                <w:szCs w:val="16"/>
                <w:lang w:val="en-US"/>
              </w:rPr>
            </w:pPr>
            <w:r w:rsidRPr="00113FC1">
              <w:rPr>
                <w:rFonts w:ascii="Arial" w:hAnsi="Arial" w:cs="Arial"/>
                <w:color w:val="000000"/>
                <w:sz w:val="16"/>
                <w:szCs w:val="16"/>
                <w:lang w:val="en-US"/>
              </w:rPr>
              <w:t>Highland Ranch</w:t>
            </w:r>
            <w:r>
              <w:rPr>
                <w:rFonts w:ascii="Arial" w:hAnsi="Arial" w:cs="Arial"/>
                <w:color w:val="000000"/>
                <w:sz w:val="16"/>
                <w:szCs w:val="16"/>
                <w:lang w:val="en-US"/>
              </w:rPr>
              <w:t xml:space="preserve"> (2)</w:t>
            </w:r>
          </w:p>
        </w:tc>
        <w:tc>
          <w:tcPr>
            <w:tcW w:w="417" w:type="pct"/>
            <w:vAlign w:val="center"/>
          </w:tcPr>
          <w:p w14:paraId="6DFE1F7F" w14:textId="7457D753" w:rsidR="001618D4" w:rsidRPr="00113FC1" w:rsidRDefault="001618D4" w:rsidP="004726E5">
            <w:pPr>
              <w:autoSpaceDE w:val="0"/>
              <w:autoSpaceDN w:val="0"/>
              <w:adjustRightInd w:val="0"/>
              <w:spacing w:after="0" w:line="240" w:lineRule="auto"/>
              <w:jc w:val="center"/>
              <w:rPr>
                <w:rFonts w:ascii="Arial" w:hAnsi="Arial" w:cs="Arial"/>
                <w:color w:val="000000"/>
                <w:sz w:val="16"/>
                <w:szCs w:val="16"/>
                <w:lang w:val="en-US"/>
              </w:rPr>
            </w:pPr>
            <w:r w:rsidRPr="00113FC1">
              <w:rPr>
                <w:rFonts w:ascii="Arial" w:hAnsi="Arial" w:cs="Arial"/>
                <w:color w:val="000000"/>
                <w:sz w:val="16"/>
                <w:szCs w:val="16"/>
                <w:lang w:val="en-US"/>
              </w:rPr>
              <w:t>3.82E-08</w:t>
            </w:r>
          </w:p>
        </w:tc>
        <w:tc>
          <w:tcPr>
            <w:tcW w:w="348" w:type="pct"/>
            <w:vAlign w:val="center"/>
          </w:tcPr>
          <w:p w14:paraId="490B44E5" w14:textId="68EC8BA7" w:rsidR="001618D4" w:rsidRPr="00113FC1" w:rsidRDefault="001618D4" w:rsidP="004726E5">
            <w:pPr>
              <w:autoSpaceDE w:val="0"/>
              <w:autoSpaceDN w:val="0"/>
              <w:adjustRightInd w:val="0"/>
              <w:spacing w:after="0" w:line="240" w:lineRule="auto"/>
              <w:jc w:val="center"/>
              <w:rPr>
                <w:rFonts w:ascii="Arial" w:hAnsi="Arial" w:cs="Arial"/>
                <w:color w:val="000000"/>
                <w:sz w:val="16"/>
                <w:szCs w:val="16"/>
                <w:lang w:val="en-US"/>
              </w:rPr>
            </w:pPr>
            <w:r w:rsidRPr="00113FC1">
              <w:rPr>
                <w:rFonts w:ascii="Arial" w:hAnsi="Arial" w:cs="Arial"/>
                <w:color w:val="000000"/>
                <w:sz w:val="16"/>
                <w:szCs w:val="16"/>
                <w:lang w:val="en-US"/>
              </w:rPr>
              <w:t>2.96E-10</w:t>
            </w:r>
          </w:p>
        </w:tc>
        <w:tc>
          <w:tcPr>
            <w:tcW w:w="451" w:type="pct"/>
            <w:vAlign w:val="center"/>
          </w:tcPr>
          <w:p w14:paraId="505EE579" w14:textId="55B67349" w:rsidR="001618D4" w:rsidRPr="00113FC1" w:rsidRDefault="001618D4" w:rsidP="004726E5">
            <w:pPr>
              <w:autoSpaceDE w:val="0"/>
              <w:autoSpaceDN w:val="0"/>
              <w:adjustRightInd w:val="0"/>
              <w:spacing w:after="0" w:line="240" w:lineRule="auto"/>
              <w:jc w:val="center"/>
              <w:rPr>
                <w:rFonts w:ascii="Arial" w:hAnsi="Arial" w:cs="Arial"/>
                <w:color w:val="000000"/>
                <w:sz w:val="16"/>
                <w:szCs w:val="16"/>
                <w:lang w:val="en-US"/>
              </w:rPr>
            </w:pPr>
            <w:r w:rsidRPr="00113FC1">
              <w:rPr>
                <w:rFonts w:ascii="Arial" w:hAnsi="Arial" w:cs="Arial"/>
                <w:color w:val="000000"/>
                <w:sz w:val="16"/>
                <w:szCs w:val="16"/>
                <w:lang w:val="en-US"/>
              </w:rPr>
              <w:t>1.62E-07</w:t>
            </w:r>
          </w:p>
        </w:tc>
        <w:tc>
          <w:tcPr>
            <w:tcW w:w="348" w:type="pct"/>
            <w:vAlign w:val="center"/>
          </w:tcPr>
          <w:p w14:paraId="63963C74" w14:textId="5371ADC1" w:rsidR="001618D4" w:rsidRPr="00113FC1" w:rsidRDefault="001618D4" w:rsidP="004726E5">
            <w:pPr>
              <w:autoSpaceDE w:val="0"/>
              <w:autoSpaceDN w:val="0"/>
              <w:adjustRightInd w:val="0"/>
              <w:spacing w:after="0" w:line="240" w:lineRule="auto"/>
              <w:jc w:val="center"/>
              <w:rPr>
                <w:rFonts w:ascii="Arial" w:hAnsi="Arial" w:cs="Arial"/>
                <w:color w:val="000000"/>
                <w:sz w:val="16"/>
                <w:szCs w:val="16"/>
                <w:lang w:val="en-US"/>
              </w:rPr>
            </w:pPr>
            <w:r w:rsidRPr="00113FC1">
              <w:rPr>
                <w:rFonts w:ascii="Arial" w:hAnsi="Arial" w:cs="Arial"/>
                <w:color w:val="000000"/>
                <w:sz w:val="16"/>
                <w:szCs w:val="16"/>
                <w:lang w:val="en-US"/>
              </w:rPr>
              <w:t>8.05E-10</w:t>
            </w:r>
          </w:p>
        </w:tc>
        <w:tc>
          <w:tcPr>
            <w:tcW w:w="453" w:type="pct"/>
            <w:vAlign w:val="center"/>
          </w:tcPr>
          <w:p w14:paraId="159A24C1" w14:textId="4B23B714" w:rsidR="001618D4" w:rsidRPr="00113FC1" w:rsidRDefault="001618D4" w:rsidP="004726E5">
            <w:pPr>
              <w:autoSpaceDE w:val="0"/>
              <w:autoSpaceDN w:val="0"/>
              <w:adjustRightInd w:val="0"/>
              <w:spacing w:after="0" w:line="240" w:lineRule="auto"/>
              <w:jc w:val="center"/>
              <w:rPr>
                <w:rFonts w:ascii="Arial" w:hAnsi="Arial" w:cs="Arial"/>
                <w:color w:val="000000"/>
                <w:sz w:val="16"/>
                <w:szCs w:val="16"/>
                <w:lang w:val="en-US"/>
              </w:rPr>
            </w:pPr>
            <w:r w:rsidRPr="00113FC1">
              <w:rPr>
                <w:rFonts w:ascii="Arial" w:hAnsi="Arial" w:cs="Arial"/>
                <w:color w:val="000000"/>
                <w:sz w:val="16"/>
                <w:szCs w:val="16"/>
                <w:lang w:val="en-US"/>
              </w:rPr>
              <w:t>2.62E-04</w:t>
            </w:r>
          </w:p>
        </w:tc>
        <w:tc>
          <w:tcPr>
            <w:tcW w:w="348" w:type="pct"/>
            <w:vAlign w:val="center"/>
          </w:tcPr>
          <w:p w14:paraId="5580C831" w14:textId="34335EAC" w:rsidR="001618D4" w:rsidRPr="00113FC1" w:rsidRDefault="001618D4" w:rsidP="004726E5">
            <w:pPr>
              <w:autoSpaceDE w:val="0"/>
              <w:autoSpaceDN w:val="0"/>
              <w:adjustRightInd w:val="0"/>
              <w:spacing w:after="0" w:line="240" w:lineRule="auto"/>
              <w:jc w:val="center"/>
              <w:rPr>
                <w:rFonts w:ascii="Arial" w:hAnsi="Arial" w:cs="Arial"/>
                <w:color w:val="000000"/>
                <w:sz w:val="16"/>
                <w:szCs w:val="16"/>
                <w:lang w:val="en-US"/>
              </w:rPr>
            </w:pPr>
            <w:r w:rsidRPr="00113FC1">
              <w:rPr>
                <w:rFonts w:ascii="Arial" w:hAnsi="Arial" w:cs="Arial"/>
                <w:color w:val="000000"/>
                <w:sz w:val="16"/>
                <w:szCs w:val="16"/>
                <w:lang w:val="en-US"/>
              </w:rPr>
              <w:t>2.74E-06</w:t>
            </w:r>
          </w:p>
        </w:tc>
        <w:tc>
          <w:tcPr>
            <w:tcW w:w="453" w:type="pct"/>
            <w:vAlign w:val="center"/>
          </w:tcPr>
          <w:p w14:paraId="488CF5F6" w14:textId="31C3AF3F" w:rsidR="001618D4" w:rsidRPr="00113FC1" w:rsidRDefault="001618D4" w:rsidP="004726E5">
            <w:pPr>
              <w:autoSpaceDE w:val="0"/>
              <w:autoSpaceDN w:val="0"/>
              <w:adjustRightInd w:val="0"/>
              <w:spacing w:after="0" w:line="240" w:lineRule="auto"/>
              <w:jc w:val="center"/>
              <w:rPr>
                <w:rFonts w:ascii="Arial" w:hAnsi="Arial" w:cs="Arial"/>
                <w:color w:val="000000"/>
                <w:sz w:val="16"/>
                <w:szCs w:val="16"/>
                <w:lang w:val="en-US"/>
              </w:rPr>
            </w:pPr>
            <w:r w:rsidRPr="00113FC1">
              <w:rPr>
                <w:rFonts w:ascii="Arial" w:hAnsi="Arial" w:cs="Arial"/>
                <w:color w:val="000000"/>
                <w:sz w:val="16"/>
                <w:szCs w:val="16"/>
                <w:lang w:val="en-US"/>
              </w:rPr>
              <w:t>5.69E-08</w:t>
            </w:r>
          </w:p>
        </w:tc>
        <w:tc>
          <w:tcPr>
            <w:tcW w:w="380" w:type="pct"/>
            <w:vAlign w:val="center"/>
          </w:tcPr>
          <w:p w14:paraId="62C4C95D" w14:textId="3B26D7A8" w:rsidR="001618D4" w:rsidRPr="00113FC1" w:rsidRDefault="001618D4" w:rsidP="004726E5">
            <w:pPr>
              <w:autoSpaceDE w:val="0"/>
              <w:autoSpaceDN w:val="0"/>
              <w:adjustRightInd w:val="0"/>
              <w:spacing w:after="0" w:line="240" w:lineRule="auto"/>
              <w:jc w:val="center"/>
              <w:rPr>
                <w:rFonts w:ascii="Arial" w:hAnsi="Arial" w:cs="Arial"/>
                <w:color w:val="000000"/>
                <w:sz w:val="16"/>
                <w:szCs w:val="16"/>
                <w:lang w:val="en-US"/>
              </w:rPr>
            </w:pPr>
            <w:r w:rsidRPr="00113FC1">
              <w:rPr>
                <w:rFonts w:ascii="Arial" w:hAnsi="Arial" w:cs="Arial"/>
                <w:color w:val="000000"/>
                <w:sz w:val="16"/>
                <w:szCs w:val="16"/>
                <w:lang w:val="en-US"/>
              </w:rPr>
              <w:t>1.76E-09</w:t>
            </w:r>
          </w:p>
        </w:tc>
        <w:tc>
          <w:tcPr>
            <w:tcW w:w="451" w:type="pct"/>
            <w:vAlign w:val="center"/>
          </w:tcPr>
          <w:p w14:paraId="326DDD50" w14:textId="5C2C24B7" w:rsidR="001618D4" w:rsidRPr="00113FC1" w:rsidRDefault="001618D4" w:rsidP="004726E5">
            <w:pPr>
              <w:autoSpaceDE w:val="0"/>
              <w:autoSpaceDN w:val="0"/>
              <w:adjustRightInd w:val="0"/>
              <w:spacing w:after="0" w:line="240" w:lineRule="auto"/>
              <w:jc w:val="center"/>
              <w:rPr>
                <w:rFonts w:ascii="Arial" w:hAnsi="Arial" w:cs="Arial"/>
                <w:color w:val="000000"/>
                <w:sz w:val="16"/>
                <w:szCs w:val="16"/>
                <w:lang w:val="en-US"/>
              </w:rPr>
            </w:pPr>
            <w:r w:rsidRPr="00113FC1">
              <w:rPr>
                <w:rFonts w:ascii="Arial" w:hAnsi="Arial" w:cs="Arial"/>
                <w:color w:val="000000"/>
                <w:sz w:val="16"/>
                <w:szCs w:val="16"/>
                <w:lang w:val="en-US"/>
              </w:rPr>
              <w:t>7.91E-09</w:t>
            </w:r>
          </w:p>
        </w:tc>
        <w:tc>
          <w:tcPr>
            <w:tcW w:w="346" w:type="pct"/>
            <w:vAlign w:val="center"/>
          </w:tcPr>
          <w:p w14:paraId="3BD00873" w14:textId="248974C5" w:rsidR="001618D4" w:rsidRPr="00113FC1" w:rsidRDefault="001618D4" w:rsidP="004726E5">
            <w:pPr>
              <w:autoSpaceDE w:val="0"/>
              <w:autoSpaceDN w:val="0"/>
              <w:adjustRightInd w:val="0"/>
              <w:spacing w:after="0" w:line="240" w:lineRule="auto"/>
              <w:jc w:val="center"/>
              <w:rPr>
                <w:rFonts w:ascii="Arial" w:hAnsi="Arial" w:cs="Arial"/>
                <w:color w:val="000000"/>
                <w:sz w:val="16"/>
                <w:szCs w:val="16"/>
                <w:lang w:val="en-US"/>
              </w:rPr>
            </w:pPr>
            <w:r w:rsidRPr="00113FC1">
              <w:rPr>
                <w:rFonts w:ascii="Arial" w:hAnsi="Arial" w:cs="Arial"/>
                <w:color w:val="000000"/>
                <w:sz w:val="16"/>
                <w:szCs w:val="16"/>
                <w:lang w:val="en-US"/>
              </w:rPr>
              <w:t>2.76E-10</w:t>
            </w:r>
          </w:p>
        </w:tc>
        <w:tc>
          <w:tcPr>
            <w:tcW w:w="344" w:type="pct"/>
            <w:vAlign w:val="center"/>
          </w:tcPr>
          <w:p w14:paraId="35FC4F5A" w14:textId="48517FCF" w:rsidR="001618D4" w:rsidRPr="00113FC1" w:rsidRDefault="001618D4" w:rsidP="004726E5">
            <w:pPr>
              <w:autoSpaceDE w:val="0"/>
              <w:autoSpaceDN w:val="0"/>
              <w:adjustRightInd w:val="0"/>
              <w:spacing w:after="0" w:line="240" w:lineRule="auto"/>
              <w:jc w:val="center"/>
              <w:rPr>
                <w:rFonts w:ascii="Arial" w:hAnsi="Arial" w:cs="Arial"/>
                <w:color w:val="000000"/>
                <w:sz w:val="16"/>
                <w:szCs w:val="16"/>
                <w:lang w:val="en-US"/>
              </w:rPr>
            </w:pPr>
            <w:r w:rsidRPr="00113FC1">
              <w:rPr>
                <w:rFonts w:ascii="Arial" w:hAnsi="Arial" w:cs="Arial"/>
                <w:color w:val="000000"/>
                <w:sz w:val="16"/>
                <w:szCs w:val="16"/>
                <w:lang w:val="en-US"/>
              </w:rPr>
              <w:t>0.9</w:t>
            </w:r>
            <w:r>
              <w:rPr>
                <w:rFonts w:ascii="Arial" w:hAnsi="Arial" w:cs="Arial"/>
                <w:color w:val="000000"/>
                <w:sz w:val="16"/>
                <w:szCs w:val="16"/>
                <w:lang w:val="en-US"/>
              </w:rPr>
              <w:t>±0.1</w:t>
            </w:r>
          </w:p>
        </w:tc>
      </w:tr>
      <w:tr w:rsidR="001618D4" w:rsidRPr="00113FC1" w14:paraId="44322CFA" w14:textId="77777777" w:rsidTr="001618D4">
        <w:trPr>
          <w:trHeight w:val="288"/>
          <w:jc w:val="center"/>
        </w:trPr>
        <w:tc>
          <w:tcPr>
            <w:tcW w:w="661" w:type="pct"/>
            <w:vAlign w:val="center"/>
          </w:tcPr>
          <w:p w14:paraId="74349D59" w14:textId="02418294" w:rsidR="001618D4" w:rsidRPr="00113FC1" w:rsidRDefault="001618D4" w:rsidP="00A37D92">
            <w:pPr>
              <w:autoSpaceDE w:val="0"/>
              <w:autoSpaceDN w:val="0"/>
              <w:adjustRightInd w:val="0"/>
              <w:spacing w:after="0" w:line="240" w:lineRule="auto"/>
              <w:rPr>
                <w:rFonts w:ascii="Arial" w:hAnsi="Arial" w:cs="Arial"/>
                <w:color w:val="000000"/>
                <w:sz w:val="16"/>
                <w:szCs w:val="16"/>
                <w:lang w:val="en-US"/>
              </w:rPr>
            </w:pPr>
            <w:r w:rsidRPr="00113FC1">
              <w:rPr>
                <w:rFonts w:ascii="Arial" w:hAnsi="Arial" w:cs="Arial"/>
                <w:color w:val="000000"/>
                <w:sz w:val="16"/>
                <w:szCs w:val="16"/>
                <w:lang w:val="en-US"/>
              </w:rPr>
              <w:t>Santa Cruz II</w:t>
            </w:r>
            <w:r>
              <w:rPr>
                <w:rFonts w:ascii="Arial" w:hAnsi="Arial" w:cs="Arial"/>
                <w:color w:val="000000"/>
                <w:sz w:val="16"/>
                <w:szCs w:val="16"/>
                <w:lang w:val="en-US"/>
              </w:rPr>
              <w:t xml:space="preserve"> (3)</w:t>
            </w:r>
          </w:p>
        </w:tc>
        <w:tc>
          <w:tcPr>
            <w:tcW w:w="417" w:type="pct"/>
            <w:vAlign w:val="center"/>
          </w:tcPr>
          <w:p w14:paraId="21855293" w14:textId="263B0B35" w:rsidR="001618D4" w:rsidRPr="00113FC1" w:rsidRDefault="001618D4" w:rsidP="004726E5">
            <w:pPr>
              <w:autoSpaceDE w:val="0"/>
              <w:autoSpaceDN w:val="0"/>
              <w:adjustRightInd w:val="0"/>
              <w:spacing w:after="0" w:line="240" w:lineRule="auto"/>
              <w:jc w:val="center"/>
              <w:rPr>
                <w:rFonts w:ascii="Arial" w:hAnsi="Arial" w:cs="Arial"/>
                <w:color w:val="000000"/>
                <w:sz w:val="16"/>
                <w:szCs w:val="16"/>
                <w:lang w:val="en-US"/>
              </w:rPr>
            </w:pPr>
            <w:r w:rsidRPr="00113FC1">
              <w:rPr>
                <w:rFonts w:ascii="Arial" w:hAnsi="Arial" w:cs="Arial"/>
                <w:color w:val="000000"/>
                <w:sz w:val="16"/>
                <w:szCs w:val="16"/>
                <w:lang w:val="en-US"/>
              </w:rPr>
              <w:t>4.00E-08</w:t>
            </w:r>
          </w:p>
        </w:tc>
        <w:tc>
          <w:tcPr>
            <w:tcW w:w="348" w:type="pct"/>
            <w:vAlign w:val="center"/>
          </w:tcPr>
          <w:p w14:paraId="12BD92F8" w14:textId="4229C6E0" w:rsidR="001618D4" w:rsidRPr="00113FC1" w:rsidRDefault="001618D4" w:rsidP="004726E5">
            <w:pPr>
              <w:autoSpaceDE w:val="0"/>
              <w:autoSpaceDN w:val="0"/>
              <w:adjustRightInd w:val="0"/>
              <w:spacing w:after="0" w:line="240" w:lineRule="auto"/>
              <w:jc w:val="center"/>
              <w:rPr>
                <w:rFonts w:ascii="Arial" w:hAnsi="Arial" w:cs="Arial"/>
                <w:color w:val="000000"/>
                <w:sz w:val="16"/>
                <w:szCs w:val="16"/>
                <w:lang w:val="en-US"/>
              </w:rPr>
            </w:pPr>
            <w:r w:rsidRPr="00113FC1">
              <w:rPr>
                <w:rFonts w:ascii="Arial" w:hAnsi="Arial" w:cs="Arial"/>
                <w:color w:val="000000"/>
                <w:sz w:val="16"/>
                <w:szCs w:val="16"/>
                <w:lang w:val="en-US"/>
              </w:rPr>
              <w:t>3.08E-10</w:t>
            </w:r>
          </w:p>
        </w:tc>
        <w:tc>
          <w:tcPr>
            <w:tcW w:w="451" w:type="pct"/>
            <w:vAlign w:val="center"/>
          </w:tcPr>
          <w:p w14:paraId="0DBBE51A" w14:textId="57BF48F4" w:rsidR="001618D4" w:rsidRPr="00113FC1" w:rsidRDefault="001618D4" w:rsidP="004726E5">
            <w:pPr>
              <w:autoSpaceDE w:val="0"/>
              <w:autoSpaceDN w:val="0"/>
              <w:adjustRightInd w:val="0"/>
              <w:spacing w:after="0" w:line="240" w:lineRule="auto"/>
              <w:jc w:val="center"/>
              <w:rPr>
                <w:rFonts w:ascii="Arial" w:hAnsi="Arial" w:cs="Arial"/>
                <w:color w:val="000000"/>
                <w:sz w:val="16"/>
                <w:szCs w:val="16"/>
                <w:lang w:val="en-US"/>
              </w:rPr>
            </w:pPr>
            <w:r w:rsidRPr="00113FC1">
              <w:rPr>
                <w:rFonts w:ascii="Arial" w:hAnsi="Arial" w:cs="Arial"/>
                <w:color w:val="000000"/>
                <w:sz w:val="16"/>
                <w:szCs w:val="16"/>
                <w:lang w:val="en-US"/>
              </w:rPr>
              <w:t>1.75E-07</w:t>
            </w:r>
          </w:p>
        </w:tc>
        <w:tc>
          <w:tcPr>
            <w:tcW w:w="348" w:type="pct"/>
            <w:vAlign w:val="center"/>
          </w:tcPr>
          <w:p w14:paraId="7C50C1FA" w14:textId="605EA0B7" w:rsidR="001618D4" w:rsidRPr="00113FC1" w:rsidRDefault="001618D4" w:rsidP="004726E5">
            <w:pPr>
              <w:autoSpaceDE w:val="0"/>
              <w:autoSpaceDN w:val="0"/>
              <w:adjustRightInd w:val="0"/>
              <w:spacing w:after="0" w:line="240" w:lineRule="auto"/>
              <w:jc w:val="center"/>
              <w:rPr>
                <w:rFonts w:ascii="Arial" w:hAnsi="Arial" w:cs="Arial"/>
                <w:color w:val="000000"/>
                <w:sz w:val="16"/>
                <w:szCs w:val="16"/>
                <w:lang w:val="en-US"/>
              </w:rPr>
            </w:pPr>
            <w:r w:rsidRPr="00113FC1">
              <w:rPr>
                <w:rFonts w:ascii="Arial" w:hAnsi="Arial" w:cs="Arial"/>
                <w:color w:val="000000"/>
                <w:sz w:val="16"/>
                <w:szCs w:val="16"/>
                <w:lang w:val="en-US"/>
              </w:rPr>
              <w:t>8.60E-10</w:t>
            </w:r>
          </w:p>
        </w:tc>
        <w:tc>
          <w:tcPr>
            <w:tcW w:w="453" w:type="pct"/>
            <w:vAlign w:val="center"/>
          </w:tcPr>
          <w:p w14:paraId="412E821D" w14:textId="294871C9" w:rsidR="001618D4" w:rsidRPr="00113FC1" w:rsidRDefault="001618D4" w:rsidP="004726E5">
            <w:pPr>
              <w:autoSpaceDE w:val="0"/>
              <w:autoSpaceDN w:val="0"/>
              <w:adjustRightInd w:val="0"/>
              <w:spacing w:after="0" w:line="240" w:lineRule="auto"/>
              <w:jc w:val="center"/>
              <w:rPr>
                <w:rFonts w:ascii="Arial" w:hAnsi="Arial" w:cs="Arial"/>
                <w:color w:val="000000"/>
                <w:sz w:val="16"/>
                <w:szCs w:val="16"/>
                <w:lang w:val="en-US"/>
              </w:rPr>
            </w:pPr>
            <w:r w:rsidRPr="00113FC1">
              <w:rPr>
                <w:rFonts w:ascii="Arial" w:hAnsi="Arial" w:cs="Arial"/>
                <w:color w:val="000000"/>
                <w:sz w:val="16"/>
                <w:szCs w:val="16"/>
                <w:lang w:val="en-US"/>
              </w:rPr>
              <w:t>2.92E-04</w:t>
            </w:r>
          </w:p>
        </w:tc>
        <w:tc>
          <w:tcPr>
            <w:tcW w:w="348" w:type="pct"/>
            <w:vAlign w:val="center"/>
          </w:tcPr>
          <w:p w14:paraId="30427AC3" w14:textId="5B41F5AC" w:rsidR="001618D4" w:rsidRPr="00113FC1" w:rsidRDefault="001618D4" w:rsidP="004726E5">
            <w:pPr>
              <w:autoSpaceDE w:val="0"/>
              <w:autoSpaceDN w:val="0"/>
              <w:adjustRightInd w:val="0"/>
              <w:spacing w:after="0" w:line="240" w:lineRule="auto"/>
              <w:jc w:val="center"/>
              <w:rPr>
                <w:rFonts w:ascii="Arial" w:hAnsi="Arial" w:cs="Arial"/>
                <w:color w:val="000000"/>
                <w:sz w:val="16"/>
                <w:szCs w:val="16"/>
                <w:lang w:val="en-US"/>
              </w:rPr>
            </w:pPr>
            <w:r w:rsidRPr="00113FC1">
              <w:rPr>
                <w:rFonts w:ascii="Arial" w:hAnsi="Arial" w:cs="Arial"/>
                <w:color w:val="000000"/>
                <w:sz w:val="16"/>
                <w:szCs w:val="16"/>
                <w:lang w:val="en-US"/>
              </w:rPr>
              <w:t>3.05E-06</w:t>
            </w:r>
          </w:p>
        </w:tc>
        <w:tc>
          <w:tcPr>
            <w:tcW w:w="453" w:type="pct"/>
            <w:vAlign w:val="center"/>
          </w:tcPr>
          <w:p w14:paraId="016C57B8" w14:textId="0C7AB688" w:rsidR="001618D4" w:rsidRPr="00113FC1" w:rsidRDefault="001618D4" w:rsidP="004726E5">
            <w:pPr>
              <w:autoSpaceDE w:val="0"/>
              <w:autoSpaceDN w:val="0"/>
              <w:adjustRightInd w:val="0"/>
              <w:spacing w:after="0" w:line="240" w:lineRule="auto"/>
              <w:jc w:val="center"/>
              <w:rPr>
                <w:rFonts w:ascii="Arial" w:hAnsi="Arial" w:cs="Arial"/>
                <w:color w:val="000000"/>
                <w:sz w:val="16"/>
                <w:szCs w:val="16"/>
                <w:lang w:val="en-US"/>
              </w:rPr>
            </w:pPr>
            <w:r w:rsidRPr="00113FC1">
              <w:rPr>
                <w:rFonts w:ascii="Arial" w:hAnsi="Arial" w:cs="Arial"/>
                <w:color w:val="000000"/>
                <w:sz w:val="16"/>
                <w:szCs w:val="16"/>
                <w:lang w:val="en-US"/>
              </w:rPr>
              <w:t>6.24E-08</w:t>
            </w:r>
          </w:p>
        </w:tc>
        <w:tc>
          <w:tcPr>
            <w:tcW w:w="380" w:type="pct"/>
            <w:vAlign w:val="center"/>
          </w:tcPr>
          <w:p w14:paraId="346DEF42" w14:textId="5AB93A39" w:rsidR="001618D4" w:rsidRPr="00113FC1" w:rsidRDefault="001618D4" w:rsidP="004726E5">
            <w:pPr>
              <w:autoSpaceDE w:val="0"/>
              <w:autoSpaceDN w:val="0"/>
              <w:adjustRightInd w:val="0"/>
              <w:spacing w:after="0" w:line="240" w:lineRule="auto"/>
              <w:jc w:val="center"/>
              <w:rPr>
                <w:rFonts w:ascii="Arial" w:hAnsi="Arial" w:cs="Arial"/>
                <w:color w:val="000000"/>
                <w:sz w:val="16"/>
                <w:szCs w:val="16"/>
                <w:lang w:val="en-US"/>
              </w:rPr>
            </w:pPr>
            <w:r w:rsidRPr="00113FC1">
              <w:rPr>
                <w:rFonts w:ascii="Arial" w:hAnsi="Arial" w:cs="Arial"/>
                <w:color w:val="000000"/>
                <w:sz w:val="16"/>
                <w:szCs w:val="16"/>
                <w:lang w:val="en-US"/>
              </w:rPr>
              <w:t>1.84E-09</w:t>
            </w:r>
          </w:p>
        </w:tc>
        <w:tc>
          <w:tcPr>
            <w:tcW w:w="451" w:type="pct"/>
            <w:vAlign w:val="center"/>
          </w:tcPr>
          <w:p w14:paraId="78808068" w14:textId="0EFB8D1A" w:rsidR="001618D4" w:rsidRPr="00113FC1" w:rsidRDefault="001618D4" w:rsidP="004726E5">
            <w:pPr>
              <w:autoSpaceDE w:val="0"/>
              <w:autoSpaceDN w:val="0"/>
              <w:adjustRightInd w:val="0"/>
              <w:spacing w:after="0" w:line="240" w:lineRule="auto"/>
              <w:jc w:val="center"/>
              <w:rPr>
                <w:rFonts w:ascii="Arial" w:hAnsi="Arial" w:cs="Arial"/>
                <w:color w:val="000000"/>
                <w:sz w:val="16"/>
                <w:szCs w:val="16"/>
                <w:lang w:val="en-US"/>
              </w:rPr>
            </w:pPr>
            <w:r w:rsidRPr="00113FC1">
              <w:rPr>
                <w:rFonts w:ascii="Arial" w:hAnsi="Arial" w:cs="Arial"/>
                <w:color w:val="000000"/>
                <w:sz w:val="16"/>
                <w:szCs w:val="16"/>
                <w:lang w:val="en-US"/>
              </w:rPr>
              <w:t>8.86E-09</w:t>
            </w:r>
          </w:p>
        </w:tc>
        <w:tc>
          <w:tcPr>
            <w:tcW w:w="346" w:type="pct"/>
            <w:vAlign w:val="center"/>
          </w:tcPr>
          <w:p w14:paraId="74CAFB6B" w14:textId="6360E39A" w:rsidR="001618D4" w:rsidRPr="00113FC1" w:rsidRDefault="001618D4" w:rsidP="004726E5">
            <w:pPr>
              <w:autoSpaceDE w:val="0"/>
              <w:autoSpaceDN w:val="0"/>
              <w:adjustRightInd w:val="0"/>
              <w:spacing w:after="0" w:line="240" w:lineRule="auto"/>
              <w:jc w:val="center"/>
              <w:rPr>
                <w:rFonts w:ascii="Arial" w:hAnsi="Arial" w:cs="Arial"/>
                <w:color w:val="000000"/>
                <w:sz w:val="16"/>
                <w:szCs w:val="16"/>
                <w:lang w:val="en-US"/>
              </w:rPr>
            </w:pPr>
            <w:r w:rsidRPr="00113FC1">
              <w:rPr>
                <w:rFonts w:ascii="Arial" w:hAnsi="Arial" w:cs="Arial"/>
                <w:color w:val="000000"/>
                <w:sz w:val="16"/>
                <w:szCs w:val="16"/>
                <w:lang w:val="en-US"/>
              </w:rPr>
              <w:t>2.61E-10</w:t>
            </w:r>
          </w:p>
        </w:tc>
        <w:tc>
          <w:tcPr>
            <w:tcW w:w="344" w:type="pct"/>
            <w:vAlign w:val="center"/>
          </w:tcPr>
          <w:p w14:paraId="546F12D4" w14:textId="17087DE3" w:rsidR="001618D4" w:rsidRPr="00113FC1" w:rsidRDefault="001618D4" w:rsidP="004726E5">
            <w:pPr>
              <w:autoSpaceDE w:val="0"/>
              <w:autoSpaceDN w:val="0"/>
              <w:adjustRightInd w:val="0"/>
              <w:spacing w:after="0" w:line="240" w:lineRule="auto"/>
              <w:jc w:val="center"/>
              <w:rPr>
                <w:rFonts w:ascii="Arial" w:hAnsi="Arial" w:cs="Arial"/>
                <w:color w:val="000000"/>
                <w:sz w:val="16"/>
                <w:szCs w:val="16"/>
                <w:lang w:val="en-US"/>
              </w:rPr>
            </w:pPr>
            <w:r w:rsidRPr="00113FC1">
              <w:rPr>
                <w:rFonts w:ascii="Arial" w:hAnsi="Arial" w:cs="Arial"/>
                <w:color w:val="000000"/>
                <w:sz w:val="16"/>
                <w:szCs w:val="16"/>
                <w:lang w:val="en-US"/>
              </w:rPr>
              <w:t>0.5</w:t>
            </w:r>
            <w:r>
              <w:rPr>
                <w:rFonts w:ascii="Arial" w:hAnsi="Arial" w:cs="Arial"/>
                <w:color w:val="000000"/>
                <w:sz w:val="16"/>
                <w:szCs w:val="16"/>
                <w:lang w:val="en-US"/>
              </w:rPr>
              <w:t>±0.2</w:t>
            </w:r>
          </w:p>
        </w:tc>
      </w:tr>
      <w:tr w:rsidR="001618D4" w:rsidRPr="00113FC1" w14:paraId="63732898" w14:textId="77777777" w:rsidTr="001618D4">
        <w:trPr>
          <w:trHeight w:val="288"/>
          <w:jc w:val="center"/>
        </w:trPr>
        <w:tc>
          <w:tcPr>
            <w:tcW w:w="661" w:type="pct"/>
            <w:vAlign w:val="center"/>
          </w:tcPr>
          <w:p w14:paraId="0D9EDA82" w14:textId="653C0683" w:rsidR="001618D4" w:rsidRPr="00113FC1" w:rsidRDefault="001618D4" w:rsidP="00A37D92">
            <w:pPr>
              <w:autoSpaceDE w:val="0"/>
              <w:autoSpaceDN w:val="0"/>
              <w:adjustRightInd w:val="0"/>
              <w:spacing w:after="0" w:line="240" w:lineRule="auto"/>
              <w:rPr>
                <w:rFonts w:ascii="Arial" w:hAnsi="Arial" w:cs="Arial"/>
                <w:color w:val="000000"/>
                <w:sz w:val="16"/>
                <w:szCs w:val="16"/>
                <w:lang w:val="en-US"/>
              </w:rPr>
            </w:pPr>
            <w:r w:rsidRPr="00113FC1">
              <w:rPr>
                <w:rFonts w:ascii="Arial" w:hAnsi="Arial" w:cs="Arial"/>
                <w:color w:val="000000"/>
                <w:sz w:val="16"/>
                <w:szCs w:val="16"/>
                <w:lang w:val="en-US"/>
              </w:rPr>
              <w:t>Burial</w:t>
            </w:r>
            <w:r>
              <w:rPr>
                <w:rFonts w:ascii="Arial" w:hAnsi="Arial" w:cs="Arial"/>
                <w:color w:val="000000"/>
                <w:sz w:val="16"/>
                <w:szCs w:val="16"/>
                <w:lang w:val="en-US"/>
              </w:rPr>
              <w:t xml:space="preserve"> (4)</w:t>
            </w:r>
          </w:p>
        </w:tc>
        <w:tc>
          <w:tcPr>
            <w:tcW w:w="417" w:type="pct"/>
            <w:vAlign w:val="center"/>
          </w:tcPr>
          <w:p w14:paraId="2231644D" w14:textId="4AD2C9F3" w:rsidR="001618D4" w:rsidRPr="00113FC1" w:rsidRDefault="001618D4" w:rsidP="004726E5">
            <w:pPr>
              <w:autoSpaceDE w:val="0"/>
              <w:autoSpaceDN w:val="0"/>
              <w:adjustRightInd w:val="0"/>
              <w:spacing w:after="0" w:line="240" w:lineRule="auto"/>
              <w:jc w:val="center"/>
              <w:rPr>
                <w:rFonts w:ascii="Arial" w:hAnsi="Arial" w:cs="Arial"/>
                <w:color w:val="000000"/>
                <w:sz w:val="16"/>
                <w:szCs w:val="16"/>
                <w:lang w:val="en-US"/>
              </w:rPr>
            </w:pPr>
            <w:r w:rsidRPr="00113FC1">
              <w:rPr>
                <w:rFonts w:ascii="Arial" w:hAnsi="Arial" w:cs="Arial"/>
                <w:color w:val="000000"/>
                <w:sz w:val="16"/>
                <w:szCs w:val="16"/>
                <w:lang w:val="en-US"/>
              </w:rPr>
              <w:t>4.63E-08</w:t>
            </w:r>
          </w:p>
        </w:tc>
        <w:tc>
          <w:tcPr>
            <w:tcW w:w="348" w:type="pct"/>
            <w:vAlign w:val="center"/>
          </w:tcPr>
          <w:p w14:paraId="5BE1A4DA" w14:textId="139A3A82" w:rsidR="001618D4" w:rsidRPr="00113FC1" w:rsidRDefault="001618D4" w:rsidP="004726E5">
            <w:pPr>
              <w:autoSpaceDE w:val="0"/>
              <w:autoSpaceDN w:val="0"/>
              <w:adjustRightInd w:val="0"/>
              <w:spacing w:after="0" w:line="240" w:lineRule="auto"/>
              <w:jc w:val="center"/>
              <w:rPr>
                <w:rFonts w:ascii="Arial" w:hAnsi="Arial" w:cs="Arial"/>
                <w:color w:val="000000"/>
                <w:sz w:val="16"/>
                <w:szCs w:val="16"/>
                <w:lang w:val="en-US"/>
              </w:rPr>
            </w:pPr>
            <w:r w:rsidRPr="00113FC1">
              <w:rPr>
                <w:rFonts w:ascii="Arial" w:hAnsi="Arial" w:cs="Arial"/>
                <w:color w:val="000000"/>
                <w:sz w:val="16"/>
                <w:szCs w:val="16"/>
                <w:lang w:val="en-US"/>
              </w:rPr>
              <w:t>3.56E-10</w:t>
            </w:r>
          </w:p>
        </w:tc>
        <w:tc>
          <w:tcPr>
            <w:tcW w:w="451" w:type="pct"/>
            <w:vAlign w:val="center"/>
          </w:tcPr>
          <w:p w14:paraId="7A7E38F3" w14:textId="1EC34ECB" w:rsidR="001618D4" w:rsidRPr="00113FC1" w:rsidRDefault="001618D4" w:rsidP="004726E5">
            <w:pPr>
              <w:autoSpaceDE w:val="0"/>
              <w:autoSpaceDN w:val="0"/>
              <w:adjustRightInd w:val="0"/>
              <w:spacing w:after="0" w:line="240" w:lineRule="auto"/>
              <w:jc w:val="center"/>
              <w:rPr>
                <w:rFonts w:ascii="Arial" w:hAnsi="Arial" w:cs="Arial"/>
                <w:color w:val="000000"/>
                <w:sz w:val="16"/>
                <w:szCs w:val="16"/>
                <w:lang w:val="en-US"/>
              </w:rPr>
            </w:pPr>
            <w:r w:rsidRPr="00113FC1">
              <w:rPr>
                <w:rFonts w:ascii="Arial" w:hAnsi="Arial" w:cs="Arial"/>
                <w:color w:val="000000"/>
                <w:sz w:val="16"/>
                <w:szCs w:val="16"/>
                <w:lang w:val="en-US"/>
              </w:rPr>
              <w:t>1.78E-07</w:t>
            </w:r>
          </w:p>
        </w:tc>
        <w:tc>
          <w:tcPr>
            <w:tcW w:w="348" w:type="pct"/>
            <w:vAlign w:val="center"/>
          </w:tcPr>
          <w:p w14:paraId="575BC8D9" w14:textId="45B272C0" w:rsidR="001618D4" w:rsidRPr="00113FC1" w:rsidRDefault="001618D4" w:rsidP="004726E5">
            <w:pPr>
              <w:autoSpaceDE w:val="0"/>
              <w:autoSpaceDN w:val="0"/>
              <w:adjustRightInd w:val="0"/>
              <w:spacing w:after="0" w:line="240" w:lineRule="auto"/>
              <w:jc w:val="center"/>
              <w:rPr>
                <w:rFonts w:ascii="Arial" w:hAnsi="Arial" w:cs="Arial"/>
                <w:color w:val="000000"/>
                <w:sz w:val="16"/>
                <w:szCs w:val="16"/>
                <w:lang w:val="en-US"/>
              </w:rPr>
            </w:pPr>
            <w:r w:rsidRPr="00113FC1">
              <w:rPr>
                <w:rFonts w:ascii="Arial" w:hAnsi="Arial" w:cs="Arial"/>
                <w:color w:val="000000"/>
                <w:sz w:val="16"/>
                <w:szCs w:val="16"/>
                <w:lang w:val="en-US"/>
              </w:rPr>
              <w:t>8.61E-10</w:t>
            </w:r>
          </w:p>
        </w:tc>
        <w:tc>
          <w:tcPr>
            <w:tcW w:w="453" w:type="pct"/>
            <w:vAlign w:val="center"/>
          </w:tcPr>
          <w:p w14:paraId="77350F5C" w14:textId="69E901A5" w:rsidR="001618D4" w:rsidRPr="00113FC1" w:rsidRDefault="001618D4" w:rsidP="004726E5">
            <w:pPr>
              <w:autoSpaceDE w:val="0"/>
              <w:autoSpaceDN w:val="0"/>
              <w:adjustRightInd w:val="0"/>
              <w:spacing w:after="0" w:line="240" w:lineRule="auto"/>
              <w:jc w:val="center"/>
              <w:rPr>
                <w:rFonts w:ascii="Arial" w:hAnsi="Arial" w:cs="Arial"/>
                <w:color w:val="000000"/>
                <w:sz w:val="16"/>
                <w:szCs w:val="16"/>
                <w:lang w:val="en-US"/>
              </w:rPr>
            </w:pPr>
            <w:r w:rsidRPr="00113FC1">
              <w:rPr>
                <w:rFonts w:ascii="Arial" w:hAnsi="Arial" w:cs="Arial"/>
                <w:color w:val="000000"/>
                <w:sz w:val="16"/>
                <w:szCs w:val="16"/>
                <w:lang w:val="en-US"/>
              </w:rPr>
              <w:t>2.97E-04</w:t>
            </w:r>
          </w:p>
        </w:tc>
        <w:tc>
          <w:tcPr>
            <w:tcW w:w="348" w:type="pct"/>
            <w:vAlign w:val="center"/>
          </w:tcPr>
          <w:p w14:paraId="499B3727" w14:textId="2AF1053D" w:rsidR="001618D4" w:rsidRPr="00113FC1" w:rsidRDefault="001618D4" w:rsidP="004726E5">
            <w:pPr>
              <w:autoSpaceDE w:val="0"/>
              <w:autoSpaceDN w:val="0"/>
              <w:adjustRightInd w:val="0"/>
              <w:spacing w:after="0" w:line="240" w:lineRule="auto"/>
              <w:jc w:val="center"/>
              <w:rPr>
                <w:rFonts w:ascii="Arial" w:hAnsi="Arial" w:cs="Arial"/>
                <w:color w:val="000000"/>
                <w:sz w:val="16"/>
                <w:szCs w:val="16"/>
                <w:lang w:val="en-US"/>
              </w:rPr>
            </w:pPr>
            <w:r w:rsidRPr="00113FC1">
              <w:rPr>
                <w:rFonts w:ascii="Arial" w:hAnsi="Arial" w:cs="Arial"/>
                <w:color w:val="000000"/>
                <w:sz w:val="16"/>
                <w:szCs w:val="16"/>
                <w:lang w:val="en-US"/>
              </w:rPr>
              <w:t>2.04E-06</w:t>
            </w:r>
          </w:p>
        </w:tc>
        <w:tc>
          <w:tcPr>
            <w:tcW w:w="453" w:type="pct"/>
            <w:vAlign w:val="center"/>
          </w:tcPr>
          <w:p w14:paraId="629FC13C" w14:textId="7B62B705" w:rsidR="001618D4" w:rsidRPr="00113FC1" w:rsidRDefault="001618D4" w:rsidP="004726E5">
            <w:pPr>
              <w:autoSpaceDE w:val="0"/>
              <w:autoSpaceDN w:val="0"/>
              <w:adjustRightInd w:val="0"/>
              <w:spacing w:after="0" w:line="240" w:lineRule="auto"/>
              <w:jc w:val="center"/>
              <w:rPr>
                <w:rFonts w:ascii="Arial" w:hAnsi="Arial" w:cs="Arial"/>
                <w:color w:val="000000"/>
                <w:sz w:val="16"/>
                <w:szCs w:val="16"/>
                <w:lang w:val="en-US"/>
              </w:rPr>
            </w:pPr>
            <w:r w:rsidRPr="00113FC1">
              <w:rPr>
                <w:rFonts w:ascii="Arial" w:hAnsi="Arial" w:cs="Arial"/>
                <w:color w:val="000000"/>
                <w:sz w:val="16"/>
                <w:szCs w:val="16"/>
                <w:lang w:val="en-US"/>
              </w:rPr>
              <w:t>6.48E-08</w:t>
            </w:r>
          </w:p>
        </w:tc>
        <w:tc>
          <w:tcPr>
            <w:tcW w:w="380" w:type="pct"/>
            <w:vAlign w:val="center"/>
          </w:tcPr>
          <w:p w14:paraId="25C5147B" w14:textId="15142E0F" w:rsidR="001618D4" w:rsidRPr="00113FC1" w:rsidRDefault="001618D4" w:rsidP="004726E5">
            <w:pPr>
              <w:autoSpaceDE w:val="0"/>
              <w:autoSpaceDN w:val="0"/>
              <w:adjustRightInd w:val="0"/>
              <w:spacing w:after="0" w:line="240" w:lineRule="auto"/>
              <w:jc w:val="center"/>
              <w:rPr>
                <w:rFonts w:ascii="Arial" w:hAnsi="Arial" w:cs="Arial"/>
                <w:color w:val="000000"/>
                <w:sz w:val="16"/>
                <w:szCs w:val="16"/>
                <w:lang w:val="en-US"/>
              </w:rPr>
            </w:pPr>
            <w:r w:rsidRPr="00113FC1">
              <w:rPr>
                <w:rFonts w:ascii="Arial" w:hAnsi="Arial" w:cs="Arial"/>
                <w:color w:val="000000"/>
                <w:sz w:val="16"/>
                <w:szCs w:val="16"/>
                <w:lang w:val="en-US"/>
              </w:rPr>
              <w:t>1.22E-09</w:t>
            </w:r>
          </w:p>
        </w:tc>
        <w:tc>
          <w:tcPr>
            <w:tcW w:w="451" w:type="pct"/>
            <w:vAlign w:val="center"/>
          </w:tcPr>
          <w:p w14:paraId="14AF8BED" w14:textId="4237B6DD" w:rsidR="001618D4" w:rsidRPr="00113FC1" w:rsidRDefault="001618D4" w:rsidP="004726E5">
            <w:pPr>
              <w:autoSpaceDE w:val="0"/>
              <w:autoSpaceDN w:val="0"/>
              <w:adjustRightInd w:val="0"/>
              <w:spacing w:after="0" w:line="240" w:lineRule="auto"/>
              <w:jc w:val="center"/>
              <w:rPr>
                <w:rFonts w:ascii="Arial" w:hAnsi="Arial" w:cs="Arial"/>
                <w:color w:val="000000"/>
                <w:sz w:val="16"/>
                <w:szCs w:val="16"/>
                <w:lang w:val="en-US"/>
              </w:rPr>
            </w:pPr>
            <w:r w:rsidRPr="00113FC1">
              <w:rPr>
                <w:rFonts w:ascii="Arial" w:hAnsi="Arial" w:cs="Arial"/>
                <w:color w:val="000000"/>
                <w:sz w:val="16"/>
                <w:szCs w:val="16"/>
                <w:lang w:val="en-US"/>
              </w:rPr>
              <w:t>8.34E-09</w:t>
            </w:r>
          </w:p>
        </w:tc>
        <w:tc>
          <w:tcPr>
            <w:tcW w:w="346" w:type="pct"/>
            <w:vAlign w:val="center"/>
          </w:tcPr>
          <w:p w14:paraId="2D97C363" w14:textId="6E6F05B6" w:rsidR="001618D4" w:rsidRPr="00113FC1" w:rsidRDefault="001618D4" w:rsidP="004726E5">
            <w:pPr>
              <w:autoSpaceDE w:val="0"/>
              <w:autoSpaceDN w:val="0"/>
              <w:adjustRightInd w:val="0"/>
              <w:spacing w:after="0" w:line="240" w:lineRule="auto"/>
              <w:jc w:val="center"/>
              <w:rPr>
                <w:rFonts w:ascii="Arial" w:hAnsi="Arial" w:cs="Arial"/>
                <w:color w:val="000000"/>
                <w:sz w:val="16"/>
                <w:szCs w:val="16"/>
                <w:lang w:val="en-US"/>
              </w:rPr>
            </w:pPr>
            <w:r w:rsidRPr="00113FC1">
              <w:rPr>
                <w:rFonts w:ascii="Arial" w:hAnsi="Arial" w:cs="Arial"/>
                <w:color w:val="000000"/>
                <w:sz w:val="16"/>
                <w:szCs w:val="16"/>
                <w:lang w:val="en-US"/>
              </w:rPr>
              <w:t>2.34E-10</w:t>
            </w:r>
          </w:p>
        </w:tc>
        <w:tc>
          <w:tcPr>
            <w:tcW w:w="344" w:type="pct"/>
            <w:vAlign w:val="center"/>
          </w:tcPr>
          <w:p w14:paraId="322F80F6" w14:textId="343B179F" w:rsidR="001618D4" w:rsidRPr="00113FC1" w:rsidRDefault="001618D4" w:rsidP="004726E5">
            <w:pPr>
              <w:autoSpaceDE w:val="0"/>
              <w:autoSpaceDN w:val="0"/>
              <w:adjustRightInd w:val="0"/>
              <w:spacing w:after="0" w:line="240" w:lineRule="auto"/>
              <w:jc w:val="center"/>
              <w:rPr>
                <w:rFonts w:ascii="Arial" w:hAnsi="Arial" w:cs="Arial"/>
                <w:color w:val="000000"/>
                <w:sz w:val="16"/>
                <w:szCs w:val="16"/>
                <w:lang w:val="en-US"/>
              </w:rPr>
            </w:pPr>
            <w:r w:rsidRPr="00113FC1">
              <w:rPr>
                <w:rFonts w:ascii="Arial" w:hAnsi="Arial" w:cs="Arial"/>
                <w:color w:val="000000"/>
                <w:sz w:val="16"/>
                <w:szCs w:val="16"/>
                <w:lang w:val="en-US"/>
              </w:rPr>
              <w:t>0.5</w:t>
            </w:r>
            <w:r>
              <w:rPr>
                <w:rFonts w:ascii="Arial" w:hAnsi="Arial" w:cs="Arial"/>
                <w:color w:val="000000"/>
                <w:sz w:val="16"/>
                <w:szCs w:val="16"/>
                <w:lang w:val="en-US"/>
              </w:rPr>
              <w:t>±0.1</w:t>
            </w:r>
          </w:p>
        </w:tc>
      </w:tr>
      <w:tr w:rsidR="001618D4" w:rsidRPr="00113FC1" w14:paraId="0B526DB1" w14:textId="77777777" w:rsidTr="001618D4">
        <w:trPr>
          <w:trHeight w:val="288"/>
          <w:jc w:val="center"/>
        </w:trPr>
        <w:tc>
          <w:tcPr>
            <w:tcW w:w="661" w:type="pct"/>
            <w:vAlign w:val="center"/>
          </w:tcPr>
          <w:p w14:paraId="45C3789F" w14:textId="624FC06E" w:rsidR="001618D4" w:rsidRPr="00113FC1" w:rsidRDefault="001618D4" w:rsidP="00A37D92">
            <w:pPr>
              <w:autoSpaceDE w:val="0"/>
              <w:autoSpaceDN w:val="0"/>
              <w:adjustRightInd w:val="0"/>
              <w:spacing w:after="0" w:line="240" w:lineRule="auto"/>
              <w:rPr>
                <w:rFonts w:ascii="Arial" w:hAnsi="Arial" w:cs="Arial"/>
                <w:color w:val="000000"/>
                <w:sz w:val="16"/>
                <w:szCs w:val="16"/>
                <w:lang w:val="en-US"/>
              </w:rPr>
            </w:pPr>
            <w:r w:rsidRPr="00113FC1">
              <w:rPr>
                <w:rFonts w:ascii="Arial" w:hAnsi="Arial" w:cs="Arial"/>
                <w:color w:val="000000"/>
                <w:sz w:val="16"/>
                <w:szCs w:val="16"/>
                <w:lang w:val="en-US"/>
              </w:rPr>
              <w:t>Santiago</w:t>
            </w:r>
            <w:r>
              <w:rPr>
                <w:rFonts w:ascii="Arial" w:hAnsi="Arial" w:cs="Arial"/>
                <w:color w:val="000000"/>
                <w:sz w:val="16"/>
                <w:szCs w:val="16"/>
                <w:lang w:val="en-US"/>
              </w:rPr>
              <w:t xml:space="preserve"> (5)</w:t>
            </w:r>
          </w:p>
        </w:tc>
        <w:tc>
          <w:tcPr>
            <w:tcW w:w="417" w:type="pct"/>
            <w:vAlign w:val="center"/>
          </w:tcPr>
          <w:p w14:paraId="76F751D0" w14:textId="2896351F" w:rsidR="001618D4" w:rsidRPr="00113FC1" w:rsidRDefault="001618D4" w:rsidP="004726E5">
            <w:pPr>
              <w:autoSpaceDE w:val="0"/>
              <w:autoSpaceDN w:val="0"/>
              <w:adjustRightInd w:val="0"/>
              <w:spacing w:after="0" w:line="240" w:lineRule="auto"/>
              <w:jc w:val="center"/>
              <w:rPr>
                <w:rFonts w:ascii="Arial" w:hAnsi="Arial" w:cs="Arial"/>
                <w:color w:val="000000"/>
                <w:sz w:val="16"/>
                <w:szCs w:val="16"/>
                <w:lang w:val="en-US"/>
              </w:rPr>
            </w:pPr>
            <w:r w:rsidRPr="00113FC1">
              <w:rPr>
                <w:rFonts w:ascii="Arial" w:hAnsi="Arial" w:cs="Arial"/>
                <w:color w:val="000000"/>
                <w:sz w:val="16"/>
                <w:szCs w:val="16"/>
                <w:lang w:val="en-US"/>
              </w:rPr>
              <w:t>4.77E-08</w:t>
            </w:r>
          </w:p>
        </w:tc>
        <w:tc>
          <w:tcPr>
            <w:tcW w:w="348" w:type="pct"/>
            <w:vAlign w:val="center"/>
          </w:tcPr>
          <w:p w14:paraId="090A818A" w14:textId="2580B517" w:rsidR="001618D4" w:rsidRPr="00113FC1" w:rsidRDefault="001618D4" w:rsidP="004726E5">
            <w:pPr>
              <w:autoSpaceDE w:val="0"/>
              <w:autoSpaceDN w:val="0"/>
              <w:adjustRightInd w:val="0"/>
              <w:spacing w:after="0" w:line="240" w:lineRule="auto"/>
              <w:jc w:val="center"/>
              <w:rPr>
                <w:rFonts w:ascii="Arial" w:hAnsi="Arial" w:cs="Arial"/>
                <w:color w:val="000000"/>
                <w:sz w:val="16"/>
                <w:szCs w:val="16"/>
                <w:lang w:val="en-US"/>
              </w:rPr>
            </w:pPr>
            <w:r w:rsidRPr="00113FC1">
              <w:rPr>
                <w:rFonts w:ascii="Arial" w:hAnsi="Arial" w:cs="Arial"/>
                <w:color w:val="000000"/>
                <w:sz w:val="16"/>
                <w:szCs w:val="16"/>
                <w:lang w:val="en-US"/>
              </w:rPr>
              <w:t>3.67E-10</w:t>
            </w:r>
          </w:p>
        </w:tc>
        <w:tc>
          <w:tcPr>
            <w:tcW w:w="451" w:type="pct"/>
            <w:vAlign w:val="center"/>
          </w:tcPr>
          <w:p w14:paraId="7318510A" w14:textId="55AFEA21" w:rsidR="001618D4" w:rsidRPr="00113FC1" w:rsidRDefault="001618D4" w:rsidP="004726E5">
            <w:pPr>
              <w:autoSpaceDE w:val="0"/>
              <w:autoSpaceDN w:val="0"/>
              <w:adjustRightInd w:val="0"/>
              <w:spacing w:after="0" w:line="240" w:lineRule="auto"/>
              <w:jc w:val="center"/>
              <w:rPr>
                <w:rFonts w:ascii="Arial" w:hAnsi="Arial" w:cs="Arial"/>
                <w:color w:val="000000"/>
                <w:sz w:val="16"/>
                <w:szCs w:val="16"/>
                <w:lang w:val="en-US"/>
              </w:rPr>
            </w:pPr>
            <w:r w:rsidRPr="00113FC1">
              <w:rPr>
                <w:rFonts w:ascii="Arial" w:hAnsi="Arial" w:cs="Arial"/>
                <w:color w:val="000000"/>
                <w:sz w:val="16"/>
                <w:szCs w:val="16"/>
                <w:lang w:val="en-US"/>
              </w:rPr>
              <w:t>1.79E-07</w:t>
            </w:r>
          </w:p>
        </w:tc>
        <w:tc>
          <w:tcPr>
            <w:tcW w:w="348" w:type="pct"/>
            <w:vAlign w:val="center"/>
          </w:tcPr>
          <w:p w14:paraId="06E9D889" w14:textId="58B5C55C" w:rsidR="001618D4" w:rsidRPr="00113FC1" w:rsidRDefault="001618D4" w:rsidP="004726E5">
            <w:pPr>
              <w:autoSpaceDE w:val="0"/>
              <w:autoSpaceDN w:val="0"/>
              <w:adjustRightInd w:val="0"/>
              <w:spacing w:after="0" w:line="240" w:lineRule="auto"/>
              <w:jc w:val="center"/>
              <w:rPr>
                <w:rFonts w:ascii="Arial" w:hAnsi="Arial" w:cs="Arial"/>
                <w:color w:val="000000"/>
                <w:sz w:val="16"/>
                <w:szCs w:val="16"/>
                <w:lang w:val="en-US"/>
              </w:rPr>
            </w:pPr>
            <w:r w:rsidRPr="00113FC1">
              <w:rPr>
                <w:rFonts w:ascii="Arial" w:hAnsi="Arial" w:cs="Arial"/>
                <w:color w:val="000000"/>
                <w:sz w:val="16"/>
                <w:szCs w:val="16"/>
                <w:lang w:val="en-US"/>
              </w:rPr>
              <w:t>8.83E-10</w:t>
            </w:r>
          </w:p>
        </w:tc>
        <w:tc>
          <w:tcPr>
            <w:tcW w:w="453" w:type="pct"/>
            <w:vAlign w:val="center"/>
          </w:tcPr>
          <w:p w14:paraId="5424A276" w14:textId="50613E4D" w:rsidR="001618D4" w:rsidRPr="00113FC1" w:rsidRDefault="001618D4" w:rsidP="004726E5">
            <w:pPr>
              <w:autoSpaceDE w:val="0"/>
              <w:autoSpaceDN w:val="0"/>
              <w:adjustRightInd w:val="0"/>
              <w:spacing w:after="0" w:line="240" w:lineRule="auto"/>
              <w:jc w:val="center"/>
              <w:rPr>
                <w:rFonts w:ascii="Arial" w:hAnsi="Arial" w:cs="Arial"/>
                <w:color w:val="000000"/>
                <w:sz w:val="16"/>
                <w:szCs w:val="16"/>
                <w:lang w:val="en-US"/>
              </w:rPr>
            </w:pPr>
            <w:r w:rsidRPr="00113FC1">
              <w:rPr>
                <w:rFonts w:ascii="Arial" w:hAnsi="Arial" w:cs="Arial"/>
                <w:color w:val="000000"/>
                <w:sz w:val="16"/>
                <w:szCs w:val="16"/>
                <w:lang w:val="en-US"/>
              </w:rPr>
              <w:t>2.97E-04</w:t>
            </w:r>
          </w:p>
        </w:tc>
        <w:tc>
          <w:tcPr>
            <w:tcW w:w="348" w:type="pct"/>
            <w:vAlign w:val="center"/>
          </w:tcPr>
          <w:p w14:paraId="1C796688" w14:textId="3D9FEEAF" w:rsidR="001618D4" w:rsidRPr="00113FC1" w:rsidRDefault="001618D4" w:rsidP="004726E5">
            <w:pPr>
              <w:autoSpaceDE w:val="0"/>
              <w:autoSpaceDN w:val="0"/>
              <w:adjustRightInd w:val="0"/>
              <w:spacing w:after="0" w:line="240" w:lineRule="auto"/>
              <w:jc w:val="center"/>
              <w:rPr>
                <w:rFonts w:ascii="Arial" w:hAnsi="Arial" w:cs="Arial"/>
                <w:color w:val="000000"/>
                <w:sz w:val="16"/>
                <w:szCs w:val="16"/>
                <w:lang w:val="en-US"/>
              </w:rPr>
            </w:pPr>
            <w:r w:rsidRPr="00113FC1">
              <w:rPr>
                <w:rFonts w:ascii="Arial" w:hAnsi="Arial" w:cs="Arial"/>
                <w:color w:val="000000"/>
                <w:sz w:val="16"/>
                <w:szCs w:val="16"/>
                <w:lang w:val="en-US"/>
              </w:rPr>
              <w:t>3.23E-06</w:t>
            </w:r>
          </w:p>
        </w:tc>
        <w:tc>
          <w:tcPr>
            <w:tcW w:w="453" w:type="pct"/>
            <w:vAlign w:val="center"/>
          </w:tcPr>
          <w:p w14:paraId="785F24D4" w14:textId="3B9479D4" w:rsidR="001618D4" w:rsidRPr="00113FC1" w:rsidRDefault="001618D4" w:rsidP="004726E5">
            <w:pPr>
              <w:autoSpaceDE w:val="0"/>
              <w:autoSpaceDN w:val="0"/>
              <w:adjustRightInd w:val="0"/>
              <w:spacing w:after="0" w:line="240" w:lineRule="auto"/>
              <w:jc w:val="center"/>
              <w:rPr>
                <w:rFonts w:ascii="Arial" w:hAnsi="Arial" w:cs="Arial"/>
                <w:color w:val="000000"/>
                <w:sz w:val="16"/>
                <w:szCs w:val="16"/>
                <w:lang w:val="en-US"/>
              </w:rPr>
            </w:pPr>
            <w:r w:rsidRPr="00113FC1">
              <w:rPr>
                <w:rFonts w:ascii="Arial" w:hAnsi="Arial" w:cs="Arial"/>
                <w:color w:val="000000"/>
                <w:sz w:val="16"/>
                <w:szCs w:val="16"/>
                <w:lang w:val="en-US"/>
              </w:rPr>
              <w:t>6.35E-08</w:t>
            </w:r>
          </w:p>
        </w:tc>
        <w:tc>
          <w:tcPr>
            <w:tcW w:w="380" w:type="pct"/>
            <w:vAlign w:val="center"/>
          </w:tcPr>
          <w:p w14:paraId="7514C668" w14:textId="4A129414" w:rsidR="001618D4" w:rsidRPr="00113FC1" w:rsidRDefault="001618D4" w:rsidP="004726E5">
            <w:pPr>
              <w:autoSpaceDE w:val="0"/>
              <w:autoSpaceDN w:val="0"/>
              <w:adjustRightInd w:val="0"/>
              <w:spacing w:after="0" w:line="240" w:lineRule="auto"/>
              <w:jc w:val="center"/>
              <w:rPr>
                <w:rFonts w:ascii="Arial" w:hAnsi="Arial" w:cs="Arial"/>
                <w:color w:val="000000"/>
                <w:sz w:val="16"/>
                <w:szCs w:val="16"/>
                <w:lang w:val="en-US"/>
              </w:rPr>
            </w:pPr>
            <w:r w:rsidRPr="00113FC1">
              <w:rPr>
                <w:rFonts w:ascii="Arial" w:hAnsi="Arial" w:cs="Arial"/>
                <w:color w:val="000000"/>
                <w:sz w:val="16"/>
                <w:szCs w:val="16"/>
                <w:lang w:val="en-US"/>
              </w:rPr>
              <w:t>1.87E-09</w:t>
            </w:r>
          </w:p>
        </w:tc>
        <w:tc>
          <w:tcPr>
            <w:tcW w:w="451" w:type="pct"/>
            <w:vAlign w:val="center"/>
          </w:tcPr>
          <w:p w14:paraId="390C8B7A" w14:textId="45C7A9D8" w:rsidR="001618D4" w:rsidRPr="00113FC1" w:rsidRDefault="001618D4" w:rsidP="004726E5">
            <w:pPr>
              <w:autoSpaceDE w:val="0"/>
              <w:autoSpaceDN w:val="0"/>
              <w:adjustRightInd w:val="0"/>
              <w:spacing w:after="0" w:line="240" w:lineRule="auto"/>
              <w:jc w:val="center"/>
              <w:rPr>
                <w:rFonts w:ascii="Arial" w:hAnsi="Arial" w:cs="Arial"/>
                <w:color w:val="000000"/>
                <w:sz w:val="16"/>
                <w:szCs w:val="16"/>
                <w:lang w:val="en-US"/>
              </w:rPr>
            </w:pPr>
            <w:r w:rsidRPr="00113FC1">
              <w:rPr>
                <w:rFonts w:ascii="Arial" w:hAnsi="Arial" w:cs="Arial"/>
                <w:color w:val="000000"/>
                <w:sz w:val="16"/>
                <w:szCs w:val="16"/>
                <w:lang w:val="en-US"/>
              </w:rPr>
              <w:t>8.77E-09</w:t>
            </w:r>
          </w:p>
        </w:tc>
        <w:tc>
          <w:tcPr>
            <w:tcW w:w="346" w:type="pct"/>
            <w:vAlign w:val="center"/>
          </w:tcPr>
          <w:p w14:paraId="314F9F5D" w14:textId="17CB907F" w:rsidR="001618D4" w:rsidRPr="00113FC1" w:rsidRDefault="001618D4" w:rsidP="004726E5">
            <w:pPr>
              <w:autoSpaceDE w:val="0"/>
              <w:autoSpaceDN w:val="0"/>
              <w:adjustRightInd w:val="0"/>
              <w:spacing w:after="0" w:line="240" w:lineRule="auto"/>
              <w:jc w:val="center"/>
              <w:rPr>
                <w:rFonts w:ascii="Arial" w:hAnsi="Arial" w:cs="Arial"/>
                <w:color w:val="000000"/>
                <w:sz w:val="16"/>
                <w:szCs w:val="16"/>
                <w:lang w:val="en-US"/>
              </w:rPr>
            </w:pPr>
            <w:r w:rsidRPr="00113FC1">
              <w:rPr>
                <w:rFonts w:ascii="Arial" w:hAnsi="Arial" w:cs="Arial"/>
                <w:color w:val="000000"/>
                <w:sz w:val="16"/>
                <w:szCs w:val="16"/>
                <w:lang w:val="en-US"/>
              </w:rPr>
              <w:t>2.58E-10</w:t>
            </w:r>
          </w:p>
        </w:tc>
        <w:tc>
          <w:tcPr>
            <w:tcW w:w="344" w:type="pct"/>
            <w:vAlign w:val="center"/>
          </w:tcPr>
          <w:p w14:paraId="56A176AB" w14:textId="7773277C" w:rsidR="001618D4" w:rsidRPr="00113FC1" w:rsidRDefault="001618D4" w:rsidP="004726E5">
            <w:pPr>
              <w:autoSpaceDE w:val="0"/>
              <w:autoSpaceDN w:val="0"/>
              <w:adjustRightInd w:val="0"/>
              <w:spacing w:after="0" w:line="240" w:lineRule="auto"/>
              <w:jc w:val="center"/>
              <w:rPr>
                <w:rFonts w:ascii="Arial" w:hAnsi="Arial" w:cs="Arial"/>
                <w:color w:val="000000"/>
                <w:sz w:val="16"/>
                <w:szCs w:val="16"/>
                <w:lang w:val="en-US"/>
              </w:rPr>
            </w:pPr>
            <w:r w:rsidRPr="00113FC1">
              <w:rPr>
                <w:rFonts w:ascii="Arial" w:hAnsi="Arial" w:cs="Arial"/>
                <w:color w:val="000000"/>
                <w:sz w:val="16"/>
                <w:szCs w:val="16"/>
                <w:lang w:val="en-US"/>
              </w:rPr>
              <w:t>0.5</w:t>
            </w:r>
            <w:r>
              <w:rPr>
                <w:rFonts w:ascii="Arial" w:hAnsi="Arial" w:cs="Arial"/>
                <w:color w:val="000000"/>
                <w:sz w:val="16"/>
                <w:szCs w:val="16"/>
                <w:lang w:val="en-US"/>
              </w:rPr>
              <w:t>±0.1</w:t>
            </w:r>
          </w:p>
        </w:tc>
      </w:tr>
      <w:tr w:rsidR="001618D4" w:rsidRPr="00113FC1" w14:paraId="363C9031" w14:textId="77777777" w:rsidTr="001618D4">
        <w:trPr>
          <w:trHeight w:val="288"/>
          <w:jc w:val="center"/>
        </w:trPr>
        <w:tc>
          <w:tcPr>
            <w:tcW w:w="661" w:type="pct"/>
            <w:vAlign w:val="center"/>
          </w:tcPr>
          <w:p w14:paraId="3F229638" w14:textId="35EA130A" w:rsidR="001618D4" w:rsidRPr="00113FC1" w:rsidRDefault="009D735A" w:rsidP="00A37D92">
            <w:pPr>
              <w:autoSpaceDE w:val="0"/>
              <w:autoSpaceDN w:val="0"/>
              <w:adjustRightInd w:val="0"/>
              <w:spacing w:after="0" w:line="240" w:lineRule="auto"/>
              <w:rPr>
                <w:rFonts w:ascii="Arial" w:hAnsi="Arial" w:cs="Arial"/>
                <w:color w:val="000000"/>
                <w:sz w:val="16"/>
                <w:szCs w:val="16"/>
                <w:lang w:val="en-US"/>
              </w:rPr>
            </w:pPr>
            <w:r>
              <w:rPr>
                <w:rFonts w:ascii="Arial" w:hAnsi="Arial" w:cs="Arial"/>
                <w:color w:val="000000"/>
                <w:sz w:val="16"/>
                <w:szCs w:val="16"/>
                <w:lang w:val="en-US"/>
              </w:rPr>
              <w:t>Matasanos</w:t>
            </w:r>
            <w:r w:rsidR="001618D4">
              <w:rPr>
                <w:rFonts w:ascii="Arial" w:hAnsi="Arial" w:cs="Arial"/>
                <w:color w:val="000000"/>
                <w:sz w:val="16"/>
                <w:szCs w:val="16"/>
                <w:lang w:val="en-US"/>
              </w:rPr>
              <w:t xml:space="preserve"> (6)</w:t>
            </w:r>
          </w:p>
        </w:tc>
        <w:tc>
          <w:tcPr>
            <w:tcW w:w="417" w:type="pct"/>
            <w:vAlign w:val="center"/>
          </w:tcPr>
          <w:p w14:paraId="2CE9B896" w14:textId="40FB1593" w:rsidR="001618D4" w:rsidRPr="00113FC1" w:rsidRDefault="001618D4" w:rsidP="004726E5">
            <w:pPr>
              <w:autoSpaceDE w:val="0"/>
              <w:autoSpaceDN w:val="0"/>
              <w:adjustRightInd w:val="0"/>
              <w:spacing w:after="0" w:line="240" w:lineRule="auto"/>
              <w:jc w:val="center"/>
              <w:rPr>
                <w:rFonts w:ascii="Arial" w:hAnsi="Arial" w:cs="Arial"/>
                <w:color w:val="000000"/>
                <w:sz w:val="16"/>
                <w:szCs w:val="16"/>
                <w:lang w:val="en-US"/>
              </w:rPr>
            </w:pPr>
            <w:r w:rsidRPr="00113FC1">
              <w:rPr>
                <w:rFonts w:ascii="Arial" w:hAnsi="Arial" w:cs="Arial"/>
                <w:color w:val="000000"/>
                <w:sz w:val="16"/>
                <w:szCs w:val="16"/>
                <w:lang w:val="en-US"/>
              </w:rPr>
              <w:t>4.50E-08</w:t>
            </w:r>
          </w:p>
        </w:tc>
        <w:tc>
          <w:tcPr>
            <w:tcW w:w="348" w:type="pct"/>
            <w:vAlign w:val="center"/>
          </w:tcPr>
          <w:p w14:paraId="1D5B2EF5" w14:textId="7B778A55" w:rsidR="001618D4" w:rsidRPr="00113FC1" w:rsidRDefault="001618D4" w:rsidP="004726E5">
            <w:pPr>
              <w:autoSpaceDE w:val="0"/>
              <w:autoSpaceDN w:val="0"/>
              <w:adjustRightInd w:val="0"/>
              <w:spacing w:after="0" w:line="240" w:lineRule="auto"/>
              <w:jc w:val="center"/>
              <w:rPr>
                <w:rFonts w:ascii="Arial" w:hAnsi="Arial" w:cs="Arial"/>
                <w:color w:val="000000"/>
                <w:sz w:val="16"/>
                <w:szCs w:val="16"/>
                <w:lang w:val="en-US"/>
              </w:rPr>
            </w:pPr>
            <w:r w:rsidRPr="00113FC1">
              <w:rPr>
                <w:rFonts w:ascii="Arial" w:hAnsi="Arial" w:cs="Arial"/>
                <w:color w:val="000000"/>
                <w:sz w:val="16"/>
                <w:szCs w:val="16"/>
                <w:lang w:val="en-US"/>
              </w:rPr>
              <w:t>5.78E-10</w:t>
            </w:r>
          </w:p>
        </w:tc>
        <w:tc>
          <w:tcPr>
            <w:tcW w:w="451" w:type="pct"/>
            <w:vAlign w:val="center"/>
          </w:tcPr>
          <w:p w14:paraId="4E252606" w14:textId="3402C83B" w:rsidR="001618D4" w:rsidRPr="00113FC1" w:rsidRDefault="001618D4" w:rsidP="004726E5">
            <w:pPr>
              <w:autoSpaceDE w:val="0"/>
              <w:autoSpaceDN w:val="0"/>
              <w:adjustRightInd w:val="0"/>
              <w:spacing w:after="0" w:line="240" w:lineRule="auto"/>
              <w:jc w:val="center"/>
              <w:rPr>
                <w:rFonts w:ascii="Arial" w:hAnsi="Arial" w:cs="Arial"/>
                <w:color w:val="000000"/>
                <w:sz w:val="16"/>
                <w:szCs w:val="16"/>
                <w:lang w:val="en-US"/>
              </w:rPr>
            </w:pPr>
            <w:r w:rsidRPr="00113FC1">
              <w:rPr>
                <w:rFonts w:ascii="Arial" w:hAnsi="Arial" w:cs="Arial"/>
                <w:color w:val="000000"/>
                <w:sz w:val="16"/>
                <w:szCs w:val="16"/>
                <w:lang w:val="en-US"/>
              </w:rPr>
              <w:t>1.79E-07</w:t>
            </w:r>
          </w:p>
        </w:tc>
        <w:tc>
          <w:tcPr>
            <w:tcW w:w="348" w:type="pct"/>
            <w:vAlign w:val="center"/>
          </w:tcPr>
          <w:p w14:paraId="023096CA" w14:textId="69C841BE" w:rsidR="001618D4" w:rsidRPr="00113FC1" w:rsidRDefault="001618D4" w:rsidP="004726E5">
            <w:pPr>
              <w:autoSpaceDE w:val="0"/>
              <w:autoSpaceDN w:val="0"/>
              <w:adjustRightInd w:val="0"/>
              <w:spacing w:after="0" w:line="240" w:lineRule="auto"/>
              <w:jc w:val="center"/>
              <w:rPr>
                <w:rFonts w:ascii="Arial" w:hAnsi="Arial" w:cs="Arial"/>
                <w:color w:val="000000"/>
                <w:sz w:val="16"/>
                <w:szCs w:val="16"/>
                <w:lang w:val="en-US"/>
              </w:rPr>
            </w:pPr>
            <w:r w:rsidRPr="00113FC1">
              <w:rPr>
                <w:rFonts w:ascii="Arial" w:hAnsi="Arial" w:cs="Arial"/>
                <w:color w:val="000000"/>
                <w:sz w:val="16"/>
                <w:szCs w:val="16"/>
                <w:lang w:val="en-US"/>
              </w:rPr>
              <w:t>4.72E-09</w:t>
            </w:r>
          </w:p>
        </w:tc>
        <w:tc>
          <w:tcPr>
            <w:tcW w:w="453" w:type="pct"/>
            <w:vAlign w:val="center"/>
          </w:tcPr>
          <w:p w14:paraId="1D15785C" w14:textId="428F0CB6" w:rsidR="001618D4" w:rsidRPr="00113FC1" w:rsidRDefault="001618D4" w:rsidP="004726E5">
            <w:pPr>
              <w:autoSpaceDE w:val="0"/>
              <w:autoSpaceDN w:val="0"/>
              <w:adjustRightInd w:val="0"/>
              <w:spacing w:after="0" w:line="240" w:lineRule="auto"/>
              <w:jc w:val="center"/>
              <w:rPr>
                <w:rFonts w:ascii="Arial" w:hAnsi="Arial" w:cs="Arial"/>
                <w:color w:val="000000"/>
                <w:sz w:val="16"/>
                <w:szCs w:val="16"/>
                <w:lang w:val="en-US"/>
              </w:rPr>
            </w:pPr>
            <w:r w:rsidRPr="00113FC1">
              <w:rPr>
                <w:rFonts w:ascii="Arial" w:hAnsi="Arial" w:cs="Arial"/>
                <w:color w:val="000000"/>
                <w:sz w:val="16"/>
                <w:szCs w:val="16"/>
                <w:lang w:val="en-US"/>
              </w:rPr>
              <w:t>2.95E-04</w:t>
            </w:r>
          </w:p>
        </w:tc>
        <w:tc>
          <w:tcPr>
            <w:tcW w:w="348" w:type="pct"/>
            <w:vAlign w:val="center"/>
          </w:tcPr>
          <w:p w14:paraId="5BB72502" w14:textId="04E7712C" w:rsidR="001618D4" w:rsidRPr="00113FC1" w:rsidRDefault="001618D4" w:rsidP="004726E5">
            <w:pPr>
              <w:autoSpaceDE w:val="0"/>
              <w:autoSpaceDN w:val="0"/>
              <w:adjustRightInd w:val="0"/>
              <w:spacing w:after="0" w:line="240" w:lineRule="auto"/>
              <w:jc w:val="center"/>
              <w:rPr>
                <w:rFonts w:ascii="Arial" w:hAnsi="Arial" w:cs="Arial"/>
                <w:color w:val="000000"/>
                <w:sz w:val="16"/>
                <w:szCs w:val="16"/>
                <w:lang w:val="en-US"/>
              </w:rPr>
            </w:pPr>
            <w:r w:rsidRPr="00113FC1">
              <w:rPr>
                <w:rFonts w:ascii="Arial" w:hAnsi="Arial" w:cs="Arial"/>
                <w:color w:val="000000"/>
                <w:sz w:val="16"/>
                <w:szCs w:val="16"/>
                <w:lang w:val="en-US"/>
              </w:rPr>
              <w:t>1.94E-06</w:t>
            </w:r>
          </w:p>
        </w:tc>
        <w:tc>
          <w:tcPr>
            <w:tcW w:w="453" w:type="pct"/>
            <w:vAlign w:val="center"/>
          </w:tcPr>
          <w:p w14:paraId="1C13A86D" w14:textId="3DED4A4D" w:rsidR="001618D4" w:rsidRPr="00113FC1" w:rsidRDefault="001618D4" w:rsidP="004726E5">
            <w:pPr>
              <w:autoSpaceDE w:val="0"/>
              <w:autoSpaceDN w:val="0"/>
              <w:adjustRightInd w:val="0"/>
              <w:spacing w:after="0" w:line="240" w:lineRule="auto"/>
              <w:jc w:val="center"/>
              <w:rPr>
                <w:rFonts w:ascii="Arial" w:hAnsi="Arial" w:cs="Arial"/>
                <w:color w:val="000000"/>
                <w:sz w:val="16"/>
                <w:szCs w:val="16"/>
                <w:lang w:val="en-US"/>
              </w:rPr>
            </w:pPr>
            <w:r w:rsidRPr="00113FC1">
              <w:rPr>
                <w:rFonts w:ascii="Arial" w:hAnsi="Arial" w:cs="Arial"/>
                <w:color w:val="000000"/>
                <w:sz w:val="16"/>
                <w:szCs w:val="16"/>
                <w:lang w:val="en-US"/>
              </w:rPr>
              <w:t>5.91E-08</w:t>
            </w:r>
          </w:p>
        </w:tc>
        <w:tc>
          <w:tcPr>
            <w:tcW w:w="380" w:type="pct"/>
            <w:vAlign w:val="center"/>
          </w:tcPr>
          <w:p w14:paraId="39312A40" w14:textId="534830FB" w:rsidR="001618D4" w:rsidRPr="00113FC1" w:rsidRDefault="001618D4" w:rsidP="004726E5">
            <w:pPr>
              <w:autoSpaceDE w:val="0"/>
              <w:autoSpaceDN w:val="0"/>
              <w:adjustRightInd w:val="0"/>
              <w:spacing w:after="0" w:line="240" w:lineRule="auto"/>
              <w:jc w:val="center"/>
              <w:rPr>
                <w:rFonts w:ascii="Arial" w:hAnsi="Arial" w:cs="Arial"/>
                <w:color w:val="000000"/>
                <w:sz w:val="16"/>
                <w:szCs w:val="16"/>
                <w:lang w:val="en-US"/>
              </w:rPr>
            </w:pPr>
            <w:r w:rsidRPr="00113FC1">
              <w:rPr>
                <w:rFonts w:ascii="Arial" w:hAnsi="Arial" w:cs="Arial"/>
                <w:color w:val="000000"/>
                <w:sz w:val="16"/>
                <w:szCs w:val="16"/>
                <w:lang w:val="en-US"/>
              </w:rPr>
              <w:t>1.84E-09</w:t>
            </w:r>
          </w:p>
        </w:tc>
        <w:tc>
          <w:tcPr>
            <w:tcW w:w="451" w:type="pct"/>
            <w:vAlign w:val="center"/>
          </w:tcPr>
          <w:p w14:paraId="2E2EAC1F" w14:textId="138BF231" w:rsidR="001618D4" w:rsidRPr="00113FC1" w:rsidRDefault="001618D4" w:rsidP="004726E5">
            <w:pPr>
              <w:autoSpaceDE w:val="0"/>
              <w:autoSpaceDN w:val="0"/>
              <w:adjustRightInd w:val="0"/>
              <w:spacing w:after="0" w:line="240" w:lineRule="auto"/>
              <w:jc w:val="center"/>
              <w:rPr>
                <w:rFonts w:ascii="Arial" w:hAnsi="Arial" w:cs="Arial"/>
                <w:color w:val="000000"/>
                <w:sz w:val="16"/>
                <w:szCs w:val="16"/>
                <w:lang w:val="en-US"/>
              </w:rPr>
            </w:pPr>
            <w:r w:rsidRPr="00113FC1">
              <w:rPr>
                <w:rFonts w:ascii="Arial" w:hAnsi="Arial" w:cs="Arial"/>
                <w:color w:val="000000"/>
                <w:sz w:val="16"/>
                <w:szCs w:val="16"/>
                <w:lang w:val="en-US"/>
              </w:rPr>
              <w:t>8.90E-09</w:t>
            </w:r>
          </w:p>
        </w:tc>
        <w:tc>
          <w:tcPr>
            <w:tcW w:w="346" w:type="pct"/>
            <w:vAlign w:val="center"/>
          </w:tcPr>
          <w:p w14:paraId="4F8DF70E" w14:textId="7AD6EF94" w:rsidR="001618D4" w:rsidRPr="00113FC1" w:rsidRDefault="001618D4" w:rsidP="004726E5">
            <w:pPr>
              <w:autoSpaceDE w:val="0"/>
              <w:autoSpaceDN w:val="0"/>
              <w:adjustRightInd w:val="0"/>
              <w:spacing w:after="0" w:line="240" w:lineRule="auto"/>
              <w:jc w:val="center"/>
              <w:rPr>
                <w:rFonts w:ascii="Arial" w:hAnsi="Arial" w:cs="Arial"/>
                <w:color w:val="000000"/>
                <w:sz w:val="16"/>
                <w:szCs w:val="16"/>
                <w:lang w:val="en-US"/>
              </w:rPr>
            </w:pPr>
            <w:r w:rsidRPr="00113FC1">
              <w:rPr>
                <w:rFonts w:ascii="Arial" w:hAnsi="Arial" w:cs="Arial"/>
                <w:color w:val="000000"/>
                <w:sz w:val="16"/>
                <w:szCs w:val="16"/>
                <w:lang w:val="en-US"/>
              </w:rPr>
              <w:t>5.03E-10</w:t>
            </w:r>
          </w:p>
        </w:tc>
        <w:tc>
          <w:tcPr>
            <w:tcW w:w="344" w:type="pct"/>
            <w:vAlign w:val="center"/>
          </w:tcPr>
          <w:p w14:paraId="144BAD1B" w14:textId="22B2004C" w:rsidR="001618D4" w:rsidRPr="00113FC1" w:rsidRDefault="001618D4" w:rsidP="004726E5">
            <w:pPr>
              <w:autoSpaceDE w:val="0"/>
              <w:autoSpaceDN w:val="0"/>
              <w:adjustRightInd w:val="0"/>
              <w:spacing w:after="0" w:line="240" w:lineRule="auto"/>
              <w:jc w:val="center"/>
              <w:rPr>
                <w:rFonts w:ascii="Arial" w:hAnsi="Arial" w:cs="Arial"/>
                <w:color w:val="000000"/>
                <w:sz w:val="16"/>
                <w:szCs w:val="16"/>
                <w:lang w:val="en-US"/>
              </w:rPr>
            </w:pPr>
            <w:r w:rsidRPr="00113FC1">
              <w:rPr>
                <w:rFonts w:ascii="Arial" w:hAnsi="Arial" w:cs="Arial"/>
                <w:color w:val="000000"/>
                <w:sz w:val="16"/>
                <w:szCs w:val="16"/>
                <w:lang w:val="en-US"/>
              </w:rPr>
              <w:t>0.8</w:t>
            </w:r>
            <w:r>
              <w:rPr>
                <w:rFonts w:ascii="Arial" w:hAnsi="Arial" w:cs="Arial"/>
                <w:color w:val="000000"/>
                <w:sz w:val="16"/>
                <w:szCs w:val="16"/>
                <w:lang w:val="en-US"/>
              </w:rPr>
              <w:t>±0.2</w:t>
            </w:r>
          </w:p>
        </w:tc>
      </w:tr>
      <w:tr w:rsidR="001618D4" w:rsidRPr="00113FC1" w14:paraId="0CEB3A34" w14:textId="77777777" w:rsidTr="001618D4">
        <w:trPr>
          <w:trHeight w:val="288"/>
          <w:jc w:val="center"/>
        </w:trPr>
        <w:tc>
          <w:tcPr>
            <w:tcW w:w="661" w:type="pct"/>
            <w:vAlign w:val="center"/>
          </w:tcPr>
          <w:p w14:paraId="69CAC9B6" w14:textId="105E0F52" w:rsidR="001618D4" w:rsidRPr="00113FC1" w:rsidRDefault="001618D4" w:rsidP="00A37D92">
            <w:pPr>
              <w:autoSpaceDE w:val="0"/>
              <w:autoSpaceDN w:val="0"/>
              <w:adjustRightInd w:val="0"/>
              <w:spacing w:after="0" w:line="240" w:lineRule="auto"/>
              <w:rPr>
                <w:rFonts w:ascii="Arial" w:hAnsi="Arial" w:cs="Arial"/>
                <w:color w:val="000000"/>
                <w:sz w:val="16"/>
                <w:szCs w:val="16"/>
                <w:lang w:val="en-US"/>
              </w:rPr>
            </w:pPr>
            <w:r w:rsidRPr="00113FC1">
              <w:rPr>
                <w:rFonts w:ascii="Arial" w:hAnsi="Arial" w:cs="Arial"/>
                <w:color w:val="000000"/>
                <w:sz w:val="16"/>
                <w:szCs w:val="16"/>
                <w:lang w:val="en-US"/>
              </w:rPr>
              <w:t>Joya III</w:t>
            </w:r>
            <w:r>
              <w:rPr>
                <w:rFonts w:ascii="Arial" w:hAnsi="Arial" w:cs="Arial"/>
                <w:color w:val="000000"/>
                <w:sz w:val="16"/>
                <w:szCs w:val="16"/>
                <w:lang w:val="en-US"/>
              </w:rPr>
              <w:t xml:space="preserve"> (7)</w:t>
            </w:r>
          </w:p>
        </w:tc>
        <w:tc>
          <w:tcPr>
            <w:tcW w:w="417" w:type="pct"/>
            <w:vAlign w:val="center"/>
          </w:tcPr>
          <w:p w14:paraId="23A9463A" w14:textId="037E767D" w:rsidR="001618D4" w:rsidRPr="00113FC1" w:rsidRDefault="001618D4" w:rsidP="004726E5">
            <w:pPr>
              <w:autoSpaceDE w:val="0"/>
              <w:autoSpaceDN w:val="0"/>
              <w:adjustRightInd w:val="0"/>
              <w:spacing w:after="0" w:line="240" w:lineRule="auto"/>
              <w:jc w:val="center"/>
              <w:rPr>
                <w:rFonts w:ascii="Arial" w:hAnsi="Arial" w:cs="Arial"/>
                <w:color w:val="000000"/>
                <w:sz w:val="16"/>
                <w:szCs w:val="16"/>
                <w:lang w:val="en-US"/>
              </w:rPr>
            </w:pPr>
            <w:r w:rsidRPr="00113FC1">
              <w:rPr>
                <w:rFonts w:ascii="Arial" w:hAnsi="Arial" w:cs="Arial"/>
                <w:color w:val="000000"/>
                <w:sz w:val="16"/>
                <w:szCs w:val="16"/>
                <w:lang w:val="en-US"/>
              </w:rPr>
              <w:t>7.74E-08</w:t>
            </w:r>
          </w:p>
        </w:tc>
        <w:tc>
          <w:tcPr>
            <w:tcW w:w="348" w:type="pct"/>
            <w:vAlign w:val="center"/>
          </w:tcPr>
          <w:p w14:paraId="2FF7E342" w14:textId="259447A5" w:rsidR="001618D4" w:rsidRPr="00113FC1" w:rsidRDefault="001618D4" w:rsidP="004726E5">
            <w:pPr>
              <w:autoSpaceDE w:val="0"/>
              <w:autoSpaceDN w:val="0"/>
              <w:adjustRightInd w:val="0"/>
              <w:spacing w:after="0" w:line="240" w:lineRule="auto"/>
              <w:jc w:val="center"/>
              <w:rPr>
                <w:rFonts w:ascii="Arial" w:hAnsi="Arial" w:cs="Arial"/>
                <w:color w:val="000000"/>
                <w:sz w:val="16"/>
                <w:szCs w:val="16"/>
                <w:lang w:val="en-US"/>
              </w:rPr>
            </w:pPr>
            <w:r w:rsidRPr="00113FC1">
              <w:rPr>
                <w:rFonts w:ascii="Arial" w:hAnsi="Arial" w:cs="Arial"/>
                <w:color w:val="000000"/>
                <w:sz w:val="16"/>
                <w:szCs w:val="16"/>
                <w:lang w:val="en-US"/>
              </w:rPr>
              <w:t>7.84E-10</w:t>
            </w:r>
          </w:p>
        </w:tc>
        <w:tc>
          <w:tcPr>
            <w:tcW w:w="451" w:type="pct"/>
            <w:vAlign w:val="center"/>
          </w:tcPr>
          <w:p w14:paraId="53D619B1" w14:textId="448D3B31" w:rsidR="001618D4" w:rsidRPr="00113FC1" w:rsidRDefault="001618D4" w:rsidP="004726E5">
            <w:pPr>
              <w:autoSpaceDE w:val="0"/>
              <w:autoSpaceDN w:val="0"/>
              <w:adjustRightInd w:val="0"/>
              <w:spacing w:after="0" w:line="240" w:lineRule="auto"/>
              <w:jc w:val="center"/>
              <w:rPr>
                <w:rFonts w:ascii="Arial" w:hAnsi="Arial" w:cs="Arial"/>
                <w:color w:val="000000"/>
                <w:sz w:val="16"/>
                <w:szCs w:val="16"/>
                <w:lang w:val="en-US"/>
              </w:rPr>
            </w:pPr>
            <w:r w:rsidRPr="00113FC1">
              <w:rPr>
                <w:rFonts w:ascii="Arial" w:hAnsi="Arial" w:cs="Arial"/>
                <w:color w:val="000000"/>
                <w:sz w:val="16"/>
                <w:szCs w:val="16"/>
                <w:lang w:val="en-US"/>
              </w:rPr>
              <w:t>1.59E-07</w:t>
            </w:r>
          </w:p>
        </w:tc>
        <w:tc>
          <w:tcPr>
            <w:tcW w:w="348" w:type="pct"/>
            <w:vAlign w:val="center"/>
          </w:tcPr>
          <w:p w14:paraId="57A4766A" w14:textId="79248DC1" w:rsidR="001618D4" w:rsidRPr="00113FC1" w:rsidRDefault="001618D4" w:rsidP="004726E5">
            <w:pPr>
              <w:autoSpaceDE w:val="0"/>
              <w:autoSpaceDN w:val="0"/>
              <w:adjustRightInd w:val="0"/>
              <w:spacing w:after="0" w:line="240" w:lineRule="auto"/>
              <w:jc w:val="center"/>
              <w:rPr>
                <w:rFonts w:ascii="Arial" w:hAnsi="Arial" w:cs="Arial"/>
                <w:color w:val="000000"/>
                <w:sz w:val="16"/>
                <w:szCs w:val="16"/>
                <w:lang w:val="en-US"/>
              </w:rPr>
            </w:pPr>
            <w:r w:rsidRPr="00113FC1">
              <w:rPr>
                <w:rFonts w:ascii="Arial" w:hAnsi="Arial" w:cs="Arial"/>
                <w:color w:val="000000"/>
                <w:sz w:val="16"/>
                <w:szCs w:val="16"/>
                <w:lang w:val="en-US"/>
              </w:rPr>
              <w:t>1.43E-09</w:t>
            </w:r>
          </w:p>
        </w:tc>
        <w:tc>
          <w:tcPr>
            <w:tcW w:w="453" w:type="pct"/>
            <w:vAlign w:val="center"/>
          </w:tcPr>
          <w:p w14:paraId="5B5F958D" w14:textId="0A5F25D8" w:rsidR="001618D4" w:rsidRPr="00113FC1" w:rsidRDefault="001618D4" w:rsidP="004726E5">
            <w:pPr>
              <w:autoSpaceDE w:val="0"/>
              <w:autoSpaceDN w:val="0"/>
              <w:adjustRightInd w:val="0"/>
              <w:spacing w:after="0" w:line="240" w:lineRule="auto"/>
              <w:jc w:val="center"/>
              <w:rPr>
                <w:rFonts w:ascii="Arial" w:hAnsi="Arial" w:cs="Arial"/>
                <w:color w:val="000000"/>
                <w:sz w:val="16"/>
                <w:szCs w:val="16"/>
                <w:lang w:val="en-US"/>
              </w:rPr>
            </w:pPr>
            <w:r w:rsidRPr="00113FC1">
              <w:rPr>
                <w:rFonts w:ascii="Arial" w:hAnsi="Arial" w:cs="Arial"/>
                <w:color w:val="000000"/>
                <w:sz w:val="16"/>
                <w:szCs w:val="16"/>
                <w:lang w:val="en-US"/>
              </w:rPr>
              <w:t>2.52E-04</w:t>
            </w:r>
          </w:p>
        </w:tc>
        <w:tc>
          <w:tcPr>
            <w:tcW w:w="348" w:type="pct"/>
            <w:vAlign w:val="center"/>
          </w:tcPr>
          <w:p w14:paraId="7CF92247" w14:textId="7F3B8530" w:rsidR="001618D4" w:rsidRPr="00113FC1" w:rsidRDefault="001618D4" w:rsidP="004726E5">
            <w:pPr>
              <w:autoSpaceDE w:val="0"/>
              <w:autoSpaceDN w:val="0"/>
              <w:adjustRightInd w:val="0"/>
              <w:spacing w:after="0" w:line="240" w:lineRule="auto"/>
              <w:jc w:val="center"/>
              <w:rPr>
                <w:rFonts w:ascii="Arial" w:hAnsi="Arial" w:cs="Arial"/>
                <w:color w:val="000000"/>
                <w:sz w:val="16"/>
                <w:szCs w:val="16"/>
                <w:lang w:val="en-US"/>
              </w:rPr>
            </w:pPr>
            <w:r w:rsidRPr="00113FC1">
              <w:rPr>
                <w:rFonts w:ascii="Arial" w:hAnsi="Arial" w:cs="Arial"/>
                <w:color w:val="000000"/>
                <w:sz w:val="16"/>
                <w:szCs w:val="16"/>
                <w:lang w:val="en-US"/>
              </w:rPr>
              <w:t>2.05E-06</w:t>
            </w:r>
          </w:p>
        </w:tc>
        <w:tc>
          <w:tcPr>
            <w:tcW w:w="453" w:type="pct"/>
            <w:vAlign w:val="center"/>
          </w:tcPr>
          <w:p w14:paraId="7CA4F8BF" w14:textId="29718BB5" w:rsidR="001618D4" w:rsidRPr="00113FC1" w:rsidRDefault="001618D4" w:rsidP="004726E5">
            <w:pPr>
              <w:autoSpaceDE w:val="0"/>
              <w:autoSpaceDN w:val="0"/>
              <w:adjustRightInd w:val="0"/>
              <w:spacing w:after="0" w:line="240" w:lineRule="auto"/>
              <w:jc w:val="center"/>
              <w:rPr>
                <w:rFonts w:ascii="Arial" w:hAnsi="Arial" w:cs="Arial"/>
                <w:color w:val="000000"/>
                <w:sz w:val="16"/>
                <w:szCs w:val="16"/>
                <w:lang w:val="en-US"/>
              </w:rPr>
            </w:pPr>
            <w:r w:rsidRPr="00113FC1">
              <w:rPr>
                <w:rFonts w:ascii="Arial" w:hAnsi="Arial" w:cs="Arial"/>
                <w:color w:val="000000"/>
                <w:sz w:val="16"/>
                <w:szCs w:val="16"/>
                <w:lang w:val="en-US"/>
              </w:rPr>
              <w:t>5.42E-08</w:t>
            </w:r>
          </w:p>
        </w:tc>
        <w:tc>
          <w:tcPr>
            <w:tcW w:w="380" w:type="pct"/>
            <w:vAlign w:val="center"/>
          </w:tcPr>
          <w:p w14:paraId="5FE7BA6F" w14:textId="04096F9B" w:rsidR="001618D4" w:rsidRPr="00113FC1" w:rsidRDefault="001618D4" w:rsidP="004726E5">
            <w:pPr>
              <w:autoSpaceDE w:val="0"/>
              <w:autoSpaceDN w:val="0"/>
              <w:adjustRightInd w:val="0"/>
              <w:spacing w:after="0" w:line="240" w:lineRule="auto"/>
              <w:jc w:val="center"/>
              <w:rPr>
                <w:rFonts w:ascii="Arial" w:hAnsi="Arial" w:cs="Arial"/>
                <w:color w:val="000000"/>
                <w:sz w:val="16"/>
                <w:szCs w:val="16"/>
                <w:lang w:val="en-US"/>
              </w:rPr>
            </w:pPr>
            <w:r w:rsidRPr="00113FC1">
              <w:rPr>
                <w:rFonts w:ascii="Arial" w:hAnsi="Arial" w:cs="Arial"/>
                <w:color w:val="000000"/>
                <w:sz w:val="16"/>
                <w:szCs w:val="16"/>
                <w:lang w:val="en-US"/>
              </w:rPr>
              <w:t>1.04E-09</w:t>
            </w:r>
          </w:p>
        </w:tc>
        <w:tc>
          <w:tcPr>
            <w:tcW w:w="451" w:type="pct"/>
            <w:vAlign w:val="center"/>
          </w:tcPr>
          <w:p w14:paraId="57E828B0" w14:textId="790B4068" w:rsidR="001618D4" w:rsidRPr="00113FC1" w:rsidRDefault="001618D4" w:rsidP="004726E5">
            <w:pPr>
              <w:autoSpaceDE w:val="0"/>
              <w:autoSpaceDN w:val="0"/>
              <w:adjustRightInd w:val="0"/>
              <w:spacing w:after="0" w:line="240" w:lineRule="auto"/>
              <w:jc w:val="center"/>
              <w:rPr>
                <w:rFonts w:ascii="Arial" w:hAnsi="Arial" w:cs="Arial"/>
                <w:color w:val="000000"/>
                <w:sz w:val="16"/>
                <w:szCs w:val="16"/>
                <w:lang w:val="en-US"/>
              </w:rPr>
            </w:pPr>
            <w:r w:rsidRPr="00113FC1">
              <w:rPr>
                <w:rFonts w:ascii="Arial" w:hAnsi="Arial" w:cs="Arial"/>
                <w:color w:val="000000"/>
                <w:sz w:val="16"/>
                <w:szCs w:val="16"/>
                <w:lang w:val="en-US"/>
              </w:rPr>
              <w:t>7.46E-09</w:t>
            </w:r>
          </w:p>
        </w:tc>
        <w:tc>
          <w:tcPr>
            <w:tcW w:w="346" w:type="pct"/>
            <w:vAlign w:val="center"/>
          </w:tcPr>
          <w:p w14:paraId="006DC527" w14:textId="3FB2D157" w:rsidR="001618D4" w:rsidRPr="00113FC1" w:rsidRDefault="001618D4" w:rsidP="004726E5">
            <w:pPr>
              <w:autoSpaceDE w:val="0"/>
              <w:autoSpaceDN w:val="0"/>
              <w:adjustRightInd w:val="0"/>
              <w:spacing w:after="0" w:line="240" w:lineRule="auto"/>
              <w:jc w:val="center"/>
              <w:rPr>
                <w:rFonts w:ascii="Arial" w:hAnsi="Arial" w:cs="Arial"/>
                <w:color w:val="000000"/>
                <w:sz w:val="16"/>
                <w:szCs w:val="16"/>
                <w:lang w:val="en-US"/>
              </w:rPr>
            </w:pPr>
            <w:r w:rsidRPr="00113FC1">
              <w:rPr>
                <w:rFonts w:ascii="Arial" w:hAnsi="Arial" w:cs="Arial"/>
                <w:color w:val="000000"/>
                <w:sz w:val="16"/>
                <w:szCs w:val="16"/>
                <w:lang w:val="en-US"/>
              </w:rPr>
              <w:t>1.43E-10</w:t>
            </w:r>
          </w:p>
        </w:tc>
        <w:tc>
          <w:tcPr>
            <w:tcW w:w="344" w:type="pct"/>
            <w:vAlign w:val="center"/>
          </w:tcPr>
          <w:p w14:paraId="0E311B26" w14:textId="4A15BE50" w:rsidR="001618D4" w:rsidRPr="00113FC1" w:rsidRDefault="001618D4" w:rsidP="004726E5">
            <w:pPr>
              <w:autoSpaceDE w:val="0"/>
              <w:autoSpaceDN w:val="0"/>
              <w:adjustRightInd w:val="0"/>
              <w:spacing w:after="0" w:line="240" w:lineRule="auto"/>
              <w:jc w:val="center"/>
              <w:rPr>
                <w:rFonts w:ascii="Arial" w:hAnsi="Arial" w:cs="Arial"/>
                <w:color w:val="000000"/>
                <w:sz w:val="16"/>
                <w:szCs w:val="16"/>
                <w:lang w:val="en-US"/>
              </w:rPr>
            </w:pPr>
            <w:r w:rsidRPr="00113FC1">
              <w:rPr>
                <w:rFonts w:ascii="Arial" w:hAnsi="Arial" w:cs="Arial"/>
                <w:color w:val="000000"/>
                <w:sz w:val="16"/>
                <w:szCs w:val="16"/>
                <w:lang w:val="en-US"/>
              </w:rPr>
              <w:t>0.0</w:t>
            </w:r>
            <w:r>
              <w:rPr>
                <w:rFonts w:ascii="Arial" w:hAnsi="Arial" w:cs="Arial"/>
                <w:color w:val="000000"/>
                <w:sz w:val="16"/>
                <w:szCs w:val="16"/>
                <w:lang w:val="en-US"/>
              </w:rPr>
              <w:t>±0.1</w:t>
            </w:r>
          </w:p>
        </w:tc>
      </w:tr>
      <w:tr w:rsidR="001618D4" w:rsidRPr="00113FC1" w14:paraId="602009F9" w14:textId="77777777" w:rsidTr="001618D4">
        <w:trPr>
          <w:trHeight w:val="288"/>
          <w:jc w:val="center"/>
        </w:trPr>
        <w:tc>
          <w:tcPr>
            <w:tcW w:w="661" w:type="pct"/>
            <w:vAlign w:val="center"/>
          </w:tcPr>
          <w:p w14:paraId="396876A6" w14:textId="55985CF3" w:rsidR="001618D4" w:rsidRPr="00113FC1" w:rsidRDefault="001618D4" w:rsidP="00A37D92">
            <w:pPr>
              <w:autoSpaceDE w:val="0"/>
              <w:autoSpaceDN w:val="0"/>
              <w:adjustRightInd w:val="0"/>
              <w:spacing w:after="0" w:line="240" w:lineRule="auto"/>
              <w:rPr>
                <w:rFonts w:ascii="Arial" w:hAnsi="Arial" w:cs="Arial"/>
                <w:color w:val="000000"/>
                <w:sz w:val="16"/>
                <w:szCs w:val="16"/>
                <w:lang w:val="en-US"/>
              </w:rPr>
            </w:pPr>
            <w:r w:rsidRPr="00113FC1">
              <w:rPr>
                <w:rFonts w:ascii="Arial" w:hAnsi="Arial" w:cs="Arial"/>
                <w:color w:val="000000"/>
                <w:sz w:val="16"/>
                <w:szCs w:val="16"/>
                <w:lang w:val="en-US"/>
              </w:rPr>
              <w:t>Claretiano II</w:t>
            </w:r>
            <w:r>
              <w:rPr>
                <w:rFonts w:ascii="Arial" w:hAnsi="Arial" w:cs="Arial"/>
                <w:color w:val="000000"/>
                <w:sz w:val="16"/>
                <w:szCs w:val="16"/>
                <w:lang w:val="en-US"/>
              </w:rPr>
              <w:t xml:space="preserve"> (8)</w:t>
            </w:r>
          </w:p>
        </w:tc>
        <w:tc>
          <w:tcPr>
            <w:tcW w:w="417" w:type="pct"/>
            <w:vAlign w:val="center"/>
          </w:tcPr>
          <w:p w14:paraId="779C9658" w14:textId="5132C0AD" w:rsidR="001618D4" w:rsidRPr="00113FC1" w:rsidRDefault="001618D4" w:rsidP="004726E5">
            <w:pPr>
              <w:autoSpaceDE w:val="0"/>
              <w:autoSpaceDN w:val="0"/>
              <w:adjustRightInd w:val="0"/>
              <w:spacing w:after="0" w:line="240" w:lineRule="auto"/>
              <w:jc w:val="center"/>
              <w:rPr>
                <w:rFonts w:ascii="Arial" w:hAnsi="Arial" w:cs="Arial"/>
                <w:color w:val="000000"/>
                <w:sz w:val="16"/>
                <w:szCs w:val="16"/>
                <w:lang w:val="en-US"/>
              </w:rPr>
            </w:pPr>
            <w:r w:rsidRPr="00113FC1">
              <w:rPr>
                <w:rFonts w:ascii="Arial" w:hAnsi="Arial" w:cs="Arial"/>
                <w:color w:val="000000"/>
                <w:sz w:val="16"/>
                <w:szCs w:val="16"/>
                <w:lang w:val="en-US"/>
              </w:rPr>
              <w:t>5.95E-08</w:t>
            </w:r>
          </w:p>
        </w:tc>
        <w:tc>
          <w:tcPr>
            <w:tcW w:w="348" w:type="pct"/>
            <w:vAlign w:val="center"/>
          </w:tcPr>
          <w:p w14:paraId="4D409837" w14:textId="231683FE" w:rsidR="001618D4" w:rsidRPr="00113FC1" w:rsidRDefault="001618D4" w:rsidP="004726E5">
            <w:pPr>
              <w:autoSpaceDE w:val="0"/>
              <w:autoSpaceDN w:val="0"/>
              <w:adjustRightInd w:val="0"/>
              <w:spacing w:after="0" w:line="240" w:lineRule="auto"/>
              <w:jc w:val="center"/>
              <w:rPr>
                <w:rFonts w:ascii="Arial" w:hAnsi="Arial" w:cs="Arial"/>
                <w:color w:val="000000"/>
                <w:sz w:val="16"/>
                <w:szCs w:val="16"/>
                <w:lang w:val="en-US"/>
              </w:rPr>
            </w:pPr>
            <w:r w:rsidRPr="00113FC1">
              <w:rPr>
                <w:rFonts w:ascii="Arial" w:hAnsi="Arial" w:cs="Arial"/>
                <w:color w:val="000000"/>
                <w:sz w:val="16"/>
                <w:szCs w:val="16"/>
                <w:lang w:val="en-US"/>
              </w:rPr>
              <w:t>6.04E-10</w:t>
            </w:r>
          </w:p>
        </w:tc>
        <w:tc>
          <w:tcPr>
            <w:tcW w:w="451" w:type="pct"/>
            <w:vAlign w:val="center"/>
          </w:tcPr>
          <w:p w14:paraId="421C658D" w14:textId="31D26444" w:rsidR="001618D4" w:rsidRPr="00113FC1" w:rsidRDefault="001618D4" w:rsidP="004726E5">
            <w:pPr>
              <w:autoSpaceDE w:val="0"/>
              <w:autoSpaceDN w:val="0"/>
              <w:adjustRightInd w:val="0"/>
              <w:spacing w:after="0" w:line="240" w:lineRule="auto"/>
              <w:jc w:val="center"/>
              <w:rPr>
                <w:rFonts w:ascii="Arial" w:hAnsi="Arial" w:cs="Arial"/>
                <w:color w:val="000000"/>
                <w:sz w:val="16"/>
                <w:szCs w:val="16"/>
                <w:lang w:val="en-US"/>
              </w:rPr>
            </w:pPr>
            <w:r w:rsidRPr="00113FC1">
              <w:rPr>
                <w:rFonts w:ascii="Arial" w:hAnsi="Arial" w:cs="Arial"/>
                <w:color w:val="000000"/>
                <w:sz w:val="16"/>
                <w:szCs w:val="16"/>
                <w:lang w:val="en-US"/>
              </w:rPr>
              <w:t>1.70E-07</w:t>
            </w:r>
          </w:p>
        </w:tc>
        <w:tc>
          <w:tcPr>
            <w:tcW w:w="348" w:type="pct"/>
            <w:vAlign w:val="center"/>
          </w:tcPr>
          <w:p w14:paraId="56709775" w14:textId="6F5D58FF" w:rsidR="001618D4" w:rsidRPr="00113FC1" w:rsidRDefault="001618D4" w:rsidP="004726E5">
            <w:pPr>
              <w:autoSpaceDE w:val="0"/>
              <w:autoSpaceDN w:val="0"/>
              <w:adjustRightInd w:val="0"/>
              <w:spacing w:after="0" w:line="240" w:lineRule="auto"/>
              <w:jc w:val="center"/>
              <w:rPr>
                <w:rFonts w:ascii="Arial" w:hAnsi="Arial" w:cs="Arial"/>
                <w:color w:val="000000"/>
                <w:sz w:val="16"/>
                <w:szCs w:val="16"/>
                <w:lang w:val="en-US"/>
              </w:rPr>
            </w:pPr>
            <w:r w:rsidRPr="00113FC1">
              <w:rPr>
                <w:rFonts w:ascii="Arial" w:hAnsi="Arial" w:cs="Arial"/>
                <w:color w:val="000000"/>
                <w:sz w:val="16"/>
                <w:szCs w:val="16"/>
                <w:lang w:val="en-US"/>
              </w:rPr>
              <w:t>1.53E-09</w:t>
            </w:r>
          </w:p>
        </w:tc>
        <w:tc>
          <w:tcPr>
            <w:tcW w:w="453" w:type="pct"/>
            <w:vAlign w:val="center"/>
          </w:tcPr>
          <w:p w14:paraId="386F370D" w14:textId="6B2C15BC" w:rsidR="001618D4" w:rsidRPr="00113FC1" w:rsidRDefault="001618D4" w:rsidP="004726E5">
            <w:pPr>
              <w:autoSpaceDE w:val="0"/>
              <w:autoSpaceDN w:val="0"/>
              <w:adjustRightInd w:val="0"/>
              <w:spacing w:after="0" w:line="240" w:lineRule="auto"/>
              <w:jc w:val="center"/>
              <w:rPr>
                <w:rFonts w:ascii="Arial" w:hAnsi="Arial" w:cs="Arial"/>
                <w:color w:val="000000"/>
                <w:sz w:val="16"/>
                <w:szCs w:val="16"/>
                <w:lang w:val="en-US"/>
              </w:rPr>
            </w:pPr>
            <w:r w:rsidRPr="00113FC1">
              <w:rPr>
                <w:rFonts w:ascii="Arial" w:hAnsi="Arial" w:cs="Arial"/>
                <w:color w:val="000000"/>
                <w:sz w:val="16"/>
                <w:szCs w:val="16"/>
                <w:lang w:val="en-US"/>
              </w:rPr>
              <w:t>2.86E-04</w:t>
            </w:r>
          </w:p>
        </w:tc>
        <w:tc>
          <w:tcPr>
            <w:tcW w:w="348" w:type="pct"/>
            <w:vAlign w:val="center"/>
          </w:tcPr>
          <w:p w14:paraId="1D9FB582" w14:textId="154ACB1B" w:rsidR="001618D4" w:rsidRPr="00113FC1" w:rsidRDefault="001618D4" w:rsidP="004726E5">
            <w:pPr>
              <w:autoSpaceDE w:val="0"/>
              <w:autoSpaceDN w:val="0"/>
              <w:adjustRightInd w:val="0"/>
              <w:spacing w:after="0" w:line="240" w:lineRule="auto"/>
              <w:jc w:val="center"/>
              <w:rPr>
                <w:rFonts w:ascii="Arial" w:hAnsi="Arial" w:cs="Arial"/>
                <w:color w:val="000000"/>
                <w:sz w:val="16"/>
                <w:szCs w:val="16"/>
                <w:lang w:val="en-US"/>
              </w:rPr>
            </w:pPr>
            <w:r w:rsidRPr="00113FC1">
              <w:rPr>
                <w:rFonts w:ascii="Arial" w:hAnsi="Arial" w:cs="Arial"/>
                <w:color w:val="000000"/>
                <w:sz w:val="16"/>
                <w:szCs w:val="16"/>
                <w:lang w:val="en-US"/>
              </w:rPr>
              <w:t>2.40E-06</w:t>
            </w:r>
          </w:p>
        </w:tc>
        <w:tc>
          <w:tcPr>
            <w:tcW w:w="453" w:type="pct"/>
            <w:vAlign w:val="center"/>
          </w:tcPr>
          <w:p w14:paraId="1302F028" w14:textId="715E7D62" w:rsidR="001618D4" w:rsidRPr="00113FC1" w:rsidRDefault="001618D4" w:rsidP="004726E5">
            <w:pPr>
              <w:autoSpaceDE w:val="0"/>
              <w:autoSpaceDN w:val="0"/>
              <w:adjustRightInd w:val="0"/>
              <w:spacing w:after="0" w:line="240" w:lineRule="auto"/>
              <w:jc w:val="center"/>
              <w:rPr>
                <w:rFonts w:ascii="Arial" w:hAnsi="Arial" w:cs="Arial"/>
                <w:color w:val="000000"/>
                <w:sz w:val="16"/>
                <w:szCs w:val="16"/>
                <w:lang w:val="en-US"/>
              </w:rPr>
            </w:pPr>
            <w:r w:rsidRPr="00113FC1">
              <w:rPr>
                <w:rFonts w:ascii="Arial" w:hAnsi="Arial" w:cs="Arial"/>
                <w:color w:val="000000"/>
                <w:sz w:val="16"/>
                <w:szCs w:val="16"/>
                <w:lang w:val="en-US"/>
              </w:rPr>
              <w:t>6.07E-08</w:t>
            </w:r>
          </w:p>
        </w:tc>
        <w:tc>
          <w:tcPr>
            <w:tcW w:w="380" w:type="pct"/>
            <w:vAlign w:val="center"/>
          </w:tcPr>
          <w:p w14:paraId="72C3DD49" w14:textId="50FD09BE" w:rsidR="001618D4" w:rsidRPr="00113FC1" w:rsidRDefault="001618D4" w:rsidP="004726E5">
            <w:pPr>
              <w:autoSpaceDE w:val="0"/>
              <w:autoSpaceDN w:val="0"/>
              <w:adjustRightInd w:val="0"/>
              <w:spacing w:after="0" w:line="240" w:lineRule="auto"/>
              <w:jc w:val="center"/>
              <w:rPr>
                <w:rFonts w:ascii="Arial" w:hAnsi="Arial" w:cs="Arial"/>
                <w:color w:val="000000"/>
                <w:sz w:val="16"/>
                <w:szCs w:val="16"/>
                <w:lang w:val="en-US"/>
              </w:rPr>
            </w:pPr>
            <w:r w:rsidRPr="00113FC1">
              <w:rPr>
                <w:rFonts w:ascii="Arial" w:hAnsi="Arial" w:cs="Arial"/>
                <w:color w:val="000000"/>
                <w:sz w:val="16"/>
                <w:szCs w:val="16"/>
                <w:lang w:val="en-US"/>
              </w:rPr>
              <w:t>1.31E-09</w:t>
            </w:r>
          </w:p>
        </w:tc>
        <w:tc>
          <w:tcPr>
            <w:tcW w:w="451" w:type="pct"/>
            <w:vAlign w:val="center"/>
          </w:tcPr>
          <w:p w14:paraId="5F0D208B" w14:textId="166BA281" w:rsidR="001618D4" w:rsidRPr="00113FC1" w:rsidRDefault="001618D4" w:rsidP="004726E5">
            <w:pPr>
              <w:autoSpaceDE w:val="0"/>
              <w:autoSpaceDN w:val="0"/>
              <w:adjustRightInd w:val="0"/>
              <w:spacing w:after="0" w:line="240" w:lineRule="auto"/>
              <w:jc w:val="center"/>
              <w:rPr>
                <w:rFonts w:ascii="Arial" w:hAnsi="Arial" w:cs="Arial"/>
                <w:color w:val="000000"/>
                <w:sz w:val="16"/>
                <w:szCs w:val="16"/>
                <w:lang w:val="en-US"/>
              </w:rPr>
            </w:pPr>
            <w:r w:rsidRPr="00113FC1">
              <w:rPr>
                <w:rFonts w:ascii="Arial" w:hAnsi="Arial" w:cs="Arial"/>
                <w:color w:val="000000"/>
                <w:sz w:val="16"/>
                <w:szCs w:val="16"/>
                <w:lang w:val="en-US"/>
              </w:rPr>
              <w:t>8.34E-09</w:t>
            </w:r>
          </w:p>
        </w:tc>
        <w:tc>
          <w:tcPr>
            <w:tcW w:w="346" w:type="pct"/>
            <w:vAlign w:val="center"/>
          </w:tcPr>
          <w:p w14:paraId="15A66B69" w14:textId="3A45F898" w:rsidR="001618D4" w:rsidRPr="00113FC1" w:rsidRDefault="001618D4" w:rsidP="004726E5">
            <w:pPr>
              <w:autoSpaceDE w:val="0"/>
              <w:autoSpaceDN w:val="0"/>
              <w:adjustRightInd w:val="0"/>
              <w:spacing w:after="0" w:line="240" w:lineRule="auto"/>
              <w:jc w:val="center"/>
              <w:rPr>
                <w:rFonts w:ascii="Arial" w:hAnsi="Arial" w:cs="Arial"/>
                <w:color w:val="000000"/>
                <w:sz w:val="16"/>
                <w:szCs w:val="16"/>
                <w:lang w:val="en-US"/>
              </w:rPr>
            </w:pPr>
            <w:r w:rsidRPr="00113FC1">
              <w:rPr>
                <w:rFonts w:ascii="Arial" w:hAnsi="Arial" w:cs="Arial"/>
                <w:color w:val="000000"/>
                <w:sz w:val="16"/>
                <w:szCs w:val="16"/>
                <w:lang w:val="en-US"/>
              </w:rPr>
              <w:t>1.57E-10</w:t>
            </w:r>
          </w:p>
        </w:tc>
        <w:tc>
          <w:tcPr>
            <w:tcW w:w="344" w:type="pct"/>
            <w:vAlign w:val="center"/>
          </w:tcPr>
          <w:p w14:paraId="2C7358BD" w14:textId="295EAEDF" w:rsidR="001618D4" w:rsidRPr="00113FC1" w:rsidRDefault="001618D4" w:rsidP="004726E5">
            <w:pPr>
              <w:autoSpaceDE w:val="0"/>
              <w:autoSpaceDN w:val="0"/>
              <w:adjustRightInd w:val="0"/>
              <w:spacing w:after="0" w:line="240" w:lineRule="auto"/>
              <w:jc w:val="center"/>
              <w:rPr>
                <w:rFonts w:ascii="Arial" w:hAnsi="Arial" w:cs="Arial"/>
                <w:color w:val="000000"/>
                <w:sz w:val="16"/>
                <w:szCs w:val="16"/>
                <w:lang w:val="en-US"/>
              </w:rPr>
            </w:pPr>
            <w:r w:rsidRPr="00113FC1">
              <w:rPr>
                <w:rFonts w:ascii="Arial" w:hAnsi="Arial" w:cs="Arial"/>
                <w:color w:val="000000"/>
                <w:sz w:val="16"/>
                <w:szCs w:val="16"/>
                <w:lang w:val="en-US"/>
              </w:rPr>
              <w:t>0.5</w:t>
            </w:r>
            <w:r>
              <w:rPr>
                <w:rFonts w:ascii="Arial" w:hAnsi="Arial" w:cs="Arial"/>
                <w:color w:val="000000"/>
                <w:sz w:val="16"/>
                <w:szCs w:val="16"/>
                <w:lang w:val="en-US"/>
              </w:rPr>
              <w:t>±0.2</w:t>
            </w:r>
          </w:p>
        </w:tc>
      </w:tr>
      <w:tr w:rsidR="001618D4" w:rsidRPr="00113FC1" w14:paraId="37390C1E" w14:textId="77777777" w:rsidTr="001618D4">
        <w:trPr>
          <w:trHeight w:val="288"/>
          <w:jc w:val="center"/>
        </w:trPr>
        <w:tc>
          <w:tcPr>
            <w:tcW w:w="661" w:type="pct"/>
            <w:vAlign w:val="center"/>
          </w:tcPr>
          <w:p w14:paraId="77676E36" w14:textId="6FBF0B6B" w:rsidR="001618D4" w:rsidRPr="00113FC1" w:rsidRDefault="001618D4" w:rsidP="00A37D92">
            <w:pPr>
              <w:autoSpaceDE w:val="0"/>
              <w:autoSpaceDN w:val="0"/>
              <w:adjustRightInd w:val="0"/>
              <w:spacing w:after="0" w:line="240" w:lineRule="auto"/>
              <w:rPr>
                <w:rFonts w:ascii="Arial" w:hAnsi="Arial" w:cs="Arial"/>
                <w:color w:val="000000"/>
                <w:sz w:val="16"/>
                <w:szCs w:val="16"/>
                <w:lang w:val="en-US"/>
              </w:rPr>
            </w:pPr>
            <w:r w:rsidRPr="00113FC1">
              <w:rPr>
                <w:rFonts w:ascii="Arial" w:hAnsi="Arial" w:cs="Arial"/>
                <w:color w:val="000000"/>
                <w:sz w:val="16"/>
                <w:szCs w:val="16"/>
                <w:lang w:val="en-US"/>
              </w:rPr>
              <w:t>Miraflores</w:t>
            </w:r>
            <w:r>
              <w:rPr>
                <w:rFonts w:ascii="Arial" w:hAnsi="Arial" w:cs="Arial"/>
                <w:color w:val="000000"/>
                <w:sz w:val="16"/>
                <w:szCs w:val="16"/>
                <w:lang w:val="en-US"/>
              </w:rPr>
              <w:t xml:space="preserve"> (9)</w:t>
            </w:r>
          </w:p>
        </w:tc>
        <w:tc>
          <w:tcPr>
            <w:tcW w:w="417" w:type="pct"/>
            <w:vAlign w:val="center"/>
          </w:tcPr>
          <w:p w14:paraId="55FC0E6B" w14:textId="0F260155" w:rsidR="001618D4" w:rsidRPr="00113FC1" w:rsidRDefault="001618D4" w:rsidP="004726E5">
            <w:pPr>
              <w:autoSpaceDE w:val="0"/>
              <w:autoSpaceDN w:val="0"/>
              <w:adjustRightInd w:val="0"/>
              <w:spacing w:after="0" w:line="240" w:lineRule="auto"/>
              <w:jc w:val="center"/>
              <w:rPr>
                <w:rFonts w:ascii="Arial" w:hAnsi="Arial" w:cs="Arial"/>
                <w:color w:val="000000"/>
                <w:sz w:val="16"/>
                <w:szCs w:val="16"/>
                <w:lang w:val="en-US"/>
              </w:rPr>
            </w:pPr>
            <w:r w:rsidRPr="00113FC1">
              <w:rPr>
                <w:rFonts w:ascii="Arial" w:hAnsi="Arial" w:cs="Arial"/>
                <w:color w:val="000000"/>
                <w:sz w:val="16"/>
                <w:szCs w:val="16"/>
                <w:lang w:val="en-US"/>
              </w:rPr>
              <w:t>1.40E-07</w:t>
            </w:r>
          </w:p>
        </w:tc>
        <w:tc>
          <w:tcPr>
            <w:tcW w:w="348" w:type="pct"/>
            <w:vAlign w:val="center"/>
          </w:tcPr>
          <w:p w14:paraId="41C20200" w14:textId="400DDE4A" w:rsidR="001618D4" w:rsidRPr="00113FC1" w:rsidRDefault="001618D4" w:rsidP="004726E5">
            <w:pPr>
              <w:autoSpaceDE w:val="0"/>
              <w:autoSpaceDN w:val="0"/>
              <w:adjustRightInd w:val="0"/>
              <w:spacing w:after="0" w:line="240" w:lineRule="auto"/>
              <w:jc w:val="center"/>
              <w:rPr>
                <w:rFonts w:ascii="Arial" w:hAnsi="Arial" w:cs="Arial"/>
                <w:color w:val="000000"/>
                <w:sz w:val="16"/>
                <w:szCs w:val="16"/>
                <w:lang w:val="en-US"/>
              </w:rPr>
            </w:pPr>
            <w:r w:rsidRPr="00113FC1">
              <w:rPr>
                <w:rFonts w:ascii="Arial" w:hAnsi="Arial" w:cs="Arial"/>
                <w:color w:val="000000"/>
                <w:sz w:val="16"/>
                <w:szCs w:val="16"/>
                <w:lang w:val="en-US"/>
              </w:rPr>
              <w:t>8.44E-10</w:t>
            </w:r>
          </w:p>
        </w:tc>
        <w:tc>
          <w:tcPr>
            <w:tcW w:w="451" w:type="pct"/>
            <w:vAlign w:val="center"/>
          </w:tcPr>
          <w:p w14:paraId="4AD39FC1" w14:textId="6F159080" w:rsidR="001618D4" w:rsidRPr="00113FC1" w:rsidRDefault="001618D4" w:rsidP="004726E5">
            <w:pPr>
              <w:autoSpaceDE w:val="0"/>
              <w:autoSpaceDN w:val="0"/>
              <w:adjustRightInd w:val="0"/>
              <w:spacing w:after="0" w:line="240" w:lineRule="auto"/>
              <w:jc w:val="center"/>
              <w:rPr>
                <w:rFonts w:ascii="Arial" w:hAnsi="Arial" w:cs="Arial"/>
                <w:color w:val="000000"/>
                <w:sz w:val="16"/>
                <w:szCs w:val="16"/>
                <w:lang w:val="en-US"/>
              </w:rPr>
            </w:pPr>
            <w:r w:rsidRPr="00113FC1">
              <w:rPr>
                <w:rFonts w:ascii="Arial" w:hAnsi="Arial" w:cs="Arial"/>
                <w:color w:val="000000"/>
                <w:sz w:val="16"/>
                <w:szCs w:val="16"/>
                <w:lang w:val="en-US"/>
              </w:rPr>
              <w:t>5.09E-07</w:t>
            </w:r>
          </w:p>
        </w:tc>
        <w:tc>
          <w:tcPr>
            <w:tcW w:w="348" w:type="pct"/>
            <w:vAlign w:val="center"/>
          </w:tcPr>
          <w:p w14:paraId="33A47C37" w14:textId="2955739D" w:rsidR="001618D4" w:rsidRPr="00113FC1" w:rsidRDefault="001618D4" w:rsidP="004726E5">
            <w:pPr>
              <w:autoSpaceDE w:val="0"/>
              <w:autoSpaceDN w:val="0"/>
              <w:adjustRightInd w:val="0"/>
              <w:spacing w:after="0" w:line="240" w:lineRule="auto"/>
              <w:jc w:val="center"/>
              <w:rPr>
                <w:rFonts w:ascii="Arial" w:hAnsi="Arial" w:cs="Arial"/>
                <w:color w:val="000000"/>
                <w:sz w:val="16"/>
                <w:szCs w:val="16"/>
                <w:lang w:val="en-US"/>
              </w:rPr>
            </w:pPr>
            <w:r w:rsidRPr="00113FC1">
              <w:rPr>
                <w:rFonts w:ascii="Arial" w:hAnsi="Arial" w:cs="Arial"/>
                <w:color w:val="000000"/>
                <w:sz w:val="16"/>
                <w:szCs w:val="16"/>
                <w:lang w:val="en-US"/>
              </w:rPr>
              <w:t>2.55E-09</w:t>
            </w:r>
          </w:p>
        </w:tc>
        <w:tc>
          <w:tcPr>
            <w:tcW w:w="453" w:type="pct"/>
            <w:vAlign w:val="center"/>
          </w:tcPr>
          <w:p w14:paraId="483E204C" w14:textId="4E412447" w:rsidR="001618D4" w:rsidRPr="00113FC1" w:rsidRDefault="001618D4" w:rsidP="004726E5">
            <w:pPr>
              <w:autoSpaceDE w:val="0"/>
              <w:autoSpaceDN w:val="0"/>
              <w:adjustRightInd w:val="0"/>
              <w:spacing w:after="0" w:line="240" w:lineRule="auto"/>
              <w:jc w:val="center"/>
              <w:rPr>
                <w:rFonts w:ascii="Arial" w:hAnsi="Arial" w:cs="Arial"/>
                <w:color w:val="000000"/>
                <w:sz w:val="16"/>
                <w:szCs w:val="16"/>
                <w:lang w:val="en-US"/>
              </w:rPr>
            </w:pPr>
            <w:r w:rsidRPr="00113FC1">
              <w:rPr>
                <w:rFonts w:ascii="Arial" w:hAnsi="Arial" w:cs="Arial"/>
                <w:color w:val="000000"/>
                <w:sz w:val="16"/>
                <w:szCs w:val="16"/>
                <w:lang w:val="en-US"/>
              </w:rPr>
              <w:t>4.50E-04</w:t>
            </w:r>
          </w:p>
        </w:tc>
        <w:tc>
          <w:tcPr>
            <w:tcW w:w="348" w:type="pct"/>
            <w:vAlign w:val="center"/>
          </w:tcPr>
          <w:p w14:paraId="1269E70B" w14:textId="34199441" w:rsidR="001618D4" w:rsidRPr="00113FC1" w:rsidRDefault="001618D4" w:rsidP="004726E5">
            <w:pPr>
              <w:autoSpaceDE w:val="0"/>
              <w:autoSpaceDN w:val="0"/>
              <w:adjustRightInd w:val="0"/>
              <w:spacing w:after="0" w:line="240" w:lineRule="auto"/>
              <w:jc w:val="center"/>
              <w:rPr>
                <w:rFonts w:ascii="Arial" w:hAnsi="Arial" w:cs="Arial"/>
                <w:color w:val="000000"/>
                <w:sz w:val="16"/>
                <w:szCs w:val="16"/>
                <w:lang w:val="en-US"/>
              </w:rPr>
            </w:pPr>
            <w:r w:rsidRPr="00113FC1">
              <w:rPr>
                <w:rFonts w:ascii="Arial" w:hAnsi="Arial" w:cs="Arial"/>
                <w:color w:val="000000"/>
                <w:sz w:val="16"/>
                <w:szCs w:val="16"/>
                <w:lang w:val="en-US"/>
              </w:rPr>
              <w:t>3.08E-06</w:t>
            </w:r>
          </w:p>
        </w:tc>
        <w:tc>
          <w:tcPr>
            <w:tcW w:w="453" w:type="pct"/>
            <w:vAlign w:val="center"/>
          </w:tcPr>
          <w:p w14:paraId="03D145E6" w14:textId="545960FF" w:rsidR="001618D4" w:rsidRPr="00113FC1" w:rsidRDefault="001618D4" w:rsidP="004726E5">
            <w:pPr>
              <w:autoSpaceDE w:val="0"/>
              <w:autoSpaceDN w:val="0"/>
              <w:adjustRightInd w:val="0"/>
              <w:spacing w:after="0" w:line="240" w:lineRule="auto"/>
              <w:jc w:val="center"/>
              <w:rPr>
                <w:rFonts w:ascii="Arial" w:hAnsi="Arial" w:cs="Arial"/>
                <w:color w:val="000000"/>
                <w:sz w:val="16"/>
                <w:szCs w:val="16"/>
                <w:lang w:val="en-US"/>
              </w:rPr>
            </w:pPr>
            <w:r w:rsidRPr="00113FC1">
              <w:rPr>
                <w:rFonts w:ascii="Arial" w:hAnsi="Arial" w:cs="Arial"/>
                <w:color w:val="000000"/>
                <w:sz w:val="16"/>
                <w:szCs w:val="16"/>
                <w:lang w:val="en-US"/>
              </w:rPr>
              <w:t>8.14E-08</w:t>
            </w:r>
          </w:p>
        </w:tc>
        <w:tc>
          <w:tcPr>
            <w:tcW w:w="380" w:type="pct"/>
            <w:vAlign w:val="center"/>
          </w:tcPr>
          <w:p w14:paraId="0E73452D" w14:textId="03EAF93F" w:rsidR="001618D4" w:rsidRPr="00113FC1" w:rsidRDefault="001618D4" w:rsidP="004726E5">
            <w:pPr>
              <w:autoSpaceDE w:val="0"/>
              <w:autoSpaceDN w:val="0"/>
              <w:adjustRightInd w:val="0"/>
              <w:spacing w:after="0" w:line="240" w:lineRule="auto"/>
              <w:jc w:val="center"/>
              <w:rPr>
                <w:rFonts w:ascii="Arial" w:hAnsi="Arial" w:cs="Arial"/>
                <w:color w:val="000000"/>
                <w:sz w:val="16"/>
                <w:szCs w:val="16"/>
                <w:lang w:val="en-US"/>
              </w:rPr>
            </w:pPr>
            <w:r w:rsidRPr="00113FC1">
              <w:rPr>
                <w:rFonts w:ascii="Arial" w:hAnsi="Arial" w:cs="Arial"/>
                <w:color w:val="000000"/>
                <w:sz w:val="16"/>
                <w:szCs w:val="16"/>
                <w:lang w:val="en-US"/>
              </w:rPr>
              <w:t>1.53E-09</w:t>
            </w:r>
          </w:p>
        </w:tc>
        <w:tc>
          <w:tcPr>
            <w:tcW w:w="451" w:type="pct"/>
            <w:vAlign w:val="center"/>
          </w:tcPr>
          <w:p w14:paraId="773180CC" w14:textId="68689ADC" w:rsidR="001618D4" w:rsidRPr="00113FC1" w:rsidRDefault="001618D4" w:rsidP="004726E5">
            <w:pPr>
              <w:autoSpaceDE w:val="0"/>
              <w:autoSpaceDN w:val="0"/>
              <w:adjustRightInd w:val="0"/>
              <w:spacing w:after="0" w:line="240" w:lineRule="auto"/>
              <w:jc w:val="center"/>
              <w:rPr>
                <w:rFonts w:ascii="Arial" w:hAnsi="Arial" w:cs="Arial"/>
                <w:color w:val="000000"/>
                <w:sz w:val="16"/>
                <w:szCs w:val="16"/>
                <w:lang w:val="en-US"/>
              </w:rPr>
            </w:pPr>
            <w:r w:rsidRPr="00113FC1">
              <w:rPr>
                <w:rFonts w:ascii="Arial" w:hAnsi="Arial" w:cs="Arial"/>
                <w:color w:val="000000"/>
                <w:sz w:val="16"/>
                <w:szCs w:val="16"/>
                <w:lang w:val="en-US"/>
              </w:rPr>
              <w:t>9.89E-09</w:t>
            </w:r>
          </w:p>
        </w:tc>
        <w:tc>
          <w:tcPr>
            <w:tcW w:w="346" w:type="pct"/>
            <w:vAlign w:val="center"/>
          </w:tcPr>
          <w:p w14:paraId="41270DD1" w14:textId="1009D3E0" w:rsidR="001618D4" w:rsidRPr="00113FC1" w:rsidRDefault="001618D4" w:rsidP="004726E5">
            <w:pPr>
              <w:autoSpaceDE w:val="0"/>
              <w:autoSpaceDN w:val="0"/>
              <w:adjustRightInd w:val="0"/>
              <w:spacing w:after="0" w:line="240" w:lineRule="auto"/>
              <w:jc w:val="center"/>
              <w:rPr>
                <w:rFonts w:ascii="Arial" w:hAnsi="Arial" w:cs="Arial"/>
                <w:color w:val="000000"/>
                <w:sz w:val="16"/>
                <w:szCs w:val="16"/>
                <w:lang w:val="en-US"/>
              </w:rPr>
            </w:pPr>
            <w:r w:rsidRPr="00113FC1">
              <w:rPr>
                <w:rFonts w:ascii="Arial" w:hAnsi="Arial" w:cs="Arial"/>
                <w:color w:val="000000"/>
                <w:sz w:val="16"/>
                <w:szCs w:val="16"/>
                <w:lang w:val="en-US"/>
              </w:rPr>
              <w:t>2.65E-10</w:t>
            </w:r>
          </w:p>
        </w:tc>
        <w:tc>
          <w:tcPr>
            <w:tcW w:w="344" w:type="pct"/>
            <w:vAlign w:val="center"/>
          </w:tcPr>
          <w:p w14:paraId="1249E092" w14:textId="6411E5B4" w:rsidR="001618D4" w:rsidRPr="00113FC1" w:rsidRDefault="001618D4" w:rsidP="004726E5">
            <w:pPr>
              <w:autoSpaceDE w:val="0"/>
              <w:autoSpaceDN w:val="0"/>
              <w:adjustRightInd w:val="0"/>
              <w:spacing w:after="0" w:line="240" w:lineRule="auto"/>
              <w:jc w:val="center"/>
              <w:rPr>
                <w:rFonts w:ascii="Arial" w:hAnsi="Arial" w:cs="Arial"/>
                <w:color w:val="000000"/>
                <w:sz w:val="16"/>
                <w:szCs w:val="16"/>
                <w:lang w:val="en-US"/>
              </w:rPr>
            </w:pPr>
            <w:r w:rsidRPr="00113FC1">
              <w:rPr>
                <w:rFonts w:ascii="Arial" w:hAnsi="Arial" w:cs="Arial"/>
                <w:color w:val="000000"/>
                <w:sz w:val="16"/>
                <w:szCs w:val="16"/>
                <w:lang w:val="en-US"/>
              </w:rPr>
              <w:t>0.3</w:t>
            </w:r>
            <w:r>
              <w:rPr>
                <w:rFonts w:ascii="Arial" w:hAnsi="Arial" w:cs="Arial"/>
                <w:color w:val="000000"/>
                <w:sz w:val="16"/>
                <w:szCs w:val="16"/>
                <w:lang w:val="en-US"/>
              </w:rPr>
              <w:t>±0.2</w:t>
            </w:r>
          </w:p>
        </w:tc>
      </w:tr>
      <w:tr w:rsidR="001618D4" w:rsidRPr="00113FC1" w14:paraId="375C332C" w14:textId="77777777" w:rsidTr="001618D4">
        <w:trPr>
          <w:trHeight w:val="288"/>
          <w:jc w:val="center"/>
        </w:trPr>
        <w:tc>
          <w:tcPr>
            <w:tcW w:w="661" w:type="pct"/>
            <w:vAlign w:val="center"/>
          </w:tcPr>
          <w:p w14:paraId="53F4441E" w14:textId="7075C8F5" w:rsidR="001618D4" w:rsidRPr="00113FC1" w:rsidRDefault="001618D4" w:rsidP="00A37D92">
            <w:pPr>
              <w:autoSpaceDE w:val="0"/>
              <w:autoSpaceDN w:val="0"/>
              <w:adjustRightInd w:val="0"/>
              <w:spacing w:after="0" w:line="240" w:lineRule="auto"/>
              <w:rPr>
                <w:rFonts w:ascii="Arial" w:hAnsi="Arial" w:cs="Arial"/>
                <w:color w:val="000000"/>
                <w:sz w:val="16"/>
                <w:szCs w:val="16"/>
                <w:lang w:val="en-US"/>
              </w:rPr>
            </w:pPr>
            <w:r w:rsidRPr="00113FC1">
              <w:rPr>
                <w:rFonts w:ascii="Arial" w:hAnsi="Arial" w:cs="Arial"/>
                <w:color w:val="000000"/>
                <w:sz w:val="16"/>
                <w:szCs w:val="16"/>
                <w:lang w:val="en-US"/>
              </w:rPr>
              <w:t>San Vicente</w:t>
            </w:r>
            <w:r>
              <w:rPr>
                <w:rFonts w:ascii="Arial" w:hAnsi="Arial" w:cs="Arial"/>
                <w:color w:val="000000"/>
                <w:sz w:val="16"/>
                <w:szCs w:val="16"/>
                <w:lang w:val="en-US"/>
              </w:rPr>
              <w:t xml:space="preserve"> (10)</w:t>
            </w:r>
          </w:p>
        </w:tc>
        <w:tc>
          <w:tcPr>
            <w:tcW w:w="417" w:type="pct"/>
            <w:vAlign w:val="center"/>
          </w:tcPr>
          <w:p w14:paraId="5CE60FCF" w14:textId="71AB4EA5" w:rsidR="001618D4" w:rsidRPr="00113FC1" w:rsidRDefault="001618D4" w:rsidP="004726E5">
            <w:pPr>
              <w:autoSpaceDE w:val="0"/>
              <w:autoSpaceDN w:val="0"/>
              <w:adjustRightInd w:val="0"/>
              <w:spacing w:after="0" w:line="240" w:lineRule="auto"/>
              <w:jc w:val="center"/>
              <w:rPr>
                <w:rFonts w:ascii="Arial" w:hAnsi="Arial" w:cs="Arial"/>
                <w:color w:val="000000"/>
                <w:sz w:val="16"/>
                <w:szCs w:val="16"/>
                <w:lang w:val="en-US"/>
              </w:rPr>
            </w:pPr>
            <w:r w:rsidRPr="00113FC1">
              <w:rPr>
                <w:rFonts w:ascii="Arial" w:hAnsi="Arial" w:cs="Arial"/>
                <w:color w:val="000000"/>
                <w:sz w:val="16"/>
                <w:szCs w:val="16"/>
                <w:lang w:val="en-US"/>
              </w:rPr>
              <w:t>4.86E-08</w:t>
            </w:r>
          </w:p>
        </w:tc>
        <w:tc>
          <w:tcPr>
            <w:tcW w:w="348" w:type="pct"/>
            <w:vAlign w:val="center"/>
          </w:tcPr>
          <w:p w14:paraId="00F95B09" w14:textId="53F50282" w:rsidR="001618D4" w:rsidRPr="00113FC1" w:rsidRDefault="001618D4" w:rsidP="004726E5">
            <w:pPr>
              <w:autoSpaceDE w:val="0"/>
              <w:autoSpaceDN w:val="0"/>
              <w:adjustRightInd w:val="0"/>
              <w:spacing w:after="0" w:line="240" w:lineRule="auto"/>
              <w:jc w:val="center"/>
              <w:rPr>
                <w:rFonts w:ascii="Arial" w:hAnsi="Arial" w:cs="Arial"/>
                <w:color w:val="000000"/>
                <w:sz w:val="16"/>
                <w:szCs w:val="16"/>
                <w:lang w:val="en-US"/>
              </w:rPr>
            </w:pPr>
            <w:r w:rsidRPr="00113FC1">
              <w:rPr>
                <w:rFonts w:ascii="Arial" w:hAnsi="Arial" w:cs="Arial"/>
                <w:color w:val="000000"/>
                <w:sz w:val="16"/>
                <w:szCs w:val="16"/>
                <w:lang w:val="en-US"/>
              </w:rPr>
              <w:t>3.74E-10</w:t>
            </w:r>
          </w:p>
        </w:tc>
        <w:tc>
          <w:tcPr>
            <w:tcW w:w="451" w:type="pct"/>
            <w:vAlign w:val="center"/>
          </w:tcPr>
          <w:p w14:paraId="79260BC8" w14:textId="796E04B9" w:rsidR="001618D4" w:rsidRPr="00113FC1" w:rsidRDefault="001618D4" w:rsidP="004726E5">
            <w:pPr>
              <w:autoSpaceDE w:val="0"/>
              <w:autoSpaceDN w:val="0"/>
              <w:adjustRightInd w:val="0"/>
              <w:spacing w:after="0" w:line="240" w:lineRule="auto"/>
              <w:jc w:val="center"/>
              <w:rPr>
                <w:rFonts w:ascii="Arial" w:hAnsi="Arial" w:cs="Arial"/>
                <w:color w:val="000000"/>
                <w:sz w:val="16"/>
                <w:szCs w:val="16"/>
                <w:lang w:val="en-US"/>
              </w:rPr>
            </w:pPr>
            <w:r w:rsidRPr="00113FC1">
              <w:rPr>
                <w:rFonts w:ascii="Arial" w:hAnsi="Arial" w:cs="Arial"/>
                <w:color w:val="000000"/>
                <w:sz w:val="16"/>
                <w:szCs w:val="16"/>
                <w:lang w:val="en-US"/>
              </w:rPr>
              <w:t>1.80E-07</w:t>
            </w:r>
          </w:p>
        </w:tc>
        <w:tc>
          <w:tcPr>
            <w:tcW w:w="348" w:type="pct"/>
            <w:vAlign w:val="center"/>
          </w:tcPr>
          <w:p w14:paraId="439EFB9B" w14:textId="0CB822B3" w:rsidR="001618D4" w:rsidRPr="00113FC1" w:rsidRDefault="001618D4" w:rsidP="004726E5">
            <w:pPr>
              <w:autoSpaceDE w:val="0"/>
              <w:autoSpaceDN w:val="0"/>
              <w:adjustRightInd w:val="0"/>
              <w:spacing w:after="0" w:line="240" w:lineRule="auto"/>
              <w:jc w:val="center"/>
              <w:rPr>
                <w:rFonts w:ascii="Arial" w:hAnsi="Arial" w:cs="Arial"/>
                <w:color w:val="000000"/>
                <w:sz w:val="16"/>
                <w:szCs w:val="16"/>
                <w:lang w:val="en-US"/>
              </w:rPr>
            </w:pPr>
            <w:r w:rsidRPr="00113FC1">
              <w:rPr>
                <w:rFonts w:ascii="Arial" w:hAnsi="Arial" w:cs="Arial"/>
                <w:color w:val="000000"/>
                <w:sz w:val="16"/>
                <w:szCs w:val="16"/>
                <w:lang w:val="en-US"/>
              </w:rPr>
              <w:t>8.81E-10</w:t>
            </w:r>
          </w:p>
        </w:tc>
        <w:tc>
          <w:tcPr>
            <w:tcW w:w="453" w:type="pct"/>
            <w:vAlign w:val="center"/>
          </w:tcPr>
          <w:p w14:paraId="452749BE" w14:textId="0F17D950" w:rsidR="001618D4" w:rsidRPr="00113FC1" w:rsidRDefault="001618D4" w:rsidP="004726E5">
            <w:pPr>
              <w:autoSpaceDE w:val="0"/>
              <w:autoSpaceDN w:val="0"/>
              <w:adjustRightInd w:val="0"/>
              <w:spacing w:after="0" w:line="240" w:lineRule="auto"/>
              <w:jc w:val="center"/>
              <w:rPr>
                <w:rFonts w:ascii="Arial" w:hAnsi="Arial" w:cs="Arial"/>
                <w:color w:val="000000"/>
                <w:sz w:val="16"/>
                <w:szCs w:val="16"/>
                <w:lang w:val="en-US"/>
              </w:rPr>
            </w:pPr>
            <w:r w:rsidRPr="00113FC1">
              <w:rPr>
                <w:rFonts w:ascii="Arial" w:hAnsi="Arial" w:cs="Arial"/>
                <w:color w:val="000000"/>
                <w:sz w:val="16"/>
                <w:szCs w:val="16"/>
                <w:lang w:val="en-US"/>
              </w:rPr>
              <w:t>2.92E-04</w:t>
            </w:r>
          </w:p>
        </w:tc>
        <w:tc>
          <w:tcPr>
            <w:tcW w:w="348" w:type="pct"/>
            <w:vAlign w:val="center"/>
          </w:tcPr>
          <w:p w14:paraId="0F44CF19" w14:textId="20F892F4" w:rsidR="001618D4" w:rsidRPr="00113FC1" w:rsidRDefault="001618D4" w:rsidP="004726E5">
            <w:pPr>
              <w:autoSpaceDE w:val="0"/>
              <w:autoSpaceDN w:val="0"/>
              <w:adjustRightInd w:val="0"/>
              <w:spacing w:after="0" w:line="240" w:lineRule="auto"/>
              <w:jc w:val="center"/>
              <w:rPr>
                <w:rFonts w:ascii="Arial" w:hAnsi="Arial" w:cs="Arial"/>
                <w:color w:val="000000"/>
                <w:sz w:val="16"/>
                <w:szCs w:val="16"/>
                <w:lang w:val="en-US"/>
              </w:rPr>
            </w:pPr>
            <w:r w:rsidRPr="00113FC1">
              <w:rPr>
                <w:rFonts w:ascii="Arial" w:hAnsi="Arial" w:cs="Arial"/>
                <w:color w:val="000000"/>
                <w:sz w:val="16"/>
                <w:szCs w:val="16"/>
                <w:lang w:val="en-US"/>
              </w:rPr>
              <w:t>3.02E-06</w:t>
            </w:r>
          </w:p>
        </w:tc>
        <w:tc>
          <w:tcPr>
            <w:tcW w:w="453" w:type="pct"/>
            <w:vAlign w:val="center"/>
          </w:tcPr>
          <w:p w14:paraId="5DC9BA16" w14:textId="7B2A59A7" w:rsidR="001618D4" w:rsidRPr="00113FC1" w:rsidRDefault="001618D4" w:rsidP="004726E5">
            <w:pPr>
              <w:autoSpaceDE w:val="0"/>
              <w:autoSpaceDN w:val="0"/>
              <w:adjustRightInd w:val="0"/>
              <w:spacing w:after="0" w:line="240" w:lineRule="auto"/>
              <w:jc w:val="center"/>
              <w:rPr>
                <w:rFonts w:ascii="Arial" w:hAnsi="Arial" w:cs="Arial"/>
                <w:color w:val="000000"/>
                <w:sz w:val="16"/>
                <w:szCs w:val="16"/>
                <w:lang w:val="en-US"/>
              </w:rPr>
            </w:pPr>
            <w:r w:rsidRPr="00113FC1">
              <w:rPr>
                <w:rFonts w:ascii="Arial" w:hAnsi="Arial" w:cs="Arial"/>
                <w:color w:val="000000"/>
                <w:sz w:val="16"/>
                <w:szCs w:val="16"/>
                <w:lang w:val="en-US"/>
              </w:rPr>
              <w:t>6.55E-08</w:t>
            </w:r>
          </w:p>
        </w:tc>
        <w:tc>
          <w:tcPr>
            <w:tcW w:w="380" w:type="pct"/>
            <w:vAlign w:val="center"/>
          </w:tcPr>
          <w:p w14:paraId="1EF4CD30" w14:textId="22BE52A8" w:rsidR="001618D4" w:rsidRPr="00113FC1" w:rsidRDefault="001618D4" w:rsidP="004726E5">
            <w:pPr>
              <w:autoSpaceDE w:val="0"/>
              <w:autoSpaceDN w:val="0"/>
              <w:adjustRightInd w:val="0"/>
              <w:spacing w:after="0" w:line="240" w:lineRule="auto"/>
              <w:jc w:val="center"/>
              <w:rPr>
                <w:rFonts w:ascii="Arial" w:hAnsi="Arial" w:cs="Arial"/>
                <w:color w:val="000000"/>
                <w:sz w:val="16"/>
                <w:szCs w:val="16"/>
                <w:lang w:val="en-US"/>
              </w:rPr>
            </w:pPr>
            <w:r w:rsidRPr="00113FC1">
              <w:rPr>
                <w:rFonts w:ascii="Arial" w:hAnsi="Arial" w:cs="Arial"/>
                <w:color w:val="000000"/>
                <w:sz w:val="16"/>
                <w:szCs w:val="16"/>
                <w:lang w:val="en-US"/>
              </w:rPr>
              <w:t>1.94E-09</w:t>
            </w:r>
          </w:p>
        </w:tc>
        <w:tc>
          <w:tcPr>
            <w:tcW w:w="451" w:type="pct"/>
            <w:vAlign w:val="center"/>
          </w:tcPr>
          <w:p w14:paraId="30707332" w14:textId="7A75BB96" w:rsidR="001618D4" w:rsidRPr="00113FC1" w:rsidRDefault="001618D4" w:rsidP="004726E5">
            <w:pPr>
              <w:autoSpaceDE w:val="0"/>
              <w:autoSpaceDN w:val="0"/>
              <w:adjustRightInd w:val="0"/>
              <w:spacing w:after="0" w:line="240" w:lineRule="auto"/>
              <w:jc w:val="center"/>
              <w:rPr>
                <w:rFonts w:ascii="Arial" w:hAnsi="Arial" w:cs="Arial"/>
                <w:color w:val="000000"/>
                <w:sz w:val="16"/>
                <w:szCs w:val="16"/>
                <w:lang w:val="en-US"/>
              </w:rPr>
            </w:pPr>
            <w:r w:rsidRPr="00113FC1">
              <w:rPr>
                <w:rFonts w:ascii="Arial" w:hAnsi="Arial" w:cs="Arial"/>
                <w:color w:val="000000"/>
                <w:sz w:val="16"/>
                <w:szCs w:val="16"/>
                <w:lang w:val="en-US"/>
              </w:rPr>
              <w:t>9.58E-09</w:t>
            </w:r>
          </w:p>
        </w:tc>
        <w:tc>
          <w:tcPr>
            <w:tcW w:w="346" w:type="pct"/>
            <w:vAlign w:val="center"/>
          </w:tcPr>
          <w:p w14:paraId="650006F3" w14:textId="11AA716A" w:rsidR="001618D4" w:rsidRPr="00113FC1" w:rsidRDefault="001618D4" w:rsidP="004726E5">
            <w:pPr>
              <w:autoSpaceDE w:val="0"/>
              <w:autoSpaceDN w:val="0"/>
              <w:adjustRightInd w:val="0"/>
              <w:spacing w:after="0" w:line="240" w:lineRule="auto"/>
              <w:jc w:val="center"/>
              <w:rPr>
                <w:rFonts w:ascii="Arial" w:hAnsi="Arial" w:cs="Arial"/>
                <w:color w:val="000000"/>
                <w:sz w:val="16"/>
                <w:szCs w:val="16"/>
                <w:lang w:val="en-US"/>
              </w:rPr>
            </w:pPr>
            <w:r w:rsidRPr="00113FC1">
              <w:rPr>
                <w:rFonts w:ascii="Arial" w:hAnsi="Arial" w:cs="Arial"/>
                <w:color w:val="000000"/>
                <w:sz w:val="16"/>
                <w:szCs w:val="16"/>
                <w:lang w:val="en-US"/>
              </w:rPr>
              <w:t>2.80E-10</w:t>
            </w:r>
          </w:p>
        </w:tc>
        <w:tc>
          <w:tcPr>
            <w:tcW w:w="344" w:type="pct"/>
            <w:vAlign w:val="center"/>
          </w:tcPr>
          <w:p w14:paraId="3486EDC3" w14:textId="52CDB604" w:rsidR="001618D4" w:rsidRPr="00113FC1" w:rsidRDefault="001618D4" w:rsidP="004726E5">
            <w:pPr>
              <w:autoSpaceDE w:val="0"/>
              <w:autoSpaceDN w:val="0"/>
              <w:adjustRightInd w:val="0"/>
              <w:spacing w:after="0" w:line="240" w:lineRule="auto"/>
              <w:jc w:val="center"/>
              <w:rPr>
                <w:rFonts w:ascii="Arial" w:hAnsi="Arial" w:cs="Arial"/>
                <w:color w:val="000000"/>
                <w:sz w:val="16"/>
                <w:szCs w:val="16"/>
                <w:lang w:val="en-US"/>
              </w:rPr>
            </w:pPr>
            <w:r w:rsidRPr="00113FC1">
              <w:rPr>
                <w:rFonts w:ascii="Arial" w:hAnsi="Arial" w:cs="Arial"/>
                <w:color w:val="000000"/>
                <w:sz w:val="16"/>
                <w:szCs w:val="16"/>
                <w:lang w:val="en-US"/>
              </w:rPr>
              <w:t>0.4</w:t>
            </w:r>
            <w:r>
              <w:rPr>
                <w:rFonts w:ascii="Arial" w:hAnsi="Arial" w:cs="Arial"/>
                <w:color w:val="000000"/>
                <w:sz w:val="16"/>
                <w:szCs w:val="16"/>
                <w:lang w:val="en-US"/>
              </w:rPr>
              <w:t>±0.1</w:t>
            </w:r>
          </w:p>
        </w:tc>
      </w:tr>
      <w:tr w:rsidR="001618D4" w:rsidRPr="00113FC1" w14:paraId="0E1A0053" w14:textId="77777777" w:rsidTr="001618D4">
        <w:trPr>
          <w:trHeight w:val="288"/>
          <w:jc w:val="center"/>
        </w:trPr>
        <w:tc>
          <w:tcPr>
            <w:tcW w:w="661" w:type="pct"/>
            <w:vAlign w:val="center"/>
          </w:tcPr>
          <w:p w14:paraId="67240273" w14:textId="600456F3" w:rsidR="001618D4" w:rsidRPr="00113FC1" w:rsidRDefault="001618D4" w:rsidP="00A37D92">
            <w:pPr>
              <w:autoSpaceDE w:val="0"/>
              <w:autoSpaceDN w:val="0"/>
              <w:adjustRightInd w:val="0"/>
              <w:spacing w:after="0" w:line="240" w:lineRule="auto"/>
              <w:rPr>
                <w:rFonts w:ascii="Arial" w:hAnsi="Arial" w:cs="Arial"/>
                <w:color w:val="000000"/>
                <w:sz w:val="16"/>
                <w:szCs w:val="16"/>
                <w:lang w:val="en-US"/>
              </w:rPr>
            </w:pPr>
            <w:r w:rsidRPr="00113FC1">
              <w:rPr>
                <w:rFonts w:ascii="Arial" w:hAnsi="Arial" w:cs="Arial"/>
                <w:color w:val="000000"/>
                <w:sz w:val="16"/>
                <w:szCs w:val="16"/>
                <w:lang w:val="en-US"/>
              </w:rPr>
              <w:t>Esperanza II</w:t>
            </w:r>
            <w:r>
              <w:rPr>
                <w:rFonts w:ascii="Arial" w:hAnsi="Arial" w:cs="Arial"/>
                <w:color w:val="000000"/>
                <w:sz w:val="16"/>
                <w:szCs w:val="16"/>
                <w:lang w:val="en-US"/>
              </w:rPr>
              <w:t xml:space="preserve"> (11)</w:t>
            </w:r>
          </w:p>
        </w:tc>
        <w:tc>
          <w:tcPr>
            <w:tcW w:w="417" w:type="pct"/>
            <w:vAlign w:val="center"/>
          </w:tcPr>
          <w:p w14:paraId="6B7EE7AB" w14:textId="21888AA9" w:rsidR="001618D4" w:rsidRPr="00113FC1" w:rsidRDefault="001618D4" w:rsidP="004726E5">
            <w:pPr>
              <w:autoSpaceDE w:val="0"/>
              <w:autoSpaceDN w:val="0"/>
              <w:adjustRightInd w:val="0"/>
              <w:spacing w:after="0" w:line="240" w:lineRule="auto"/>
              <w:jc w:val="center"/>
              <w:rPr>
                <w:rFonts w:ascii="Arial" w:hAnsi="Arial" w:cs="Arial"/>
                <w:color w:val="000000"/>
                <w:sz w:val="16"/>
                <w:szCs w:val="16"/>
                <w:lang w:val="en-US"/>
              </w:rPr>
            </w:pPr>
            <w:r w:rsidRPr="00113FC1">
              <w:rPr>
                <w:rFonts w:ascii="Arial" w:hAnsi="Arial" w:cs="Arial"/>
                <w:color w:val="000000"/>
                <w:sz w:val="16"/>
                <w:szCs w:val="16"/>
                <w:lang w:val="en-US"/>
              </w:rPr>
              <w:t>4.22E-07</w:t>
            </w:r>
          </w:p>
        </w:tc>
        <w:tc>
          <w:tcPr>
            <w:tcW w:w="348" w:type="pct"/>
            <w:vAlign w:val="center"/>
          </w:tcPr>
          <w:p w14:paraId="7E8A688E" w14:textId="0E3C3BD5" w:rsidR="001618D4" w:rsidRPr="00113FC1" w:rsidRDefault="001618D4" w:rsidP="004726E5">
            <w:pPr>
              <w:autoSpaceDE w:val="0"/>
              <w:autoSpaceDN w:val="0"/>
              <w:adjustRightInd w:val="0"/>
              <w:spacing w:after="0" w:line="240" w:lineRule="auto"/>
              <w:jc w:val="center"/>
              <w:rPr>
                <w:rFonts w:ascii="Arial" w:hAnsi="Arial" w:cs="Arial"/>
                <w:color w:val="000000"/>
                <w:sz w:val="16"/>
                <w:szCs w:val="16"/>
                <w:lang w:val="en-US"/>
              </w:rPr>
            </w:pPr>
            <w:r w:rsidRPr="00113FC1">
              <w:rPr>
                <w:rFonts w:ascii="Arial" w:hAnsi="Arial" w:cs="Arial"/>
                <w:color w:val="000000"/>
                <w:sz w:val="16"/>
                <w:szCs w:val="16"/>
                <w:lang w:val="en-US"/>
              </w:rPr>
              <w:t>3.94E-09</w:t>
            </w:r>
          </w:p>
        </w:tc>
        <w:tc>
          <w:tcPr>
            <w:tcW w:w="451" w:type="pct"/>
            <w:vAlign w:val="center"/>
          </w:tcPr>
          <w:p w14:paraId="1ED9FCE9" w14:textId="37D003F7" w:rsidR="001618D4" w:rsidRPr="00113FC1" w:rsidRDefault="001618D4" w:rsidP="004726E5">
            <w:pPr>
              <w:autoSpaceDE w:val="0"/>
              <w:autoSpaceDN w:val="0"/>
              <w:adjustRightInd w:val="0"/>
              <w:spacing w:after="0" w:line="240" w:lineRule="auto"/>
              <w:jc w:val="center"/>
              <w:rPr>
                <w:rFonts w:ascii="Arial" w:hAnsi="Arial" w:cs="Arial"/>
                <w:color w:val="000000"/>
                <w:sz w:val="16"/>
                <w:szCs w:val="16"/>
                <w:lang w:val="en-US"/>
              </w:rPr>
            </w:pPr>
            <w:r w:rsidRPr="00113FC1">
              <w:rPr>
                <w:rFonts w:ascii="Arial" w:hAnsi="Arial" w:cs="Arial"/>
                <w:color w:val="000000"/>
                <w:sz w:val="16"/>
                <w:szCs w:val="16"/>
                <w:lang w:val="en-US"/>
              </w:rPr>
              <w:t>1.54E-06</w:t>
            </w:r>
          </w:p>
        </w:tc>
        <w:tc>
          <w:tcPr>
            <w:tcW w:w="348" w:type="pct"/>
            <w:vAlign w:val="center"/>
          </w:tcPr>
          <w:p w14:paraId="2BC82AB9" w14:textId="4234ED4D" w:rsidR="001618D4" w:rsidRPr="00113FC1" w:rsidRDefault="001618D4" w:rsidP="004726E5">
            <w:pPr>
              <w:autoSpaceDE w:val="0"/>
              <w:autoSpaceDN w:val="0"/>
              <w:adjustRightInd w:val="0"/>
              <w:spacing w:after="0" w:line="240" w:lineRule="auto"/>
              <w:jc w:val="center"/>
              <w:rPr>
                <w:rFonts w:ascii="Arial" w:hAnsi="Arial" w:cs="Arial"/>
                <w:color w:val="000000"/>
                <w:sz w:val="16"/>
                <w:szCs w:val="16"/>
                <w:lang w:val="en-US"/>
              </w:rPr>
            </w:pPr>
            <w:r w:rsidRPr="00113FC1">
              <w:rPr>
                <w:rFonts w:ascii="Arial" w:hAnsi="Arial" w:cs="Arial"/>
                <w:color w:val="000000"/>
                <w:sz w:val="16"/>
                <w:szCs w:val="16"/>
                <w:lang w:val="en-US"/>
              </w:rPr>
              <w:t>7.34E-09</w:t>
            </w:r>
          </w:p>
        </w:tc>
        <w:tc>
          <w:tcPr>
            <w:tcW w:w="453" w:type="pct"/>
            <w:vAlign w:val="center"/>
          </w:tcPr>
          <w:p w14:paraId="391BB7E6" w14:textId="03808342" w:rsidR="001618D4" w:rsidRPr="00113FC1" w:rsidRDefault="001618D4" w:rsidP="004726E5">
            <w:pPr>
              <w:autoSpaceDE w:val="0"/>
              <w:autoSpaceDN w:val="0"/>
              <w:adjustRightInd w:val="0"/>
              <w:spacing w:after="0" w:line="240" w:lineRule="auto"/>
              <w:jc w:val="center"/>
              <w:rPr>
                <w:rFonts w:ascii="Arial" w:hAnsi="Arial" w:cs="Arial"/>
                <w:color w:val="000000"/>
                <w:sz w:val="16"/>
                <w:szCs w:val="16"/>
                <w:lang w:val="en-US"/>
              </w:rPr>
            </w:pPr>
            <w:r w:rsidRPr="00113FC1">
              <w:rPr>
                <w:rFonts w:ascii="Arial" w:hAnsi="Arial" w:cs="Arial"/>
                <w:color w:val="000000"/>
                <w:sz w:val="16"/>
                <w:szCs w:val="16"/>
                <w:lang w:val="en-US"/>
              </w:rPr>
              <w:t>8.25E-04</w:t>
            </w:r>
          </w:p>
        </w:tc>
        <w:tc>
          <w:tcPr>
            <w:tcW w:w="348" w:type="pct"/>
            <w:vAlign w:val="center"/>
          </w:tcPr>
          <w:p w14:paraId="776AD156" w14:textId="74383E1C" w:rsidR="001618D4" w:rsidRPr="00113FC1" w:rsidRDefault="001618D4" w:rsidP="004726E5">
            <w:pPr>
              <w:autoSpaceDE w:val="0"/>
              <w:autoSpaceDN w:val="0"/>
              <w:adjustRightInd w:val="0"/>
              <w:spacing w:after="0" w:line="240" w:lineRule="auto"/>
              <w:jc w:val="center"/>
              <w:rPr>
                <w:rFonts w:ascii="Arial" w:hAnsi="Arial" w:cs="Arial"/>
                <w:color w:val="000000"/>
                <w:sz w:val="16"/>
                <w:szCs w:val="16"/>
                <w:lang w:val="en-US"/>
              </w:rPr>
            </w:pPr>
            <w:r w:rsidRPr="00113FC1">
              <w:rPr>
                <w:rFonts w:ascii="Arial" w:hAnsi="Arial" w:cs="Arial"/>
                <w:color w:val="000000"/>
                <w:sz w:val="16"/>
                <w:szCs w:val="16"/>
                <w:lang w:val="en-US"/>
              </w:rPr>
              <w:t>8.57E-06</w:t>
            </w:r>
          </w:p>
        </w:tc>
        <w:tc>
          <w:tcPr>
            <w:tcW w:w="453" w:type="pct"/>
            <w:vAlign w:val="center"/>
          </w:tcPr>
          <w:p w14:paraId="57EDC7D4" w14:textId="2CB3AEC9" w:rsidR="001618D4" w:rsidRPr="00113FC1" w:rsidRDefault="001618D4" w:rsidP="004726E5">
            <w:pPr>
              <w:autoSpaceDE w:val="0"/>
              <w:autoSpaceDN w:val="0"/>
              <w:adjustRightInd w:val="0"/>
              <w:spacing w:after="0" w:line="240" w:lineRule="auto"/>
              <w:jc w:val="center"/>
              <w:rPr>
                <w:rFonts w:ascii="Arial" w:hAnsi="Arial" w:cs="Arial"/>
                <w:color w:val="000000"/>
                <w:sz w:val="16"/>
                <w:szCs w:val="16"/>
                <w:lang w:val="en-US"/>
              </w:rPr>
            </w:pPr>
            <w:r w:rsidRPr="00113FC1">
              <w:rPr>
                <w:rFonts w:ascii="Arial" w:hAnsi="Arial" w:cs="Arial"/>
                <w:color w:val="000000"/>
                <w:sz w:val="16"/>
                <w:szCs w:val="16"/>
                <w:lang w:val="en-US"/>
              </w:rPr>
              <w:t>1.31E-07</w:t>
            </w:r>
          </w:p>
        </w:tc>
        <w:tc>
          <w:tcPr>
            <w:tcW w:w="380" w:type="pct"/>
            <w:vAlign w:val="center"/>
          </w:tcPr>
          <w:p w14:paraId="5817E5F5" w14:textId="04451D2E" w:rsidR="001618D4" w:rsidRPr="00113FC1" w:rsidRDefault="001618D4" w:rsidP="004726E5">
            <w:pPr>
              <w:autoSpaceDE w:val="0"/>
              <w:autoSpaceDN w:val="0"/>
              <w:adjustRightInd w:val="0"/>
              <w:spacing w:after="0" w:line="240" w:lineRule="auto"/>
              <w:jc w:val="center"/>
              <w:rPr>
                <w:rFonts w:ascii="Arial" w:hAnsi="Arial" w:cs="Arial"/>
                <w:color w:val="000000"/>
                <w:sz w:val="16"/>
                <w:szCs w:val="16"/>
                <w:lang w:val="en-US"/>
              </w:rPr>
            </w:pPr>
            <w:r w:rsidRPr="00113FC1">
              <w:rPr>
                <w:rFonts w:ascii="Arial" w:hAnsi="Arial" w:cs="Arial"/>
                <w:color w:val="000000"/>
                <w:sz w:val="16"/>
                <w:szCs w:val="16"/>
                <w:lang w:val="en-US"/>
              </w:rPr>
              <w:t>3.88E-09</w:t>
            </w:r>
          </w:p>
        </w:tc>
        <w:tc>
          <w:tcPr>
            <w:tcW w:w="451" w:type="pct"/>
            <w:vAlign w:val="center"/>
          </w:tcPr>
          <w:p w14:paraId="27DDCEF5" w14:textId="6A7D1E1D" w:rsidR="001618D4" w:rsidRPr="00113FC1" w:rsidRDefault="001618D4" w:rsidP="004726E5">
            <w:pPr>
              <w:autoSpaceDE w:val="0"/>
              <w:autoSpaceDN w:val="0"/>
              <w:adjustRightInd w:val="0"/>
              <w:spacing w:after="0" w:line="240" w:lineRule="auto"/>
              <w:jc w:val="center"/>
              <w:rPr>
                <w:rFonts w:ascii="Arial" w:hAnsi="Arial" w:cs="Arial"/>
                <w:color w:val="000000"/>
                <w:sz w:val="16"/>
                <w:szCs w:val="16"/>
                <w:lang w:val="en-US"/>
              </w:rPr>
            </w:pPr>
            <w:r w:rsidRPr="00113FC1">
              <w:rPr>
                <w:rFonts w:ascii="Arial" w:hAnsi="Arial" w:cs="Arial"/>
                <w:color w:val="000000"/>
                <w:sz w:val="16"/>
                <w:szCs w:val="16"/>
                <w:lang w:val="en-US"/>
              </w:rPr>
              <w:t>1.35E-08</w:t>
            </w:r>
          </w:p>
        </w:tc>
        <w:tc>
          <w:tcPr>
            <w:tcW w:w="346" w:type="pct"/>
            <w:vAlign w:val="center"/>
          </w:tcPr>
          <w:p w14:paraId="03595683" w14:textId="5CF92569" w:rsidR="001618D4" w:rsidRPr="00113FC1" w:rsidRDefault="001618D4" w:rsidP="004726E5">
            <w:pPr>
              <w:autoSpaceDE w:val="0"/>
              <w:autoSpaceDN w:val="0"/>
              <w:adjustRightInd w:val="0"/>
              <w:spacing w:after="0" w:line="240" w:lineRule="auto"/>
              <w:jc w:val="center"/>
              <w:rPr>
                <w:rFonts w:ascii="Arial" w:hAnsi="Arial" w:cs="Arial"/>
                <w:color w:val="000000"/>
                <w:sz w:val="16"/>
                <w:szCs w:val="16"/>
                <w:lang w:val="en-US"/>
              </w:rPr>
            </w:pPr>
            <w:r w:rsidRPr="00113FC1">
              <w:rPr>
                <w:rFonts w:ascii="Arial" w:hAnsi="Arial" w:cs="Arial"/>
                <w:color w:val="000000"/>
                <w:sz w:val="16"/>
                <w:szCs w:val="16"/>
                <w:lang w:val="en-US"/>
              </w:rPr>
              <w:t>3.97E-10</w:t>
            </w:r>
          </w:p>
        </w:tc>
        <w:tc>
          <w:tcPr>
            <w:tcW w:w="344" w:type="pct"/>
            <w:vAlign w:val="center"/>
          </w:tcPr>
          <w:p w14:paraId="651C69F6" w14:textId="5D1D160B" w:rsidR="001618D4" w:rsidRPr="00113FC1" w:rsidRDefault="001618D4" w:rsidP="004726E5">
            <w:pPr>
              <w:autoSpaceDE w:val="0"/>
              <w:autoSpaceDN w:val="0"/>
              <w:adjustRightInd w:val="0"/>
              <w:spacing w:after="0" w:line="240" w:lineRule="auto"/>
              <w:jc w:val="center"/>
              <w:rPr>
                <w:rFonts w:ascii="Arial" w:hAnsi="Arial" w:cs="Arial"/>
                <w:color w:val="000000"/>
                <w:sz w:val="16"/>
                <w:szCs w:val="16"/>
                <w:lang w:val="en-US"/>
              </w:rPr>
            </w:pPr>
            <w:r w:rsidRPr="00113FC1">
              <w:rPr>
                <w:rFonts w:ascii="Arial" w:hAnsi="Arial" w:cs="Arial"/>
                <w:color w:val="000000"/>
                <w:sz w:val="16"/>
                <w:szCs w:val="16"/>
                <w:lang w:val="en-US"/>
              </w:rPr>
              <w:t>0.5</w:t>
            </w:r>
            <w:r>
              <w:rPr>
                <w:rFonts w:ascii="Arial" w:hAnsi="Arial" w:cs="Arial"/>
                <w:color w:val="000000"/>
                <w:sz w:val="16"/>
                <w:szCs w:val="16"/>
                <w:lang w:val="en-US"/>
              </w:rPr>
              <w:t>±0.1</w:t>
            </w:r>
          </w:p>
        </w:tc>
      </w:tr>
      <w:tr w:rsidR="001618D4" w:rsidRPr="00113FC1" w14:paraId="1AF0CAC2" w14:textId="77777777" w:rsidTr="001618D4">
        <w:trPr>
          <w:trHeight w:val="288"/>
          <w:jc w:val="center"/>
        </w:trPr>
        <w:tc>
          <w:tcPr>
            <w:tcW w:w="661" w:type="pct"/>
            <w:vAlign w:val="center"/>
          </w:tcPr>
          <w:p w14:paraId="168B3098" w14:textId="00E0E040" w:rsidR="001618D4" w:rsidRPr="00113FC1" w:rsidRDefault="001618D4" w:rsidP="00A37D92">
            <w:pPr>
              <w:autoSpaceDE w:val="0"/>
              <w:autoSpaceDN w:val="0"/>
              <w:adjustRightInd w:val="0"/>
              <w:spacing w:after="0" w:line="240" w:lineRule="auto"/>
              <w:rPr>
                <w:rFonts w:ascii="Arial" w:hAnsi="Arial" w:cs="Arial"/>
                <w:color w:val="000000"/>
                <w:sz w:val="16"/>
                <w:szCs w:val="16"/>
                <w:lang w:val="en-US"/>
              </w:rPr>
            </w:pPr>
            <w:r w:rsidRPr="00113FC1">
              <w:rPr>
                <w:rFonts w:ascii="Arial" w:hAnsi="Arial" w:cs="Arial"/>
                <w:color w:val="000000"/>
                <w:sz w:val="16"/>
                <w:szCs w:val="16"/>
                <w:lang w:val="en-US"/>
              </w:rPr>
              <w:t>Esperanza 1A</w:t>
            </w:r>
            <w:r>
              <w:rPr>
                <w:rFonts w:ascii="Arial" w:hAnsi="Arial" w:cs="Arial"/>
                <w:color w:val="000000"/>
                <w:sz w:val="16"/>
                <w:szCs w:val="16"/>
                <w:lang w:val="en-US"/>
              </w:rPr>
              <w:t xml:space="preserve"> (12)</w:t>
            </w:r>
          </w:p>
        </w:tc>
        <w:tc>
          <w:tcPr>
            <w:tcW w:w="417" w:type="pct"/>
            <w:vAlign w:val="center"/>
          </w:tcPr>
          <w:p w14:paraId="74D3F2C9" w14:textId="4E07AB2D" w:rsidR="001618D4" w:rsidRPr="00113FC1" w:rsidRDefault="001618D4" w:rsidP="004726E5">
            <w:pPr>
              <w:autoSpaceDE w:val="0"/>
              <w:autoSpaceDN w:val="0"/>
              <w:adjustRightInd w:val="0"/>
              <w:spacing w:after="0" w:line="240" w:lineRule="auto"/>
              <w:jc w:val="center"/>
              <w:rPr>
                <w:rFonts w:ascii="Arial" w:hAnsi="Arial" w:cs="Arial"/>
                <w:color w:val="000000"/>
                <w:sz w:val="16"/>
                <w:szCs w:val="16"/>
                <w:lang w:val="en-US"/>
              </w:rPr>
            </w:pPr>
            <w:r w:rsidRPr="00113FC1">
              <w:rPr>
                <w:rFonts w:ascii="Arial" w:hAnsi="Arial" w:cs="Arial"/>
                <w:color w:val="000000"/>
                <w:sz w:val="16"/>
                <w:szCs w:val="16"/>
                <w:lang w:val="en-US"/>
              </w:rPr>
              <w:t>8.89E-08</w:t>
            </w:r>
          </w:p>
        </w:tc>
        <w:tc>
          <w:tcPr>
            <w:tcW w:w="348" w:type="pct"/>
            <w:vAlign w:val="center"/>
          </w:tcPr>
          <w:p w14:paraId="0215F25F" w14:textId="173EB278" w:rsidR="001618D4" w:rsidRPr="00113FC1" w:rsidRDefault="001618D4" w:rsidP="004726E5">
            <w:pPr>
              <w:autoSpaceDE w:val="0"/>
              <w:autoSpaceDN w:val="0"/>
              <w:adjustRightInd w:val="0"/>
              <w:spacing w:after="0" w:line="240" w:lineRule="auto"/>
              <w:jc w:val="center"/>
              <w:rPr>
                <w:rFonts w:ascii="Arial" w:hAnsi="Arial" w:cs="Arial"/>
                <w:color w:val="000000"/>
                <w:sz w:val="16"/>
                <w:szCs w:val="16"/>
                <w:lang w:val="en-US"/>
              </w:rPr>
            </w:pPr>
            <w:r w:rsidRPr="00113FC1">
              <w:rPr>
                <w:rFonts w:ascii="Arial" w:hAnsi="Arial" w:cs="Arial"/>
                <w:color w:val="000000"/>
                <w:sz w:val="16"/>
                <w:szCs w:val="16"/>
                <w:lang w:val="en-US"/>
              </w:rPr>
              <w:t>8.84E-10</w:t>
            </w:r>
          </w:p>
        </w:tc>
        <w:tc>
          <w:tcPr>
            <w:tcW w:w="451" w:type="pct"/>
            <w:vAlign w:val="center"/>
          </w:tcPr>
          <w:p w14:paraId="1EFFE8FA" w14:textId="5B5171B8" w:rsidR="001618D4" w:rsidRPr="00113FC1" w:rsidRDefault="001618D4" w:rsidP="004726E5">
            <w:pPr>
              <w:autoSpaceDE w:val="0"/>
              <w:autoSpaceDN w:val="0"/>
              <w:adjustRightInd w:val="0"/>
              <w:spacing w:after="0" w:line="240" w:lineRule="auto"/>
              <w:jc w:val="center"/>
              <w:rPr>
                <w:rFonts w:ascii="Arial" w:hAnsi="Arial" w:cs="Arial"/>
                <w:color w:val="000000"/>
                <w:sz w:val="16"/>
                <w:szCs w:val="16"/>
                <w:lang w:val="en-US"/>
              </w:rPr>
            </w:pPr>
            <w:r w:rsidRPr="00113FC1">
              <w:rPr>
                <w:rFonts w:ascii="Arial" w:hAnsi="Arial" w:cs="Arial"/>
                <w:color w:val="000000"/>
                <w:sz w:val="16"/>
                <w:szCs w:val="16"/>
                <w:lang w:val="en-US"/>
              </w:rPr>
              <w:t>1.80E-07</w:t>
            </w:r>
          </w:p>
        </w:tc>
        <w:tc>
          <w:tcPr>
            <w:tcW w:w="348" w:type="pct"/>
            <w:vAlign w:val="center"/>
          </w:tcPr>
          <w:p w14:paraId="5A9976B8" w14:textId="5E848EA9" w:rsidR="001618D4" w:rsidRPr="00113FC1" w:rsidRDefault="001618D4" w:rsidP="004726E5">
            <w:pPr>
              <w:autoSpaceDE w:val="0"/>
              <w:autoSpaceDN w:val="0"/>
              <w:adjustRightInd w:val="0"/>
              <w:spacing w:after="0" w:line="240" w:lineRule="auto"/>
              <w:jc w:val="center"/>
              <w:rPr>
                <w:rFonts w:ascii="Arial" w:hAnsi="Arial" w:cs="Arial"/>
                <w:color w:val="000000"/>
                <w:sz w:val="16"/>
                <w:szCs w:val="16"/>
                <w:lang w:val="en-US"/>
              </w:rPr>
            </w:pPr>
            <w:r w:rsidRPr="00113FC1">
              <w:rPr>
                <w:rFonts w:ascii="Arial" w:hAnsi="Arial" w:cs="Arial"/>
                <w:color w:val="000000"/>
                <w:sz w:val="16"/>
                <w:szCs w:val="16"/>
                <w:lang w:val="en-US"/>
              </w:rPr>
              <w:t>1.59E-09</w:t>
            </w:r>
          </w:p>
        </w:tc>
        <w:tc>
          <w:tcPr>
            <w:tcW w:w="453" w:type="pct"/>
            <w:vAlign w:val="center"/>
          </w:tcPr>
          <w:p w14:paraId="4C6C4EA7" w14:textId="1E61DC0A" w:rsidR="001618D4" w:rsidRPr="00113FC1" w:rsidRDefault="001618D4" w:rsidP="004726E5">
            <w:pPr>
              <w:autoSpaceDE w:val="0"/>
              <w:autoSpaceDN w:val="0"/>
              <w:adjustRightInd w:val="0"/>
              <w:spacing w:after="0" w:line="240" w:lineRule="auto"/>
              <w:jc w:val="center"/>
              <w:rPr>
                <w:rFonts w:ascii="Arial" w:hAnsi="Arial" w:cs="Arial"/>
                <w:color w:val="000000"/>
                <w:sz w:val="16"/>
                <w:szCs w:val="16"/>
                <w:lang w:val="en-US"/>
              </w:rPr>
            </w:pPr>
            <w:r w:rsidRPr="00113FC1">
              <w:rPr>
                <w:rFonts w:ascii="Arial" w:hAnsi="Arial" w:cs="Arial"/>
                <w:color w:val="000000"/>
                <w:sz w:val="16"/>
                <w:szCs w:val="16"/>
                <w:lang w:val="en-US"/>
              </w:rPr>
              <w:t>2.99E-04</w:t>
            </w:r>
          </w:p>
        </w:tc>
        <w:tc>
          <w:tcPr>
            <w:tcW w:w="348" w:type="pct"/>
            <w:vAlign w:val="center"/>
          </w:tcPr>
          <w:p w14:paraId="72124664" w14:textId="2B431BAA" w:rsidR="001618D4" w:rsidRPr="00113FC1" w:rsidRDefault="001618D4" w:rsidP="004726E5">
            <w:pPr>
              <w:autoSpaceDE w:val="0"/>
              <w:autoSpaceDN w:val="0"/>
              <w:adjustRightInd w:val="0"/>
              <w:spacing w:after="0" w:line="240" w:lineRule="auto"/>
              <w:jc w:val="center"/>
              <w:rPr>
                <w:rFonts w:ascii="Arial" w:hAnsi="Arial" w:cs="Arial"/>
                <w:color w:val="000000"/>
                <w:sz w:val="16"/>
                <w:szCs w:val="16"/>
                <w:lang w:val="en-US"/>
              </w:rPr>
            </w:pPr>
            <w:r w:rsidRPr="00113FC1">
              <w:rPr>
                <w:rFonts w:ascii="Arial" w:hAnsi="Arial" w:cs="Arial"/>
                <w:color w:val="000000"/>
                <w:sz w:val="16"/>
                <w:szCs w:val="16"/>
                <w:lang w:val="en-US"/>
              </w:rPr>
              <w:t>2.84E-06</w:t>
            </w:r>
          </w:p>
        </w:tc>
        <w:tc>
          <w:tcPr>
            <w:tcW w:w="453" w:type="pct"/>
            <w:vAlign w:val="center"/>
          </w:tcPr>
          <w:p w14:paraId="42234F7B" w14:textId="48890CCB" w:rsidR="001618D4" w:rsidRPr="00113FC1" w:rsidRDefault="001618D4" w:rsidP="004726E5">
            <w:pPr>
              <w:autoSpaceDE w:val="0"/>
              <w:autoSpaceDN w:val="0"/>
              <w:adjustRightInd w:val="0"/>
              <w:spacing w:after="0" w:line="240" w:lineRule="auto"/>
              <w:jc w:val="center"/>
              <w:rPr>
                <w:rFonts w:ascii="Arial" w:hAnsi="Arial" w:cs="Arial"/>
                <w:color w:val="000000"/>
                <w:sz w:val="16"/>
                <w:szCs w:val="16"/>
                <w:lang w:val="en-US"/>
              </w:rPr>
            </w:pPr>
            <w:r w:rsidRPr="00113FC1">
              <w:rPr>
                <w:rFonts w:ascii="Arial" w:hAnsi="Arial" w:cs="Arial"/>
                <w:color w:val="000000"/>
                <w:sz w:val="16"/>
                <w:szCs w:val="16"/>
                <w:lang w:val="en-US"/>
              </w:rPr>
              <w:t>6.58E-08</w:t>
            </w:r>
          </w:p>
        </w:tc>
        <w:tc>
          <w:tcPr>
            <w:tcW w:w="380" w:type="pct"/>
            <w:vAlign w:val="center"/>
          </w:tcPr>
          <w:p w14:paraId="5FAD03EA" w14:textId="4CBC9EE3" w:rsidR="001618D4" w:rsidRPr="00113FC1" w:rsidRDefault="001618D4" w:rsidP="004726E5">
            <w:pPr>
              <w:autoSpaceDE w:val="0"/>
              <w:autoSpaceDN w:val="0"/>
              <w:adjustRightInd w:val="0"/>
              <w:spacing w:after="0" w:line="240" w:lineRule="auto"/>
              <w:jc w:val="center"/>
              <w:rPr>
                <w:rFonts w:ascii="Arial" w:hAnsi="Arial" w:cs="Arial"/>
                <w:color w:val="000000"/>
                <w:sz w:val="16"/>
                <w:szCs w:val="16"/>
                <w:lang w:val="en-US"/>
              </w:rPr>
            </w:pPr>
            <w:r w:rsidRPr="00113FC1">
              <w:rPr>
                <w:rFonts w:ascii="Arial" w:hAnsi="Arial" w:cs="Arial"/>
                <w:color w:val="000000"/>
                <w:sz w:val="16"/>
                <w:szCs w:val="16"/>
                <w:lang w:val="en-US"/>
              </w:rPr>
              <w:t>1.09E-09</w:t>
            </w:r>
          </w:p>
        </w:tc>
        <w:tc>
          <w:tcPr>
            <w:tcW w:w="451" w:type="pct"/>
            <w:vAlign w:val="center"/>
          </w:tcPr>
          <w:p w14:paraId="0B7C06DF" w14:textId="7B284DD1" w:rsidR="001618D4" w:rsidRPr="00113FC1" w:rsidRDefault="001618D4" w:rsidP="004726E5">
            <w:pPr>
              <w:autoSpaceDE w:val="0"/>
              <w:autoSpaceDN w:val="0"/>
              <w:adjustRightInd w:val="0"/>
              <w:spacing w:after="0" w:line="240" w:lineRule="auto"/>
              <w:jc w:val="center"/>
              <w:rPr>
                <w:rFonts w:ascii="Arial" w:hAnsi="Arial" w:cs="Arial"/>
                <w:color w:val="000000"/>
                <w:sz w:val="16"/>
                <w:szCs w:val="16"/>
                <w:lang w:val="en-US"/>
              </w:rPr>
            </w:pPr>
            <w:r w:rsidRPr="00113FC1">
              <w:rPr>
                <w:rFonts w:ascii="Arial" w:hAnsi="Arial" w:cs="Arial"/>
                <w:color w:val="000000"/>
                <w:sz w:val="16"/>
                <w:szCs w:val="16"/>
                <w:lang w:val="en-US"/>
              </w:rPr>
              <w:t>8.87E-09</w:t>
            </w:r>
          </w:p>
        </w:tc>
        <w:tc>
          <w:tcPr>
            <w:tcW w:w="346" w:type="pct"/>
            <w:vAlign w:val="center"/>
          </w:tcPr>
          <w:p w14:paraId="30204AD7" w14:textId="543E4595" w:rsidR="001618D4" w:rsidRPr="00113FC1" w:rsidRDefault="001618D4" w:rsidP="004726E5">
            <w:pPr>
              <w:autoSpaceDE w:val="0"/>
              <w:autoSpaceDN w:val="0"/>
              <w:adjustRightInd w:val="0"/>
              <w:spacing w:after="0" w:line="240" w:lineRule="auto"/>
              <w:jc w:val="center"/>
              <w:rPr>
                <w:rFonts w:ascii="Arial" w:hAnsi="Arial" w:cs="Arial"/>
                <w:color w:val="000000"/>
                <w:sz w:val="16"/>
                <w:szCs w:val="16"/>
                <w:lang w:val="en-US"/>
              </w:rPr>
            </w:pPr>
            <w:r w:rsidRPr="00113FC1">
              <w:rPr>
                <w:rFonts w:ascii="Arial" w:hAnsi="Arial" w:cs="Arial"/>
                <w:color w:val="000000"/>
                <w:sz w:val="16"/>
                <w:szCs w:val="16"/>
                <w:lang w:val="en-US"/>
              </w:rPr>
              <w:t>1.82E-10</w:t>
            </w:r>
          </w:p>
        </w:tc>
        <w:tc>
          <w:tcPr>
            <w:tcW w:w="344" w:type="pct"/>
            <w:vAlign w:val="center"/>
          </w:tcPr>
          <w:p w14:paraId="3ED560D6" w14:textId="74004C4D" w:rsidR="001618D4" w:rsidRPr="00113FC1" w:rsidRDefault="001618D4" w:rsidP="004726E5">
            <w:pPr>
              <w:autoSpaceDE w:val="0"/>
              <w:autoSpaceDN w:val="0"/>
              <w:adjustRightInd w:val="0"/>
              <w:spacing w:after="0" w:line="240" w:lineRule="auto"/>
              <w:jc w:val="center"/>
              <w:rPr>
                <w:rFonts w:ascii="Arial" w:hAnsi="Arial" w:cs="Arial"/>
                <w:color w:val="000000"/>
                <w:sz w:val="16"/>
                <w:szCs w:val="16"/>
                <w:lang w:val="en-US"/>
              </w:rPr>
            </w:pPr>
            <w:r w:rsidRPr="00113FC1">
              <w:rPr>
                <w:rFonts w:ascii="Arial" w:hAnsi="Arial" w:cs="Arial"/>
                <w:color w:val="000000"/>
                <w:sz w:val="16"/>
                <w:szCs w:val="16"/>
                <w:lang w:val="en-US"/>
              </w:rPr>
              <w:t>0.3</w:t>
            </w:r>
            <w:r>
              <w:rPr>
                <w:rFonts w:ascii="Arial" w:hAnsi="Arial" w:cs="Arial"/>
                <w:color w:val="000000"/>
                <w:sz w:val="16"/>
                <w:szCs w:val="16"/>
                <w:lang w:val="en-US"/>
              </w:rPr>
              <w:t>±0.1</w:t>
            </w:r>
          </w:p>
        </w:tc>
      </w:tr>
      <w:tr w:rsidR="001618D4" w:rsidRPr="00113FC1" w14:paraId="74B0338F" w14:textId="77777777" w:rsidTr="001618D4">
        <w:trPr>
          <w:trHeight w:val="288"/>
          <w:jc w:val="center"/>
        </w:trPr>
        <w:tc>
          <w:tcPr>
            <w:tcW w:w="661" w:type="pct"/>
            <w:vAlign w:val="center"/>
          </w:tcPr>
          <w:p w14:paraId="669169A2" w14:textId="0591F9A1" w:rsidR="001618D4" w:rsidRPr="00113FC1" w:rsidRDefault="001618D4" w:rsidP="00A37D92">
            <w:pPr>
              <w:autoSpaceDE w:val="0"/>
              <w:autoSpaceDN w:val="0"/>
              <w:adjustRightInd w:val="0"/>
              <w:spacing w:after="0" w:line="240" w:lineRule="auto"/>
              <w:rPr>
                <w:rFonts w:ascii="Arial" w:hAnsi="Arial" w:cs="Arial"/>
                <w:color w:val="000000"/>
                <w:sz w:val="16"/>
                <w:szCs w:val="16"/>
                <w:lang w:val="en-US"/>
              </w:rPr>
            </w:pPr>
            <w:r w:rsidRPr="00113FC1">
              <w:rPr>
                <w:rFonts w:ascii="Arial" w:hAnsi="Arial" w:cs="Arial"/>
                <w:color w:val="000000"/>
                <w:sz w:val="16"/>
                <w:szCs w:val="16"/>
                <w:lang w:val="en-US"/>
              </w:rPr>
              <w:t>Malinches</w:t>
            </w:r>
            <w:r>
              <w:rPr>
                <w:rFonts w:ascii="Arial" w:hAnsi="Arial" w:cs="Arial"/>
                <w:color w:val="000000"/>
                <w:sz w:val="16"/>
                <w:szCs w:val="16"/>
                <w:lang w:val="en-US"/>
              </w:rPr>
              <w:t xml:space="preserve"> (13)</w:t>
            </w:r>
          </w:p>
        </w:tc>
        <w:tc>
          <w:tcPr>
            <w:tcW w:w="417" w:type="pct"/>
            <w:vAlign w:val="center"/>
          </w:tcPr>
          <w:p w14:paraId="738E5905" w14:textId="77777777" w:rsidR="001618D4" w:rsidRPr="00113FC1" w:rsidRDefault="001618D4" w:rsidP="004726E5">
            <w:pPr>
              <w:autoSpaceDE w:val="0"/>
              <w:autoSpaceDN w:val="0"/>
              <w:adjustRightInd w:val="0"/>
              <w:spacing w:after="0" w:line="240" w:lineRule="auto"/>
              <w:jc w:val="center"/>
              <w:rPr>
                <w:rFonts w:ascii="Arial" w:hAnsi="Arial" w:cs="Arial"/>
                <w:color w:val="000000"/>
                <w:sz w:val="16"/>
                <w:szCs w:val="16"/>
                <w:lang w:val="en-US"/>
              </w:rPr>
            </w:pPr>
            <w:r w:rsidRPr="00113FC1">
              <w:rPr>
                <w:rFonts w:ascii="Arial" w:hAnsi="Arial" w:cs="Arial"/>
                <w:color w:val="000000"/>
                <w:sz w:val="16"/>
                <w:szCs w:val="16"/>
                <w:lang w:val="en-US"/>
              </w:rPr>
              <w:t>4.64E-08</w:t>
            </w:r>
          </w:p>
        </w:tc>
        <w:tc>
          <w:tcPr>
            <w:tcW w:w="348" w:type="pct"/>
            <w:vAlign w:val="center"/>
          </w:tcPr>
          <w:p w14:paraId="36FA079C" w14:textId="77777777" w:rsidR="001618D4" w:rsidRPr="00113FC1" w:rsidRDefault="001618D4" w:rsidP="004726E5">
            <w:pPr>
              <w:autoSpaceDE w:val="0"/>
              <w:autoSpaceDN w:val="0"/>
              <w:adjustRightInd w:val="0"/>
              <w:spacing w:after="0" w:line="240" w:lineRule="auto"/>
              <w:jc w:val="center"/>
              <w:rPr>
                <w:rFonts w:ascii="Arial" w:hAnsi="Arial" w:cs="Arial"/>
                <w:color w:val="000000"/>
                <w:sz w:val="16"/>
                <w:szCs w:val="16"/>
                <w:lang w:val="en-US"/>
              </w:rPr>
            </w:pPr>
            <w:r w:rsidRPr="00113FC1">
              <w:rPr>
                <w:rFonts w:ascii="Arial" w:hAnsi="Arial" w:cs="Arial"/>
                <w:color w:val="000000"/>
                <w:sz w:val="16"/>
                <w:szCs w:val="16"/>
                <w:lang w:val="en-US"/>
              </w:rPr>
              <w:t>3.57E-10</w:t>
            </w:r>
          </w:p>
        </w:tc>
        <w:tc>
          <w:tcPr>
            <w:tcW w:w="451" w:type="pct"/>
            <w:vAlign w:val="center"/>
          </w:tcPr>
          <w:p w14:paraId="3102A9A4" w14:textId="77777777" w:rsidR="001618D4" w:rsidRPr="00113FC1" w:rsidRDefault="001618D4" w:rsidP="004726E5">
            <w:pPr>
              <w:autoSpaceDE w:val="0"/>
              <w:autoSpaceDN w:val="0"/>
              <w:adjustRightInd w:val="0"/>
              <w:spacing w:after="0" w:line="240" w:lineRule="auto"/>
              <w:jc w:val="center"/>
              <w:rPr>
                <w:rFonts w:ascii="Arial" w:hAnsi="Arial" w:cs="Arial"/>
                <w:color w:val="000000"/>
                <w:sz w:val="16"/>
                <w:szCs w:val="16"/>
                <w:lang w:val="en-US"/>
              </w:rPr>
            </w:pPr>
            <w:r w:rsidRPr="00113FC1">
              <w:rPr>
                <w:rFonts w:ascii="Arial" w:hAnsi="Arial" w:cs="Arial"/>
                <w:color w:val="000000"/>
                <w:sz w:val="16"/>
                <w:szCs w:val="16"/>
                <w:lang w:val="en-US"/>
              </w:rPr>
              <w:t>1.92E-07</w:t>
            </w:r>
          </w:p>
        </w:tc>
        <w:tc>
          <w:tcPr>
            <w:tcW w:w="348" w:type="pct"/>
            <w:vAlign w:val="center"/>
          </w:tcPr>
          <w:p w14:paraId="4E32B45F" w14:textId="77777777" w:rsidR="001618D4" w:rsidRPr="00113FC1" w:rsidRDefault="001618D4" w:rsidP="004726E5">
            <w:pPr>
              <w:autoSpaceDE w:val="0"/>
              <w:autoSpaceDN w:val="0"/>
              <w:adjustRightInd w:val="0"/>
              <w:spacing w:after="0" w:line="240" w:lineRule="auto"/>
              <w:jc w:val="center"/>
              <w:rPr>
                <w:rFonts w:ascii="Arial" w:hAnsi="Arial" w:cs="Arial"/>
                <w:color w:val="000000"/>
                <w:sz w:val="16"/>
                <w:szCs w:val="16"/>
                <w:lang w:val="en-US"/>
              </w:rPr>
            </w:pPr>
            <w:r w:rsidRPr="00113FC1">
              <w:rPr>
                <w:rFonts w:ascii="Arial" w:hAnsi="Arial" w:cs="Arial"/>
                <w:color w:val="000000"/>
                <w:sz w:val="16"/>
                <w:szCs w:val="16"/>
                <w:lang w:val="en-US"/>
              </w:rPr>
              <w:t>1.05E-09</w:t>
            </w:r>
          </w:p>
        </w:tc>
        <w:tc>
          <w:tcPr>
            <w:tcW w:w="453" w:type="pct"/>
            <w:vAlign w:val="center"/>
          </w:tcPr>
          <w:p w14:paraId="0A3E7868" w14:textId="77777777" w:rsidR="001618D4" w:rsidRPr="00113FC1" w:rsidRDefault="001618D4" w:rsidP="004726E5">
            <w:pPr>
              <w:autoSpaceDE w:val="0"/>
              <w:autoSpaceDN w:val="0"/>
              <w:adjustRightInd w:val="0"/>
              <w:spacing w:after="0" w:line="240" w:lineRule="auto"/>
              <w:jc w:val="center"/>
              <w:rPr>
                <w:rFonts w:ascii="Arial" w:hAnsi="Arial" w:cs="Arial"/>
                <w:color w:val="000000"/>
                <w:sz w:val="16"/>
                <w:szCs w:val="16"/>
                <w:lang w:val="en-US"/>
              </w:rPr>
            </w:pPr>
            <w:r w:rsidRPr="00113FC1">
              <w:rPr>
                <w:rFonts w:ascii="Arial" w:hAnsi="Arial" w:cs="Arial"/>
                <w:color w:val="000000"/>
                <w:sz w:val="16"/>
                <w:szCs w:val="16"/>
                <w:lang w:val="en-US"/>
              </w:rPr>
              <w:t>3.03E-04</w:t>
            </w:r>
          </w:p>
        </w:tc>
        <w:tc>
          <w:tcPr>
            <w:tcW w:w="348" w:type="pct"/>
            <w:vAlign w:val="center"/>
          </w:tcPr>
          <w:p w14:paraId="199DE3BB" w14:textId="77777777" w:rsidR="001618D4" w:rsidRPr="00113FC1" w:rsidRDefault="001618D4" w:rsidP="004726E5">
            <w:pPr>
              <w:autoSpaceDE w:val="0"/>
              <w:autoSpaceDN w:val="0"/>
              <w:adjustRightInd w:val="0"/>
              <w:spacing w:after="0" w:line="240" w:lineRule="auto"/>
              <w:jc w:val="center"/>
              <w:rPr>
                <w:rFonts w:ascii="Arial" w:hAnsi="Arial" w:cs="Arial"/>
                <w:color w:val="000000"/>
                <w:sz w:val="16"/>
                <w:szCs w:val="16"/>
                <w:lang w:val="en-US"/>
              </w:rPr>
            </w:pPr>
            <w:r w:rsidRPr="00113FC1">
              <w:rPr>
                <w:rFonts w:ascii="Arial" w:hAnsi="Arial" w:cs="Arial"/>
                <w:color w:val="000000"/>
                <w:sz w:val="16"/>
                <w:szCs w:val="16"/>
                <w:lang w:val="en-US"/>
              </w:rPr>
              <w:t>3.33E-06</w:t>
            </w:r>
          </w:p>
        </w:tc>
        <w:tc>
          <w:tcPr>
            <w:tcW w:w="453" w:type="pct"/>
            <w:vAlign w:val="center"/>
          </w:tcPr>
          <w:p w14:paraId="59364E61" w14:textId="77777777" w:rsidR="001618D4" w:rsidRPr="00113FC1" w:rsidRDefault="001618D4" w:rsidP="004726E5">
            <w:pPr>
              <w:autoSpaceDE w:val="0"/>
              <w:autoSpaceDN w:val="0"/>
              <w:adjustRightInd w:val="0"/>
              <w:spacing w:after="0" w:line="240" w:lineRule="auto"/>
              <w:jc w:val="center"/>
              <w:rPr>
                <w:rFonts w:ascii="Arial" w:hAnsi="Arial" w:cs="Arial"/>
                <w:color w:val="000000"/>
                <w:sz w:val="16"/>
                <w:szCs w:val="16"/>
                <w:lang w:val="en-US"/>
              </w:rPr>
            </w:pPr>
            <w:r w:rsidRPr="00113FC1">
              <w:rPr>
                <w:rFonts w:ascii="Arial" w:hAnsi="Arial" w:cs="Arial"/>
                <w:color w:val="000000"/>
                <w:sz w:val="16"/>
                <w:szCs w:val="16"/>
                <w:lang w:val="en-US"/>
              </w:rPr>
              <w:t>6.35E-08</w:t>
            </w:r>
          </w:p>
        </w:tc>
        <w:tc>
          <w:tcPr>
            <w:tcW w:w="380" w:type="pct"/>
            <w:vAlign w:val="center"/>
          </w:tcPr>
          <w:p w14:paraId="1369CA17" w14:textId="77777777" w:rsidR="001618D4" w:rsidRPr="00113FC1" w:rsidRDefault="001618D4" w:rsidP="004726E5">
            <w:pPr>
              <w:autoSpaceDE w:val="0"/>
              <w:autoSpaceDN w:val="0"/>
              <w:adjustRightInd w:val="0"/>
              <w:spacing w:after="0" w:line="240" w:lineRule="auto"/>
              <w:jc w:val="center"/>
              <w:rPr>
                <w:rFonts w:ascii="Arial" w:hAnsi="Arial" w:cs="Arial"/>
                <w:color w:val="000000"/>
                <w:sz w:val="16"/>
                <w:szCs w:val="16"/>
                <w:lang w:val="en-US"/>
              </w:rPr>
            </w:pPr>
            <w:r w:rsidRPr="00113FC1">
              <w:rPr>
                <w:rFonts w:ascii="Arial" w:hAnsi="Arial" w:cs="Arial"/>
                <w:color w:val="000000"/>
                <w:sz w:val="16"/>
                <w:szCs w:val="16"/>
                <w:lang w:val="en-US"/>
              </w:rPr>
              <w:t>1.87E-09</w:t>
            </w:r>
          </w:p>
        </w:tc>
        <w:tc>
          <w:tcPr>
            <w:tcW w:w="451" w:type="pct"/>
            <w:vAlign w:val="center"/>
          </w:tcPr>
          <w:p w14:paraId="5C7A8894" w14:textId="77777777" w:rsidR="001618D4" w:rsidRPr="00113FC1" w:rsidRDefault="001618D4" w:rsidP="004726E5">
            <w:pPr>
              <w:autoSpaceDE w:val="0"/>
              <w:autoSpaceDN w:val="0"/>
              <w:adjustRightInd w:val="0"/>
              <w:spacing w:after="0" w:line="240" w:lineRule="auto"/>
              <w:jc w:val="center"/>
              <w:rPr>
                <w:rFonts w:ascii="Arial" w:hAnsi="Arial" w:cs="Arial"/>
                <w:color w:val="000000"/>
                <w:sz w:val="16"/>
                <w:szCs w:val="16"/>
                <w:lang w:val="en-US"/>
              </w:rPr>
            </w:pPr>
            <w:r w:rsidRPr="00113FC1">
              <w:rPr>
                <w:rFonts w:ascii="Arial" w:hAnsi="Arial" w:cs="Arial"/>
                <w:color w:val="000000"/>
                <w:sz w:val="16"/>
                <w:szCs w:val="16"/>
                <w:lang w:val="en-US"/>
              </w:rPr>
              <w:t>9.01E-09</w:t>
            </w:r>
          </w:p>
        </w:tc>
        <w:tc>
          <w:tcPr>
            <w:tcW w:w="346" w:type="pct"/>
            <w:vAlign w:val="center"/>
          </w:tcPr>
          <w:p w14:paraId="63D686C1" w14:textId="77777777" w:rsidR="001618D4" w:rsidRPr="00113FC1" w:rsidRDefault="001618D4" w:rsidP="004726E5">
            <w:pPr>
              <w:autoSpaceDE w:val="0"/>
              <w:autoSpaceDN w:val="0"/>
              <w:adjustRightInd w:val="0"/>
              <w:spacing w:after="0" w:line="240" w:lineRule="auto"/>
              <w:jc w:val="center"/>
              <w:rPr>
                <w:rFonts w:ascii="Arial" w:hAnsi="Arial" w:cs="Arial"/>
                <w:color w:val="000000"/>
                <w:sz w:val="16"/>
                <w:szCs w:val="16"/>
                <w:lang w:val="en-US"/>
              </w:rPr>
            </w:pPr>
            <w:r w:rsidRPr="00113FC1">
              <w:rPr>
                <w:rFonts w:ascii="Arial" w:hAnsi="Arial" w:cs="Arial"/>
                <w:color w:val="000000"/>
                <w:sz w:val="16"/>
                <w:szCs w:val="16"/>
                <w:lang w:val="en-US"/>
              </w:rPr>
              <w:t>2.65E-10</w:t>
            </w:r>
          </w:p>
        </w:tc>
        <w:tc>
          <w:tcPr>
            <w:tcW w:w="344" w:type="pct"/>
            <w:vAlign w:val="center"/>
          </w:tcPr>
          <w:p w14:paraId="244B3801" w14:textId="2F5C6149" w:rsidR="001618D4" w:rsidRPr="00113FC1" w:rsidRDefault="001618D4" w:rsidP="004726E5">
            <w:pPr>
              <w:autoSpaceDE w:val="0"/>
              <w:autoSpaceDN w:val="0"/>
              <w:adjustRightInd w:val="0"/>
              <w:spacing w:after="0" w:line="240" w:lineRule="auto"/>
              <w:jc w:val="center"/>
              <w:rPr>
                <w:rFonts w:ascii="Arial" w:hAnsi="Arial" w:cs="Arial"/>
                <w:color w:val="000000"/>
                <w:sz w:val="16"/>
                <w:szCs w:val="16"/>
                <w:lang w:val="en-US"/>
              </w:rPr>
            </w:pPr>
            <w:r w:rsidRPr="00113FC1">
              <w:rPr>
                <w:rFonts w:ascii="Arial" w:hAnsi="Arial" w:cs="Arial"/>
                <w:color w:val="000000"/>
                <w:sz w:val="16"/>
                <w:szCs w:val="16"/>
                <w:lang w:val="en-US"/>
              </w:rPr>
              <w:t>0.4</w:t>
            </w:r>
            <w:r>
              <w:rPr>
                <w:rFonts w:ascii="Arial" w:hAnsi="Arial" w:cs="Arial"/>
                <w:color w:val="000000"/>
                <w:sz w:val="16"/>
                <w:szCs w:val="16"/>
                <w:lang w:val="en-US"/>
              </w:rPr>
              <w:t>±0.2</w:t>
            </w:r>
          </w:p>
        </w:tc>
      </w:tr>
      <w:tr w:rsidR="001618D4" w:rsidRPr="00113FC1" w14:paraId="75079ECD" w14:textId="77777777" w:rsidTr="001618D4">
        <w:trPr>
          <w:trHeight w:val="288"/>
          <w:jc w:val="center"/>
        </w:trPr>
        <w:tc>
          <w:tcPr>
            <w:tcW w:w="661" w:type="pct"/>
            <w:vAlign w:val="center"/>
          </w:tcPr>
          <w:p w14:paraId="11803645" w14:textId="424BA3EE" w:rsidR="001618D4" w:rsidRPr="00113FC1" w:rsidRDefault="001618D4" w:rsidP="00A37D92">
            <w:pPr>
              <w:autoSpaceDE w:val="0"/>
              <w:autoSpaceDN w:val="0"/>
              <w:adjustRightInd w:val="0"/>
              <w:spacing w:after="0" w:line="240" w:lineRule="auto"/>
              <w:rPr>
                <w:rFonts w:ascii="Arial" w:hAnsi="Arial" w:cs="Arial"/>
                <w:color w:val="000000"/>
                <w:sz w:val="16"/>
                <w:szCs w:val="16"/>
                <w:lang w:val="en-US"/>
              </w:rPr>
            </w:pPr>
            <w:r w:rsidRPr="00113FC1">
              <w:rPr>
                <w:rFonts w:ascii="Arial" w:hAnsi="Arial" w:cs="Arial"/>
                <w:color w:val="000000"/>
                <w:sz w:val="16"/>
                <w:szCs w:val="16"/>
                <w:lang w:val="en-US"/>
              </w:rPr>
              <w:t>Tr</w:t>
            </w:r>
            <w:r>
              <w:rPr>
                <w:rFonts w:ascii="Arial" w:hAnsi="Arial" w:cs="Arial"/>
                <w:color w:val="000000"/>
                <w:sz w:val="16"/>
                <w:szCs w:val="16"/>
                <w:lang w:val="en-US"/>
              </w:rPr>
              <w:t>é</w:t>
            </w:r>
            <w:r w:rsidRPr="00113FC1">
              <w:rPr>
                <w:rFonts w:ascii="Arial" w:hAnsi="Arial" w:cs="Arial"/>
                <w:color w:val="000000"/>
                <w:sz w:val="16"/>
                <w:szCs w:val="16"/>
                <w:lang w:val="en-US"/>
              </w:rPr>
              <w:t>bol</w:t>
            </w:r>
            <w:r>
              <w:rPr>
                <w:rFonts w:ascii="Arial" w:hAnsi="Arial" w:cs="Arial"/>
                <w:color w:val="000000"/>
                <w:sz w:val="16"/>
                <w:szCs w:val="16"/>
                <w:lang w:val="en-US"/>
              </w:rPr>
              <w:t xml:space="preserve"> (14)</w:t>
            </w:r>
          </w:p>
        </w:tc>
        <w:tc>
          <w:tcPr>
            <w:tcW w:w="417" w:type="pct"/>
            <w:vAlign w:val="center"/>
          </w:tcPr>
          <w:p w14:paraId="7EAEB19B" w14:textId="77777777" w:rsidR="001618D4" w:rsidRPr="00113FC1" w:rsidRDefault="001618D4" w:rsidP="004726E5">
            <w:pPr>
              <w:autoSpaceDE w:val="0"/>
              <w:autoSpaceDN w:val="0"/>
              <w:adjustRightInd w:val="0"/>
              <w:spacing w:after="0" w:line="240" w:lineRule="auto"/>
              <w:jc w:val="center"/>
              <w:rPr>
                <w:rFonts w:ascii="Arial" w:hAnsi="Arial" w:cs="Arial"/>
                <w:color w:val="000000"/>
                <w:sz w:val="16"/>
                <w:szCs w:val="16"/>
                <w:lang w:val="en-US"/>
              </w:rPr>
            </w:pPr>
            <w:r w:rsidRPr="00113FC1">
              <w:rPr>
                <w:rFonts w:ascii="Arial" w:hAnsi="Arial" w:cs="Arial"/>
                <w:color w:val="000000"/>
                <w:sz w:val="16"/>
                <w:szCs w:val="16"/>
                <w:lang w:val="en-US"/>
              </w:rPr>
              <w:t>3.37E-08</w:t>
            </w:r>
          </w:p>
        </w:tc>
        <w:tc>
          <w:tcPr>
            <w:tcW w:w="348" w:type="pct"/>
            <w:vAlign w:val="center"/>
          </w:tcPr>
          <w:p w14:paraId="0EE07E86" w14:textId="77777777" w:rsidR="001618D4" w:rsidRPr="00113FC1" w:rsidRDefault="001618D4" w:rsidP="004726E5">
            <w:pPr>
              <w:autoSpaceDE w:val="0"/>
              <w:autoSpaceDN w:val="0"/>
              <w:adjustRightInd w:val="0"/>
              <w:spacing w:after="0" w:line="240" w:lineRule="auto"/>
              <w:jc w:val="center"/>
              <w:rPr>
                <w:rFonts w:ascii="Arial" w:hAnsi="Arial" w:cs="Arial"/>
                <w:color w:val="000000"/>
                <w:sz w:val="16"/>
                <w:szCs w:val="16"/>
                <w:lang w:val="en-US"/>
              </w:rPr>
            </w:pPr>
            <w:r w:rsidRPr="00113FC1">
              <w:rPr>
                <w:rFonts w:ascii="Arial" w:hAnsi="Arial" w:cs="Arial"/>
                <w:color w:val="000000"/>
                <w:sz w:val="16"/>
                <w:szCs w:val="16"/>
                <w:lang w:val="en-US"/>
              </w:rPr>
              <w:t>3.77E-10</w:t>
            </w:r>
          </w:p>
        </w:tc>
        <w:tc>
          <w:tcPr>
            <w:tcW w:w="451" w:type="pct"/>
            <w:vAlign w:val="center"/>
          </w:tcPr>
          <w:p w14:paraId="55628DDB" w14:textId="77777777" w:rsidR="001618D4" w:rsidRPr="00113FC1" w:rsidRDefault="001618D4" w:rsidP="004726E5">
            <w:pPr>
              <w:autoSpaceDE w:val="0"/>
              <w:autoSpaceDN w:val="0"/>
              <w:adjustRightInd w:val="0"/>
              <w:spacing w:after="0" w:line="240" w:lineRule="auto"/>
              <w:jc w:val="center"/>
              <w:rPr>
                <w:rFonts w:ascii="Arial" w:hAnsi="Arial" w:cs="Arial"/>
                <w:color w:val="000000"/>
                <w:sz w:val="16"/>
                <w:szCs w:val="16"/>
                <w:lang w:val="en-US"/>
              </w:rPr>
            </w:pPr>
            <w:r w:rsidRPr="00113FC1">
              <w:rPr>
                <w:rFonts w:ascii="Arial" w:hAnsi="Arial" w:cs="Arial"/>
                <w:color w:val="000000"/>
                <w:sz w:val="16"/>
                <w:szCs w:val="16"/>
                <w:lang w:val="en-US"/>
              </w:rPr>
              <w:t>8.20E-09</w:t>
            </w:r>
          </w:p>
        </w:tc>
        <w:tc>
          <w:tcPr>
            <w:tcW w:w="348" w:type="pct"/>
            <w:vAlign w:val="center"/>
          </w:tcPr>
          <w:p w14:paraId="40E8E6B8" w14:textId="77777777" w:rsidR="001618D4" w:rsidRPr="00113FC1" w:rsidRDefault="001618D4" w:rsidP="004726E5">
            <w:pPr>
              <w:autoSpaceDE w:val="0"/>
              <w:autoSpaceDN w:val="0"/>
              <w:adjustRightInd w:val="0"/>
              <w:spacing w:after="0" w:line="240" w:lineRule="auto"/>
              <w:jc w:val="center"/>
              <w:rPr>
                <w:rFonts w:ascii="Arial" w:hAnsi="Arial" w:cs="Arial"/>
                <w:color w:val="000000"/>
                <w:sz w:val="16"/>
                <w:szCs w:val="16"/>
                <w:lang w:val="en-US"/>
              </w:rPr>
            </w:pPr>
            <w:r w:rsidRPr="00113FC1">
              <w:rPr>
                <w:rFonts w:ascii="Arial" w:hAnsi="Arial" w:cs="Arial"/>
                <w:color w:val="000000"/>
                <w:sz w:val="16"/>
                <w:szCs w:val="16"/>
                <w:lang w:val="en-US"/>
              </w:rPr>
              <w:t>1.37E-10</w:t>
            </w:r>
          </w:p>
        </w:tc>
        <w:tc>
          <w:tcPr>
            <w:tcW w:w="453" w:type="pct"/>
            <w:vAlign w:val="center"/>
          </w:tcPr>
          <w:p w14:paraId="41E80AB8" w14:textId="77777777" w:rsidR="001618D4" w:rsidRPr="00113FC1" w:rsidRDefault="001618D4" w:rsidP="004726E5">
            <w:pPr>
              <w:autoSpaceDE w:val="0"/>
              <w:autoSpaceDN w:val="0"/>
              <w:adjustRightInd w:val="0"/>
              <w:spacing w:after="0" w:line="240" w:lineRule="auto"/>
              <w:jc w:val="center"/>
              <w:rPr>
                <w:rFonts w:ascii="Arial" w:hAnsi="Arial" w:cs="Arial"/>
                <w:color w:val="000000"/>
                <w:sz w:val="16"/>
                <w:szCs w:val="16"/>
                <w:lang w:val="en-US"/>
              </w:rPr>
            </w:pPr>
            <w:r w:rsidRPr="00113FC1">
              <w:rPr>
                <w:rFonts w:ascii="Arial" w:hAnsi="Arial" w:cs="Arial"/>
                <w:color w:val="000000"/>
                <w:sz w:val="16"/>
                <w:szCs w:val="16"/>
                <w:lang w:val="en-US"/>
              </w:rPr>
              <w:t>1.23E-05</w:t>
            </w:r>
          </w:p>
        </w:tc>
        <w:tc>
          <w:tcPr>
            <w:tcW w:w="348" w:type="pct"/>
            <w:vAlign w:val="center"/>
          </w:tcPr>
          <w:p w14:paraId="7DF00191" w14:textId="77777777" w:rsidR="001618D4" w:rsidRPr="00113FC1" w:rsidRDefault="001618D4" w:rsidP="004726E5">
            <w:pPr>
              <w:autoSpaceDE w:val="0"/>
              <w:autoSpaceDN w:val="0"/>
              <w:adjustRightInd w:val="0"/>
              <w:spacing w:after="0" w:line="240" w:lineRule="auto"/>
              <w:jc w:val="center"/>
              <w:rPr>
                <w:rFonts w:ascii="Arial" w:hAnsi="Arial" w:cs="Arial"/>
                <w:color w:val="000000"/>
                <w:sz w:val="16"/>
                <w:szCs w:val="16"/>
                <w:lang w:val="en-US"/>
              </w:rPr>
            </w:pPr>
            <w:r w:rsidRPr="00113FC1">
              <w:rPr>
                <w:rFonts w:ascii="Arial" w:hAnsi="Arial" w:cs="Arial"/>
                <w:color w:val="000000"/>
                <w:sz w:val="16"/>
                <w:szCs w:val="16"/>
                <w:lang w:val="en-US"/>
              </w:rPr>
              <w:t>2.00E-07</w:t>
            </w:r>
          </w:p>
        </w:tc>
        <w:tc>
          <w:tcPr>
            <w:tcW w:w="453" w:type="pct"/>
            <w:vAlign w:val="center"/>
          </w:tcPr>
          <w:p w14:paraId="7B7917E0" w14:textId="77777777" w:rsidR="001618D4" w:rsidRPr="00113FC1" w:rsidRDefault="001618D4" w:rsidP="004726E5">
            <w:pPr>
              <w:autoSpaceDE w:val="0"/>
              <w:autoSpaceDN w:val="0"/>
              <w:adjustRightInd w:val="0"/>
              <w:spacing w:after="0" w:line="240" w:lineRule="auto"/>
              <w:jc w:val="center"/>
              <w:rPr>
                <w:rFonts w:ascii="Arial" w:hAnsi="Arial" w:cs="Arial"/>
                <w:color w:val="000000"/>
                <w:sz w:val="16"/>
                <w:szCs w:val="16"/>
                <w:lang w:val="en-US"/>
              </w:rPr>
            </w:pPr>
            <w:r w:rsidRPr="00113FC1">
              <w:rPr>
                <w:rFonts w:ascii="Arial" w:hAnsi="Arial" w:cs="Arial"/>
                <w:color w:val="000000"/>
                <w:sz w:val="16"/>
                <w:szCs w:val="16"/>
                <w:lang w:val="en-US"/>
              </w:rPr>
              <w:t>3.26E-09</w:t>
            </w:r>
          </w:p>
        </w:tc>
        <w:tc>
          <w:tcPr>
            <w:tcW w:w="380" w:type="pct"/>
            <w:vAlign w:val="center"/>
          </w:tcPr>
          <w:p w14:paraId="6F95E47C" w14:textId="77777777" w:rsidR="001618D4" w:rsidRPr="00113FC1" w:rsidRDefault="001618D4" w:rsidP="004726E5">
            <w:pPr>
              <w:autoSpaceDE w:val="0"/>
              <w:autoSpaceDN w:val="0"/>
              <w:adjustRightInd w:val="0"/>
              <w:spacing w:after="0" w:line="240" w:lineRule="auto"/>
              <w:jc w:val="center"/>
              <w:rPr>
                <w:rFonts w:ascii="Arial" w:hAnsi="Arial" w:cs="Arial"/>
                <w:color w:val="000000"/>
                <w:sz w:val="16"/>
                <w:szCs w:val="16"/>
                <w:lang w:val="en-US"/>
              </w:rPr>
            </w:pPr>
            <w:r w:rsidRPr="00113FC1">
              <w:rPr>
                <w:rFonts w:ascii="Arial" w:hAnsi="Arial" w:cs="Arial"/>
                <w:color w:val="000000"/>
                <w:sz w:val="16"/>
                <w:szCs w:val="16"/>
                <w:lang w:val="en-US"/>
              </w:rPr>
              <w:t>6.93E-11</w:t>
            </w:r>
          </w:p>
        </w:tc>
        <w:tc>
          <w:tcPr>
            <w:tcW w:w="451" w:type="pct"/>
            <w:vAlign w:val="center"/>
          </w:tcPr>
          <w:p w14:paraId="646B497A" w14:textId="77777777" w:rsidR="001618D4" w:rsidRPr="00113FC1" w:rsidRDefault="001618D4" w:rsidP="004726E5">
            <w:pPr>
              <w:autoSpaceDE w:val="0"/>
              <w:autoSpaceDN w:val="0"/>
              <w:adjustRightInd w:val="0"/>
              <w:spacing w:after="0" w:line="240" w:lineRule="auto"/>
              <w:jc w:val="center"/>
              <w:rPr>
                <w:rFonts w:ascii="Arial" w:hAnsi="Arial" w:cs="Arial"/>
                <w:color w:val="000000"/>
                <w:sz w:val="16"/>
                <w:szCs w:val="16"/>
                <w:lang w:val="en-US"/>
              </w:rPr>
            </w:pPr>
            <w:r w:rsidRPr="00113FC1">
              <w:rPr>
                <w:rFonts w:ascii="Arial" w:hAnsi="Arial" w:cs="Arial"/>
                <w:color w:val="000000"/>
                <w:sz w:val="16"/>
                <w:szCs w:val="16"/>
                <w:lang w:val="en-US"/>
              </w:rPr>
              <w:t>4.03E-10</w:t>
            </w:r>
          </w:p>
        </w:tc>
        <w:tc>
          <w:tcPr>
            <w:tcW w:w="346" w:type="pct"/>
            <w:vAlign w:val="center"/>
          </w:tcPr>
          <w:p w14:paraId="02EEC4D6" w14:textId="77777777" w:rsidR="001618D4" w:rsidRPr="00113FC1" w:rsidRDefault="001618D4" w:rsidP="004726E5">
            <w:pPr>
              <w:autoSpaceDE w:val="0"/>
              <w:autoSpaceDN w:val="0"/>
              <w:adjustRightInd w:val="0"/>
              <w:spacing w:after="0" w:line="240" w:lineRule="auto"/>
              <w:jc w:val="center"/>
              <w:rPr>
                <w:rFonts w:ascii="Arial" w:hAnsi="Arial" w:cs="Arial"/>
                <w:color w:val="000000"/>
                <w:sz w:val="16"/>
                <w:szCs w:val="16"/>
                <w:lang w:val="en-US"/>
              </w:rPr>
            </w:pPr>
            <w:r w:rsidRPr="00113FC1">
              <w:rPr>
                <w:rFonts w:ascii="Arial" w:hAnsi="Arial" w:cs="Arial"/>
                <w:color w:val="000000"/>
                <w:sz w:val="16"/>
                <w:szCs w:val="16"/>
                <w:lang w:val="en-US"/>
              </w:rPr>
              <w:t>2.14E-11</w:t>
            </w:r>
          </w:p>
        </w:tc>
        <w:tc>
          <w:tcPr>
            <w:tcW w:w="344" w:type="pct"/>
            <w:vAlign w:val="center"/>
          </w:tcPr>
          <w:p w14:paraId="2823808E" w14:textId="6D31DE2F" w:rsidR="001618D4" w:rsidRPr="00113FC1" w:rsidRDefault="001618D4" w:rsidP="004726E5">
            <w:pPr>
              <w:autoSpaceDE w:val="0"/>
              <w:autoSpaceDN w:val="0"/>
              <w:adjustRightInd w:val="0"/>
              <w:spacing w:after="0" w:line="240" w:lineRule="auto"/>
              <w:jc w:val="center"/>
              <w:rPr>
                <w:rFonts w:ascii="Arial" w:hAnsi="Arial" w:cs="Arial"/>
                <w:color w:val="000000"/>
                <w:sz w:val="16"/>
                <w:szCs w:val="16"/>
                <w:lang w:val="en-US"/>
              </w:rPr>
            </w:pPr>
            <w:r w:rsidRPr="00113FC1">
              <w:rPr>
                <w:rFonts w:ascii="Arial" w:hAnsi="Arial" w:cs="Arial"/>
                <w:color w:val="000000"/>
                <w:sz w:val="16"/>
                <w:szCs w:val="16"/>
                <w:lang w:val="en-US"/>
              </w:rPr>
              <w:t>0.1</w:t>
            </w:r>
            <w:r>
              <w:rPr>
                <w:rFonts w:ascii="Arial" w:hAnsi="Arial" w:cs="Arial"/>
                <w:color w:val="000000"/>
                <w:sz w:val="16"/>
                <w:szCs w:val="16"/>
                <w:lang w:val="en-US"/>
              </w:rPr>
              <w:t>±0.1</w:t>
            </w:r>
          </w:p>
        </w:tc>
      </w:tr>
      <w:tr w:rsidR="001618D4" w:rsidRPr="00113FC1" w14:paraId="2C0C6E10" w14:textId="77777777" w:rsidTr="001618D4">
        <w:trPr>
          <w:trHeight w:val="288"/>
          <w:jc w:val="center"/>
        </w:trPr>
        <w:tc>
          <w:tcPr>
            <w:tcW w:w="661" w:type="pct"/>
            <w:vAlign w:val="center"/>
          </w:tcPr>
          <w:p w14:paraId="406408CC" w14:textId="6803A99D" w:rsidR="001618D4" w:rsidRPr="00113FC1" w:rsidRDefault="001618D4" w:rsidP="00A37D92">
            <w:pPr>
              <w:autoSpaceDE w:val="0"/>
              <w:autoSpaceDN w:val="0"/>
              <w:adjustRightInd w:val="0"/>
              <w:spacing w:after="0" w:line="240" w:lineRule="auto"/>
              <w:rPr>
                <w:rFonts w:ascii="Arial" w:hAnsi="Arial" w:cs="Arial"/>
                <w:color w:val="000000"/>
                <w:sz w:val="16"/>
                <w:szCs w:val="16"/>
                <w:lang w:val="en-US"/>
              </w:rPr>
            </w:pPr>
            <w:r w:rsidRPr="00113FC1">
              <w:rPr>
                <w:rFonts w:ascii="Arial" w:hAnsi="Arial" w:cs="Arial"/>
                <w:color w:val="000000"/>
                <w:sz w:val="16"/>
                <w:szCs w:val="16"/>
                <w:lang w:val="en-US"/>
              </w:rPr>
              <w:t>Monte</w:t>
            </w:r>
            <w:r>
              <w:rPr>
                <w:rFonts w:ascii="Arial" w:hAnsi="Arial" w:cs="Arial"/>
                <w:color w:val="000000"/>
                <w:sz w:val="16"/>
                <w:szCs w:val="16"/>
                <w:lang w:val="en-US"/>
              </w:rPr>
              <w:t>a</w:t>
            </w:r>
            <w:r w:rsidRPr="00113FC1">
              <w:rPr>
                <w:rFonts w:ascii="Arial" w:hAnsi="Arial" w:cs="Arial"/>
                <w:color w:val="000000"/>
                <w:sz w:val="16"/>
                <w:szCs w:val="16"/>
                <w:lang w:val="en-US"/>
              </w:rPr>
              <w:t xml:space="preserve">legre </w:t>
            </w:r>
            <w:r>
              <w:rPr>
                <w:rFonts w:ascii="Arial" w:hAnsi="Arial" w:cs="Arial"/>
                <w:color w:val="000000"/>
                <w:sz w:val="16"/>
                <w:szCs w:val="16"/>
                <w:lang w:val="en-US"/>
              </w:rPr>
              <w:t>(15)</w:t>
            </w:r>
          </w:p>
        </w:tc>
        <w:tc>
          <w:tcPr>
            <w:tcW w:w="417" w:type="pct"/>
            <w:vAlign w:val="center"/>
          </w:tcPr>
          <w:p w14:paraId="58B24A5B" w14:textId="6F8EE6D7" w:rsidR="001618D4" w:rsidRPr="00113FC1" w:rsidRDefault="001618D4" w:rsidP="004726E5">
            <w:pPr>
              <w:autoSpaceDE w:val="0"/>
              <w:autoSpaceDN w:val="0"/>
              <w:adjustRightInd w:val="0"/>
              <w:spacing w:after="0" w:line="240" w:lineRule="auto"/>
              <w:jc w:val="center"/>
              <w:rPr>
                <w:rFonts w:ascii="Arial" w:hAnsi="Arial" w:cs="Arial"/>
                <w:color w:val="000000"/>
                <w:sz w:val="16"/>
                <w:szCs w:val="16"/>
                <w:lang w:val="en-US"/>
              </w:rPr>
            </w:pPr>
            <w:r w:rsidRPr="00113FC1">
              <w:rPr>
                <w:rFonts w:ascii="Arial" w:hAnsi="Arial" w:cs="Arial"/>
                <w:color w:val="000000"/>
                <w:sz w:val="16"/>
                <w:szCs w:val="16"/>
                <w:lang w:val="en-US"/>
              </w:rPr>
              <w:t>1.37E-07</w:t>
            </w:r>
          </w:p>
        </w:tc>
        <w:tc>
          <w:tcPr>
            <w:tcW w:w="348" w:type="pct"/>
            <w:vAlign w:val="center"/>
          </w:tcPr>
          <w:p w14:paraId="4ADB7381" w14:textId="583ABB24" w:rsidR="001618D4" w:rsidRPr="00113FC1" w:rsidRDefault="001618D4" w:rsidP="004726E5">
            <w:pPr>
              <w:autoSpaceDE w:val="0"/>
              <w:autoSpaceDN w:val="0"/>
              <w:adjustRightInd w:val="0"/>
              <w:spacing w:after="0" w:line="240" w:lineRule="auto"/>
              <w:jc w:val="center"/>
              <w:rPr>
                <w:rFonts w:ascii="Arial" w:hAnsi="Arial" w:cs="Arial"/>
                <w:color w:val="000000"/>
                <w:sz w:val="16"/>
                <w:szCs w:val="16"/>
                <w:lang w:val="en-US"/>
              </w:rPr>
            </w:pPr>
            <w:r w:rsidRPr="00113FC1">
              <w:rPr>
                <w:rFonts w:ascii="Arial" w:hAnsi="Arial" w:cs="Arial"/>
                <w:color w:val="000000"/>
                <w:sz w:val="16"/>
                <w:szCs w:val="16"/>
                <w:lang w:val="en-US"/>
              </w:rPr>
              <w:t>1.04E-09</w:t>
            </w:r>
          </w:p>
        </w:tc>
        <w:tc>
          <w:tcPr>
            <w:tcW w:w="451" w:type="pct"/>
            <w:vAlign w:val="center"/>
          </w:tcPr>
          <w:p w14:paraId="5FEAEBA9" w14:textId="602A49A4" w:rsidR="001618D4" w:rsidRPr="00113FC1" w:rsidRDefault="001618D4" w:rsidP="004726E5">
            <w:pPr>
              <w:autoSpaceDE w:val="0"/>
              <w:autoSpaceDN w:val="0"/>
              <w:adjustRightInd w:val="0"/>
              <w:spacing w:after="0" w:line="240" w:lineRule="auto"/>
              <w:jc w:val="center"/>
              <w:rPr>
                <w:rFonts w:ascii="Arial" w:hAnsi="Arial" w:cs="Arial"/>
                <w:color w:val="000000"/>
                <w:sz w:val="16"/>
                <w:szCs w:val="16"/>
                <w:lang w:val="en-US"/>
              </w:rPr>
            </w:pPr>
            <w:r w:rsidRPr="00113FC1">
              <w:rPr>
                <w:rFonts w:ascii="Arial" w:hAnsi="Arial" w:cs="Arial"/>
                <w:color w:val="000000"/>
                <w:sz w:val="16"/>
                <w:szCs w:val="16"/>
                <w:lang w:val="en-US"/>
              </w:rPr>
              <w:t>4.71E-07</w:t>
            </w:r>
          </w:p>
        </w:tc>
        <w:tc>
          <w:tcPr>
            <w:tcW w:w="348" w:type="pct"/>
            <w:vAlign w:val="center"/>
          </w:tcPr>
          <w:p w14:paraId="525F9D64" w14:textId="5157F231" w:rsidR="001618D4" w:rsidRPr="00113FC1" w:rsidRDefault="001618D4" w:rsidP="004726E5">
            <w:pPr>
              <w:autoSpaceDE w:val="0"/>
              <w:autoSpaceDN w:val="0"/>
              <w:adjustRightInd w:val="0"/>
              <w:spacing w:after="0" w:line="240" w:lineRule="auto"/>
              <w:jc w:val="center"/>
              <w:rPr>
                <w:rFonts w:ascii="Arial" w:hAnsi="Arial" w:cs="Arial"/>
                <w:color w:val="000000"/>
                <w:sz w:val="16"/>
                <w:szCs w:val="16"/>
                <w:lang w:val="en-US"/>
              </w:rPr>
            </w:pPr>
            <w:r w:rsidRPr="00113FC1">
              <w:rPr>
                <w:rFonts w:ascii="Arial" w:hAnsi="Arial" w:cs="Arial"/>
                <w:color w:val="000000"/>
                <w:sz w:val="16"/>
                <w:szCs w:val="16"/>
                <w:lang w:val="en-US"/>
              </w:rPr>
              <w:t>4.23E-09</w:t>
            </w:r>
          </w:p>
        </w:tc>
        <w:tc>
          <w:tcPr>
            <w:tcW w:w="453" w:type="pct"/>
            <w:vAlign w:val="center"/>
          </w:tcPr>
          <w:p w14:paraId="3925EDDB" w14:textId="35F324EF" w:rsidR="001618D4" w:rsidRPr="00113FC1" w:rsidRDefault="001618D4" w:rsidP="004726E5">
            <w:pPr>
              <w:autoSpaceDE w:val="0"/>
              <w:autoSpaceDN w:val="0"/>
              <w:adjustRightInd w:val="0"/>
              <w:spacing w:after="0" w:line="240" w:lineRule="auto"/>
              <w:jc w:val="center"/>
              <w:rPr>
                <w:rFonts w:ascii="Arial" w:hAnsi="Arial" w:cs="Arial"/>
                <w:color w:val="000000"/>
                <w:sz w:val="16"/>
                <w:szCs w:val="16"/>
                <w:lang w:val="en-US"/>
              </w:rPr>
            </w:pPr>
            <w:r w:rsidRPr="00113FC1">
              <w:rPr>
                <w:rFonts w:ascii="Arial" w:hAnsi="Arial" w:cs="Arial"/>
                <w:color w:val="000000"/>
                <w:sz w:val="16"/>
                <w:szCs w:val="16"/>
                <w:lang w:val="en-US"/>
              </w:rPr>
              <w:t>4.50E-04</w:t>
            </w:r>
          </w:p>
        </w:tc>
        <w:tc>
          <w:tcPr>
            <w:tcW w:w="348" w:type="pct"/>
            <w:vAlign w:val="center"/>
          </w:tcPr>
          <w:p w14:paraId="7F22ACF1" w14:textId="4BDCA437" w:rsidR="001618D4" w:rsidRPr="00113FC1" w:rsidRDefault="001618D4" w:rsidP="004726E5">
            <w:pPr>
              <w:autoSpaceDE w:val="0"/>
              <w:autoSpaceDN w:val="0"/>
              <w:adjustRightInd w:val="0"/>
              <w:spacing w:after="0" w:line="240" w:lineRule="auto"/>
              <w:jc w:val="center"/>
              <w:rPr>
                <w:rFonts w:ascii="Arial" w:hAnsi="Arial" w:cs="Arial"/>
                <w:color w:val="000000"/>
                <w:sz w:val="16"/>
                <w:szCs w:val="16"/>
                <w:lang w:val="en-US"/>
              </w:rPr>
            </w:pPr>
            <w:r w:rsidRPr="00113FC1">
              <w:rPr>
                <w:rFonts w:ascii="Arial" w:hAnsi="Arial" w:cs="Arial"/>
                <w:color w:val="000000"/>
                <w:sz w:val="16"/>
                <w:szCs w:val="16"/>
                <w:lang w:val="en-US"/>
              </w:rPr>
              <w:t>3.75E-06</w:t>
            </w:r>
          </w:p>
        </w:tc>
        <w:tc>
          <w:tcPr>
            <w:tcW w:w="453" w:type="pct"/>
            <w:vAlign w:val="center"/>
          </w:tcPr>
          <w:p w14:paraId="70519734" w14:textId="6A949F14" w:rsidR="001618D4" w:rsidRPr="00113FC1" w:rsidRDefault="001618D4" w:rsidP="004726E5">
            <w:pPr>
              <w:autoSpaceDE w:val="0"/>
              <w:autoSpaceDN w:val="0"/>
              <w:adjustRightInd w:val="0"/>
              <w:spacing w:after="0" w:line="240" w:lineRule="auto"/>
              <w:jc w:val="center"/>
              <w:rPr>
                <w:rFonts w:ascii="Arial" w:hAnsi="Arial" w:cs="Arial"/>
                <w:color w:val="000000"/>
                <w:sz w:val="16"/>
                <w:szCs w:val="16"/>
                <w:lang w:val="en-US"/>
              </w:rPr>
            </w:pPr>
            <w:r w:rsidRPr="00113FC1">
              <w:rPr>
                <w:rFonts w:ascii="Arial" w:hAnsi="Arial" w:cs="Arial"/>
                <w:color w:val="000000"/>
                <w:sz w:val="16"/>
                <w:szCs w:val="16"/>
                <w:lang w:val="en-US"/>
              </w:rPr>
              <w:t>7.91E-08</w:t>
            </w:r>
          </w:p>
        </w:tc>
        <w:tc>
          <w:tcPr>
            <w:tcW w:w="380" w:type="pct"/>
            <w:vAlign w:val="center"/>
          </w:tcPr>
          <w:p w14:paraId="05229743" w14:textId="62A7BEF2" w:rsidR="001618D4" w:rsidRPr="00113FC1" w:rsidRDefault="001618D4" w:rsidP="004726E5">
            <w:pPr>
              <w:autoSpaceDE w:val="0"/>
              <w:autoSpaceDN w:val="0"/>
              <w:adjustRightInd w:val="0"/>
              <w:spacing w:after="0" w:line="240" w:lineRule="auto"/>
              <w:jc w:val="center"/>
              <w:rPr>
                <w:rFonts w:ascii="Arial" w:hAnsi="Arial" w:cs="Arial"/>
                <w:color w:val="000000"/>
                <w:sz w:val="16"/>
                <w:szCs w:val="16"/>
                <w:lang w:val="en-US"/>
              </w:rPr>
            </w:pPr>
            <w:r w:rsidRPr="00113FC1">
              <w:rPr>
                <w:rFonts w:ascii="Arial" w:hAnsi="Arial" w:cs="Arial"/>
                <w:color w:val="000000"/>
                <w:sz w:val="16"/>
                <w:szCs w:val="16"/>
                <w:lang w:val="en-US"/>
              </w:rPr>
              <w:t>1.83E-09</w:t>
            </w:r>
          </w:p>
        </w:tc>
        <w:tc>
          <w:tcPr>
            <w:tcW w:w="451" w:type="pct"/>
            <w:vAlign w:val="center"/>
          </w:tcPr>
          <w:p w14:paraId="1B119213" w14:textId="58552D58" w:rsidR="001618D4" w:rsidRPr="00113FC1" w:rsidRDefault="001618D4" w:rsidP="004726E5">
            <w:pPr>
              <w:autoSpaceDE w:val="0"/>
              <w:autoSpaceDN w:val="0"/>
              <w:adjustRightInd w:val="0"/>
              <w:spacing w:after="0" w:line="240" w:lineRule="auto"/>
              <w:jc w:val="center"/>
              <w:rPr>
                <w:rFonts w:ascii="Arial" w:hAnsi="Arial" w:cs="Arial"/>
                <w:color w:val="000000"/>
                <w:sz w:val="16"/>
                <w:szCs w:val="16"/>
                <w:lang w:val="en-US"/>
              </w:rPr>
            </w:pPr>
            <w:r w:rsidRPr="00113FC1">
              <w:rPr>
                <w:rFonts w:ascii="Arial" w:hAnsi="Arial" w:cs="Arial"/>
                <w:color w:val="000000"/>
                <w:sz w:val="16"/>
                <w:szCs w:val="16"/>
                <w:lang w:val="en-US"/>
              </w:rPr>
              <w:t>9.77E-09</w:t>
            </w:r>
          </w:p>
        </w:tc>
        <w:tc>
          <w:tcPr>
            <w:tcW w:w="346" w:type="pct"/>
            <w:vAlign w:val="center"/>
          </w:tcPr>
          <w:p w14:paraId="0C1DA73E" w14:textId="56B9643B" w:rsidR="001618D4" w:rsidRPr="00113FC1" w:rsidRDefault="001618D4" w:rsidP="004726E5">
            <w:pPr>
              <w:autoSpaceDE w:val="0"/>
              <w:autoSpaceDN w:val="0"/>
              <w:adjustRightInd w:val="0"/>
              <w:spacing w:after="0" w:line="240" w:lineRule="auto"/>
              <w:jc w:val="center"/>
              <w:rPr>
                <w:rFonts w:ascii="Arial" w:hAnsi="Arial" w:cs="Arial"/>
                <w:color w:val="000000"/>
                <w:sz w:val="16"/>
                <w:szCs w:val="16"/>
                <w:lang w:val="en-US"/>
              </w:rPr>
            </w:pPr>
            <w:r w:rsidRPr="00113FC1">
              <w:rPr>
                <w:rFonts w:ascii="Arial" w:hAnsi="Arial" w:cs="Arial"/>
                <w:color w:val="000000"/>
                <w:sz w:val="16"/>
                <w:szCs w:val="16"/>
                <w:lang w:val="en-US"/>
              </w:rPr>
              <w:t>2.33E-10</w:t>
            </w:r>
          </w:p>
        </w:tc>
        <w:tc>
          <w:tcPr>
            <w:tcW w:w="344" w:type="pct"/>
            <w:vAlign w:val="center"/>
          </w:tcPr>
          <w:p w14:paraId="7E876A78" w14:textId="21470E6B" w:rsidR="001618D4" w:rsidRPr="00113FC1" w:rsidRDefault="001618D4" w:rsidP="004726E5">
            <w:pPr>
              <w:autoSpaceDE w:val="0"/>
              <w:autoSpaceDN w:val="0"/>
              <w:adjustRightInd w:val="0"/>
              <w:spacing w:after="0" w:line="240" w:lineRule="auto"/>
              <w:jc w:val="center"/>
              <w:rPr>
                <w:rFonts w:ascii="Arial" w:hAnsi="Arial" w:cs="Arial"/>
                <w:color w:val="000000"/>
                <w:sz w:val="16"/>
                <w:szCs w:val="16"/>
                <w:lang w:val="en-US"/>
              </w:rPr>
            </w:pPr>
            <w:r w:rsidRPr="00113FC1">
              <w:rPr>
                <w:rFonts w:ascii="Arial" w:hAnsi="Arial" w:cs="Arial"/>
                <w:color w:val="000000"/>
                <w:sz w:val="16"/>
                <w:szCs w:val="16"/>
                <w:lang w:val="en-US"/>
              </w:rPr>
              <w:t>0.7</w:t>
            </w:r>
            <w:r>
              <w:rPr>
                <w:rFonts w:ascii="Arial" w:hAnsi="Arial" w:cs="Arial"/>
                <w:color w:val="000000"/>
                <w:sz w:val="16"/>
                <w:szCs w:val="16"/>
                <w:lang w:val="en-US"/>
              </w:rPr>
              <w:t>±0.2</w:t>
            </w:r>
          </w:p>
        </w:tc>
      </w:tr>
      <w:tr w:rsidR="001618D4" w:rsidRPr="00113FC1" w14:paraId="653D22D4" w14:textId="77777777" w:rsidTr="001618D4">
        <w:trPr>
          <w:trHeight w:val="288"/>
          <w:jc w:val="center"/>
        </w:trPr>
        <w:tc>
          <w:tcPr>
            <w:tcW w:w="661" w:type="pct"/>
            <w:vAlign w:val="center"/>
          </w:tcPr>
          <w:p w14:paraId="73E72803" w14:textId="1C4016EF" w:rsidR="001618D4" w:rsidRPr="00113FC1" w:rsidRDefault="001618D4" w:rsidP="00A37D92">
            <w:pPr>
              <w:autoSpaceDE w:val="0"/>
              <w:autoSpaceDN w:val="0"/>
              <w:adjustRightInd w:val="0"/>
              <w:spacing w:after="0" w:line="240" w:lineRule="auto"/>
              <w:rPr>
                <w:rFonts w:ascii="Arial" w:hAnsi="Arial" w:cs="Arial"/>
                <w:color w:val="000000"/>
                <w:sz w:val="16"/>
                <w:szCs w:val="16"/>
                <w:lang w:val="en-US"/>
              </w:rPr>
            </w:pPr>
            <w:r w:rsidRPr="00113FC1">
              <w:rPr>
                <w:rFonts w:ascii="Arial" w:hAnsi="Arial" w:cs="Arial"/>
                <w:color w:val="000000"/>
                <w:sz w:val="16"/>
                <w:szCs w:val="16"/>
                <w:lang w:val="en-US"/>
              </w:rPr>
              <w:t>Aurora II</w:t>
            </w:r>
            <w:r>
              <w:rPr>
                <w:rFonts w:ascii="Arial" w:hAnsi="Arial" w:cs="Arial"/>
                <w:color w:val="000000"/>
                <w:sz w:val="16"/>
                <w:szCs w:val="16"/>
                <w:lang w:val="en-US"/>
              </w:rPr>
              <w:t xml:space="preserve"> (16)</w:t>
            </w:r>
          </w:p>
        </w:tc>
        <w:tc>
          <w:tcPr>
            <w:tcW w:w="417" w:type="pct"/>
            <w:vAlign w:val="center"/>
          </w:tcPr>
          <w:p w14:paraId="05F6F0E2" w14:textId="61BC9F85" w:rsidR="001618D4" w:rsidRPr="00113FC1" w:rsidRDefault="001618D4" w:rsidP="004726E5">
            <w:pPr>
              <w:autoSpaceDE w:val="0"/>
              <w:autoSpaceDN w:val="0"/>
              <w:adjustRightInd w:val="0"/>
              <w:spacing w:after="0" w:line="240" w:lineRule="auto"/>
              <w:jc w:val="center"/>
              <w:rPr>
                <w:rFonts w:ascii="Arial" w:hAnsi="Arial" w:cs="Arial"/>
                <w:color w:val="000000"/>
                <w:sz w:val="16"/>
                <w:szCs w:val="16"/>
                <w:lang w:val="en-US"/>
              </w:rPr>
            </w:pPr>
            <w:r w:rsidRPr="00113FC1">
              <w:rPr>
                <w:rFonts w:ascii="Arial" w:hAnsi="Arial" w:cs="Arial"/>
                <w:color w:val="000000"/>
                <w:sz w:val="16"/>
                <w:szCs w:val="16"/>
                <w:lang w:val="en-US"/>
              </w:rPr>
              <w:t>5.52E-08</w:t>
            </w:r>
          </w:p>
        </w:tc>
        <w:tc>
          <w:tcPr>
            <w:tcW w:w="348" w:type="pct"/>
            <w:vAlign w:val="center"/>
          </w:tcPr>
          <w:p w14:paraId="6D83AFE4" w14:textId="1C40A336" w:rsidR="001618D4" w:rsidRPr="00113FC1" w:rsidRDefault="001618D4" w:rsidP="004726E5">
            <w:pPr>
              <w:autoSpaceDE w:val="0"/>
              <w:autoSpaceDN w:val="0"/>
              <w:adjustRightInd w:val="0"/>
              <w:spacing w:after="0" w:line="240" w:lineRule="auto"/>
              <w:jc w:val="center"/>
              <w:rPr>
                <w:rFonts w:ascii="Arial" w:hAnsi="Arial" w:cs="Arial"/>
                <w:color w:val="000000"/>
                <w:sz w:val="16"/>
                <w:szCs w:val="16"/>
                <w:lang w:val="en-US"/>
              </w:rPr>
            </w:pPr>
            <w:r w:rsidRPr="00113FC1">
              <w:rPr>
                <w:rFonts w:ascii="Arial" w:hAnsi="Arial" w:cs="Arial"/>
                <w:color w:val="000000"/>
                <w:sz w:val="16"/>
                <w:szCs w:val="16"/>
                <w:lang w:val="en-US"/>
              </w:rPr>
              <w:t>4.25E-10</w:t>
            </w:r>
          </w:p>
        </w:tc>
        <w:tc>
          <w:tcPr>
            <w:tcW w:w="451" w:type="pct"/>
            <w:vAlign w:val="center"/>
          </w:tcPr>
          <w:p w14:paraId="6FFFBAF5" w14:textId="76C205B0" w:rsidR="001618D4" w:rsidRPr="00113FC1" w:rsidRDefault="001618D4" w:rsidP="004726E5">
            <w:pPr>
              <w:autoSpaceDE w:val="0"/>
              <w:autoSpaceDN w:val="0"/>
              <w:adjustRightInd w:val="0"/>
              <w:spacing w:after="0" w:line="240" w:lineRule="auto"/>
              <w:jc w:val="center"/>
              <w:rPr>
                <w:rFonts w:ascii="Arial" w:hAnsi="Arial" w:cs="Arial"/>
                <w:color w:val="000000"/>
                <w:sz w:val="16"/>
                <w:szCs w:val="16"/>
                <w:lang w:val="en-US"/>
              </w:rPr>
            </w:pPr>
            <w:r w:rsidRPr="00113FC1">
              <w:rPr>
                <w:rFonts w:ascii="Arial" w:hAnsi="Arial" w:cs="Arial"/>
                <w:color w:val="000000"/>
                <w:sz w:val="16"/>
                <w:szCs w:val="16"/>
                <w:lang w:val="en-US"/>
              </w:rPr>
              <w:t>2.29E-07</w:t>
            </w:r>
          </w:p>
        </w:tc>
        <w:tc>
          <w:tcPr>
            <w:tcW w:w="348" w:type="pct"/>
            <w:vAlign w:val="center"/>
          </w:tcPr>
          <w:p w14:paraId="40B43008" w14:textId="0C611E30" w:rsidR="001618D4" w:rsidRPr="00113FC1" w:rsidRDefault="001618D4" w:rsidP="004726E5">
            <w:pPr>
              <w:autoSpaceDE w:val="0"/>
              <w:autoSpaceDN w:val="0"/>
              <w:adjustRightInd w:val="0"/>
              <w:spacing w:after="0" w:line="240" w:lineRule="auto"/>
              <w:jc w:val="center"/>
              <w:rPr>
                <w:rFonts w:ascii="Arial" w:hAnsi="Arial" w:cs="Arial"/>
                <w:color w:val="000000"/>
                <w:sz w:val="16"/>
                <w:szCs w:val="16"/>
                <w:lang w:val="en-US"/>
              </w:rPr>
            </w:pPr>
            <w:r w:rsidRPr="00113FC1">
              <w:rPr>
                <w:rFonts w:ascii="Arial" w:hAnsi="Arial" w:cs="Arial"/>
                <w:color w:val="000000"/>
                <w:sz w:val="16"/>
                <w:szCs w:val="16"/>
                <w:lang w:val="en-US"/>
              </w:rPr>
              <w:t>1.38E-09</w:t>
            </w:r>
          </w:p>
        </w:tc>
        <w:tc>
          <w:tcPr>
            <w:tcW w:w="453" w:type="pct"/>
            <w:vAlign w:val="center"/>
          </w:tcPr>
          <w:p w14:paraId="5BA37374" w14:textId="04CFC479" w:rsidR="001618D4" w:rsidRPr="00113FC1" w:rsidRDefault="001618D4" w:rsidP="004726E5">
            <w:pPr>
              <w:autoSpaceDE w:val="0"/>
              <w:autoSpaceDN w:val="0"/>
              <w:adjustRightInd w:val="0"/>
              <w:spacing w:after="0" w:line="240" w:lineRule="auto"/>
              <w:jc w:val="center"/>
              <w:rPr>
                <w:rFonts w:ascii="Arial" w:hAnsi="Arial" w:cs="Arial"/>
                <w:color w:val="000000"/>
                <w:sz w:val="16"/>
                <w:szCs w:val="16"/>
                <w:lang w:val="en-US"/>
              </w:rPr>
            </w:pPr>
            <w:r w:rsidRPr="00113FC1">
              <w:rPr>
                <w:rFonts w:ascii="Arial" w:hAnsi="Arial" w:cs="Arial"/>
                <w:color w:val="000000"/>
                <w:sz w:val="16"/>
                <w:szCs w:val="16"/>
                <w:lang w:val="en-US"/>
              </w:rPr>
              <w:t>3.54E-04</w:t>
            </w:r>
          </w:p>
        </w:tc>
        <w:tc>
          <w:tcPr>
            <w:tcW w:w="348" w:type="pct"/>
            <w:vAlign w:val="center"/>
          </w:tcPr>
          <w:p w14:paraId="28910D19" w14:textId="31B10FCE" w:rsidR="001618D4" w:rsidRPr="00113FC1" w:rsidRDefault="001618D4" w:rsidP="004726E5">
            <w:pPr>
              <w:autoSpaceDE w:val="0"/>
              <w:autoSpaceDN w:val="0"/>
              <w:adjustRightInd w:val="0"/>
              <w:spacing w:after="0" w:line="240" w:lineRule="auto"/>
              <w:jc w:val="center"/>
              <w:rPr>
                <w:rFonts w:ascii="Arial" w:hAnsi="Arial" w:cs="Arial"/>
                <w:color w:val="000000"/>
                <w:sz w:val="16"/>
                <w:szCs w:val="16"/>
                <w:lang w:val="en-US"/>
              </w:rPr>
            </w:pPr>
            <w:r w:rsidRPr="00113FC1">
              <w:rPr>
                <w:rFonts w:ascii="Arial" w:hAnsi="Arial" w:cs="Arial"/>
                <w:color w:val="000000"/>
                <w:sz w:val="16"/>
                <w:szCs w:val="16"/>
                <w:lang w:val="en-US"/>
              </w:rPr>
              <w:t>2.42E-06</w:t>
            </w:r>
          </w:p>
        </w:tc>
        <w:tc>
          <w:tcPr>
            <w:tcW w:w="453" w:type="pct"/>
            <w:vAlign w:val="center"/>
          </w:tcPr>
          <w:p w14:paraId="5FB03765" w14:textId="70B80E00" w:rsidR="001618D4" w:rsidRPr="00113FC1" w:rsidRDefault="001618D4" w:rsidP="004726E5">
            <w:pPr>
              <w:autoSpaceDE w:val="0"/>
              <w:autoSpaceDN w:val="0"/>
              <w:adjustRightInd w:val="0"/>
              <w:spacing w:after="0" w:line="240" w:lineRule="auto"/>
              <w:jc w:val="center"/>
              <w:rPr>
                <w:rFonts w:ascii="Arial" w:hAnsi="Arial" w:cs="Arial"/>
                <w:color w:val="000000"/>
                <w:sz w:val="16"/>
                <w:szCs w:val="16"/>
                <w:lang w:val="en-US"/>
              </w:rPr>
            </w:pPr>
            <w:r w:rsidRPr="00113FC1">
              <w:rPr>
                <w:rFonts w:ascii="Arial" w:hAnsi="Arial" w:cs="Arial"/>
                <w:color w:val="000000"/>
                <w:sz w:val="16"/>
                <w:szCs w:val="16"/>
                <w:lang w:val="en-US"/>
              </w:rPr>
              <w:t>7.45E-08</w:t>
            </w:r>
          </w:p>
        </w:tc>
        <w:tc>
          <w:tcPr>
            <w:tcW w:w="380" w:type="pct"/>
            <w:vAlign w:val="center"/>
          </w:tcPr>
          <w:p w14:paraId="064A0A31" w14:textId="5FFE10BB" w:rsidR="001618D4" w:rsidRPr="00113FC1" w:rsidRDefault="001618D4" w:rsidP="004726E5">
            <w:pPr>
              <w:autoSpaceDE w:val="0"/>
              <w:autoSpaceDN w:val="0"/>
              <w:adjustRightInd w:val="0"/>
              <w:spacing w:after="0" w:line="240" w:lineRule="auto"/>
              <w:jc w:val="center"/>
              <w:rPr>
                <w:rFonts w:ascii="Arial" w:hAnsi="Arial" w:cs="Arial"/>
                <w:color w:val="000000"/>
                <w:sz w:val="16"/>
                <w:szCs w:val="16"/>
                <w:lang w:val="en-US"/>
              </w:rPr>
            </w:pPr>
            <w:r w:rsidRPr="00113FC1">
              <w:rPr>
                <w:rFonts w:ascii="Arial" w:hAnsi="Arial" w:cs="Arial"/>
                <w:color w:val="000000"/>
                <w:sz w:val="16"/>
                <w:szCs w:val="16"/>
                <w:lang w:val="en-US"/>
              </w:rPr>
              <w:t>1.41E-09</w:t>
            </w:r>
          </w:p>
        </w:tc>
        <w:tc>
          <w:tcPr>
            <w:tcW w:w="451" w:type="pct"/>
            <w:vAlign w:val="center"/>
          </w:tcPr>
          <w:p w14:paraId="6175ADE0" w14:textId="30D4C401" w:rsidR="001618D4" w:rsidRPr="00113FC1" w:rsidRDefault="001618D4" w:rsidP="004726E5">
            <w:pPr>
              <w:autoSpaceDE w:val="0"/>
              <w:autoSpaceDN w:val="0"/>
              <w:adjustRightInd w:val="0"/>
              <w:spacing w:after="0" w:line="240" w:lineRule="auto"/>
              <w:jc w:val="center"/>
              <w:rPr>
                <w:rFonts w:ascii="Arial" w:hAnsi="Arial" w:cs="Arial"/>
                <w:color w:val="000000"/>
                <w:sz w:val="16"/>
                <w:szCs w:val="16"/>
                <w:lang w:val="en-US"/>
              </w:rPr>
            </w:pPr>
            <w:r w:rsidRPr="00113FC1">
              <w:rPr>
                <w:rFonts w:ascii="Arial" w:hAnsi="Arial" w:cs="Arial"/>
                <w:color w:val="000000"/>
                <w:sz w:val="16"/>
                <w:szCs w:val="16"/>
                <w:lang w:val="en-US"/>
              </w:rPr>
              <w:t>9.73E-09</w:t>
            </w:r>
          </w:p>
        </w:tc>
        <w:tc>
          <w:tcPr>
            <w:tcW w:w="346" w:type="pct"/>
            <w:vAlign w:val="center"/>
          </w:tcPr>
          <w:p w14:paraId="7A9C4D6D" w14:textId="6D702DAE" w:rsidR="001618D4" w:rsidRPr="00113FC1" w:rsidRDefault="001618D4" w:rsidP="004726E5">
            <w:pPr>
              <w:autoSpaceDE w:val="0"/>
              <w:autoSpaceDN w:val="0"/>
              <w:adjustRightInd w:val="0"/>
              <w:spacing w:after="0" w:line="240" w:lineRule="auto"/>
              <w:jc w:val="center"/>
              <w:rPr>
                <w:rFonts w:ascii="Arial" w:hAnsi="Arial" w:cs="Arial"/>
                <w:color w:val="000000"/>
                <w:sz w:val="16"/>
                <w:szCs w:val="16"/>
                <w:lang w:val="en-US"/>
              </w:rPr>
            </w:pPr>
            <w:r w:rsidRPr="00113FC1">
              <w:rPr>
                <w:rFonts w:ascii="Arial" w:hAnsi="Arial" w:cs="Arial"/>
                <w:color w:val="000000"/>
                <w:sz w:val="16"/>
                <w:szCs w:val="16"/>
                <w:lang w:val="en-US"/>
              </w:rPr>
              <w:t>2.63E-10</w:t>
            </w:r>
          </w:p>
        </w:tc>
        <w:tc>
          <w:tcPr>
            <w:tcW w:w="344" w:type="pct"/>
            <w:vAlign w:val="center"/>
          </w:tcPr>
          <w:p w14:paraId="0AAE8BFD" w14:textId="03956BD1" w:rsidR="001618D4" w:rsidRPr="00113FC1" w:rsidRDefault="001618D4" w:rsidP="004726E5">
            <w:pPr>
              <w:autoSpaceDE w:val="0"/>
              <w:autoSpaceDN w:val="0"/>
              <w:adjustRightInd w:val="0"/>
              <w:spacing w:after="0" w:line="240" w:lineRule="auto"/>
              <w:jc w:val="center"/>
              <w:rPr>
                <w:rFonts w:ascii="Arial" w:hAnsi="Arial" w:cs="Arial"/>
                <w:color w:val="000000"/>
                <w:sz w:val="16"/>
                <w:szCs w:val="16"/>
                <w:lang w:val="en-US"/>
              </w:rPr>
            </w:pPr>
            <w:r w:rsidRPr="00113FC1">
              <w:rPr>
                <w:rFonts w:ascii="Arial" w:hAnsi="Arial" w:cs="Arial"/>
                <w:color w:val="000000"/>
                <w:sz w:val="16"/>
                <w:szCs w:val="16"/>
                <w:lang w:val="en-US"/>
              </w:rPr>
              <w:t>0.8</w:t>
            </w:r>
            <w:r>
              <w:rPr>
                <w:rFonts w:ascii="Arial" w:hAnsi="Arial" w:cs="Arial"/>
                <w:color w:val="000000"/>
                <w:sz w:val="16"/>
                <w:szCs w:val="16"/>
                <w:lang w:val="en-US"/>
              </w:rPr>
              <w:t>±0.1</w:t>
            </w:r>
          </w:p>
        </w:tc>
      </w:tr>
      <w:tr w:rsidR="001618D4" w:rsidRPr="00113FC1" w14:paraId="0B7F138D" w14:textId="77777777" w:rsidTr="001618D4">
        <w:trPr>
          <w:trHeight w:val="288"/>
          <w:jc w:val="center"/>
        </w:trPr>
        <w:tc>
          <w:tcPr>
            <w:tcW w:w="661" w:type="pct"/>
            <w:vAlign w:val="center"/>
          </w:tcPr>
          <w:p w14:paraId="756E0883" w14:textId="2BCF1CD7" w:rsidR="001618D4" w:rsidRPr="00113FC1" w:rsidRDefault="001618D4" w:rsidP="00A37D92">
            <w:pPr>
              <w:autoSpaceDE w:val="0"/>
              <w:autoSpaceDN w:val="0"/>
              <w:adjustRightInd w:val="0"/>
              <w:spacing w:after="0" w:line="240" w:lineRule="auto"/>
              <w:rPr>
                <w:rFonts w:ascii="Arial" w:hAnsi="Arial" w:cs="Arial"/>
                <w:color w:val="000000"/>
                <w:sz w:val="16"/>
                <w:szCs w:val="16"/>
                <w:lang w:val="en-US"/>
              </w:rPr>
            </w:pPr>
            <w:r w:rsidRPr="00113FC1">
              <w:rPr>
                <w:rFonts w:ascii="Arial" w:hAnsi="Arial" w:cs="Arial"/>
                <w:color w:val="000000"/>
                <w:sz w:val="16"/>
                <w:szCs w:val="16"/>
                <w:lang w:val="en-US"/>
              </w:rPr>
              <w:t>Ojo de Agua</w:t>
            </w:r>
            <w:r>
              <w:rPr>
                <w:rFonts w:ascii="Arial" w:hAnsi="Arial" w:cs="Arial"/>
                <w:color w:val="000000"/>
                <w:sz w:val="16"/>
                <w:szCs w:val="16"/>
                <w:lang w:val="en-US"/>
              </w:rPr>
              <w:t xml:space="preserve"> (17)</w:t>
            </w:r>
            <w:r w:rsidRPr="00113FC1">
              <w:rPr>
                <w:rFonts w:ascii="Arial" w:hAnsi="Arial" w:cs="Arial"/>
                <w:color w:val="000000"/>
                <w:sz w:val="16"/>
                <w:szCs w:val="16"/>
                <w:lang w:val="en-US"/>
              </w:rPr>
              <w:t xml:space="preserve"> </w:t>
            </w:r>
          </w:p>
        </w:tc>
        <w:tc>
          <w:tcPr>
            <w:tcW w:w="417" w:type="pct"/>
            <w:vAlign w:val="center"/>
          </w:tcPr>
          <w:p w14:paraId="19498034" w14:textId="43924177" w:rsidR="001618D4" w:rsidRPr="00113FC1" w:rsidRDefault="001618D4" w:rsidP="004726E5">
            <w:pPr>
              <w:autoSpaceDE w:val="0"/>
              <w:autoSpaceDN w:val="0"/>
              <w:adjustRightInd w:val="0"/>
              <w:spacing w:after="0" w:line="240" w:lineRule="auto"/>
              <w:jc w:val="center"/>
              <w:rPr>
                <w:rFonts w:ascii="Arial" w:hAnsi="Arial" w:cs="Arial"/>
                <w:color w:val="000000"/>
                <w:sz w:val="16"/>
                <w:szCs w:val="16"/>
                <w:lang w:val="en-US"/>
              </w:rPr>
            </w:pPr>
            <w:r w:rsidRPr="00113FC1">
              <w:rPr>
                <w:rFonts w:ascii="Arial" w:hAnsi="Arial" w:cs="Arial"/>
                <w:color w:val="000000"/>
                <w:sz w:val="16"/>
                <w:szCs w:val="16"/>
                <w:lang w:val="en-US"/>
              </w:rPr>
              <w:t>4.31E-08</w:t>
            </w:r>
          </w:p>
        </w:tc>
        <w:tc>
          <w:tcPr>
            <w:tcW w:w="348" w:type="pct"/>
            <w:vAlign w:val="center"/>
          </w:tcPr>
          <w:p w14:paraId="33C8130C" w14:textId="5CE65882" w:rsidR="001618D4" w:rsidRPr="00113FC1" w:rsidRDefault="001618D4" w:rsidP="004726E5">
            <w:pPr>
              <w:autoSpaceDE w:val="0"/>
              <w:autoSpaceDN w:val="0"/>
              <w:adjustRightInd w:val="0"/>
              <w:spacing w:after="0" w:line="240" w:lineRule="auto"/>
              <w:jc w:val="center"/>
              <w:rPr>
                <w:rFonts w:ascii="Arial" w:hAnsi="Arial" w:cs="Arial"/>
                <w:color w:val="000000"/>
                <w:sz w:val="16"/>
                <w:szCs w:val="16"/>
                <w:lang w:val="en-US"/>
              </w:rPr>
            </w:pPr>
            <w:r w:rsidRPr="00113FC1">
              <w:rPr>
                <w:rFonts w:ascii="Arial" w:hAnsi="Arial" w:cs="Arial"/>
                <w:color w:val="000000"/>
                <w:sz w:val="16"/>
                <w:szCs w:val="16"/>
                <w:lang w:val="en-US"/>
              </w:rPr>
              <w:t>3.33E-10</w:t>
            </w:r>
          </w:p>
        </w:tc>
        <w:tc>
          <w:tcPr>
            <w:tcW w:w="451" w:type="pct"/>
            <w:vAlign w:val="center"/>
          </w:tcPr>
          <w:p w14:paraId="1D8F8A21" w14:textId="0BDE4ABF" w:rsidR="001618D4" w:rsidRPr="00113FC1" w:rsidRDefault="001618D4" w:rsidP="004726E5">
            <w:pPr>
              <w:autoSpaceDE w:val="0"/>
              <w:autoSpaceDN w:val="0"/>
              <w:adjustRightInd w:val="0"/>
              <w:spacing w:after="0" w:line="240" w:lineRule="auto"/>
              <w:jc w:val="center"/>
              <w:rPr>
                <w:rFonts w:ascii="Arial" w:hAnsi="Arial" w:cs="Arial"/>
                <w:color w:val="000000"/>
                <w:sz w:val="16"/>
                <w:szCs w:val="16"/>
                <w:lang w:val="en-US"/>
              </w:rPr>
            </w:pPr>
            <w:r w:rsidRPr="00113FC1">
              <w:rPr>
                <w:rFonts w:ascii="Arial" w:hAnsi="Arial" w:cs="Arial"/>
                <w:color w:val="000000"/>
                <w:sz w:val="16"/>
                <w:szCs w:val="16"/>
                <w:lang w:val="en-US"/>
              </w:rPr>
              <w:t>1.83E-07</w:t>
            </w:r>
          </w:p>
        </w:tc>
        <w:tc>
          <w:tcPr>
            <w:tcW w:w="348" w:type="pct"/>
            <w:vAlign w:val="center"/>
          </w:tcPr>
          <w:p w14:paraId="26B2D481" w14:textId="69E63ADB" w:rsidR="001618D4" w:rsidRPr="00113FC1" w:rsidRDefault="001618D4" w:rsidP="004726E5">
            <w:pPr>
              <w:autoSpaceDE w:val="0"/>
              <w:autoSpaceDN w:val="0"/>
              <w:adjustRightInd w:val="0"/>
              <w:spacing w:after="0" w:line="240" w:lineRule="auto"/>
              <w:jc w:val="center"/>
              <w:rPr>
                <w:rFonts w:ascii="Arial" w:hAnsi="Arial" w:cs="Arial"/>
                <w:color w:val="000000"/>
                <w:sz w:val="16"/>
                <w:szCs w:val="16"/>
                <w:lang w:val="en-US"/>
              </w:rPr>
            </w:pPr>
            <w:r w:rsidRPr="00113FC1">
              <w:rPr>
                <w:rFonts w:ascii="Arial" w:hAnsi="Arial" w:cs="Arial"/>
                <w:color w:val="000000"/>
                <w:sz w:val="16"/>
                <w:szCs w:val="16"/>
                <w:lang w:val="en-US"/>
              </w:rPr>
              <w:t>9.22E-10</w:t>
            </w:r>
          </w:p>
        </w:tc>
        <w:tc>
          <w:tcPr>
            <w:tcW w:w="453" w:type="pct"/>
            <w:vAlign w:val="center"/>
          </w:tcPr>
          <w:p w14:paraId="358F1B67" w14:textId="406CC99C" w:rsidR="001618D4" w:rsidRPr="00113FC1" w:rsidRDefault="001618D4" w:rsidP="004726E5">
            <w:pPr>
              <w:autoSpaceDE w:val="0"/>
              <w:autoSpaceDN w:val="0"/>
              <w:adjustRightInd w:val="0"/>
              <w:spacing w:after="0" w:line="240" w:lineRule="auto"/>
              <w:jc w:val="center"/>
              <w:rPr>
                <w:rFonts w:ascii="Arial" w:hAnsi="Arial" w:cs="Arial"/>
                <w:color w:val="000000"/>
                <w:sz w:val="16"/>
                <w:szCs w:val="16"/>
                <w:lang w:val="en-US"/>
              </w:rPr>
            </w:pPr>
            <w:r w:rsidRPr="00113FC1">
              <w:rPr>
                <w:rFonts w:ascii="Arial" w:hAnsi="Arial" w:cs="Arial"/>
                <w:color w:val="000000"/>
                <w:sz w:val="16"/>
                <w:szCs w:val="16"/>
                <w:lang w:val="en-US"/>
              </w:rPr>
              <w:t>2.93E-04</w:t>
            </w:r>
          </w:p>
        </w:tc>
        <w:tc>
          <w:tcPr>
            <w:tcW w:w="348" w:type="pct"/>
            <w:vAlign w:val="center"/>
          </w:tcPr>
          <w:p w14:paraId="4E1AFD48" w14:textId="287F4EA6" w:rsidR="001618D4" w:rsidRPr="00113FC1" w:rsidRDefault="001618D4" w:rsidP="004726E5">
            <w:pPr>
              <w:autoSpaceDE w:val="0"/>
              <w:autoSpaceDN w:val="0"/>
              <w:adjustRightInd w:val="0"/>
              <w:spacing w:after="0" w:line="240" w:lineRule="auto"/>
              <w:jc w:val="center"/>
              <w:rPr>
                <w:rFonts w:ascii="Arial" w:hAnsi="Arial" w:cs="Arial"/>
                <w:color w:val="000000"/>
                <w:sz w:val="16"/>
                <w:szCs w:val="16"/>
                <w:lang w:val="en-US"/>
              </w:rPr>
            </w:pPr>
            <w:r w:rsidRPr="00113FC1">
              <w:rPr>
                <w:rFonts w:ascii="Arial" w:hAnsi="Arial" w:cs="Arial"/>
                <w:color w:val="000000"/>
                <w:sz w:val="16"/>
                <w:szCs w:val="16"/>
                <w:lang w:val="en-US"/>
              </w:rPr>
              <w:t>2.00E-06</w:t>
            </w:r>
          </w:p>
        </w:tc>
        <w:tc>
          <w:tcPr>
            <w:tcW w:w="453" w:type="pct"/>
            <w:vAlign w:val="center"/>
          </w:tcPr>
          <w:p w14:paraId="7C739C34" w14:textId="36F8FC24" w:rsidR="001618D4" w:rsidRPr="00113FC1" w:rsidRDefault="001618D4" w:rsidP="004726E5">
            <w:pPr>
              <w:autoSpaceDE w:val="0"/>
              <w:autoSpaceDN w:val="0"/>
              <w:adjustRightInd w:val="0"/>
              <w:spacing w:after="0" w:line="240" w:lineRule="auto"/>
              <w:jc w:val="center"/>
              <w:rPr>
                <w:rFonts w:ascii="Arial" w:hAnsi="Arial" w:cs="Arial"/>
                <w:color w:val="000000"/>
                <w:sz w:val="16"/>
                <w:szCs w:val="16"/>
                <w:lang w:val="en-US"/>
              </w:rPr>
            </w:pPr>
            <w:r w:rsidRPr="00113FC1">
              <w:rPr>
                <w:rFonts w:ascii="Arial" w:hAnsi="Arial" w:cs="Arial"/>
                <w:color w:val="000000"/>
                <w:sz w:val="16"/>
                <w:szCs w:val="16"/>
                <w:lang w:val="en-US"/>
              </w:rPr>
              <w:t>6.18E-08</w:t>
            </w:r>
          </w:p>
        </w:tc>
        <w:tc>
          <w:tcPr>
            <w:tcW w:w="380" w:type="pct"/>
            <w:vAlign w:val="center"/>
          </w:tcPr>
          <w:p w14:paraId="7A3C6A0D" w14:textId="08EDAFA6" w:rsidR="001618D4" w:rsidRPr="00113FC1" w:rsidRDefault="001618D4" w:rsidP="004726E5">
            <w:pPr>
              <w:autoSpaceDE w:val="0"/>
              <w:autoSpaceDN w:val="0"/>
              <w:adjustRightInd w:val="0"/>
              <w:spacing w:after="0" w:line="240" w:lineRule="auto"/>
              <w:jc w:val="center"/>
              <w:rPr>
                <w:rFonts w:ascii="Arial" w:hAnsi="Arial" w:cs="Arial"/>
                <w:color w:val="000000"/>
                <w:sz w:val="16"/>
                <w:szCs w:val="16"/>
                <w:lang w:val="en-US"/>
              </w:rPr>
            </w:pPr>
            <w:r w:rsidRPr="00113FC1">
              <w:rPr>
                <w:rFonts w:ascii="Arial" w:hAnsi="Arial" w:cs="Arial"/>
                <w:color w:val="000000"/>
                <w:sz w:val="16"/>
                <w:szCs w:val="16"/>
                <w:lang w:val="en-US"/>
              </w:rPr>
              <w:t>1.14E-09</w:t>
            </w:r>
          </w:p>
        </w:tc>
        <w:tc>
          <w:tcPr>
            <w:tcW w:w="451" w:type="pct"/>
            <w:vAlign w:val="center"/>
          </w:tcPr>
          <w:p w14:paraId="7ABD7BF7" w14:textId="21781A1F" w:rsidR="001618D4" w:rsidRPr="00113FC1" w:rsidRDefault="001618D4" w:rsidP="004726E5">
            <w:pPr>
              <w:autoSpaceDE w:val="0"/>
              <w:autoSpaceDN w:val="0"/>
              <w:adjustRightInd w:val="0"/>
              <w:spacing w:after="0" w:line="240" w:lineRule="auto"/>
              <w:jc w:val="center"/>
              <w:rPr>
                <w:rFonts w:ascii="Arial" w:hAnsi="Arial" w:cs="Arial"/>
                <w:color w:val="000000"/>
                <w:sz w:val="16"/>
                <w:szCs w:val="16"/>
                <w:lang w:val="en-US"/>
              </w:rPr>
            </w:pPr>
            <w:r w:rsidRPr="00113FC1">
              <w:rPr>
                <w:rFonts w:ascii="Arial" w:hAnsi="Arial" w:cs="Arial"/>
                <w:color w:val="000000"/>
                <w:sz w:val="16"/>
                <w:szCs w:val="16"/>
                <w:lang w:val="en-US"/>
              </w:rPr>
              <w:t>8.03E-09</w:t>
            </w:r>
          </w:p>
        </w:tc>
        <w:tc>
          <w:tcPr>
            <w:tcW w:w="346" w:type="pct"/>
            <w:vAlign w:val="center"/>
          </w:tcPr>
          <w:p w14:paraId="5249ADB0" w14:textId="178ECE30" w:rsidR="001618D4" w:rsidRPr="00113FC1" w:rsidRDefault="001618D4" w:rsidP="004726E5">
            <w:pPr>
              <w:autoSpaceDE w:val="0"/>
              <w:autoSpaceDN w:val="0"/>
              <w:adjustRightInd w:val="0"/>
              <w:spacing w:after="0" w:line="240" w:lineRule="auto"/>
              <w:jc w:val="center"/>
              <w:rPr>
                <w:rFonts w:ascii="Arial" w:hAnsi="Arial" w:cs="Arial"/>
                <w:color w:val="000000"/>
                <w:sz w:val="16"/>
                <w:szCs w:val="16"/>
                <w:lang w:val="en-US"/>
              </w:rPr>
            </w:pPr>
            <w:r w:rsidRPr="00113FC1">
              <w:rPr>
                <w:rFonts w:ascii="Arial" w:hAnsi="Arial" w:cs="Arial"/>
                <w:color w:val="000000"/>
                <w:sz w:val="16"/>
                <w:szCs w:val="16"/>
                <w:lang w:val="en-US"/>
              </w:rPr>
              <w:t>2.30E-10</w:t>
            </w:r>
          </w:p>
        </w:tc>
        <w:tc>
          <w:tcPr>
            <w:tcW w:w="344" w:type="pct"/>
            <w:vAlign w:val="center"/>
          </w:tcPr>
          <w:p w14:paraId="214C69AF" w14:textId="5C88C062" w:rsidR="001618D4" w:rsidRPr="00113FC1" w:rsidRDefault="001618D4" w:rsidP="004726E5">
            <w:pPr>
              <w:autoSpaceDE w:val="0"/>
              <w:autoSpaceDN w:val="0"/>
              <w:adjustRightInd w:val="0"/>
              <w:spacing w:after="0" w:line="240" w:lineRule="auto"/>
              <w:jc w:val="center"/>
              <w:rPr>
                <w:rFonts w:ascii="Arial" w:hAnsi="Arial" w:cs="Arial"/>
                <w:color w:val="000000"/>
                <w:sz w:val="16"/>
                <w:szCs w:val="16"/>
                <w:lang w:val="en-US"/>
              </w:rPr>
            </w:pPr>
            <w:r w:rsidRPr="00113FC1">
              <w:rPr>
                <w:rFonts w:ascii="Arial" w:hAnsi="Arial" w:cs="Arial"/>
                <w:color w:val="000000"/>
                <w:sz w:val="16"/>
                <w:szCs w:val="16"/>
                <w:lang w:val="en-US"/>
              </w:rPr>
              <w:t>0.8</w:t>
            </w:r>
            <w:r>
              <w:rPr>
                <w:rFonts w:ascii="Arial" w:hAnsi="Arial" w:cs="Arial"/>
                <w:color w:val="000000"/>
                <w:sz w:val="16"/>
                <w:szCs w:val="16"/>
                <w:lang w:val="en-US"/>
              </w:rPr>
              <w:t>±0.1</w:t>
            </w:r>
          </w:p>
        </w:tc>
      </w:tr>
      <w:tr w:rsidR="001618D4" w:rsidRPr="00113FC1" w14:paraId="1516962B" w14:textId="77777777" w:rsidTr="001618D4">
        <w:trPr>
          <w:trHeight w:val="288"/>
          <w:jc w:val="center"/>
        </w:trPr>
        <w:tc>
          <w:tcPr>
            <w:tcW w:w="661" w:type="pct"/>
            <w:vAlign w:val="center"/>
          </w:tcPr>
          <w:p w14:paraId="251DCBCF" w14:textId="1910623F" w:rsidR="001618D4" w:rsidRPr="00113FC1" w:rsidRDefault="001618D4" w:rsidP="00A37D92">
            <w:pPr>
              <w:autoSpaceDE w:val="0"/>
              <w:autoSpaceDN w:val="0"/>
              <w:adjustRightInd w:val="0"/>
              <w:spacing w:after="0" w:line="240" w:lineRule="auto"/>
              <w:rPr>
                <w:rFonts w:ascii="Arial" w:hAnsi="Arial" w:cs="Arial"/>
                <w:color w:val="000000"/>
                <w:sz w:val="16"/>
                <w:szCs w:val="16"/>
                <w:lang w:val="en-US"/>
              </w:rPr>
            </w:pPr>
            <w:r w:rsidRPr="00113FC1">
              <w:rPr>
                <w:rFonts w:ascii="Arial" w:hAnsi="Arial" w:cs="Arial"/>
                <w:color w:val="000000"/>
                <w:sz w:val="16"/>
                <w:szCs w:val="16"/>
                <w:lang w:val="en-US"/>
              </w:rPr>
              <w:t>Puente Mulas</w:t>
            </w:r>
            <w:r>
              <w:rPr>
                <w:rFonts w:ascii="Arial" w:hAnsi="Arial" w:cs="Arial"/>
                <w:color w:val="000000"/>
                <w:sz w:val="16"/>
                <w:szCs w:val="16"/>
                <w:lang w:val="en-US"/>
              </w:rPr>
              <w:t xml:space="preserve"> (18)</w:t>
            </w:r>
          </w:p>
        </w:tc>
        <w:tc>
          <w:tcPr>
            <w:tcW w:w="417" w:type="pct"/>
            <w:vAlign w:val="center"/>
          </w:tcPr>
          <w:p w14:paraId="032097E6" w14:textId="2495CD6D" w:rsidR="001618D4" w:rsidRPr="00113FC1" w:rsidRDefault="001618D4" w:rsidP="004726E5">
            <w:pPr>
              <w:autoSpaceDE w:val="0"/>
              <w:autoSpaceDN w:val="0"/>
              <w:adjustRightInd w:val="0"/>
              <w:spacing w:after="0" w:line="240" w:lineRule="auto"/>
              <w:jc w:val="center"/>
              <w:rPr>
                <w:rFonts w:ascii="Arial" w:hAnsi="Arial" w:cs="Arial"/>
                <w:color w:val="000000"/>
                <w:sz w:val="16"/>
                <w:szCs w:val="16"/>
                <w:lang w:val="en-US"/>
              </w:rPr>
            </w:pPr>
            <w:r w:rsidRPr="00113FC1">
              <w:rPr>
                <w:rFonts w:ascii="Arial" w:hAnsi="Arial" w:cs="Arial"/>
                <w:color w:val="000000"/>
                <w:sz w:val="16"/>
                <w:szCs w:val="16"/>
                <w:lang w:val="en-US"/>
              </w:rPr>
              <w:t>4.00E-08</w:t>
            </w:r>
          </w:p>
        </w:tc>
        <w:tc>
          <w:tcPr>
            <w:tcW w:w="348" w:type="pct"/>
            <w:vAlign w:val="center"/>
          </w:tcPr>
          <w:p w14:paraId="147001EA" w14:textId="21F6A478" w:rsidR="001618D4" w:rsidRPr="00113FC1" w:rsidRDefault="001618D4" w:rsidP="004726E5">
            <w:pPr>
              <w:autoSpaceDE w:val="0"/>
              <w:autoSpaceDN w:val="0"/>
              <w:adjustRightInd w:val="0"/>
              <w:spacing w:after="0" w:line="240" w:lineRule="auto"/>
              <w:jc w:val="center"/>
              <w:rPr>
                <w:rFonts w:ascii="Arial" w:hAnsi="Arial" w:cs="Arial"/>
                <w:color w:val="000000"/>
                <w:sz w:val="16"/>
                <w:szCs w:val="16"/>
                <w:lang w:val="en-US"/>
              </w:rPr>
            </w:pPr>
            <w:r w:rsidRPr="00113FC1">
              <w:rPr>
                <w:rFonts w:ascii="Arial" w:hAnsi="Arial" w:cs="Arial"/>
                <w:color w:val="000000"/>
                <w:sz w:val="16"/>
                <w:szCs w:val="16"/>
                <w:lang w:val="en-US"/>
              </w:rPr>
              <w:t>3.08E-10</w:t>
            </w:r>
          </w:p>
        </w:tc>
        <w:tc>
          <w:tcPr>
            <w:tcW w:w="451" w:type="pct"/>
            <w:vAlign w:val="center"/>
          </w:tcPr>
          <w:p w14:paraId="280619B2" w14:textId="0E104938" w:rsidR="001618D4" w:rsidRPr="00113FC1" w:rsidRDefault="001618D4" w:rsidP="004726E5">
            <w:pPr>
              <w:autoSpaceDE w:val="0"/>
              <w:autoSpaceDN w:val="0"/>
              <w:adjustRightInd w:val="0"/>
              <w:spacing w:after="0" w:line="240" w:lineRule="auto"/>
              <w:jc w:val="center"/>
              <w:rPr>
                <w:rFonts w:ascii="Arial" w:hAnsi="Arial" w:cs="Arial"/>
                <w:color w:val="000000"/>
                <w:sz w:val="16"/>
                <w:szCs w:val="16"/>
                <w:lang w:val="en-US"/>
              </w:rPr>
            </w:pPr>
            <w:r w:rsidRPr="00113FC1">
              <w:rPr>
                <w:rFonts w:ascii="Arial" w:hAnsi="Arial" w:cs="Arial"/>
                <w:color w:val="000000"/>
                <w:sz w:val="16"/>
                <w:szCs w:val="16"/>
                <w:lang w:val="en-US"/>
              </w:rPr>
              <w:t>1.65E-07</w:t>
            </w:r>
          </w:p>
        </w:tc>
        <w:tc>
          <w:tcPr>
            <w:tcW w:w="348" w:type="pct"/>
            <w:vAlign w:val="center"/>
          </w:tcPr>
          <w:p w14:paraId="0D14882D" w14:textId="21D5909C" w:rsidR="001618D4" w:rsidRPr="00113FC1" w:rsidRDefault="001618D4" w:rsidP="004726E5">
            <w:pPr>
              <w:autoSpaceDE w:val="0"/>
              <w:autoSpaceDN w:val="0"/>
              <w:adjustRightInd w:val="0"/>
              <w:spacing w:after="0" w:line="240" w:lineRule="auto"/>
              <w:jc w:val="center"/>
              <w:rPr>
                <w:rFonts w:ascii="Arial" w:hAnsi="Arial" w:cs="Arial"/>
                <w:color w:val="000000"/>
                <w:sz w:val="16"/>
                <w:szCs w:val="16"/>
                <w:lang w:val="en-US"/>
              </w:rPr>
            </w:pPr>
            <w:r w:rsidRPr="00113FC1">
              <w:rPr>
                <w:rFonts w:ascii="Arial" w:hAnsi="Arial" w:cs="Arial"/>
                <w:color w:val="000000"/>
                <w:sz w:val="16"/>
                <w:szCs w:val="16"/>
                <w:lang w:val="en-US"/>
              </w:rPr>
              <w:t>8.09E-10</w:t>
            </w:r>
          </w:p>
        </w:tc>
        <w:tc>
          <w:tcPr>
            <w:tcW w:w="453" w:type="pct"/>
            <w:vAlign w:val="center"/>
          </w:tcPr>
          <w:p w14:paraId="67B8D6E6" w14:textId="19196B0B" w:rsidR="001618D4" w:rsidRPr="00113FC1" w:rsidRDefault="001618D4" w:rsidP="004726E5">
            <w:pPr>
              <w:autoSpaceDE w:val="0"/>
              <w:autoSpaceDN w:val="0"/>
              <w:adjustRightInd w:val="0"/>
              <w:spacing w:after="0" w:line="240" w:lineRule="auto"/>
              <w:jc w:val="center"/>
              <w:rPr>
                <w:rFonts w:ascii="Arial" w:hAnsi="Arial" w:cs="Arial"/>
                <w:color w:val="000000"/>
                <w:sz w:val="16"/>
                <w:szCs w:val="16"/>
                <w:lang w:val="en-US"/>
              </w:rPr>
            </w:pPr>
            <w:r w:rsidRPr="00113FC1">
              <w:rPr>
                <w:rFonts w:ascii="Arial" w:hAnsi="Arial" w:cs="Arial"/>
                <w:color w:val="000000"/>
                <w:sz w:val="16"/>
                <w:szCs w:val="16"/>
                <w:lang w:val="en-US"/>
              </w:rPr>
              <w:t>2.73E-04</w:t>
            </w:r>
          </w:p>
        </w:tc>
        <w:tc>
          <w:tcPr>
            <w:tcW w:w="348" w:type="pct"/>
            <w:vAlign w:val="center"/>
          </w:tcPr>
          <w:p w14:paraId="39192A5E" w14:textId="7F2C4B93" w:rsidR="001618D4" w:rsidRPr="00113FC1" w:rsidRDefault="001618D4" w:rsidP="004726E5">
            <w:pPr>
              <w:autoSpaceDE w:val="0"/>
              <w:autoSpaceDN w:val="0"/>
              <w:adjustRightInd w:val="0"/>
              <w:spacing w:after="0" w:line="240" w:lineRule="auto"/>
              <w:jc w:val="center"/>
              <w:rPr>
                <w:rFonts w:ascii="Arial" w:hAnsi="Arial" w:cs="Arial"/>
                <w:color w:val="000000"/>
                <w:sz w:val="16"/>
                <w:szCs w:val="16"/>
                <w:lang w:val="en-US"/>
              </w:rPr>
            </w:pPr>
            <w:r w:rsidRPr="00113FC1">
              <w:rPr>
                <w:rFonts w:ascii="Arial" w:hAnsi="Arial" w:cs="Arial"/>
                <w:color w:val="000000"/>
                <w:sz w:val="16"/>
                <w:szCs w:val="16"/>
                <w:lang w:val="en-US"/>
              </w:rPr>
              <w:t>2.82E-06</w:t>
            </w:r>
          </w:p>
        </w:tc>
        <w:tc>
          <w:tcPr>
            <w:tcW w:w="453" w:type="pct"/>
            <w:vAlign w:val="center"/>
          </w:tcPr>
          <w:p w14:paraId="157B38CF" w14:textId="615C4AA6" w:rsidR="001618D4" w:rsidRPr="00113FC1" w:rsidRDefault="001618D4" w:rsidP="004726E5">
            <w:pPr>
              <w:autoSpaceDE w:val="0"/>
              <w:autoSpaceDN w:val="0"/>
              <w:adjustRightInd w:val="0"/>
              <w:spacing w:after="0" w:line="240" w:lineRule="auto"/>
              <w:jc w:val="center"/>
              <w:rPr>
                <w:rFonts w:ascii="Arial" w:hAnsi="Arial" w:cs="Arial"/>
                <w:color w:val="000000"/>
                <w:sz w:val="16"/>
                <w:szCs w:val="16"/>
                <w:lang w:val="en-US"/>
              </w:rPr>
            </w:pPr>
            <w:r w:rsidRPr="00113FC1">
              <w:rPr>
                <w:rFonts w:ascii="Arial" w:hAnsi="Arial" w:cs="Arial"/>
                <w:color w:val="000000"/>
                <w:sz w:val="16"/>
                <w:szCs w:val="16"/>
                <w:lang w:val="en-US"/>
              </w:rPr>
              <w:t>6.16E-08</w:t>
            </w:r>
          </w:p>
        </w:tc>
        <w:tc>
          <w:tcPr>
            <w:tcW w:w="380" w:type="pct"/>
            <w:vAlign w:val="center"/>
          </w:tcPr>
          <w:p w14:paraId="333F1CD0" w14:textId="2CA8B313" w:rsidR="001618D4" w:rsidRPr="00113FC1" w:rsidRDefault="001618D4" w:rsidP="004726E5">
            <w:pPr>
              <w:autoSpaceDE w:val="0"/>
              <w:autoSpaceDN w:val="0"/>
              <w:adjustRightInd w:val="0"/>
              <w:spacing w:after="0" w:line="240" w:lineRule="auto"/>
              <w:jc w:val="center"/>
              <w:rPr>
                <w:rFonts w:ascii="Arial" w:hAnsi="Arial" w:cs="Arial"/>
                <w:color w:val="000000"/>
                <w:sz w:val="16"/>
                <w:szCs w:val="16"/>
                <w:lang w:val="en-US"/>
              </w:rPr>
            </w:pPr>
            <w:r w:rsidRPr="00113FC1">
              <w:rPr>
                <w:rFonts w:ascii="Arial" w:hAnsi="Arial" w:cs="Arial"/>
                <w:color w:val="000000"/>
                <w:sz w:val="16"/>
                <w:szCs w:val="16"/>
                <w:lang w:val="en-US"/>
              </w:rPr>
              <w:t>1.81E-09</w:t>
            </w:r>
          </w:p>
        </w:tc>
        <w:tc>
          <w:tcPr>
            <w:tcW w:w="451" w:type="pct"/>
            <w:vAlign w:val="center"/>
          </w:tcPr>
          <w:p w14:paraId="17413992" w14:textId="5EEAA18A" w:rsidR="001618D4" w:rsidRPr="00113FC1" w:rsidRDefault="001618D4" w:rsidP="004726E5">
            <w:pPr>
              <w:autoSpaceDE w:val="0"/>
              <w:autoSpaceDN w:val="0"/>
              <w:adjustRightInd w:val="0"/>
              <w:spacing w:after="0" w:line="240" w:lineRule="auto"/>
              <w:jc w:val="center"/>
              <w:rPr>
                <w:rFonts w:ascii="Arial" w:hAnsi="Arial" w:cs="Arial"/>
                <w:color w:val="000000"/>
                <w:sz w:val="16"/>
                <w:szCs w:val="16"/>
                <w:lang w:val="en-US"/>
              </w:rPr>
            </w:pPr>
            <w:r w:rsidRPr="00113FC1">
              <w:rPr>
                <w:rFonts w:ascii="Arial" w:hAnsi="Arial" w:cs="Arial"/>
                <w:color w:val="000000"/>
                <w:sz w:val="16"/>
                <w:szCs w:val="16"/>
                <w:lang w:val="en-US"/>
              </w:rPr>
              <w:t>8.53E-09</w:t>
            </w:r>
          </w:p>
        </w:tc>
        <w:tc>
          <w:tcPr>
            <w:tcW w:w="346" w:type="pct"/>
            <w:vAlign w:val="center"/>
          </w:tcPr>
          <w:p w14:paraId="3C4A5FFE" w14:textId="6A440977" w:rsidR="001618D4" w:rsidRPr="00113FC1" w:rsidRDefault="001618D4" w:rsidP="004726E5">
            <w:pPr>
              <w:autoSpaceDE w:val="0"/>
              <w:autoSpaceDN w:val="0"/>
              <w:adjustRightInd w:val="0"/>
              <w:spacing w:after="0" w:line="240" w:lineRule="auto"/>
              <w:jc w:val="center"/>
              <w:rPr>
                <w:rFonts w:ascii="Arial" w:hAnsi="Arial" w:cs="Arial"/>
                <w:color w:val="000000"/>
                <w:sz w:val="16"/>
                <w:szCs w:val="16"/>
                <w:lang w:val="en-US"/>
              </w:rPr>
            </w:pPr>
            <w:r w:rsidRPr="00113FC1">
              <w:rPr>
                <w:rFonts w:ascii="Arial" w:hAnsi="Arial" w:cs="Arial"/>
                <w:color w:val="000000"/>
                <w:sz w:val="16"/>
                <w:szCs w:val="16"/>
                <w:lang w:val="en-US"/>
              </w:rPr>
              <w:t>2.53E-10</w:t>
            </w:r>
          </w:p>
        </w:tc>
        <w:tc>
          <w:tcPr>
            <w:tcW w:w="344" w:type="pct"/>
            <w:vAlign w:val="center"/>
          </w:tcPr>
          <w:p w14:paraId="08B4A47A" w14:textId="4F2C0E5E" w:rsidR="001618D4" w:rsidRPr="00113FC1" w:rsidRDefault="001618D4" w:rsidP="004726E5">
            <w:pPr>
              <w:autoSpaceDE w:val="0"/>
              <w:autoSpaceDN w:val="0"/>
              <w:adjustRightInd w:val="0"/>
              <w:spacing w:after="0" w:line="240" w:lineRule="auto"/>
              <w:jc w:val="center"/>
              <w:rPr>
                <w:rFonts w:ascii="Arial" w:hAnsi="Arial" w:cs="Arial"/>
                <w:color w:val="000000"/>
                <w:sz w:val="16"/>
                <w:szCs w:val="16"/>
                <w:lang w:val="en-US"/>
              </w:rPr>
            </w:pPr>
            <w:r w:rsidRPr="00113FC1">
              <w:rPr>
                <w:rFonts w:ascii="Arial" w:hAnsi="Arial" w:cs="Arial"/>
                <w:color w:val="000000"/>
                <w:sz w:val="16"/>
                <w:szCs w:val="16"/>
                <w:lang w:val="en-US"/>
              </w:rPr>
              <w:t>0.8</w:t>
            </w:r>
            <w:r>
              <w:rPr>
                <w:rFonts w:ascii="Arial" w:hAnsi="Arial" w:cs="Arial"/>
                <w:color w:val="000000"/>
                <w:sz w:val="16"/>
                <w:szCs w:val="16"/>
                <w:lang w:val="en-US"/>
              </w:rPr>
              <w:t>±0.1</w:t>
            </w:r>
          </w:p>
        </w:tc>
      </w:tr>
    </w:tbl>
    <w:p w14:paraId="733EFA1C" w14:textId="10A0EE0E" w:rsidR="004621F2" w:rsidRDefault="004621F2" w:rsidP="00B21291">
      <w:pPr>
        <w:spacing w:after="0" w:line="240" w:lineRule="auto"/>
        <w:jc w:val="both"/>
        <w:rPr>
          <w:rFonts w:ascii="Arial" w:hAnsi="Arial" w:cs="Arial"/>
          <w:noProof/>
          <w:sz w:val="24"/>
          <w:szCs w:val="24"/>
          <w:lang w:val="en-US"/>
        </w:rPr>
      </w:pPr>
    </w:p>
    <w:p w14:paraId="08D9463D" w14:textId="193C234D" w:rsidR="004621F2" w:rsidRDefault="004621F2" w:rsidP="00B21291">
      <w:pPr>
        <w:spacing w:after="0" w:line="240" w:lineRule="auto"/>
        <w:jc w:val="both"/>
        <w:rPr>
          <w:rFonts w:ascii="Arial" w:hAnsi="Arial" w:cs="Arial"/>
          <w:noProof/>
          <w:sz w:val="24"/>
          <w:szCs w:val="24"/>
          <w:lang w:val="en-US"/>
        </w:rPr>
      </w:pPr>
    </w:p>
    <w:p w14:paraId="33230010" w14:textId="1E2B694F" w:rsidR="004621F2" w:rsidRDefault="004621F2" w:rsidP="00B21291">
      <w:pPr>
        <w:spacing w:after="0" w:line="240" w:lineRule="auto"/>
        <w:jc w:val="both"/>
        <w:rPr>
          <w:rFonts w:ascii="Arial" w:hAnsi="Arial" w:cs="Arial"/>
          <w:noProof/>
          <w:sz w:val="24"/>
          <w:szCs w:val="24"/>
          <w:lang w:val="en-US"/>
        </w:rPr>
      </w:pPr>
    </w:p>
    <w:p w14:paraId="0273C43C" w14:textId="5F50C8C3" w:rsidR="004621F2" w:rsidRDefault="004621F2" w:rsidP="00B21291">
      <w:pPr>
        <w:spacing w:after="0" w:line="240" w:lineRule="auto"/>
        <w:jc w:val="both"/>
        <w:rPr>
          <w:rFonts w:ascii="Arial" w:hAnsi="Arial" w:cs="Arial"/>
          <w:noProof/>
          <w:sz w:val="24"/>
          <w:szCs w:val="24"/>
          <w:lang w:val="en-US"/>
        </w:rPr>
      </w:pPr>
    </w:p>
    <w:p w14:paraId="336DD2C2" w14:textId="77777777" w:rsidR="004726E5" w:rsidRPr="00BA4DA7" w:rsidRDefault="004726E5" w:rsidP="00B21291">
      <w:pPr>
        <w:spacing w:after="0" w:line="240" w:lineRule="auto"/>
        <w:jc w:val="both"/>
        <w:rPr>
          <w:rFonts w:ascii="Arial" w:hAnsi="Arial" w:cs="Arial"/>
          <w:b/>
          <w:noProof/>
          <w:sz w:val="24"/>
          <w:szCs w:val="24"/>
          <w:lang w:val="en-US"/>
        </w:rPr>
        <w:sectPr w:rsidR="004726E5" w:rsidRPr="00BA4DA7" w:rsidSect="00AB29CD">
          <w:pgSz w:w="15840" w:h="12240" w:orient="landscape"/>
          <w:pgMar w:top="1411" w:right="1411" w:bottom="1411" w:left="1411" w:header="706" w:footer="706" w:gutter="0"/>
          <w:lnNumType w:countBy="1" w:restart="continuous"/>
          <w:cols w:space="708"/>
          <w:docGrid w:linePitch="360"/>
        </w:sectPr>
      </w:pPr>
    </w:p>
    <w:p w14:paraId="3932C3F9" w14:textId="5C0251D1" w:rsidR="004621F2" w:rsidRPr="00601FD5" w:rsidRDefault="00BA4DA7" w:rsidP="00DD528D">
      <w:pPr>
        <w:spacing w:after="0" w:line="240" w:lineRule="auto"/>
        <w:jc w:val="center"/>
        <w:rPr>
          <w:rFonts w:ascii="Arial" w:hAnsi="Arial" w:cs="Arial"/>
          <w:noProof/>
          <w:sz w:val="24"/>
          <w:szCs w:val="24"/>
          <w:vertAlign w:val="superscript"/>
          <w:lang w:val="en-US"/>
        </w:rPr>
      </w:pPr>
      <w:r w:rsidRPr="00BA4DA7">
        <w:rPr>
          <w:rFonts w:ascii="Arial" w:hAnsi="Arial" w:cs="Arial"/>
          <w:b/>
          <w:noProof/>
          <w:sz w:val="24"/>
          <w:szCs w:val="24"/>
          <w:lang w:val="en-US"/>
        </w:rPr>
        <w:lastRenderedPageBreak/>
        <w:t>Table 2:</w:t>
      </w:r>
      <w:r>
        <w:rPr>
          <w:rFonts w:ascii="Arial" w:hAnsi="Arial" w:cs="Arial"/>
          <w:noProof/>
          <w:sz w:val="24"/>
          <w:szCs w:val="24"/>
          <w:lang w:val="en-US"/>
        </w:rPr>
        <w:t xml:space="preserve"> </w:t>
      </w:r>
      <w:r w:rsidRPr="00601FD5">
        <w:rPr>
          <w:rFonts w:ascii="Arial" w:hAnsi="Arial" w:cs="Arial"/>
          <w:noProof/>
          <w:sz w:val="24"/>
          <w:szCs w:val="24"/>
          <w:lang w:val="en-US"/>
        </w:rPr>
        <w:t>Noble gas</w:t>
      </w:r>
      <w:r w:rsidR="00DC0B1B">
        <w:rPr>
          <w:rFonts w:ascii="Arial" w:hAnsi="Arial" w:cs="Arial"/>
          <w:noProof/>
          <w:sz w:val="24"/>
          <w:szCs w:val="24"/>
          <w:lang w:val="en-US"/>
        </w:rPr>
        <w:t xml:space="preserve"> recharge</w:t>
      </w:r>
      <w:r w:rsidRPr="00601FD5">
        <w:rPr>
          <w:rFonts w:ascii="Arial" w:hAnsi="Arial" w:cs="Arial"/>
          <w:noProof/>
          <w:sz w:val="24"/>
          <w:szCs w:val="24"/>
          <w:lang w:val="en-US"/>
        </w:rPr>
        <w:t xml:space="preserve"> temperature (</w:t>
      </w:r>
      <w:r w:rsidR="00DC0B1B">
        <w:rPr>
          <w:rFonts w:ascii="Arial" w:hAnsi="Arial" w:cs="Arial"/>
          <w:noProof/>
          <w:sz w:val="24"/>
          <w:szCs w:val="24"/>
          <w:lang w:val="en-US"/>
        </w:rPr>
        <w:t xml:space="preserve">NGT; </w:t>
      </w:r>
      <w:r w:rsidRPr="00601FD5">
        <w:rPr>
          <w:rFonts w:ascii="Arial" w:hAnsi="Arial" w:cs="Arial"/>
          <w:noProof/>
          <w:sz w:val="24"/>
          <w:szCs w:val="24"/>
          <w:lang w:val="en-US"/>
        </w:rPr>
        <w:t>°C), excess air (</w:t>
      </w:r>
      <w:r w:rsidR="00601FD5" w:rsidRPr="00601FD5">
        <w:rPr>
          <w:rFonts w:ascii="Arial" w:hAnsi="Arial" w:cs="Arial"/>
          <w:noProof/>
          <w:sz w:val="24"/>
          <w:szCs w:val="24"/>
          <w:lang w:val="en-US"/>
        </w:rPr>
        <w:t>cm</w:t>
      </w:r>
      <w:r w:rsidR="00601FD5" w:rsidRPr="00601FD5">
        <w:rPr>
          <w:rFonts w:ascii="Arial" w:hAnsi="Arial" w:cs="Arial"/>
          <w:noProof/>
          <w:sz w:val="24"/>
          <w:szCs w:val="24"/>
          <w:vertAlign w:val="superscript"/>
          <w:lang w:val="en-US"/>
        </w:rPr>
        <w:t>3</w:t>
      </w:r>
      <w:r w:rsidR="00601FD5" w:rsidRPr="00601FD5">
        <w:rPr>
          <w:rFonts w:ascii="Arial" w:hAnsi="Arial" w:cs="Arial"/>
          <w:noProof/>
          <w:sz w:val="24"/>
          <w:szCs w:val="24"/>
          <w:lang w:val="en-US"/>
        </w:rPr>
        <w:t xml:space="preserve"> STP/kg), sum </w:t>
      </w:r>
      <w:r w:rsidR="00601FD5" w:rsidRPr="00601FD5">
        <w:rPr>
          <w:rFonts w:ascii="Arial" w:hAnsi="Arial" w:cs="Arial"/>
          <w:noProof/>
          <w:sz w:val="24"/>
          <w:szCs w:val="24"/>
          <w:lang w:val="en-US"/>
        </w:rPr>
        <w:sym w:font="Symbol" w:char="F063"/>
      </w:r>
      <w:r w:rsidR="00601FD5" w:rsidRPr="00601FD5">
        <w:rPr>
          <w:rFonts w:ascii="Arial" w:hAnsi="Arial" w:cs="Arial"/>
          <w:noProof/>
          <w:sz w:val="24"/>
          <w:szCs w:val="24"/>
          <w:vertAlign w:val="superscript"/>
          <w:lang w:val="en-US"/>
        </w:rPr>
        <w:t>2</w:t>
      </w:r>
      <w:r w:rsidR="00601FD5" w:rsidRPr="00601FD5">
        <w:rPr>
          <w:rFonts w:ascii="Arial" w:hAnsi="Arial" w:cs="Arial"/>
          <w:noProof/>
          <w:sz w:val="24"/>
          <w:szCs w:val="24"/>
          <w:lang w:val="en-US"/>
        </w:rPr>
        <w:t>, [</w:t>
      </w:r>
      <w:r w:rsidR="00601FD5" w:rsidRPr="00601FD5">
        <w:rPr>
          <w:rFonts w:ascii="Arial" w:hAnsi="Arial" w:cs="Arial"/>
          <w:noProof/>
          <w:sz w:val="24"/>
          <w:szCs w:val="24"/>
          <w:vertAlign w:val="superscript"/>
          <w:lang w:val="en-US"/>
        </w:rPr>
        <w:t>3</w:t>
      </w:r>
      <w:r w:rsidR="00601FD5" w:rsidRPr="00601FD5">
        <w:rPr>
          <w:rFonts w:ascii="Arial" w:hAnsi="Arial" w:cs="Arial"/>
          <w:noProof/>
          <w:sz w:val="24"/>
          <w:szCs w:val="24"/>
          <w:lang w:val="en-US"/>
        </w:rPr>
        <w:t>He]</w:t>
      </w:r>
      <w:r w:rsidR="00601FD5" w:rsidRPr="00601FD5">
        <w:rPr>
          <w:rFonts w:ascii="Arial" w:hAnsi="Arial" w:cs="Arial"/>
          <w:noProof/>
          <w:sz w:val="24"/>
          <w:szCs w:val="24"/>
          <w:vertAlign w:val="subscript"/>
          <w:lang w:val="en-US"/>
        </w:rPr>
        <w:t>Trit</w:t>
      </w:r>
      <w:r w:rsidR="00601FD5" w:rsidRPr="00601FD5">
        <w:rPr>
          <w:rFonts w:ascii="Arial" w:hAnsi="Arial" w:cs="Arial"/>
          <w:noProof/>
          <w:sz w:val="24"/>
          <w:szCs w:val="24"/>
          <w:vertAlign w:val="superscript"/>
          <w:lang w:val="en-US"/>
        </w:rPr>
        <w:t xml:space="preserve"> </w:t>
      </w:r>
      <w:r w:rsidR="00601FD5" w:rsidRPr="00601FD5">
        <w:rPr>
          <w:rFonts w:ascii="Arial" w:hAnsi="Arial" w:cs="Arial"/>
          <w:noProof/>
          <w:sz w:val="24"/>
          <w:szCs w:val="24"/>
          <w:lang w:val="en-US"/>
        </w:rPr>
        <w:t xml:space="preserve">(TU), </w:t>
      </w:r>
      <w:r w:rsidR="0096183B">
        <w:rPr>
          <w:rFonts w:ascii="Arial" w:hAnsi="Arial" w:cs="Arial"/>
          <w:noProof/>
          <w:sz w:val="24"/>
          <w:szCs w:val="24"/>
          <w:lang w:val="en-US"/>
        </w:rPr>
        <w:t xml:space="preserve">and </w:t>
      </w:r>
      <w:r w:rsidR="00601FD5" w:rsidRPr="00601FD5">
        <w:rPr>
          <w:rFonts w:ascii="Arial" w:eastAsia="Times New Roman" w:hAnsi="Arial" w:cs="Arial"/>
          <w:color w:val="000000"/>
          <w:sz w:val="24"/>
          <w:szCs w:val="24"/>
          <w:vertAlign w:val="superscript"/>
          <w:lang w:val="en-US"/>
        </w:rPr>
        <w:t>3</w:t>
      </w:r>
      <w:r w:rsidR="00601FD5" w:rsidRPr="00601FD5">
        <w:rPr>
          <w:rFonts w:ascii="Arial" w:eastAsia="Times New Roman" w:hAnsi="Arial" w:cs="Arial"/>
          <w:color w:val="000000"/>
          <w:sz w:val="24"/>
          <w:szCs w:val="24"/>
          <w:lang w:val="en-US"/>
        </w:rPr>
        <w:t>H</w:t>
      </w:r>
      <w:r w:rsidR="00601FD5" w:rsidRPr="009C418D">
        <w:rPr>
          <w:rFonts w:ascii="Arial" w:eastAsia="Times New Roman" w:hAnsi="Arial" w:cs="Arial"/>
          <w:color w:val="000000"/>
          <w:sz w:val="24"/>
          <w:szCs w:val="24"/>
          <w:lang w:val="en-US"/>
        </w:rPr>
        <w:t>-</w:t>
      </w:r>
      <w:r w:rsidR="00601FD5" w:rsidRPr="009C418D">
        <w:rPr>
          <w:rFonts w:ascii="Arial" w:eastAsia="Times New Roman" w:hAnsi="Arial" w:cs="Arial"/>
          <w:color w:val="000000"/>
          <w:sz w:val="24"/>
          <w:szCs w:val="24"/>
          <w:vertAlign w:val="superscript"/>
          <w:lang w:val="en-US"/>
        </w:rPr>
        <w:t>3</w:t>
      </w:r>
      <w:r w:rsidR="00601FD5" w:rsidRPr="009C418D">
        <w:rPr>
          <w:rFonts w:ascii="Arial" w:eastAsia="Times New Roman" w:hAnsi="Arial" w:cs="Arial"/>
          <w:color w:val="000000"/>
          <w:sz w:val="24"/>
          <w:szCs w:val="24"/>
          <w:lang w:val="en-US"/>
        </w:rPr>
        <w:t>He age</w:t>
      </w:r>
      <w:r w:rsidR="00601FD5" w:rsidRPr="00601FD5">
        <w:rPr>
          <w:rFonts w:ascii="Arial" w:eastAsia="Times New Roman" w:hAnsi="Arial" w:cs="Arial"/>
          <w:color w:val="000000"/>
          <w:sz w:val="24"/>
          <w:szCs w:val="24"/>
          <w:lang w:val="en-US"/>
        </w:rPr>
        <w:t xml:space="preserve"> </w:t>
      </w:r>
      <w:r w:rsidR="00601FD5" w:rsidRPr="009C418D">
        <w:rPr>
          <w:rFonts w:ascii="Arial" w:eastAsia="Times New Roman" w:hAnsi="Arial" w:cs="Arial"/>
          <w:color w:val="000000"/>
          <w:sz w:val="24"/>
          <w:szCs w:val="24"/>
          <w:lang w:val="en-US"/>
        </w:rPr>
        <w:t>(</w:t>
      </w:r>
      <w:r w:rsidR="00601FD5" w:rsidRPr="00601FD5">
        <w:rPr>
          <w:rFonts w:ascii="Arial" w:eastAsia="Times New Roman" w:hAnsi="Arial" w:cs="Arial"/>
          <w:color w:val="000000"/>
          <w:sz w:val="24"/>
          <w:szCs w:val="24"/>
          <w:lang w:val="en-US"/>
        </w:rPr>
        <w:t>yr</w:t>
      </w:r>
      <w:r w:rsidR="00601FD5" w:rsidRPr="009C418D">
        <w:rPr>
          <w:rFonts w:ascii="Arial" w:eastAsia="Times New Roman" w:hAnsi="Arial" w:cs="Arial"/>
          <w:color w:val="000000"/>
          <w:sz w:val="24"/>
          <w:szCs w:val="24"/>
          <w:lang w:val="en-US"/>
        </w:rPr>
        <w:t>)</w:t>
      </w:r>
      <w:r w:rsidR="0096183B">
        <w:rPr>
          <w:rFonts w:ascii="Arial" w:eastAsia="Times New Roman" w:hAnsi="Arial" w:cs="Arial"/>
          <w:color w:val="000000"/>
          <w:sz w:val="24"/>
          <w:szCs w:val="24"/>
          <w:lang w:val="en-US"/>
        </w:rPr>
        <w:t xml:space="preserve"> </w:t>
      </w:r>
      <w:r w:rsidR="00601FD5" w:rsidRPr="00601FD5">
        <w:rPr>
          <w:rFonts w:ascii="Arial" w:hAnsi="Arial" w:cs="Arial"/>
          <w:noProof/>
          <w:sz w:val="24"/>
          <w:szCs w:val="24"/>
          <w:lang w:val="en-US"/>
        </w:rPr>
        <w:t>in groundwater and spring samples within the BCS.</w:t>
      </w:r>
      <w:r w:rsidR="000E0C1C">
        <w:rPr>
          <w:rFonts w:ascii="Arial" w:hAnsi="Arial" w:cs="Arial"/>
          <w:noProof/>
          <w:sz w:val="24"/>
          <w:szCs w:val="24"/>
          <w:lang w:val="en-US"/>
        </w:rPr>
        <w:t xml:space="preserve"> NC corresponds to samples were model failed to converge for NGT or water age. The asterix denote two sties with large </w:t>
      </w:r>
      <w:r w:rsidR="000E0C1C" w:rsidRPr="00601FD5">
        <w:rPr>
          <w:rFonts w:ascii="Arial" w:hAnsi="Arial" w:cs="Arial"/>
          <w:noProof/>
          <w:sz w:val="24"/>
          <w:szCs w:val="24"/>
          <w:lang w:val="en-US"/>
        </w:rPr>
        <w:sym w:font="Symbol" w:char="F063"/>
      </w:r>
      <w:r w:rsidR="000E0C1C" w:rsidRPr="00601FD5">
        <w:rPr>
          <w:rFonts w:ascii="Arial" w:hAnsi="Arial" w:cs="Arial"/>
          <w:noProof/>
          <w:sz w:val="24"/>
          <w:szCs w:val="24"/>
          <w:vertAlign w:val="superscript"/>
          <w:lang w:val="en-US"/>
        </w:rPr>
        <w:t>2</w:t>
      </w:r>
      <w:r w:rsidR="000E0C1C">
        <w:rPr>
          <w:rFonts w:ascii="Arial" w:hAnsi="Arial" w:cs="Arial"/>
          <w:noProof/>
          <w:sz w:val="24"/>
          <w:szCs w:val="24"/>
          <w:lang w:val="en-US"/>
        </w:rPr>
        <w:t xml:space="preserve"> values.</w:t>
      </w:r>
    </w:p>
    <w:p w14:paraId="477350B4" w14:textId="7FDE8563" w:rsidR="00BA4DA7" w:rsidRDefault="000E0C1C" w:rsidP="000E0C1C">
      <w:pPr>
        <w:tabs>
          <w:tab w:val="left" w:pos="7651"/>
        </w:tabs>
        <w:spacing w:after="0" w:line="276" w:lineRule="auto"/>
        <w:jc w:val="both"/>
        <w:rPr>
          <w:rFonts w:ascii="Arial" w:hAnsi="Arial" w:cs="Arial"/>
          <w:noProof/>
          <w:sz w:val="24"/>
          <w:szCs w:val="24"/>
          <w:lang w:val="en-US"/>
        </w:rPr>
      </w:pPr>
      <w:r>
        <w:rPr>
          <w:rFonts w:ascii="Arial" w:hAnsi="Arial" w:cs="Arial"/>
          <w:noProof/>
          <w:sz w:val="24"/>
          <w:szCs w:val="24"/>
          <w:lang w:val="en-US"/>
        </w:rPr>
        <w:tab/>
      </w:r>
    </w:p>
    <w:tbl>
      <w:tblPr>
        <w:tblW w:w="449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35"/>
        <w:gridCol w:w="653"/>
        <w:gridCol w:w="544"/>
        <w:gridCol w:w="1300"/>
        <w:gridCol w:w="552"/>
        <w:gridCol w:w="644"/>
        <w:gridCol w:w="828"/>
        <w:gridCol w:w="552"/>
        <w:gridCol w:w="1139"/>
        <w:gridCol w:w="810"/>
      </w:tblGrid>
      <w:tr w:rsidR="001618D4" w:rsidRPr="00597729" w14:paraId="18673B73" w14:textId="77777777" w:rsidTr="0096183B">
        <w:trPr>
          <w:trHeight w:val="667"/>
          <w:jc w:val="center"/>
        </w:trPr>
        <w:tc>
          <w:tcPr>
            <w:tcW w:w="944" w:type="pct"/>
            <w:shd w:val="clear" w:color="auto" w:fill="auto"/>
            <w:noWrap/>
            <w:vAlign w:val="center"/>
            <w:hideMark/>
          </w:tcPr>
          <w:p w14:paraId="64D7D9A0" w14:textId="5BEE3E0F" w:rsidR="001618D4" w:rsidRPr="009C418D" w:rsidRDefault="001618D4" w:rsidP="009C418D">
            <w:pPr>
              <w:spacing w:after="0" w:line="240" w:lineRule="auto"/>
              <w:rPr>
                <w:rFonts w:ascii="Arial" w:eastAsia="Times New Roman" w:hAnsi="Arial" w:cs="Arial"/>
                <w:b/>
                <w:color w:val="000000"/>
                <w:sz w:val="16"/>
                <w:szCs w:val="16"/>
                <w:lang w:val="en-US"/>
              </w:rPr>
            </w:pPr>
            <w:r w:rsidRPr="009C418D">
              <w:rPr>
                <w:rFonts w:ascii="Arial" w:eastAsia="Times New Roman" w:hAnsi="Arial" w:cs="Arial"/>
                <w:b/>
                <w:color w:val="000000"/>
                <w:sz w:val="16"/>
                <w:szCs w:val="16"/>
                <w:lang w:val="en-US"/>
              </w:rPr>
              <w:t>Site</w:t>
            </w:r>
            <w:r w:rsidRPr="00597729">
              <w:rPr>
                <w:rFonts w:ascii="Arial" w:eastAsia="Times New Roman" w:hAnsi="Arial" w:cs="Arial"/>
                <w:b/>
                <w:color w:val="000000"/>
                <w:sz w:val="16"/>
                <w:szCs w:val="16"/>
                <w:lang w:val="en-US"/>
              </w:rPr>
              <w:t xml:space="preserve"> (No in Fig. 1)</w:t>
            </w:r>
          </w:p>
        </w:tc>
        <w:tc>
          <w:tcPr>
            <w:tcW w:w="377" w:type="pct"/>
            <w:shd w:val="clear" w:color="auto" w:fill="auto"/>
            <w:vAlign w:val="center"/>
            <w:hideMark/>
          </w:tcPr>
          <w:p w14:paraId="47C4C523" w14:textId="77777777" w:rsidR="001618D4" w:rsidRPr="009C418D" w:rsidRDefault="001618D4" w:rsidP="009C418D">
            <w:pPr>
              <w:spacing w:after="0" w:line="240" w:lineRule="auto"/>
              <w:jc w:val="center"/>
              <w:rPr>
                <w:rFonts w:ascii="Arial" w:eastAsia="Times New Roman" w:hAnsi="Arial" w:cs="Arial"/>
                <w:b/>
                <w:sz w:val="16"/>
                <w:szCs w:val="16"/>
                <w:lang w:val="en-US"/>
              </w:rPr>
            </w:pPr>
            <w:r w:rsidRPr="009C418D">
              <w:rPr>
                <w:rFonts w:ascii="Arial" w:eastAsia="Times New Roman" w:hAnsi="Arial" w:cs="Arial"/>
                <w:b/>
                <w:sz w:val="16"/>
                <w:szCs w:val="16"/>
                <w:lang w:val="en-US"/>
              </w:rPr>
              <w:t>NGT (°C)</w:t>
            </w:r>
          </w:p>
        </w:tc>
        <w:tc>
          <w:tcPr>
            <w:tcW w:w="314" w:type="pct"/>
            <w:shd w:val="clear" w:color="auto" w:fill="auto"/>
            <w:vAlign w:val="center"/>
            <w:hideMark/>
          </w:tcPr>
          <w:p w14:paraId="62CBACC6" w14:textId="77777777" w:rsidR="001618D4" w:rsidRPr="009C418D" w:rsidRDefault="001618D4" w:rsidP="009C418D">
            <w:pPr>
              <w:spacing w:after="0" w:line="240" w:lineRule="auto"/>
              <w:jc w:val="center"/>
              <w:rPr>
                <w:rFonts w:ascii="Arial" w:eastAsia="Times New Roman" w:hAnsi="Arial" w:cs="Arial"/>
                <w:b/>
                <w:sz w:val="16"/>
                <w:szCs w:val="16"/>
                <w:lang w:val="en-US"/>
              </w:rPr>
            </w:pPr>
            <w:r w:rsidRPr="009C418D">
              <w:rPr>
                <w:rFonts w:ascii="Arial" w:eastAsia="Times New Roman" w:hAnsi="Arial" w:cs="Arial"/>
                <w:b/>
                <w:sz w:val="16"/>
                <w:szCs w:val="16"/>
                <w:lang w:val="en-US"/>
              </w:rPr>
              <w:t>±</w:t>
            </w:r>
          </w:p>
        </w:tc>
        <w:tc>
          <w:tcPr>
            <w:tcW w:w="751" w:type="pct"/>
            <w:shd w:val="clear" w:color="auto" w:fill="auto"/>
            <w:vAlign w:val="center"/>
            <w:hideMark/>
          </w:tcPr>
          <w:p w14:paraId="5679F417" w14:textId="66AF57A4" w:rsidR="001618D4" w:rsidRPr="009C418D" w:rsidRDefault="001618D4" w:rsidP="009C418D">
            <w:pPr>
              <w:spacing w:after="0" w:line="240" w:lineRule="auto"/>
              <w:jc w:val="center"/>
              <w:rPr>
                <w:rFonts w:ascii="Arial" w:eastAsia="Times New Roman" w:hAnsi="Arial" w:cs="Arial"/>
                <w:b/>
                <w:sz w:val="16"/>
                <w:szCs w:val="16"/>
                <w:lang w:val="en-US"/>
              </w:rPr>
            </w:pPr>
            <w:r w:rsidRPr="009C418D">
              <w:rPr>
                <w:rFonts w:ascii="Arial" w:eastAsia="Times New Roman" w:hAnsi="Arial" w:cs="Arial"/>
                <w:b/>
                <w:sz w:val="16"/>
                <w:szCs w:val="16"/>
                <w:lang w:val="en-US"/>
              </w:rPr>
              <w:t>Excess Air</w:t>
            </w:r>
            <w:r w:rsidRPr="009C418D">
              <w:rPr>
                <w:rFonts w:ascii="Arial" w:eastAsia="Times New Roman" w:hAnsi="Arial" w:cs="Arial"/>
                <w:b/>
                <w:sz w:val="16"/>
                <w:szCs w:val="16"/>
                <w:lang w:val="en-US"/>
              </w:rPr>
              <w:br/>
              <w:t>(c</w:t>
            </w:r>
            <w:r>
              <w:rPr>
                <w:rFonts w:ascii="Arial" w:eastAsia="Times New Roman" w:hAnsi="Arial" w:cs="Arial"/>
                <w:b/>
                <w:sz w:val="16"/>
                <w:szCs w:val="16"/>
                <w:lang w:val="en-US"/>
              </w:rPr>
              <w:t>m</w:t>
            </w:r>
            <w:r w:rsidRPr="00BA4DA7">
              <w:rPr>
                <w:rFonts w:ascii="Arial" w:eastAsia="Times New Roman" w:hAnsi="Arial" w:cs="Arial"/>
                <w:b/>
                <w:sz w:val="16"/>
                <w:szCs w:val="16"/>
                <w:vertAlign w:val="superscript"/>
                <w:lang w:val="en-US"/>
              </w:rPr>
              <w:t>3</w:t>
            </w:r>
            <w:r>
              <w:rPr>
                <w:rFonts w:ascii="Arial" w:eastAsia="Times New Roman" w:hAnsi="Arial" w:cs="Arial"/>
                <w:b/>
                <w:sz w:val="16"/>
                <w:szCs w:val="16"/>
                <w:vertAlign w:val="superscript"/>
                <w:lang w:val="en-US"/>
              </w:rPr>
              <w:t xml:space="preserve"> </w:t>
            </w:r>
            <w:r w:rsidRPr="00BA4DA7">
              <w:rPr>
                <w:rFonts w:ascii="Arial" w:eastAsia="Times New Roman" w:hAnsi="Arial" w:cs="Arial"/>
                <w:b/>
                <w:sz w:val="16"/>
                <w:szCs w:val="16"/>
                <w:lang w:val="en-US"/>
              </w:rPr>
              <w:t xml:space="preserve">STP </w:t>
            </w:r>
            <w:r w:rsidRPr="009C418D">
              <w:rPr>
                <w:rFonts w:ascii="Arial" w:eastAsia="Times New Roman" w:hAnsi="Arial" w:cs="Arial"/>
                <w:b/>
                <w:sz w:val="16"/>
                <w:szCs w:val="16"/>
                <w:lang w:val="en-US"/>
              </w:rPr>
              <w:t>/kg)</w:t>
            </w:r>
          </w:p>
        </w:tc>
        <w:tc>
          <w:tcPr>
            <w:tcW w:w="319" w:type="pct"/>
            <w:shd w:val="clear" w:color="auto" w:fill="auto"/>
            <w:vAlign w:val="center"/>
            <w:hideMark/>
          </w:tcPr>
          <w:p w14:paraId="1F960A7F" w14:textId="77777777" w:rsidR="001618D4" w:rsidRPr="009C418D" w:rsidRDefault="001618D4" w:rsidP="009C418D">
            <w:pPr>
              <w:spacing w:after="0" w:line="240" w:lineRule="auto"/>
              <w:jc w:val="center"/>
              <w:rPr>
                <w:rFonts w:ascii="Arial" w:eastAsia="Times New Roman" w:hAnsi="Arial" w:cs="Arial"/>
                <w:b/>
                <w:sz w:val="16"/>
                <w:szCs w:val="16"/>
                <w:lang w:val="en-US"/>
              </w:rPr>
            </w:pPr>
            <w:r w:rsidRPr="009C418D">
              <w:rPr>
                <w:rFonts w:ascii="Arial" w:eastAsia="Times New Roman" w:hAnsi="Arial" w:cs="Arial"/>
                <w:b/>
                <w:sz w:val="16"/>
                <w:szCs w:val="16"/>
                <w:lang w:val="en-US"/>
              </w:rPr>
              <w:t>±</w:t>
            </w:r>
          </w:p>
        </w:tc>
        <w:tc>
          <w:tcPr>
            <w:tcW w:w="372" w:type="pct"/>
            <w:shd w:val="clear" w:color="auto" w:fill="auto"/>
            <w:vAlign w:val="center"/>
            <w:hideMark/>
          </w:tcPr>
          <w:p w14:paraId="5A1D7271" w14:textId="3073E280" w:rsidR="001618D4" w:rsidRPr="009C418D" w:rsidRDefault="001618D4" w:rsidP="009C418D">
            <w:pPr>
              <w:spacing w:after="0" w:line="240" w:lineRule="auto"/>
              <w:jc w:val="center"/>
              <w:rPr>
                <w:rFonts w:ascii="Arial" w:eastAsia="Times New Roman" w:hAnsi="Arial" w:cs="Arial"/>
                <w:b/>
                <w:sz w:val="16"/>
                <w:szCs w:val="16"/>
                <w:lang w:val="en-US"/>
              </w:rPr>
            </w:pPr>
            <w:r w:rsidRPr="009C418D">
              <w:rPr>
                <w:rFonts w:ascii="Arial" w:eastAsia="Times New Roman" w:hAnsi="Arial" w:cs="Arial"/>
                <w:b/>
                <w:sz w:val="16"/>
                <w:szCs w:val="16"/>
                <w:lang w:val="en-US"/>
              </w:rPr>
              <w:t>Sum (</w:t>
            </w:r>
            <w:r>
              <w:rPr>
                <w:rFonts w:ascii="Arial" w:eastAsia="Times New Roman" w:hAnsi="Arial" w:cs="Arial"/>
                <w:b/>
                <w:sz w:val="16"/>
                <w:szCs w:val="16"/>
                <w:lang w:val="en-US"/>
              </w:rPr>
              <w:sym w:font="Symbol" w:char="F063"/>
            </w:r>
            <w:r w:rsidRPr="009C418D">
              <w:rPr>
                <w:rFonts w:ascii="Arial" w:eastAsia="Times New Roman" w:hAnsi="Arial" w:cs="Arial"/>
                <w:b/>
                <w:sz w:val="16"/>
                <w:szCs w:val="16"/>
                <w:vertAlign w:val="superscript"/>
                <w:lang w:val="en-US"/>
              </w:rPr>
              <w:t>2</w:t>
            </w:r>
            <w:r w:rsidRPr="009C418D">
              <w:rPr>
                <w:rFonts w:ascii="Arial" w:eastAsia="Times New Roman" w:hAnsi="Arial" w:cs="Arial"/>
                <w:b/>
                <w:sz w:val="16"/>
                <w:szCs w:val="16"/>
                <w:lang w:val="en-US"/>
              </w:rPr>
              <w:t>)</w:t>
            </w:r>
          </w:p>
        </w:tc>
        <w:tc>
          <w:tcPr>
            <w:tcW w:w="478" w:type="pct"/>
            <w:shd w:val="clear" w:color="auto" w:fill="auto"/>
            <w:vAlign w:val="center"/>
            <w:hideMark/>
          </w:tcPr>
          <w:p w14:paraId="36BC3DC1" w14:textId="0162B465" w:rsidR="001618D4" w:rsidRPr="009C418D" w:rsidRDefault="001618D4" w:rsidP="009C418D">
            <w:pPr>
              <w:spacing w:after="0" w:line="240" w:lineRule="auto"/>
              <w:jc w:val="center"/>
              <w:rPr>
                <w:rFonts w:ascii="Arial" w:eastAsia="Times New Roman" w:hAnsi="Arial" w:cs="Arial"/>
                <w:b/>
                <w:color w:val="000000"/>
                <w:sz w:val="16"/>
                <w:szCs w:val="16"/>
                <w:lang w:val="en-US"/>
              </w:rPr>
            </w:pPr>
            <w:r w:rsidRPr="009C418D">
              <w:rPr>
                <w:rFonts w:ascii="Arial" w:eastAsia="Times New Roman" w:hAnsi="Arial" w:cs="Arial"/>
                <w:b/>
                <w:color w:val="000000"/>
                <w:sz w:val="16"/>
                <w:szCs w:val="16"/>
                <w:lang w:val="en-US"/>
              </w:rPr>
              <w:t>[</w:t>
            </w:r>
            <w:r w:rsidRPr="009C418D">
              <w:rPr>
                <w:rFonts w:ascii="Arial" w:eastAsia="Times New Roman" w:hAnsi="Arial" w:cs="Arial"/>
                <w:b/>
                <w:color w:val="000000"/>
                <w:sz w:val="16"/>
                <w:szCs w:val="16"/>
                <w:vertAlign w:val="superscript"/>
                <w:lang w:val="en-US"/>
              </w:rPr>
              <w:t>3</w:t>
            </w:r>
            <w:r w:rsidRPr="009C418D">
              <w:rPr>
                <w:rFonts w:ascii="Arial" w:eastAsia="Times New Roman" w:hAnsi="Arial" w:cs="Arial"/>
                <w:b/>
                <w:color w:val="000000"/>
                <w:sz w:val="16"/>
                <w:szCs w:val="16"/>
                <w:lang w:val="en-US"/>
              </w:rPr>
              <w:t>He]</w:t>
            </w:r>
            <w:r w:rsidRPr="00BA4DA7">
              <w:rPr>
                <w:rFonts w:ascii="Arial" w:eastAsia="Times New Roman" w:hAnsi="Arial" w:cs="Arial"/>
                <w:b/>
                <w:color w:val="000000"/>
                <w:sz w:val="16"/>
                <w:szCs w:val="16"/>
                <w:vertAlign w:val="subscript"/>
                <w:lang w:val="en-US"/>
              </w:rPr>
              <w:t>Trit</w:t>
            </w:r>
            <w:r w:rsidRPr="009C418D">
              <w:rPr>
                <w:rFonts w:ascii="Arial" w:eastAsia="Times New Roman" w:hAnsi="Arial" w:cs="Arial"/>
                <w:b/>
                <w:color w:val="000000"/>
                <w:sz w:val="16"/>
                <w:szCs w:val="16"/>
                <w:lang w:val="en-US"/>
              </w:rPr>
              <w:br/>
              <w:t>(TU)</w:t>
            </w:r>
          </w:p>
        </w:tc>
        <w:tc>
          <w:tcPr>
            <w:tcW w:w="319" w:type="pct"/>
            <w:shd w:val="clear" w:color="auto" w:fill="auto"/>
            <w:vAlign w:val="center"/>
            <w:hideMark/>
          </w:tcPr>
          <w:p w14:paraId="6E99F3BF" w14:textId="77777777" w:rsidR="001618D4" w:rsidRPr="009C418D" w:rsidRDefault="001618D4" w:rsidP="009C418D">
            <w:pPr>
              <w:spacing w:after="0" w:line="240" w:lineRule="auto"/>
              <w:jc w:val="center"/>
              <w:rPr>
                <w:rFonts w:ascii="Arial" w:eastAsia="Times New Roman" w:hAnsi="Arial" w:cs="Arial"/>
                <w:b/>
                <w:sz w:val="16"/>
                <w:szCs w:val="16"/>
                <w:lang w:val="en-US"/>
              </w:rPr>
            </w:pPr>
            <w:r w:rsidRPr="009C418D">
              <w:rPr>
                <w:rFonts w:ascii="Arial" w:eastAsia="Times New Roman" w:hAnsi="Arial" w:cs="Arial"/>
                <w:b/>
                <w:sz w:val="16"/>
                <w:szCs w:val="16"/>
                <w:lang w:val="en-US"/>
              </w:rPr>
              <w:t>±</w:t>
            </w:r>
          </w:p>
        </w:tc>
        <w:tc>
          <w:tcPr>
            <w:tcW w:w="658" w:type="pct"/>
            <w:shd w:val="clear" w:color="auto" w:fill="auto"/>
            <w:vAlign w:val="center"/>
            <w:hideMark/>
          </w:tcPr>
          <w:p w14:paraId="5E3141D0" w14:textId="77777777" w:rsidR="001618D4" w:rsidRDefault="001618D4" w:rsidP="009C418D">
            <w:pPr>
              <w:spacing w:after="0" w:line="240" w:lineRule="auto"/>
              <w:jc w:val="center"/>
              <w:rPr>
                <w:rFonts w:ascii="Arial" w:eastAsia="Times New Roman" w:hAnsi="Arial" w:cs="Arial"/>
                <w:b/>
                <w:color w:val="000000"/>
                <w:sz w:val="16"/>
                <w:szCs w:val="16"/>
                <w:lang w:val="en-US"/>
              </w:rPr>
            </w:pPr>
            <w:r w:rsidRPr="00BA4DA7">
              <w:rPr>
                <w:rFonts w:ascii="Arial" w:eastAsia="Times New Roman" w:hAnsi="Arial" w:cs="Arial"/>
                <w:b/>
                <w:color w:val="000000"/>
                <w:sz w:val="16"/>
                <w:szCs w:val="16"/>
                <w:vertAlign w:val="superscript"/>
                <w:lang w:val="en-US"/>
              </w:rPr>
              <w:t>3</w:t>
            </w:r>
            <w:r>
              <w:rPr>
                <w:rFonts w:ascii="Arial" w:eastAsia="Times New Roman" w:hAnsi="Arial" w:cs="Arial"/>
                <w:b/>
                <w:color w:val="000000"/>
                <w:sz w:val="16"/>
                <w:szCs w:val="16"/>
                <w:lang w:val="en-US"/>
              </w:rPr>
              <w:t>H</w:t>
            </w:r>
            <w:r w:rsidRPr="009C418D">
              <w:rPr>
                <w:rFonts w:ascii="Arial" w:eastAsia="Times New Roman" w:hAnsi="Arial" w:cs="Arial"/>
                <w:b/>
                <w:color w:val="000000"/>
                <w:sz w:val="16"/>
                <w:szCs w:val="16"/>
                <w:lang w:val="en-US"/>
              </w:rPr>
              <w:t>-</w:t>
            </w:r>
            <w:r w:rsidRPr="009C418D">
              <w:rPr>
                <w:rFonts w:ascii="Arial" w:eastAsia="Times New Roman" w:hAnsi="Arial" w:cs="Arial"/>
                <w:b/>
                <w:color w:val="000000"/>
                <w:sz w:val="16"/>
                <w:szCs w:val="16"/>
                <w:vertAlign w:val="superscript"/>
                <w:lang w:val="en-US"/>
              </w:rPr>
              <w:t>3</w:t>
            </w:r>
            <w:r w:rsidRPr="009C418D">
              <w:rPr>
                <w:rFonts w:ascii="Arial" w:eastAsia="Times New Roman" w:hAnsi="Arial" w:cs="Arial"/>
                <w:b/>
                <w:color w:val="000000"/>
                <w:sz w:val="16"/>
                <w:szCs w:val="16"/>
                <w:lang w:val="en-US"/>
              </w:rPr>
              <w:t xml:space="preserve">He </w:t>
            </w:r>
          </w:p>
          <w:p w14:paraId="2328D00A" w14:textId="70704C69" w:rsidR="001618D4" w:rsidRPr="009C418D" w:rsidRDefault="001618D4" w:rsidP="009C418D">
            <w:pPr>
              <w:spacing w:after="0" w:line="240" w:lineRule="auto"/>
              <w:jc w:val="center"/>
              <w:rPr>
                <w:rFonts w:ascii="Arial" w:eastAsia="Times New Roman" w:hAnsi="Arial" w:cs="Arial"/>
                <w:b/>
                <w:color w:val="000000"/>
                <w:sz w:val="16"/>
                <w:szCs w:val="16"/>
                <w:lang w:val="en-US"/>
              </w:rPr>
            </w:pPr>
            <w:r>
              <w:rPr>
                <w:rFonts w:ascii="Arial" w:eastAsia="Times New Roman" w:hAnsi="Arial" w:cs="Arial"/>
                <w:b/>
                <w:color w:val="000000"/>
                <w:sz w:val="16"/>
                <w:szCs w:val="16"/>
                <w:lang w:val="en-US"/>
              </w:rPr>
              <w:t xml:space="preserve">Age </w:t>
            </w:r>
            <w:r w:rsidRPr="009C418D">
              <w:rPr>
                <w:rFonts w:ascii="Arial" w:eastAsia="Times New Roman" w:hAnsi="Arial" w:cs="Arial"/>
                <w:b/>
                <w:color w:val="000000"/>
                <w:sz w:val="16"/>
                <w:szCs w:val="16"/>
                <w:lang w:val="en-US"/>
              </w:rPr>
              <w:t>(</w:t>
            </w:r>
            <w:r>
              <w:rPr>
                <w:rFonts w:ascii="Arial" w:eastAsia="Times New Roman" w:hAnsi="Arial" w:cs="Arial"/>
                <w:b/>
                <w:color w:val="000000"/>
                <w:sz w:val="16"/>
                <w:szCs w:val="16"/>
                <w:lang w:val="en-US"/>
              </w:rPr>
              <w:t>yr</w:t>
            </w:r>
            <w:r w:rsidRPr="009C418D">
              <w:rPr>
                <w:rFonts w:ascii="Arial" w:eastAsia="Times New Roman" w:hAnsi="Arial" w:cs="Arial"/>
                <w:b/>
                <w:color w:val="000000"/>
                <w:sz w:val="16"/>
                <w:szCs w:val="16"/>
                <w:lang w:val="en-US"/>
              </w:rPr>
              <w:t>)</w:t>
            </w:r>
          </w:p>
        </w:tc>
        <w:tc>
          <w:tcPr>
            <w:tcW w:w="468" w:type="pct"/>
            <w:shd w:val="clear" w:color="auto" w:fill="auto"/>
            <w:vAlign w:val="center"/>
            <w:hideMark/>
          </w:tcPr>
          <w:p w14:paraId="6FC1C79A" w14:textId="77777777" w:rsidR="001618D4" w:rsidRPr="009C418D" w:rsidRDefault="001618D4" w:rsidP="009C418D">
            <w:pPr>
              <w:spacing w:after="0" w:line="240" w:lineRule="auto"/>
              <w:jc w:val="center"/>
              <w:rPr>
                <w:rFonts w:ascii="Arial" w:eastAsia="Times New Roman" w:hAnsi="Arial" w:cs="Arial"/>
                <w:b/>
                <w:sz w:val="16"/>
                <w:szCs w:val="16"/>
                <w:lang w:val="en-US"/>
              </w:rPr>
            </w:pPr>
            <w:r w:rsidRPr="009C418D">
              <w:rPr>
                <w:rFonts w:ascii="Arial" w:eastAsia="Times New Roman" w:hAnsi="Arial" w:cs="Arial"/>
                <w:b/>
                <w:sz w:val="16"/>
                <w:szCs w:val="16"/>
                <w:lang w:val="en-US"/>
              </w:rPr>
              <w:t>±</w:t>
            </w:r>
          </w:p>
        </w:tc>
      </w:tr>
      <w:tr w:rsidR="0096183B" w:rsidRPr="00597729" w14:paraId="14C84059" w14:textId="77777777" w:rsidTr="0096183B">
        <w:trPr>
          <w:trHeight w:val="300"/>
          <w:jc w:val="center"/>
        </w:trPr>
        <w:tc>
          <w:tcPr>
            <w:tcW w:w="944" w:type="pct"/>
            <w:shd w:val="clear" w:color="auto" w:fill="auto"/>
            <w:noWrap/>
            <w:vAlign w:val="center"/>
          </w:tcPr>
          <w:p w14:paraId="7F6B970B" w14:textId="26203199" w:rsidR="0096183B" w:rsidRPr="009C418D" w:rsidRDefault="0096183B" w:rsidP="00601FD5">
            <w:pPr>
              <w:spacing w:after="0" w:line="240" w:lineRule="auto"/>
              <w:rPr>
                <w:rFonts w:ascii="Arial" w:eastAsia="Times New Roman" w:hAnsi="Arial" w:cs="Arial"/>
                <w:color w:val="000000"/>
                <w:sz w:val="16"/>
                <w:szCs w:val="16"/>
                <w:lang w:val="en-US"/>
              </w:rPr>
            </w:pPr>
            <w:r w:rsidRPr="009C418D">
              <w:rPr>
                <w:rFonts w:ascii="Arial" w:eastAsia="Times New Roman" w:hAnsi="Arial" w:cs="Arial"/>
                <w:color w:val="000000"/>
                <w:sz w:val="16"/>
                <w:szCs w:val="16"/>
                <w:lang w:val="en-US"/>
              </w:rPr>
              <w:t>Sacramento</w:t>
            </w:r>
            <w:r>
              <w:rPr>
                <w:rFonts w:ascii="Arial" w:eastAsia="Times New Roman" w:hAnsi="Arial" w:cs="Arial"/>
                <w:color w:val="000000"/>
                <w:sz w:val="16"/>
                <w:szCs w:val="16"/>
                <w:lang w:val="en-US"/>
              </w:rPr>
              <w:t xml:space="preserve"> (1)</w:t>
            </w:r>
          </w:p>
        </w:tc>
        <w:tc>
          <w:tcPr>
            <w:tcW w:w="377" w:type="pct"/>
            <w:shd w:val="clear" w:color="auto" w:fill="auto"/>
            <w:noWrap/>
            <w:vAlign w:val="center"/>
          </w:tcPr>
          <w:p w14:paraId="5D8E7210" w14:textId="3C1B909A" w:rsidR="0096183B" w:rsidRPr="009C418D" w:rsidRDefault="0096183B" w:rsidP="0096183B">
            <w:pPr>
              <w:spacing w:after="0" w:line="240" w:lineRule="auto"/>
              <w:jc w:val="center"/>
              <w:rPr>
                <w:rFonts w:ascii="Arial" w:eastAsia="Times New Roman" w:hAnsi="Arial" w:cs="Arial"/>
                <w:color w:val="000000"/>
                <w:sz w:val="16"/>
                <w:szCs w:val="16"/>
                <w:lang w:val="en-US"/>
              </w:rPr>
            </w:pPr>
            <w:r w:rsidRPr="009C418D">
              <w:rPr>
                <w:rFonts w:ascii="Arial" w:eastAsia="Times New Roman" w:hAnsi="Arial" w:cs="Arial"/>
                <w:color w:val="000000"/>
                <w:sz w:val="16"/>
                <w:szCs w:val="16"/>
                <w:lang w:val="en-US"/>
              </w:rPr>
              <w:t>11.04</w:t>
            </w:r>
          </w:p>
        </w:tc>
        <w:tc>
          <w:tcPr>
            <w:tcW w:w="314" w:type="pct"/>
            <w:shd w:val="clear" w:color="auto" w:fill="auto"/>
            <w:noWrap/>
            <w:vAlign w:val="center"/>
          </w:tcPr>
          <w:p w14:paraId="3CBAAD66" w14:textId="08872B81" w:rsidR="0096183B" w:rsidRPr="009C418D" w:rsidRDefault="0096183B" w:rsidP="0096183B">
            <w:pPr>
              <w:spacing w:after="0" w:line="240" w:lineRule="auto"/>
              <w:jc w:val="center"/>
              <w:rPr>
                <w:rFonts w:ascii="Arial" w:eastAsia="Times New Roman" w:hAnsi="Arial" w:cs="Arial"/>
                <w:color w:val="000000"/>
                <w:sz w:val="16"/>
                <w:szCs w:val="16"/>
                <w:lang w:val="en-US"/>
              </w:rPr>
            </w:pPr>
            <w:r w:rsidRPr="009C418D">
              <w:rPr>
                <w:rFonts w:ascii="Arial" w:eastAsia="Times New Roman" w:hAnsi="Arial" w:cs="Arial"/>
                <w:color w:val="000000"/>
                <w:sz w:val="16"/>
                <w:szCs w:val="16"/>
                <w:lang w:val="en-US"/>
              </w:rPr>
              <w:t>0.24</w:t>
            </w:r>
          </w:p>
        </w:tc>
        <w:tc>
          <w:tcPr>
            <w:tcW w:w="751" w:type="pct"/>
            <w:shd w:val="clear" w:color="auto" w:fill="auto"/>
            <w:noWrap/>
            <w:vAlign w:val="center"/>
          </w:tcPr>
          <w:p w14:paraId="609AF6DF" w14:textId="449CB93F" w:rsidR="0096183B" w:rsidRPr="009C418D" w:rsidRDefault="0096183B" w:rsidP="0096183B">
            <w:pPr>
              <w:spacing w:after="0" w:line="240" w:lineRule="auto"/>
              <w:jc w:val="center"/>
              <w:rPr>
                <w:rFonts w:ascii="Arial" w:eastAsia="Times New Roman" w:hAnsi="Arial" w:cs="Arial"/>
                <w:color w:val="000000"/>
                <w:sz w:val="16"/>
                <w:szCs w:val="16"/>
                <w:lang w:val="en-US"/>
              </w:rPr>
            </w:pPr>
            <w:r w:rsidRPr="009C418D">
              <w:rPr>
                <w:rFonts w:ascii="Arial" w:eastAsia="Times New Roman" w:hAnsi="Arial" w:cs="Arial"/>
                <w:color w:val="000000"/>
                <w:sz w:val="16"/>
                <w:szCs w:val="16"/>
                <w:lang w:val="en-US"/>
              </w:rPr>
              <w:t>0.15</w:t>
            </w:r>
          </w:p>
        </w:tc>
        <w:tc>
          <w:tcPr>
            <w:tcW w:w="319" w:type="pct"/>
            <w:shd w:val="clear" w:color="auto" w:fill="auto"/>
            <w:noWrap/>
            <w:vAlign w:val="center"/>
          </w:tcPr>
          <w:p w14:paraId="33FDBA87" w14:textId="4B7B875E" w:rsidR="0096183B" w:rsidRPr="009C418D" w:rsidRDefault="0096183B" w:rsidP="0096183B">
            <w:pPr>
              <w:spacing w:after="0" w:line="240" w:lineRule="auto"/>
              <w:jc w:val="center"/>
              <w:rPr>
                <w:rFonts w:ascii="Arial" w:eastAsia="Times New Roman" w:hAnsi="Arial" w:cs="Arial"/>
                <w:color w:val="000000"/>
                <w:sz w:val="16"/>
                <w:szCs w:val="16"/>
                <w:lang w:val="en-US"/>
              </w:rPr>
            </w:pPr>
            <w:r w:rsidRPr="009C418D">
              <w:rPr>
                <w:rFonts w:ascii="Arial" w:eastAsia="Times New Roman" w:hAnsi="Arial" w:cs="Arial"/>
                <w:color w:val="000000"/>
                <w:sz w:val="16"/>
                <w:szCs w:val="16"/>
                <w:lang w:val="en-US"/>
              </w:rPr>
              <w:t>0.01</w:t>
            </w:r>
          </w:p>
        </w:tc>
        <w:tc>
          <w:tcPr>
            <w:tcW w:w="372" w:type="pct"/>
            <w:shd w:val="clear" w:color="auto" w:fill="auto"/>
            <w:noWrap/>
            <w:vAlign w:val="center"/>
          </w:tcPr>
          <w:p w14:paraId="27E9AE01" w14:textId="5D05070D" w:rsidR="0096183B" w:rsidRPr="009C418D" w:rsidRDefault="0096183B" w:rsidP="0096183B">
            <w:pPr>
              <w:spacing w:after="0" w:line="240" w:lineRule="auto"/>
              <w:jc w:val="center"/>
              <w:rPr>
                <w:rFonts w:ascii="Arial" w:eastAsia="Times New Roman" w:hAnsi="Arial" w:cs="Arial"/>
                <w:color w:val="000000"/>
                <w:sz w:val="16"/>
                <w:szCs w:val="16"/>
                <w:lang w:val="en-US"/>
              </w:rPr>
            </w:pPr>
            <w:r w:rsidRPr="009C418D">
              <w:rPr>
                <w:rFonts w:ascii="Arial" w:eastAsia="Times New Roman" w:hAnsi="Arial" w:cs="Arial"/>
                <w:color w:val="000000"/>
                <w:sz w:val="16"/>
                <w:szCs w:val="16"/>
                <w:lang w:val="en-US"/>
              </w:rPr>
              <w:t>0.3</w:t>
            </w:r>
          </w:p>
        </w:tc>
        <w:tc>
          <w:tcPr>
            <w:tcW w:w="478" w:type="pct"/>
            <w:shd w:val="clear" w:color="auto" w:fill="auto"/>
            <w:noWrap/>
            <w:vAlign w:val="center"/>
          </w:tcPr>
          <w:p w14:paraId="4AC5117D" w14:textId="24EC58C3" w:rsidR="0096183B" w:rsidRPr="009C418D" w:rsidRDefault="0096183B" w:rsidP="0096183B">
            <w:pPr>
              <w:spacing w:after="0" w:line="240" w:lineRule="auto"/>
              <w:jc w:val="center"/>
              <w:rPr>
                <w:rFonts w:ascii="Arial" w:eastAsia="Times New Roman" w:hAnsi="Arial" w:cs="Arial"/>
                <w:color w:val="000000"/>
                <w:sz w:val="16"/>
                <w:szCs w:val="16"/>
                <w:lang w:val="en-US"/>
              </w:rPr>
            </w:pPr>
            <w:r w:rsidRPr="009C418D">
              <w:rPr>
                <w:rFonts w:ascii="Arial" w:eastAsia="Times New Roman" w:hAnsi="Arial" w:cs="Arial"/>
                <w:color w:val="000000"/>
                <w:sz w:val="16"/>
                <w:szCs w:val="16"/>
                <w:lang w:val="en-US"/>
              </w:rPr>
              <w:t>3.18</w:t>
            </w:r>
          </w:p>
        </w:tc>
        <w:tc>
          <w:tcPr>
            <w:tcW w:w="319" w:type="pct"/>
            <w:shd w:val="clear" w:color="auto" w:fill="auto"/>
            <w:noWrap/>
            <w:vAlign w:val="center"/>
          </w:tcPr>
          <w:p w14:paraId="053CB9F0" w14:textId="1A15FEEB" w:rsidR="0096183B" w:rsidRPr="009C418D" w:rsidRDefault="0096183B" w:rsidP="0096183B">
            <w:pPr>
              <w:spacing w:after="0" w:line="240" w:lineRule="auto"/>
              <w:jc w:val="center"/>
              <w:rPr>
                <w:rFonts w:ascii="Arial" w:eastAsia="Times New Roman" w:hAnsi="Arial" w:cs="Arial"/>
                <w:color w:val="000000"/>
                <w:sz w:val="16"/>
                <w:szCs w:val="16"/>
                <w:lang w:val="en-US"/>
              </w:rPr>
            </w:pPr>
            <w:r w:rsidRPr="009C418D">
              <w:rPr>
                <w:rFonts w:ascii="Arial" w:eastAsia="Times New Roman" w:hAnsi="Arial" w:cs="Arial"/>
                <w:color w:val="000000"/>
                <w:sz w:val="16"/>
                <w:szCs w:val="16"/>
                <w:lang w:val="en-US"/>
              </w:rPr>
              <w:t>0.70</w:t>
            </w:r>
          </w:p>
        </w:tc>
        <w:tc>
          <w:tcPr>
            <w:tcW w:w="658" w:type="pct"/>
            <w:shd w:val="clear" w:color="auto" w:fill="auto"/>
            <w:noWrap/>
            <w:vAlign w:val="center"/>
          </w:tcPr>
          <w:p w14:paraId="05B5D148" w14:textId="58E13B30" w:rsidR="0096183B" w:rsidRPr="009C418D" w:rsidRDefault="0096183B" w:rsidP="0096183B">
            <w:pPr>
              <w:spacing w:after="0" w:line="240" w:lineRule="auto"/>
              <w:jc w:val="center"/>
              <w:rPr>
                <w:rFonts w:ascii="Arial" w:eastAsia="Times New Roman" w:hAnsi="Arial" w:cs="Arial"/>
                <w:color w:val="000000"/>
                <w:sz w:val="16"/>
                <w:szCs w:val="16"/>
                <w:lang w:val="en-US"/>
              </w:rPr>
            </w:pPr>
            <w:r w:rsidRPr="009C418D">
              <w:rPr>
                <w:rFonts w:ascii="Arial" w:eastAsia="Times New Roman" w:hAnsi="Arial" w:cs="Arial"/>
                <w:color w:val="000000"/>
                <w:sz w:val="16"/>
                <w:szCs w:val="16"/>
                <w:lang w:val="en-US"/>
              </w:rPr>
              <w:t>26.0</w:t>
            </w:r>
          </w:p>
        </w:tc>
        <w:tc>
          <w:tcPr>
            <w:tcW w:w="468" w:type="pct"/>
            <w:shd w:val="clear" w:color="auto" w:fill="auto"/>
            <w:noWrap/>
            <w:vAlign w:val="center"/>
          </w:tcPr>
          <w:p w14:paraId="2B2A6743" w14:textId="53A874A8" w:rsidR="0096183B" w:rsidRPr="009C418D" w:rsidRDefault="0096183B" w:rsidP="0096183B">
            <w:pPr>
              <w:spacing w:after="0" w:line="240" w:lineRule="auto"/>
              <w:jc w:val="center"/>
              <w:rPr>
                <w:rFonts w:ascii="Arial" w:eastAsia="Times New Roman" w:hAnsi="Arial" w:cs="Arial"/>
                <w:color w:val="000000"/>
                <w:sz w:val="16"/>
                <w:szCs w:val="16"/>
                <w:lang w:val="en-US"/>
              </w:rPr>
            </w:pPr>
            <w:r w:rsidRPr="009C418D">
              <w:rPr>
                <w:rFonts w:ascii="Arial" w:eastAsia="Times New Roman" w:hAnsi="Arial" w:cs="Arial"/>
                <w:color w:val="000000"/>
                <w:sz w:val="16"/>
                <w:szCs w:val="16"/>
                <w:lang w:val="en-US"/>
              </w:rPr>
              <w:t>3.2</w:t>
            </w:r>
          </w:p>
        </w:tc>
      </w:tr>
      <w:tr w:rsidR="0096183B" w:rsidRPr="00597729" w14:paraId="3CF6E5A3" w14:textId="77777777" w:rsidTr="0096183B">
        <w:trPr>
          <w:trHeight w:val="300"/>
          <w:jc w:val="center"/>
        </w:trPr>
        <w:tc>
          <w:tcPr>
            <w:tcW w:w="944" w:type="pct"/>
            <w:shd w:val="clear" w:color="auto" w:fill="auto"/>
            <w:noWrap/>
            <w:vAlign w:val="center"/>
          </w:tcPr>
          <w:p w14:paraId="27D186C6" w14:textId="661E1975" w:rsidR="0096183B" w:rsidRPr="009C418D" w:rsidRDefault="0096183B" w:rsidP="00601FD5">
            <w:pPr>
              <w:spacing w:after="0" w:line="240" w:lineRule="auto"/>
              <w:rPr>
                <w:rFonts w:ascii="Arial" w:eastAsia="Times New Roman" w:hAnsi="Arial" w:cs="Arial"/>
                <w:color w:val="000000"/>
                <w:sz w:val="16"/>
                <w:szCs w:val="16"/>
                <w:lang w:val="en-US"/>
              </w:rPr>
            </w:pPr>
            <w:r w:rsidRPr="009C418D">
              <w:rPr>
                <w:rFonts w:ascii="Arial" w:eastAsia="Times New Roman" w:hAnsi="Arial" w:cs="Arial"/>
                <w:color w:val="000000"/>
                <w:sz w:val="16"/>
                <w:szCs w:val="16"/>
                <w:lang w:val="en-US"/>
              </w:rPr>
              <w:t>Highland Ranch</w:t>
            </w:r>
            <w:r>
              <w:rPr>
                <w:rFonts w:ascii="Arial" w:eastAsia="Times New Roman" w:hAnsi="Arial" w:cs="Arial"/>
                <w:color w:val="000000"/>
                <w:sz w:val="16"/>
                <w:szCs w:val="16"/>
                <w:lang w:val="en-US"/>
              </w:rPr>
              <w:t xml:space="preserve"> (2)</w:t>
            </w:r>
          </w:p>
        </w:tc>
        <w:tc>
          <w:tcPr>
            <w:tcW w:w="377" w:type="pct"/>
            <w:shd w:val="clear" w:color="auto" w:fill="auto"/>
            <w:noWrap/>
            <w:vAlign w:val="center"/>
          </w:tcPr>
          <w:p w14:paraId="2C2C2A08" w14:textId="2BC3819C" w:rsidR="0096183B" w:rsidRPr="009C418D" w:rsidRDefault="0096183B" w:rsidP="0096183B">
            <w:pPr>
              <w:spacing w:after="0" w:line="240" w:lineRule="auto"/>
              <w:jc w:val="center"/>
              <w:rPr>
                <w:rFonts w:ascii="Arial" w:eastAsia="Times New Roman" w:hAnsi="Arial" w:cs="Arial"/>
                <w:color w:val="000000"/>
                <w:sz w:val="16"/>
                <w:szCs w:val="16"/>
                <w:lang w:val="en-US"/>
              </w:rPr>
            </w:pPr>
            <w:r w:rsidRPr="009C418D">
              <w:rPr>
                <w:rFonts w:ascii="Arial" w:eastAsia="Times New Roman" w:hAnsi="Arial" w:cs="Arial"/>
                <w:color w:val="000000"/>
                <w:sz w:val="16"/>
                <w:szCs w:val="16"/>
                <w:lang w:val="en-US"/>
              </w:rPr>
              <w:t>17.36</w:t>
            </w:r>
          </w:p>
        </w:tc>
        <w:tc>
          <w:tcPr>
            <w:tcW w:w="314" w:type="pct"/>
            <w:shd w:val="clear" w:color="auto" w:fill="auto"/>
            <w:noWrap/>
            <w:vAlign w:val="center"/>
          </w:tcPr>
          <w:p w14:paraId="35552F0D" w14:textId="06500AED" w:rsidR="0096183B" w:rsidRPr="009C418D" w:rsidRDefault="0096183B" w:rsidP="0096183B">
            <w:pPr>
              <w:spacing w:after="0" w:line="240" w:lineRule="auto"/>
              <w:jc w:val="center"/>
              <w:rPr>
                <w:rFonts w:ascii="Arial" w:eastAsia="Times New Roman" w:hAnsi="Arial" w:cs="Arial"/>
                <w:color w:val="000000"/>
                <w:sz w:val="16"/>
                <w:szCs w:val="16"/>
                <w:lang w:val="en-US"/>
              </w:rPr>
            </w:pPr>
            <w:r w:rsidRPr="009C418D">
              <w:rPr>
                <w:rFonts w:ascii="Arial" w:eastAsia="Times New Roman" w:hAnsi="Arial" w:cs="Arial"/>
                <w:color w:val="000000"/>
                <w:sz w:val="16"/>
                <w:szCs w:val="16"/>
                <w:lang w:val="en-US"/>
              </w:rPr>
              <w:t>0.43</w:t>
            </w:r>
          </w:p>
        </w:tc>
        <w:tc>
          <w:tcPr>
            <w:tcW w:w="751" w:type="pct"/>
            <w:shd w:val="clear" w:color="auto" w:fill="auto"/>
            <w:noWrap/>
            <w:vAlign w:val="center"/>
          </w:tcPr>
          <w:p w14:paraId="1FFADDC4" w14:textId="47BFE3FD" w:rsidR="0096183B" w:rsidRPr="009C418D" w:rsidRDefault="0096183B" w:rsidP="0096183B">
            <w:pPr>
              <w:spacing w:after="0" w:line="240" w:lineRule="auto"/>
              <w:jc w:val="center"/>
              <w:rPr>
                <w:rFonts w:ascii="Arial" w:eastAsia="Times New Roman" w:hAnsi="Arial" w:cs="Arial"/>
                <w:color w:val="000000"/>
                <w:sz w:val="16"/>
                <w:szCs w:val="16"/>
                <w:lang w:val="en-US"/>
              </w:rPr>
            </w:pPr>
            <w:r w:rsidRPr="009C418D">
              <w:rPr>
                <w:rFonts w:ascii="Arial" w:eastAsia="Times New Roman" w:hAnsi="Arial" w:cs="Arial"/>
                <w:color w:val="000000"/>
                <w:sz w:val="16"/>
                <w:szCs w:val="16"/>
                <w:lang w:val="en-US"/>
              </w:rPr>
              <w:t>0.92</w:t>
            </w:r>
          </w:p>
        </w:tc>
        <w:tc>
          <w:tcPr>
            <w:tcW w:w="319" w:type="pct"/>
            <w:shd w:val="clear" w:color="auto" w:fill="auto"/>
            <w:noWrap/>
            <w:vAlign w:val="center"/>
          </w:tcPr>
          <w:p w14:paraId="761A6C16" w14:textId="279A3C1A" w:rsidR="0096183B" w:rsidRPr="009C418D" w:rsidRDefault="0096183B" w:rsidP="0096183B">
            <w:pPr>
              <w:spacing w:after="0" w:line="240" w:lineRule="auto"/>
              <w:jc w:val="center"/>
              <w:rPr>
                <w:rFonts w:ascii="Arial" w:eastAsia="Times New Roman" w:hAnsi="Arial" w:cs="Arial"/>
                <w:color w:val="000000"/>
                <w:sz w:val="16"/>
                <w:szCs w:val="16"/>
                <w:lang w:val="en-US"/>
              </w:rPr>
            </w:pPr>
            <w:r w:rsidRPr="009C418D">
              <w:rPr>
                <w:rFonts w:ascii="Arial" w:eastAsia="Times New Roman" w:hAnsi="Arial" w:cs="Arial"/>
                <w:color w:val="000000"/>
                <w:sz w:val="16"/>
                <w:szCs w:val="16"/>
                <w:lang w:val="en-US"/>
              </w:rPr>
              <w:t>0.04</w:t>
            </w:r>
          </w:p>
        </w:tc>
        <w:tc>
          <w:tcPr>
            <w:tcW w:w="372" w:type="pct"/>
            <w:shd w:val="clear" w:color="auto" w:fill="auto"/>
            <w:noWrap/>
            <w:vAlign w:val="center"/>
          </w:tcPr>
          <w:p w14:paraId="6EB1778F" w14:textId="63006718" w:rsidR="0096183B" w:rsidRPr="009C418D" w:rsidRDefault="0096183B" w:rsidP="0096183B">
            <w:pPr>
              <w:spacing w:after="0" w:line="240" w:lineRule="auto"/>
              <w:jc w:val="center"/>
              <w:rPr>
                <w:rFonts w:ascii="Arial" w:eastAsia="Times New Roman" w:hAnsi="Arial" w:cs="Arial"/>
                <w:color w:val="000000"/>
                <w:sz w:val="16"/>
                <w:szCs w:val="16"/>
                <w:lang w:val="en-US"/>
              </w:rPr>
            </w:pPr>
            <w:r w:rsidRPr="009C418D">
              <w:rPr>
                <w:rFonts w:ascii="Arial" w:eastAsia="Times New Roman" w:hAnsi="Arial" w:cs="Arial"/>
                <w:color w:val="000000"/>
                <w:sz w:val="16"/>
                <w:szCs w:val="16"/>
                <w:lang w:val="en-US"/>
              </w:rPr>
              <w:t>0.9</w:t>
            </w:r>
          </w:p>
        </w:tc>
        <w:tc>
          <w:tcPr>
            <w:tcW w:w="478" w:type="pct"/>
            <w:shd w:val="clear" w:color="auto" w:fill="auto"/>
            <w:noWrap/>
            <w:vAlign w:val="center"/>
          </w:tcPr>
          <w:p w14:paraId="2944949F" w14:textId="217FDFA8" w:rsidR="0096183B" w:rsidRPr="009C418D" w:rsidRDefault="0096183B" w:rsidP="0096183B">
            <w:pPr>
              <w:spacing w:after="0" w:line="240" w:lineRule="auto"/>
              <w:jc w:val="center"/>
              <w:rPr>
                <w:rFonts w:ascii="Arial" w:eastAsia="Times New Roman" w:hAnsi="Arial" w:cs="Arial"/>
                <w:color w:val="000000"/>
                <w:sz w:val="16"/>
                <w:szCs w:val="16"/>
                <w:lang w:val="en-US"/>
              </w:rPr>
            </w:pPr>
            <w:r w:rsidRPr="009C418D">
              <w:rPr>
                <w:rFonts w:ascii="Arial" w:eastAsia="Times New Roman" w:hAnsi="Arial" w:cs="Arial"/>
                <w:color w:val="000000"/>
                <w:sz w:val="16"/>
                <w:szCs w:val="16"/>
                <w:lang w:val="en-US"/>
              </w:rPr>
              <w:t>0.00</w:t>
            </w:r>
          </w:p>
        </w:tc>
        <w:tc>
          <w:tcPr>
            <w:tcW w:w="319" w:type="pct"/>
            <w:shd w:val="clear" w:color="auto" w:fill="auto"/>
            <w:noWrap/>
            <w:vAlign w:val="center"/>
          </w:tcPr>
          <w:p w14:paraId="4706725A" w14:textId="41B40500" w:rsidR="0096183B" w:rsidRPr="009C418D" w:rsidRDefault="0096183B" w:rsidP="0096183B">
            <w:pPr>
              <w:spacing w:after="0" w:line="240" w:lineRule="auto"/>
              <w:jc w:val="center"/>
              <w:rPr>
                <w:rFonts w:ascii="Arial" w:eastAsia="Times New Roman" w:hAnsi="Arial" w:cs="Arial"/>
                <w:color w:val="000000"/>
                <w:sz w:val="16"/>
                <w:szCs w:val="16"/>
                <w:lang w:val="en-US"/>
              </w:rPr>
            </w:pPr>
            <w:r w:rsidRPr="009C418D">
              <w:rPr>
                <w:rFonts w:ascii="Arial" w:eastAsia="Times New Roman" w:hAnsi="Arial" w:cs="Arial"/>
                <w:color w:val="000000"/>
                <w:sz w:val="16"/>
                <w:szCs w:val="16"/>
                <w:lang w:val="en-US"/>
              </w:rPr>
              <w:t>0.28</w:t>
            </w:r>
          </w:p>
        </w:tc>
        <w:tc>
          <w:tcPr>
            <w:tcW w:w="658" w:type="pct"/>
            <w:shd w:val="clear" w:color="auto" w:fill="auto"/>
            <w:noWrap/>
            <w:vAlign w:val="center"/>
          </w:tcPr>
          <w:p w14:paraId="5D5DB153" w14:textId="3230AA17" w:rsidR="0096183B" w:rsidRPr="009C418D" w:rsidRDefault="0096183B" w:rsidP="0096183B">
            <w:pPr>
              <w:spacing w:after="0" w:line="240" w:lineRule="auto"/>
              <w:jc w:val="center"/>
              <w:rPr>
                <w:rFonts w:ascii="Arial" w:eastAsia="Times New Roman" w:hAnsi="Arial" w:cs="Arial"/>
                <w:color w:val="000000"/>
                <w:sz w:val="16"/>
                <w:szCs w:val="16"/>
                <w:lang w:val="en-US"/>
              </w:rPr>
            </w:pPr>
            <w:r w:rsidRPr="009C418D">
              <w:rPr>
                <w:rFonts w:ascii="Arial" w:eastAsia="Times New Roman" w:hAnsi="Arial" w:cs="Arial"/>
                <w:color w:val="000000"/>
                <w:sz w:val="16"/>
                <w:szCs w:val="16"/>
                <w:lang w:val="en-US"/>
              </w:rPr>
              <w:t>0.0</w:t>
            </w:r>
          </w:p>
        </w:tc>
        <w:tc>
          <w:tcPr>
            <w:tcW w:w="468" w:type="pct"/>
            <w:shd w:val="clear" w:color="auto" w:fill="auto"/>
            <w:noWrap/>
            <w:vAlign w:val="center"/>
          </w:tcPr>
          <w:p w14:paraId="6E6893B1" w14:textId="0FFA0D13" w:rsidR="0096183B" w:rsidRPr="009C418D" w:rsidRDefault="0096183B" w:rsidP="0096183B">
            <w:pPr>
              <w:spacing w:after="0" w:line="240" w:lineRule="auto"/>
              <w:jc w:val="center"/>
              <w:rPr>
                <w:rFonts w:ascii="Arial" w:eastAsia="Times New Roman" w:hAnsi="Arial" w:cs="Arial"/>
                <w:color w:val="000000"/>
                <w:sz w:val="16"/>
                <w:szCs w:val="16"/>
                <w:lang w:val="en-US"/>
              </w:rPr>
            </w:pPr>
            <w:r w:rsidRPr="009C418D">
              <w:rPr>
                <w:rFonts w:ascii="Arial" w:eastAsia="Times New Roman" w:hAnsi="Arial" w:cs="Arial"/>
                <w:color w:val="000000"/>
                <w:sz w:val="16"/>
                <w:szCs w:val="16"/>
                <w:lang w:val="en-US"/>
              </w:rPr>
              <w:t>3.2</w:t>
            </w:r>
          </w:p>
        </w:tc>
      </w:tr>
      <w:tr w:rsidR="0096183B" w:rsidRPr="00597729" w14:paraId="738E5C44" w14:textId="77777777" w:rsidTr="0096183B">
        <w:trPr>
          <w:trHeight w:val="300"/>
          <w:jc w:val="center"/>
        </w:trPr>
        <w:tc>
          <w:tcPr>
            <w:tcW w:w="944" w:type="pct"/>
            <w:shd w:val="clear" w:color="auto" w:fill="auto"/>
            <w:noWrap/>
            <w:vAlign w:val="center"/>
            <w:hideMark/>
          </w:tcPr>
          <w:p w14:paraId="4B607721" w14:textId="44E57A17" w:rsidR="0096183B" w:rsidRPr="009C418D" w:rsidRDefault="0096183B" w:rsidP="00601FD5">
            <w:pPr>
              <w:spacing w:after="0" w:line="240" w:lineRule="auto"/>
              <w:rPr>
                <w:rFonts w:ascii="Arial" w:eastAsia="Times New Roman" w:hAnsi="Arial" w:cs="Arial"/>
                <w:color w:val="000000"/>
                <w:sz w:val="16"/>
                <w:szCs w:val="16"/>
                <w:lang w:val="en-US"/>
              </w:rPr>
            </w:pPr>
            <w:r w:rsidRPr="009C418D">
              <w:rPr>
                <w:rFonts w:ascii="Arial" w:eastAsia="Times New Roman" w:hAnsi="Arial" w:cs="Arial"/>
                <w:color w:val="000000"/>
                <w:sz w:val="16"/>
                <w:szCs w:val="16"/>
                <w:lang w:val="en-US"/>
              </w:rPr>
              <w:t>Santa Cruz II</w:t>
            </w:r>
            <w:r>
              <w:rPr>
                <w:rFonts w:ascii="Arial" w:eastAsia="Times New Roman" w:hAnsi="Arial" w:cs="Arial"/>
                <w:color w:val="000000"/>
                <w:sz w:val="16"/>
                <w:szCs w:val="16"/>
                <w:lang w:val="en-US"/>
              </w:rPr>
              <w:t xml:space="preserve"> (3)</w:t>
            </w:r>
          </w:p>
        </w:tc>
        <w:tc>
          <w:tcPr>
            <w:tcW w:w="377" w:type="pct"/>
            <w:shd w:val="clear" w:color="auto" w:fill="auto"/>
            <w:noWrap/>
            <w:vAlign w:val="center"/>
            <w:hideMark/>
          </w:tcPr>
          <w:p w14:paraId="4EC70A59" w14:textId="77777777" w:rsidR="0096183B" w:rsidRPr="009C418D" w:rsidRDefault="0096183B" w:rsidP="0096183B">
            <w:pPr>
              <w:spacing w:after="0" w:line="240" w:lineRule="auto"/>
              <w:jc w:val="center"/>
              <w:rPr>
                <w:rFonts w:ascii="Arial" w:eastAsia="Times New Roman" w:hAnsi="Arial" w:cs="Arial"/>
                <w:color w:val="000000"/>
                <w:sz w:val="16"/>
                <w:szCs w:val="16"/>
                <w:lang w:val="en-US"/>
              </w:rPr>
            </w:pPr>
            <w:r w:rsidRPr="009C418D">
              <w:rPr>
                <w:rFonts w:ascii="Arial" w:eastAsia="Times New Roman" w:hAnsi="Arial" w:cs="Arial"/>
                <w:color w:val="000000"/>
                <w:sz w:val="16"/>
                <w:szCs w:val="16"/>
                <w:lang w:val="en-US"/>
              </w:rPr>
              <w:t>13.40</w:t>
            </w:r>
          </w:p>
        </w:tc>
        <w:tc>
          <w:tcPr>
            <w:tcW w:w="314" w:type="pct"/>
            <w:shd w:val="clear" w:color="auto" w:fill="auto"/>
            <w:noWrap/>
            <w:vAlign w:val="center"/>
            <w:hideMark/>
          </w:tcPr>
          <w:p w14:paraId="44E4DE9C" w14:textId="77777777" w:rsidR="0096183B" w:rsidRPr="009C418D" w:rsidRDefault="0096183B" w:rsidP="0096183B">
            <w:pPr>
              <w:spacing w:after="0" w:line="240" w:lineRule="auto"/>
              <w:jc w:val="center"/>
              <w:rPr>
                <w:rFonts w:ascii="Arial" w:eastAsia="Times New Roman" w:hAnsi="Arial" w:cs="Arial"/>
                <w:color w:val="000000"/>
                <w:sz w:val="16"/>
                <w:szCs w:val="16"/>
                <w:lang w:val="en-US"/>
              </w:rPr>
            </w:pPr>
            <w:r w:rsidRPr="009C418D">
              <w:rPr>
                <w:rFonts w:ascii="Arial" w:eastAsia="Times New Roman" w:hAnsi="Arial" w:cs="Arial"/>
                <w:color w:val="000000"/>
                <w:sz w:val="16"/>
                <w:szCs w:val="16"/>
                <w:lang w:val="en-US"/>
              </w:rPr>
              <w:t>0.34</w:t>
            </w:r>
          </w:p>
        </w:tc>
        <w:tc>
          <w:tcPr>
            <w:tcW w:w="751" w:type="pct"/>
            <w:shd w:val="clear" w:color="auto" w:fill="auto"/>
            <w:noWrap/>
            <w:vAlign w:val="center"/>
            <w:hideMark/>
          </w:tcPr>
          <w:p w14:paraId="6097B81E" w14:textId="77777777" w:rsidR="0096183B" w:rsidRPr="009C418D" w:rsidRDefault="0096183B" w:rsidP="0096183B">
            <w:pPr>
              <w:spacing w:after="0" w:line="240" w:lineRule="auto"/>
              <w:jc w:val="center"/>
              <w:rPr>
                <w:rFonts w:ascii="Arial" w:eastAsia="Times New Roman" w:hAnsi="Arial" w:cs="Arial"/>
                <w:color w:val="000000"/>
                <w:sz w:val="16"/>
                <w:szCs w:val="16"/>
                <w:lang w:val="en-US"/>
              </w:rPr>
            </w:pPr>
            <w:r w:rsidRPr="009C418D">
              <w:rPr>
                <w:rFonts w:ascii="Arial" w:eastAsia="Times New Roman" w:hAnsi="Arial" w:cs="Arial"/>
                <w:color w:val="000000"/>
                <w:sz w:val="16"/>
                <w:szCs w:val="16"/>
                <w:lang w:val="en-US"/>
              </w:rPr>
              <w:t>1.35</w:t>
            </w:r>
          </w:p>
        </w:tc>
        <w:tc>
          <w:tcPr>
            <w:tcW w:w="319" w:type="pct"/>
            <w:shd w:val="clear" w:color="auto" w:fill="auto"/>
            <w:noWrap/>
            <w:vAlign w:val="center"/>
            <w:hideMark/>
          </w:tcPr>
          <w:p w14:paraId="377F3FE0" w14:textId="77777777" w:rsidR="0096183B" w:rsidRPr="009C418D" w:rsidRDefault="0096183B" w:rsidP="0096183B">
            <w:pPr>
              <w:spacing w:after="0" w:line="240" w:lineRule="auto"/>
              <w:jc w:val="center"/>
              <w:rPr>
                <w:rFonts w:ascii="Arial" w:eastAsia="Times New Roman" w:hAnsi="Arial" w:cs="Arial"/>
                <w:color w:val="000000"/>
                <w:sz w:val="16"/>
                <w:szCs w:val="16"/>
                <w:lang w:val="en-US"/>
              </w:rPr>
            </w:pPr>
            <w:r w:rsidRPr="009C418D">
              <w:rPr>
                <w:rFonts w:ascii="Arial" w:eastAsia="Times New Roman" w:hAnsi="Arial" w:cs="Arial"/>
                <w:color w:val="000000"/>
                <w:sz w:val="16"/>
                <w:szCs w:val="16"/>
                <w:lang w:val="en-US"/>
              </w:rPr>
              <w:t>0.05</w:t>
            </w:r>
          </w:p>
        </w:tc>
        <w:tc>
          <w:tcPr>
            <w:tcW w:w="372" w:type="pct"/>
            <w:shd w:val="clear" w:color="auto" w:fill="auto"/>
            <w:noWrap/>
            <w:vAlign w:val="center"/>
            <w:hideMark/>
          </w:tcPr>
          <w:p w14:paraId="27C23A36" w14:textId="77777777" w:rsidR="0096183B" w:rsidRPr="009C418D" w:rsidRDefault="0096183B" w:rsidP="0096183B">
            <w:pPr>
              <w:spacing w:after="0" w:line="240" w:lineRule="auto"/>
              <w:jc w:val="center"/>
              <w:rPr>
                <w:rFonts w:ascii="Arial" w:eastAsia="Times New Roman" w:hAnsi="Arial" w:cs="Arial"/>
                <w:color w:val="000000"/>
                <w:sz w:val="16"/>
                <w:szCs w:val="16"/>
                <w:lang w:val="en-US"/>
              </w:rPr>
            </w:pPr>
            <w:r w:rsidRPr="009C418D">
              <w:rPr>
                <w:rFonts w:ascii="Arial" w:eastAsia="Times New Roman" w:hAnsi="Arial" w:cs="Arial"/>
                <w:color w:val="000000"/>
                <w:sz w:val="16"/>
                <w:szCs w:val="16"/>
                <w:lang w:val="en-US"/>
              </w:rPr>
              <w:t>5.0</w:t>
            </w:r>
          </w:p>
        </w:tc>
        <w:tc>
          <w:tcPr>
            <w:tcW w:w="478" w:type="pct"/>
            <w:shd w:val="clear" w:color="auto" w:fill="auto"/>
            <w:noWrap/>
            <w:vAlign w:val="center"/>
            <w:hideMark/>
          </w:tcPr>
          <w:p w14:paraId="613FE82E" w14:textId="77777777" w:rsidR="0096183B" w:rsidRPr="009C418D" w:rsidRDefault="0096183B" w:rsidP="0096183B">
            <w:pPr>
              <w:spacing w:after="0" w:line="240" w:lineRule="auto"/>
              <w:jc w:val="center"/>
              <w:rPr>
                <w:rFonts w:ascii="Arial" w:eastAsia="Times New Roman" w:hAnsi="Arial" w:cs="Arial"/>
                <w:color w:val="000000"/>
                <w:sz w:val="16"/>
                <w:szCs w:val="16"/>
                <w:lang w:val="en-US"/>
              </w:rPr>
            </w:pPr>
            <w:r w:rsidRPr="009C418D">
              <w:rPr>
                <w:rFonts w:ascii="Arial" w:eastAsia="Times New Roman" w:hAnsi="Arial" w:cs="Arial"/>
                <w:color w:val="000000"/>
                <w:sz w:val="16"/>
                <w:szCs w:val="16"/>
                <w:lang w:val="en-US"/>
              </w:rPr>
              <w:t>0.03</w:t>
            </w:r>
          </w:p>
        </w:tc>
        <w:tc>
          <w:tcPr>
            <w:tcW w:w="319" w:type="pct"/>
            <w:shd w:val="clear" w:color="auto" w:fill="auto"/>
            <w:noWrap/>
            <w:vAlign w:val="center"/>
            <w:hideMark/>
          </w:tcPr>
          <w:p w14:paraId="6BBB203F" w14:textId="77777777" w:rsidR="0096183B" w:rsidRPr="009C418D" w:rsidRDefault="0096183B" w:rsidP="0096183B">
            <w:pPr>
              <w:spacing w:after="0" w:line="240" w:lineRule="auto"/>
              <w:jc w:val="center"/>
              <w:rPr>
                <w:rFonts w:ascii="Arial" w:eastAsia="Times New Roman" w:hAnsi="Arial" w:cs="Arial"/>
                <w:color w:val="000000"/>
                <w:sz w:val="16"/>
                <w:szCs w:val="16"/>
                <w:lang w:val="en-US"/>
              </w:rPr>
            </w:pPr>
            <w:r w:rsidRPr="009C418D">
              <w:rPr>
                <w:rFonts w:ascii="Arial" w:eastAsia="Times New Roman" w:hAnsi="Arial" w:cs="Arial"/>
                <w:color w:val="000000"/>
                <w:sz w:val="16"/>
                <w:szCs w:val="16"/>
                <w:lang w:val="en-US"/>
              </w:rPr>
              <w:t>0.23</w:t>
            </w:r>
          </w:p>
        </w:tc>
        <w:tc>
          <w:tcPr>
            <w:tcW w:w="658" w:type="pct"/>
            <w:shd w:val="clear" w:color="auto" w:fill="auto"/>
            <w:noWrap/>
            <w:vAlign w:val="center"/>
            <w:hideMark/>
          </w:tcPr>
          <w:p w14:paraId="04D1148A" w14:textId="77777777" w:rsidR="0096183B" w:rsidRPr="009C418D" w:rsidRDefault="0096183B" w:rsidP="0096183B">
            <w:pPr>
              <w:spacing w:after="0" w:line="240" w:lineRule="auto"/>
              <w:jc w:val="center"/>
              <w:rPr>
                <w:rFonts w:ascii="Arial" w:eastAsia="Times New Roman" w:hAnsi="Arial" w:cs="Arial"/>
                <w:color w:val="000000"/>
                <w:sz w:val="16"/>
                <w:szCs w:val="16"/>
                <w:lang w:val="en-US"/>
              </w:rPr>
            </w:pPr>
            <w:r w:rsidRPr="009C418D">
              <w:rPr>
                <w:rFonts w:ascii="Arial" w:eastAsia="Times New Roman" w:hAnsi="Arial" w:cs="Arial"/>
                <w:color w:val="000000"/>
                <w:sz w:val="16"/>
                <w:szCs w:val="16"/>
                <w:lang w:val="en-US"/>
              </w:rPr>
              <w:t>1.4</w:t>
            </w:r>
          </w:p>
        </w:tc>
        <w:tc>
          <w:tcPr>
            <w:tcW w:w="468" w:type="pct"/>
            <w:shd w:val="clear" w:color="auto" w:fill="auto"/>
            <w:noWrap/>
            <w:vAlign w:val="center"/>
            <w:hideMark/>
          </w:tcPr>
          <w:p w14:paraId="640DAB27" w14:textId="77777777" w:rsidR="0096183B" w:rsidRPr="009C418D" w:rsidRDefault="0096183B" w:rsidP="0096183B">
            <w:pPr>
              <w:spacing w:after="0" w:line="240" w:lineRule="auto"/>
              <w:jc w:val="center"/>
              <w:rPr>
                <w:rFonts w:ascii="Arial" w:eastAsia="Times New Roman" w:hAnsi="Arial" w:cs="Arial"/>
                <w:color w:val="000000"/>
                <w:sz w:val="16"/>
                <w:szCs w:val="16"/>
                <w:lang w:val="en-US"/>
              </w:rPr>
            </w:pPr>
            <w:r w:rsidRPr="009C418D">
              <w:rPr>
                <w:rFonts w:ascii="Arial" w:eastAsia="Times New Roman" w:hAnsi="Arial" w:cs="Arial"/>
                <w:color w:val="000000"/>
                <w:sz w:val="16"/>
                <w:szCs w:val="16"/>
                <w:lang w:val="en-US"/>
              </w:rPr>
              <w:t>4.2</w:t>
            </w:r>
          </w:p>
        </w:tc>
      </w:tr>
      <w:tr w:rsidR="0096183B" w:rsidRPr="00597729" w14:paraId="424436E7" w14:textId="77777777" w:rsidTr="0096183B">
        <w:trPr>
          <w:trHeight w:val="300"/>
          <w:jc w:val="center"/>
        </w:trPr>
        <w:tc>
          <w:tcPr>
            <w:tcW w:w="944" w:type="pct"/>
            <w:shd w:val="clear" w:color="auto" w:fill="auto"/>
            <w:noWrap/>
            <w:vAlign w:val="center"/>
          </w:tcPr>
          <w:p w14:paraId="377686BA" w14:textId="07485206" w:rsidR="0096183B" w:rsidRPr="009C418D" w:rsidRDefault="0096183B" w:rsidP="00601FD5">
            <w:pPr>
              <w:spacing w:after="0" w:line="240" w:lineRule="auto"/>
              <w:rPr>
                <w:rFonts w:ascii="Arial" w:eastAsia="Times New Roman" w:hAnsi="Arial" w:cs="Arial"/>
                <w:color w:val="000000"/>
                <w:sz w:val="16"/>
                <w:szCs w:val="16"/>
                <w:lang w:val="en-US"/>
              </w:rPr>
            </w:pPr>
            <w:r w:rsidRPr="009C418D">
              <w:rPr>
                <w:rFonts w:ascii="Arial" w:eastAsia="Times New Roman" w:hAnsi="Arial" w:cs="Arial"/>
                <w:color w:val="000000"/>
                <w:sz w:val="16"/>
                <w:szCs w:val="16"/>
                <w:lang w:val="en-US"/>
              </w:rPr>
              <w:t>Burial</w:t>
            </w:r>
            <w:r>
              <w:rPr>
                <w:rFonts w:ascii="Arial" w:eastAsia="Times New Roman" w:hAnsi="Arial" w:cs="Arial"/>
                <w:color w:val="000000"/>
                <w:sz w:val="16"/>
                <w:szCs w:val="16"/>
                <w:lang w:val="en-US"/>
              </w:rPr>
              <w:t xml:space="preserve"> (4)</w:t>
            </w:r>
          </w:p>
        </w:tc>
        <w:tc>
          <w:tcPr>
            <w:tcW w:w="377" w:type="pct"/>
            <w:shd w:val="clear" w:color="auto" w:fill="auto"/>
            <w:noWrap/>
            <w:vAlign w:val="center"/>
          </w:tcPr>
          <w:p w14:paraId="591B684F" w14:textId="7C7F5F02" w:rsidR="0096183B" w:rsidRPr="009C418D" w:rsidRDefault="0096183B" w:rsidP="0096183B">
            <w:pPr>
              <w:spacing w:after="0" w:line="240" w:lineRule="auto"/>
              <w:jc w:val="center"/>
              <w:rPr>
                <w:rFonts w:ascii="Arial" w:eastAsia="Times New Roman" w:hAnsi="Arial" w:cs="Arial"/>
                <w:color w:val="000000"/>
                <w:sz w:val="16"/>
                <w:szCs w:val="16"/>
                <w:lang w:val="en-US"/>
              </w:rPr>
            </w:pPr>
            <w:r w:rsidRPr="009C418D">
              <w:rPr>
                <w:rFonts w:ascii="Arial" w:eastAsia="Times New Roman" w:hAnsi="Arial" w:cs="Arial"/>
                <w:color w:val="000000"/>
                <w:sz w:val="16"/>
                <w:szCs w:val="16"/>
                <w:lang w:val="en-US"/>
              </w:rPr>
              <w:t>12.87</w:t>
            </w:r>
          </w:p>
        </w:tc>
        <w:tc>
          <w:tcPr>
            <w:tcW w:w="314" w:type="pct"/>
            <w:shd w:val="clear" w:color="auto" w:fill="auto"/>
            <w:noWrap/>
            <w:vAlign w:val="center"/>
          </w:tcPr>
          <w:p w14:paraId="0B7D7745" w14:textId="3D6CBDB9" w:rsidR="0096183B" w:rsidRPr="009C418D" w:rsidRDefault="0096183B" w:rsidP="0096183B">
            <w:pPr>
              <w:spacing w:after="0" w:line="240" w:lineRule="auto"/>
              <w:jc w:val="center"/>
              <w:rPr>
                <w:rFonts w:ascii="Arial" w:eastAsia="Times New Roman" w:hAnsi="Arial" w:cs="Arial"/>
                <w:color w:val="000000"/>
                <w:sz w:val="16"/>
                <w:szCs w:val="16"/>
                <w:lang w:val="en-US"/>
              </w:rPr>
            </w:pPr>
            <w:r w:rsidRPr="009C418D">
              <w:rPr>
                <w:rFonts w:ascii="Arial" w:eastAsia="Times New Roman" w:hAnsi="Arial" w:cs="Arial"/>
                <w:color w:val="000000"/>
                <w:sz w:val="16"/>
                <w:szCs w:val="16"/>
                <w:lang w:val="en-US"/>
              </w:rPr>
              <w:t>0.22</w:t>
            </w:r>
          </w:p>
        </w:tc>
        <w:tc>
          <w:tcPr>
            <w:tcW w:w="751" w:type="pct"/>
            <w:shd w:val="clear" w:color="auto" w:fill="auto"/>
            <w:noWrap/>
            <w:vAlign w:val="center"/>
          </w:tcPr>
          <w:p w14:paraId="2F7912DA" w14:textId="0FB72E90" w:rsidR="0096183B" w:rsidRPr="009C418D" w:rsidRDefault="0096183B" w:rsidP="0096183B">
            <w:pPr>
              <w:spacing w:after="0" w:line="240" w:lineRule="auto"/>
              <w:jc w:val="center"/>
              <w:rPr>
                <w:rFonts w:ascii="Arial" w:eastAsia="Times New Roman" w:hAnsi="Arial" w:cs="Arial"/>
                <w:color w:val="000000"/>
                <w:sz w:val="16"/>
                <w:szCs w:val="16"/>
                <w:lang w:val="en-US"/>
              </w:rPr>
            </w:pPr>
            <w:r w:rsidRPr="009C418D">
              <w:rPr>
                <w:rFonts w:ascii="Arial" w:eastAsia="Times New Roman" w:hAnsi="Arial" w:cs="Arial"/>
                <w:color w:val="000000"/>
                <w:sz w:val="16"/>
                <w:szCs w:val="16"/>
                <w:lang w:val="en-US"/>
              </w:rPr>
              <w:t>1.50</w:t>
            </w:r>
          </w:p>
        </w:tc>
        <w:tc>
          <w:tcPr>
            <w:tcW w:w="319" w:type="pct"/>
            <w:shd w:val="clear" w:color="auto" w:fill="auto"/>
            <w:noWrap/>
            <w:vAlign w:val="center"/>
          </w:tcPr>
          <w:p w14:paraId="52D4F017" w14:textId="01820150" w:rsidR="0096183B" w:rsidRPr="009C418D" w:rsidRDefault="0096183B" w:rsidP="0096183B">
            <w:pPr>
              <w:spacing w:after="0" w:line="240" w:lineRule="auto"/>
              <w:jc w:val="center"/>
              <w:rPr>
                <w:rFonts w:ascii="Arial" w:eastAsia="Times New Roman" w:hAnsi="Arial" w:cs="Arial"/>
                <w:color w:val="000000"/>
                <w:sz w:val="16"/>
                <w:szCs w:val="16"/>
                <w:lang w:val="en-US"/>
              </w:rPr>
            </w:pPr>
            <w:r w:rsidRPr="009C418D">
              <w:rPr>
                <w:rFonts w:ascii="Arial" w:eastAsia="Times New Roman" w:hAnsi="Arial" w:cs="Arial"/>
                <w:color w:val="000000"/>
                <w:sz w:val="16"/>
                <w:szCs w:val="16"/>
                <w:lang w:val="en-US"/>
              </w:rPr>
              <w:t>0.05</w:t>
            </w:r>
          </w:p>
        </w:tc>
        <w:tc>
          <w:tcPr>
            <w:tcW w:w="372" w:type="pct"/>
            <w:shd w:val="clear" w:color="auto" w:fill="auto"/>
            <w:noWrap/>
            <w:vAlign w:val="center"/>
          </w:tcPr>
          <w:p w14:paraId="4E0B735A" w14:textId="737919F9" w:rsidR="0096183B" w:rsidRPr="009C418D" w:rsidRDefault="0096183B" w:rsidP="0096183B">
            <w:pPr>
              <w:spacing w:after="0" w:line="240" w:lineRule="auto"/>
              <w:jc w:val="center"/>
              <w:rPr>
                <w:rFonts w:ascii="Arial" w:eastAsia="Times New Roman" w:hAnsi="Arial" w:cs="Arial"/>
                <w:color w:val="000000"/>
                <w:sz w:val="16"/>
                <w:szCs w:val="16"/>
                <w:lang w:val="en-US"/>
              </w:rPr>
            </w:pPr>
            <w:r w:rsidRPr="009C418D">
              <w:rPr>
                <w:rFonts w:ascii="Arial" w:eastAsia="Times New Roman" w:hAnsi="Arial" w:cs="Arial"/>
                <w:color w:val="000000"/>
                <w:sz w:val="16"/>
                <w:szCs w:val="16"/>
                <w:lang w:val="en-US"/>
              </w:rPr>
              <w:t>2.2</w:t>
            </w:r>
          </w:p>
        </w:tc>
        <w:tc>
          <w:tcPr>
            <w:tcW w:w="478" w:type="pct"/>
            <w:shd w:val="clear" w:color="auto" w:fill="auto"/>
            <w:noWrap/>
            <w:vAlign w:val="center"/>
          </w:tcPr>
          <w:p w14:paraId="28552B19" w14:textId="07E66357" w:rsidR="0096183B" w:rsidRPr="009C418D" w:rsidRDefault="0096183B" w:rsidP="0096183B">
            <w:pPr>
              <w:spacing w:after="0" w:line="240" w:lineRule="auto"/>
              <w:jc w:val="center"/>
              <w:rPr>
                <w:rFonts w:ascii="Arial" w:eastAsia="Times New Roman" w:hAnsi="Arial" w:cs="Arial"/>
                <w:color w:val="000000"/>
                <w:sz w:val="16"/>
                <w:szCs w:val="16"/>
                <w:lang w:val="en-US"/>
              </w:rPr>
            </w:pPr>
            <w:r w:rsidRPr="009C418D">
              <w:rPr>
                <w:rFonts w:ascii="Arial" w:eastAsia="Times New Roman" w:hAnsi="Arial" w:cs="Arial"/>
                <w:color w:val="000000"/>
                <w:sz w:val="16"/>
                <w:szCs w:val="16"/>
                <w:lang w:val="en-US"/>
              </w:rPr>
              <w:t>12.90</w:t>
            </w:r>
          </w:p>
        </w:tc>
        <w:tc>
          <w:tcPr>
            <w:tcW w:w="319" w:type="pct"/>
            <w:shd w:val="clear" w:color="auto" w:fill="auto"/>
            <w:noWrap/>
            <w:vAlign w:val="center"/>
          </w:tcPr>
          <w:p w14:paraId="66632B08" w14:textId="2C7DC59E" w:rsidR="0096183B" w:rsidRPr="009C418D" w:rsidRDefault="0096183B" w:rsidP="0096183B">
            <w:pPr>
              <w:spacing w:after="0" w:line="240" w:lineRule="auto"/>
              <w:jc w:val="center"/>
              <w:rPr>
                <w:rFonts w:ascii="Arial" w:eastAsia="Times New Roman" w:hAnsi="Arial" w:cs="Arial"/>
                <w:color w:val="000000"/>
                <w:sz w:val="16"/>
                <w:szCs w:val="16"/>
                <w:lang w:val="en-US"/>
              </w:rPr>
            </w:pPr>
            <w:r w:rsidRPr="009C418D">
              <w:rPr>
                <w:rFonts w:ascii="Arial" w:eastAsia="Times New Roman" w:hAnsi="Arial" w:cs="Arial"/>
                <w:color w:val="000000"/>
                <w:sz w:val="16"/>
                <w:szCs w:val="16"/>
                <w:lang w:val="en-US"/>
              </w:rPr>
              <w:t>1.15</w:t>
            </w:r>
          </w:p>
        </w:tc>
        <w:tc>
          <w:tcPr>
            <w:tcW w:w="658" w:type="pct"/>
            <w:shd w:val="clear" w:color="auto" w:fill="auto"/>
            <w:noWrap/>
            <w:vAlign w:val="center"/>
          </w:tcPr>
          <w:p w14:paraId="0576C0A7" w14:textId="7012FD09" w:rsidR="0096183B" w:rsidRPr="009C418D" w:rsidRDefault="0096183B" w:rsidP="0096183B">
            <w:pPr>
              <w:spacing w:after="0" w:line="240" w:lineRule="auto"/>
              <w:jc w:val="center"/>
              <w:rPr>
                <w:rFonts w:ascii="Arial" w:eastAsia="Times New Roman" w:hAnsi="Arial" w:cs="Arial"/>
                <w:color w:val="000000"/>
                <w:sz w:val="16"/>
                <w:szCs w:val="16"/>
                <w:lang w:val="en-US"/>
              </w:rPr>
            </w:pPr>
            <w:r w:rsidRPr="009C418D">
              <w:rPr>
                <w:rFonts w:ascii="Arial" w:eastAsia="Times New Roman" w:hAnsi="Arial" w:cs="Arial"/>
                <w:color w:val="000000"/>
                <w:sz w:val="16"/>
                <w:szCs w:val="16"/>
                <w:lang w:val="en-US"/>
              </w:rPr>
              <w:t>58.2</w:t>
            </w:r>
          </w:p>
        </w:tc>
        <w:tc>
          <w:tcPr>
            <w:tcW w:w="468" w:type="pct"/>
            <w:shd w:val="clear" w:color="auto" w:fill="auto"/>
            <w:noWrap/>
            <w:vAlign w:val="center"/>
          </w:tcPr>
          <w:p w14:paraId="37C98BFA" w14:textId="23823CC8" w:rsidR="0096183B" w:rsidRPr="009C418D" w:rsidRDefault="0096183B" w:rsidP="0096183B">
            <w:pPr>
              <w:spacing w:after="0" w:line="240" w:lineRule="auto"/>
              <w:jc w:val="center"/>
              <w:rPr>
                <w:rFonts w:ascii="Arial" w:eastAsia="Times New Roman" w:hAnsi="Arial" w:cs="Arial"/>
                <w:color w:val="000000"/>
                <w:sz w:val="16"/>
                <w:szCs w:val="16"/>
                <w:lang w:val="en-US"/>
              </w:rPr>
            </w:pPr>
            <w:r w:rsidRPr="009C418D">
              <w:rPr>
                <w:rFonts w:ascii="Arial" w:eastAsia="Times New Roman" w:hAnsi="Arial" w:cs="Arial"/>
                <w:color w:val="000000"/>
                <w:sz w:val="16"/>
                <w:szCs w:val="16"/>
                <w:lang w:val="en-US"/>
              </w:rPr>
              <w:t>4.7</w:t>
            </w:r>
          </w:p>
        </w:tc>
      </w:tr>
      <w:tr w:rsidR="0096183B" w:rsidRPr="00597729" w14:paraId="5839E3A8" w14:textId="77777777" w:rsidTr="0096183B">
        <w:trPr>
          <w:trHeight w:val="300"/>
          <w:jc w:val="center"/>
        </w:trPr>
        <w:tc>
          <w:tcPr>
            <w:tcW w:w="944" w:type="pct"/>
            <w:shd w:val="clear" w:color="auto" w:fill="auto"/>
            <w:noWrap/>
            <w:vAlign w:val="center"/>
          </w:tcPr>
          <w:p w14:paraId="55A31102" w14:textId="1F06E02C" w:rsidR="0096183B" w:rsidRPr="009C418D" w:rsidRDefault="0096183B" w:rsidP="00601FD5">
            <w:pPr>
              <w:spacing w:after="0" w:line="240" w:lineRule="auto"/>
              <w:rPr>
                <w:rFonts w:ascii="Arial" w:eastAsia="Times New Roman" w:hAnsi="Arial" w:cs="Arial"/>
                <w:color w:val="000000"/>
                <w:sz w:val="16"/>
                <w:szCs w:val="16"/>
                <w:lang w:val="en-US"/>
              </w:rPr>
            </w:pPr>
            <w:r w:rsidRPr="009C418D">
              <w:rPr>
                <w:rFonts w:ascii="Arial" w:eastAsia="Times New Roman" w:hAnsi="Arial" w:cs="Arial"/>
                <w:color w:val="000000"/>
                <w:sz w:val="16"/>
                <w:szCs w:val="16"/>
                <w:lang w:val="en-US"/>
              </w:rPr>
              <w:t>Santiago</w:t>
            </w:r>
            <w:r>
              <w:rPr>
                <w:rFonts w:ascii="Arial" w:eastAsia="Times New Roman" w:hAnsi="Arial" w:cs="Arial"/>
                <w:color w:val="000000"/>
                <w:sz w:val="16"/>
                <w:szCs w:val="16"/>
                <w:lang w:val="en-US"/>
              </w:rPr>
              <w:t xml:space="preserve"> (5)</w:t>
            </w:r>
          </w:p>
        </w:tc>
        <w:tc>
          <w:tcPr>
            <w:tcW w:w="377" w:type="pct"/>
            <w:shd w:val="clear" w:color="auto" w:fill="auto"/>
            <w:noWrap/>
            <w:vAlign w:val="center"/>
          </w:tcPr>
          <w:p w14:paraId="6BD04FF7" w14:textId="65D2BBA5" w:rsidR="0096183B" w:rsidRPr="009C418D" w:rsidRDefault="0096183B" w:rsidP="0096183B">
            <w:pPr>
              <w:spacing w:after="0" w:line="240" w:lineRule="auto"/>
              <w:jc w:val="center"/>
              <w:rPr>
                <w:rFonts w:ascii="Arial" w:eastAsia="Times New Roman" w:hAnsi="Arial" w:cs="Arial"/>
                <w:color w:val="000000"/>
                <w:sz w:val="16"/>
                <w:szCs w:val="16"/>
                <w:lang w:val="en-US"/>
              </w:rPr>
            </w:pPr>
            <w:r w:rsidRPr="009C418D">
              <w:rPr>
                <w:rFonts w:ascii="Arial" w:eastAsia="Times New Roman" w:hAnsi="Arial" w:cs="Arial"/>
                <w:color w:val="000000"/>
                <w:sz w:val="16"/>
                <w:szCs w:val="16"/>
                <w:lang w:val="en-US"/>
              </w:rPr>
              <w:t>13.15</w:t>
            </w:r>
          </w:p>
        </w:tc>
        <w:tc>
          <w:tcPr>
            <w:tcW w:w="314" w:type="pct"/>
            <w:shd w:val="clear" w:color="auto" w:fill="auto"/>
            <w:noWrap/>
            <w:vAlign w:val="center"/>
          </w:tcPr>
          <w:p w14:paraId="3198B98E" w14:textId="6075839A" w:rsidR="0096183B" w:rsidRPr="009C418D" w:rsidRDefault="0096183B" w:rsidP="0096183B">
            <w:pPr>
              <w:spacing w:after="0" w:line="240" w:lineRule="auto"/>
              <w:jc w:val="center"/>
              <w:rPr>
                <w:rFonts w:ascii="Arial" w:eastAsia="Times New Roman" w:hAnsi="Arial" w:cs="Arial"/>
                <w:color w:val="000000"/>
                <w:sz w:val="16"/>
                <w:szCs w:val="16"/>
                <w:lang w:val="en-US"/>
              </w:rPr>
            </w:pPr>
            <w:r w:rsidRPr="009C418D">
              <w:rPr>
                <w:rFonts w:ascii="Arial" w:eastAsia="Times New Roman" w:hAnsi="Arial" w:cs="Arial"/>
                <w:color w:val="000000"/>
                <w:sz w:val="16"/>
                <w:szCs w:val="16"/>
                <w:lang w:val="en-US"/>
              </w:rPr>
              <w:t>0.24</w:t>
            </w:r>
          </w:p>
        </w:tc>
        <w:tc>
          <w:tcPr>
            <w:tcW w:w="751" w:type="pct"/>
            <w:shd w:val="clear" w:color="auto" w:fill="auto"/>
            <w:noWrap/>
            <w:vAlign w:val="center"/>
          </w:tcPr>
          <w:p w14:paraId="4B135BF8" w14:textId="1746A2E9" w:rsidR="0096183B" w:rsidRPr="009C418D" w:rsidRDefault="0096183B" w:rsidP="0096183B">
            <w:pPr>
              <w:spacing w:after="0" w:line="240" w:lineRule="auto"/>
              <w:jc w:val="center"/>
              <w:rPr>
                <w:rFonts w:ascii="Arial" w:eastAsia="Times New Roman" w:hAnsi="Arial" w:cs="Arial"/>
                <w:color w:val="000000"/>
                <w:sz w:val="16"/>
                <w:szCs w:val="16"/>
                <w:lang w:val="en-US"/>
              </w:rPr>
            </w:pPr>
            <w:r w:rsidRPr="009C418D">
              <w:rPr>
                <w:rFonts w:ascii="Arial" w:eastAsia="Times New Roman" w:hAnsi="Arial" w:cs="Arial"/>
                <w:color w:val="000000"/>
                <w:sz w:val="16"/>
                <w:szCs w:val="16"/>
                <w:lang w:val="en-US"/>
              </w:rPr>
              <w:t>1.56</w:t>
            </w:r>
          </w:p>
        </w:tc>
        <w:tc>
          <w:tcPr>
            <w:tcW w:w="319" w:type="pct"/>
            <w:shd w:val="clear" w:color="auto" w:fill="auto"/>
            <w:noWrap/>
            <w:vAlign w:val="center"/>
          </w:tcPr>
          <w:p w14:paraId="40BC1BB3" w14:textId="0BE470B5" w:rsidR="0096183B" w:rsidRPr="009C418D" w:rsidRDefault="0096183B" w:rsidP="0096183B">
            <w:pPr>
              <w:spacing w:after="0" w:line="240" w:lineRule="auto"/>
              <w:jc w:val="center"/>
              <w:rPr>
                <w:rFonts w:ascii="Arial" w:eastAsia="Times New Roman" w:hAnsi="Arial" w:cs="Arial"/>
                <w:color w:val="000000"/>
                <w:sz w:val="16"/>
                <w:szCs w:val="16"/>
                <w:lang w:val="en-US"/>
              </w:rPr>
            </w:pPr>
            <w:r w:rsidRPr="009C418D">
              <w:rPr>
                <w:rFonts w:ascii="Arial" w:eastAsia="Times New Roman" w:hAnsi="Arial" w:cs="Arial"/>
                <w:color w:val="000000"/>
                <w:sz w:val="16"/>
                <w:szCs w:val="16"/>
                <w:lang w:val="en-US"/>
              </w:rPr>
              <w:t>0.06</w:t>
            </w:r>
          </w:p>
        </w:tc>
        <w:tc>
          <w:tcPr>
            <w:tcW w:w="372" w:type="pct"/>
            <w:shd w:val="clear" w:color="auto" w:fill="auto"/>
            <w:noWrap/>
            <w:vAlign w:val="center"/>
          </w:tcPr>
          <w:p w14:paraId="0B7F7D5E" w14:textId="55C47BBC" w:rsidR="0096183B" w:rsidRPr="009C418D" w:rsidRDefault="0096183B" w:rsidP="0096183B">
            <w:pPr>
              <w:spacing w:after="0" w:line="240" w:lineRule="auto"/>
              <w:jc w:val="center"/>
              <w:rPr>
                <w:rFonts w:ascii="Arial" w:eastAsia="Times New Roman" w:hAnsi="Arial" w:cs="Arial"/>
                <w:color w:val="000000"/>
                <w:sz w:val="16"/>
                <w:szCs w:val="16"/>
                <w:lang w:val="en-US"/>
              </w:rPr>
            </w:pPr>
            <w:r w:rsidRPr="009C418D">
              <w:rPr>
                <w:rFonts w:ascii="Arial" w:eastAsia="Times New Roman" w:hAnsi="Arial" w:cs="Arial"/>
                <w:color w:val="000000"/>
                <w:sz w:val="16"/>
                <w:szCs w:val="16"/>
                <w:lang w:val="en-US"/>
              </w:rPr>
              <w:t>0.6</w:t>
            </w:r>
          </w:p>
        </w:tc>
        <w:tc>
          <w:tcPr>
            <w:tcW w:w="478" w:type="pct"/>
            <w:shd w:val="clear" w:color="auto" w:fill="auto"/>
            <w:noWrap/>
            <w:vAlign w:val="center"/>
          </w:tcPr>
          <w:p w14:paraId="34F942BC" w14:textId="6DCBCD09" w:rsidR="0096183B" w:rsidRPr="009C418D" w:rsidRDefault="0096183B" w:rsidP="0096183B">
            <w:pPr>
              <w:spacing w:after="0" w:line="240" w:lineRule="auto"/>
              <w:jc w:val="center"/>
              <w:rPr>
                <w:rFonts w:ascii="Arial" w:eastAsia="Times New Roman" w:hAnsi="Arial" w:cs="Arial"/>
                <w:color w:val="000000"/>
                <w:sz w:val="16"/>
                <w:szCs w:val="16"/>
                <w:lang w:val="en-US"/>
              </w:rPr>
            </w:pPr>
            <w:r w:rsidRPr="009C418D">
              <w:rPr>
                <w:rFonts w:ascii="Arial" w:eastAsia="Times New Roman" w:hAnsi="Arial" w:cs="Arial"/>
                <w:color w:val="000000"/>
                <w:sz w:val="16"/>
                <w:szCs w:val="16"/>
                <w:lang w:val="en-US"/>
              </w:rPr>
              <w:t>19.03</w:t>
            </w:r>
          </w:p>
        </w:tc>
        <w:tc>
          <w:tcPr>
            <w:tcW w:w="319" w:type="pct"/>
            <w:shd w:val="clear" w:color="auto" w:fill="auto"/>
            <w:noWrap/>
            <w:vAlign w:val="center"/>
          </w:tcPr>
          <w:p w14:paraId="5981F9FE" w14:textId="3E85C822" w:rsidR="0096183B" w:rsidRPr="009C418D" w:rsidRDefault="0096183B" w:rsidP="0096183B">
            <w:pPr>
              <w:spacing w:after="0" w:line="240" w:lineRule="auto"/>
              <w:jc w:val="center"/>
              <w:rPr>
                <w:rFonts w:ascii="Arial" w:eastAsia="Times New Roman" w:hAnsi="Arial" w:cs="Arial"/>
                <w:color w:val="000000"/>
                <w:sz w:val="16"/>
                <w:szCs w:val="16"/>
                <w:lang w:val="en-US"/>
              </w:rPr>
            </w:pPr>
            <w:r w:rsidRPr="009C418D">
              <w:rPr>
                <w:rFonts w:ascii="Arial" w:eastAsia="Times New Roman" w:hAnsi="Arial" w:cs="Arial"/>
                <w:color w:val="000000"/>
                <w:sz w:val="16"/>
                <w:szCs w:val="16"/>
                <w:lang w:val="en-US"/>
              </w:rPr>
              <w:t>1.17</w:t>
            </w:r>
          </w:p>
        </w:tc>
        <w:tc>
          <w:tcPr>
            <w:tcW w:w="658" w:type="pct"/>
            <w:shd w:val="clear" w:color="auto" w:fill="auto"/>
            <w:noWrap/>
            <w:vAlign w:val="center"/>
          </w:tcPr>
          <w:p w14:paraId="6A605AFD" w14:textId="2D5B8F8D" w:rsidR="0096183B" w:rsidRPr="009C418D" w:rsidRDefault="0096183B" w:rsidP="0096183B">
            <w:pPr>
              <w:spacing w:after="0" w:line="240" w:lineRule="auto"/>
              <w:jc w:val="center"/>
              <w:rPr>
                <w:rFonts w:ascii="Arial" w:eastAsia="Times New Roman" w:hAnsi="Arial" w:cs="Arial"/>
                <w:color w:val="000000"/>
                <w:sz w:val="16"/>
                <w:szCs w:val="16"/>
                <w:lang w:val="en-US"/>
              </w:rPr>
            </w:pPr>
            <w:r w:rsidRPr="009C418D">
              <w:rPr>
                <w:rFonts w:ascii="Arial" w:eastAsia="Times New Roman" w:hAnsi="Arial" w:cs="Arial"/>
                <w:color w:val="000000"/>
                <w:sz w:val="16"/>
                <w:szCs w:val="16"/>
                <w:lang w:val="en-US"/>
              </w:rPr>
              <w:t>65.8</w:t>
            </w:r>
          </w:p>
        </w:tc>
        <w:tc>
          <w:tcPr>
            <w:tcW w:w="468" w:type="pct"/>
            <w:shd w:val="clear" w:color="auto" w:fill="auto"/>
            <w:noWrap/>
            <w:vAlign w:val="center"/>
          </w:tcPr>
          <w:p w14:paraId="0D8F9453" w14:textId="2C9EEDD7" w:rsidR="0096183B" w:rsidRPr="009C418D" w:rsidRDefault="0096183B" w:rsidP="0096183B">
            <w:pPr>
              <w:spacing w:after="0" w:line="240" w:lineRule="auto"/>
              <w:jc w:val="center"/>
              <w:rPr>
                <w:rFonts w:ascii="Arial" w:eastAsia="Times New Roman" w:hAnsi="Arial" w:cs="Arial"/>
                <w:color w:val="000000"/>
                <w:sz w:val="16"/>
                <w:szCs w:val="16"/>
                <w:lang w:val="en-US"/>
              </w:rPr>
            </w:pPr>
            <w:r w:rsidRPr="009C418D">
              <w:rPr>
                <w:rFonts w:ascii="Arial" w:eastAsia="Times New Roman" w:hAnsi="Arial" w:cs="Arial"/>
                <w:color w:val="000000"/>
                <w:sz w:val="16"/>
                <w:szCs w:val="16"/>
                <w:lang w:val="en-US"/>
              </w:rPr>
              <w:t>7.3</w:t>
            </w:r>
          </w:p>
        </w:tc>
      </w:tr>
      <w:tr w:rsidR="0096183B" w:rsidRPr="00597729" w14:paraId="35146DE1" w14:textId="77777777" w:rsidTr="0096183B">
        <w:trPr>
          <w:trHeight w:val="300"/>
          <w:jc w:val="center"/>
        </w:trPr>
        <w:tc>
          <w:tcPr>
            <w:tcW w:w="944" w:type="pct"/>
            <w:shd w:val="clear" w:color="auto" w:fill="auto"/>
            <w:noWrap/>
            <w:vAlign w:val="center"/>
          </w:tcPr>
          <w:p w14:paraId="0A401B4E" w14:textId="5F7874DD" w:rsidR="0096183B" w:rsidRPr="009C418D" w:rsidRDefault="009D735A" w:rsidP="00601FD5">
            <w:pPr>
              <w:spacing w:after="0" w:line="240" w:lineRule="auto"/>
              <w:rPr>
                <w:rFonts w:ascii="Arial" w:eastAsia="Times New Roman" w:hAnsi="Arial" w:cs="Arial"/>
                <w:color w:val="000000"/>
                <w:sz w:val="16"/>
                <w:szCs w:val="16"/>
                <w:lang w:val="en-US"/>
              </w:rPr>
            </w:pPr>
            <w:r>
              <w:rPr>
                <w:rFonts w:ascii="Arial" w:eastAsia="Times New Roman" w:hAnsi="Arial" w:cs="Arial"/>
                <w:color w:val="000000"/>
                <w:sz w:val="16"/>
                <w:szCs w:val="16"/>
                <w:lang w:val="en-US"/>
              </w:rPr>
              <w:t>Matasanos</w:t>
            </w:r>
            <w:r w:rsidR="0096183B">
              <w:rPr>
                <w:rFonts w:ascii="Arial" w:eastAsia="Times New Roman" w:hAnsi="Arial" w:cs="Arial"/>
                <w:color w:val="000000"/>
                <w:sz w:val="16"/>
                <w:szCs w:val="16"/>
                <w:lang w:val="en-US"/>
              </w:rPr>
              <w:t xml:space="preserve"> (6)</w:t>
            </w:r>
          </w:p>
        </w:tc>
        <w:tc>
          <w:tcPr>
            <w:tcW w:w="377" w:type="pct"/>
            <w:shd w:val="clear" w:color="auto" w:fill="auto"/>
            <w:noWrap/>
            <w:vAlign w:val="center"/>
          </w:tcPr>
          <w:p w14:paraId="586427B9" w14:textId="047428C8" w:rsidR="0096183B" w:rsidRPr="009C418D" w:rsidRDefault="0096183B" w:rsidP="0096183B">
            <w:pPr>
              <w:spacing w:after="0" w:line="240" w:lineRule="auto"/>
              <w:jc w:val="center"/>
              <w:rPr>
                <w:rFonts w:ascii="Arial" w:eastAsia="Times New Roman" w:hAnsi="Arial" w:cs="Arial"/>
                <w:color w:val="000000"/>
                <w:sz w:val="16"/>
                <w:szCs w:val="16"/>
                <w:lang w:val="en-US"/>
              </w:rPr>
            </w:pPr>
            <w:r w:rsidRPr="009C418D">
              <w:rPr>
                <w:rFonts w:ascii="Arial" w:eastAsia="Times New Roman" w:hAnsi="Arial" w:cs="Arial"/>
                <w:color w:val="000000"/>
                <w:sz w:val="16"/>
                <w:szCs w:val="16"/>
                <w:lang w:val="en-US"/>
              </w:rPr>
              <w:t>13.35</w:t>
            </w:r>
          </w:p>
        </w:tc>
        <w:tc>
          <w:tcPr>
            <w:tcW w:w="314" w:type="pct"/>
            <w:shd w:val="clear" w:color="auto" w:fill="auto"/>
            <w:noWrap/>
            <w:vAlign w:val="center"/>
          </w:tcPr>
          <w:p w14:paraId="1554BA61" w14:textId="774D3999" w:rsidR="0096183B" w:rsidRPr="009C418D" w:rsidRDefault="0096183B" w:rsidP="0096183B">
            <w:pPr>
              <w:spacing w:after="0" w:line="240" w:lineRule="auto"/>
              <w:jc w:val="center"/>
              <w:rPr>
                <w:rFonts w:ascii="Arial" w:eastAsia="Times New Roman" w:hAnsi="Arial" w:cs="Arial"/>
                <w:color w:val="000000"/>
                <w:sz w:val="16"/>
                <w:szCs w:val="16"/>
                <w:lang w:val="en-US"/>
              </w:rPr>
            </w:pPr>
            <w:r w:rsidRPr="009C418D">
              <w:rPr>
                <w:rFonts w:ascii="Arial" w:eastAsia="Times New Roman" w:hAnsi="Arial" w:cs="Arial"/>
                <w:color w:val="000000"/>
                <w:sz w:val="16"/>
                <w:szCs w:val="16"/>
                <w:lang w:val="en-US"/>
              </w:rPr>
              <w:t>0.22</w:t>
            </w:r>
          </w:p>
        </w:tc>
        <w:tc>
          <w:tcPr>
            <w:tcW w:w="751" w:type="pct"/>
            <w:shd w:val="clear" w:color="auto" w:fill="auto"/>
            <w:noWrap/>
            <w:vAlign w:val="center"/>
          </w:tcPr>
          <w:p w14:paraId="6E7ECA5E" w14:textId="68A7A495" w:rsidR="0096183B" w:rsidRPr="009C418D" w:rsidRDefault="0096183B" w:rsidP="0096183B">
            <w:pPr>
              <w:spacing w:after="0" w:line="240" w:lineRule="auto"/>
              <w:jc w:val="center"/>
              <w:rPr>
                <w:rFonts w:ascii="Arial" w:eastAsia="Times New Roman" w:hAnsi="Arial" w:cs="Arial"/>
                <w:color w:val="000000"/>
                <w:sz w:val="16"/>
                <w:szCs w:val="16"/>
                <w:lang w:val="en-US"/>
              </w:rPr>
            </w:pPr>
            <w:r w:rsidRPr="009C418D">
              <w:rPr>
                <w:rFonts w:ascii="Arial" w:eastAsia="Times New Roman" w:hAnsi="Arial" w:cs="Arial"/>
                <w:color w:val="000000"/>
                <w:sz w:val="16"/>
                <w:szCs w:val="16"/>
                <w:lang w:val="en-US"/>
              </w:rPr>
              <w:t>1.86</w:t>
            </w:r>
          </w:p>
        </w:tc>
        <w:tc>
          <w:tcPr>
            <w:tcW w:w="319" w:type="pct"/>
            <w:shd w:val="clear" w:color="auto" w:fill="auto"/>
            <w:noWrap/>
            <w:vAlign w:val="center"/>
          </w:tcPr>
          <w:p w14:paraId="11265BA8" w14:textId="0261C7AB" w:rsidR="0096183B" w:rsidRPr="009C418D" w:rsidRDefault="0096183B" w:rsidP="0096183B">
            <w:pPr>
              <w:spacing w:after="0" w:line="240" w:lineRule="auto"/>
              <w:jc w:val="center"/>
              <w:rPr>
                <w:rFonts w:ascii="Arial" w:eastAsia="Times New Roman" w:hAnsi="Arial" w:cs="Arial"/>
                <w:color w:val="000000"/>
                <w:sz w:val="16"/>
                <w:szCs w:val="16"/>
                <w:lang w:val="en-US"/>
              </w:rPr>
            </w:pPr>
            <w:r w:rsidRPr="009C418D">
              <w:rPr>
                <w:rFonts w:ascii="Arial" w:eastAsia="Times New Roman" w:hAnsi="Arial" w:cs="Arial"/>
                <w:color w:val="000000"/>
                <w:sz w:val="16"/>
                <w:szCs w:val="16"/>
                <w:lang w:val="en-US"/>
              </w:rPr>
              <w:t>0.07</w:t>
            </w:r>
          </w:p>
        </w:tc>
        <w:tc>
          <w:tcPr>
            <w:tcW w:w="372" w:type="pct"/>
            <w:shd w:val="clear" w:color="auto" w:fill="auto"/>
            <w:noWrap/>
            <w:vAlign w:val="center"/>
          </w:tcPr>
          <w:p w14:paraId="0796F7E7" w14:textId="7C358EEF" w:rsidR="0096183B" w:rsidRPr="009C418D" w:rsidRDefault="0096183B" w:rsidP="0096183B">
            <w:pPr>
              <w:spacing w:after="0" w:line="240" w:lineRule="auto"/>
              <w:jc w:val="center"/>
              <w:rPr>
                <w:rFonts w:ascii="Arial" w:eastAsia="Times New Roman" w:hAnsi="Arial" w:cs="Arial"/>
                <w:color w:val="000000"/>
                <w:sz w:val="16"/>
                <w:szCs w:val="16"/>
                <w:lang w:val="en-US"/>
              </w:rPr>
            </w:pPr>
            <w:r w:rsidRPr="009C418D">
              <w:rPr>
                <w:rFonts w:ascii="Arial" w:eastAsia="Times New Roman" w:hAnsi="Arial" w:cs="Arial"/>
                <w:color w:val="000000"/>
                <w:sz w:val="16"/>
                <w:szCs w:val="16"/>
                <w:lang w:val="en-US"/>
              </w:rPr>
              <w:t>7.4</w:t>
            </w:r>
          </w:p>
        </w:tc>
        <w:tc>
          <w:tcPr>
            <w:tcW w:w="478" w:type="pct"/>
            <w:shd w:val="clear" w:color="auto" w:fill="auto"/>
            <w:noWrap/>
            <w:vAlign w:val="center"/>
          </w:tcPr>
          <w:p w14:paraId="45B1116A" w14:textId="2DB96049" w:rsidR="0096183B" w:rsidRPr="009C418D" w:rsidRDefault="0096183B" w:rsidP="0096183B">
            <w:pPr>
              <w:spacing w:after="0" w:line="240" w:lineRule="auto"/>
              <w:jc w:val="center"/>
              <w:rPr>
                <w:rFonts w:ascii="Arial" w:eastAsia="Times New Roman" w:hAnsi="Arial" w:cs="Arial"/>
                <w:color w:val="000000"/>
                <w:sz w:val="16"/>
                <w:szCs w:val="16"/>
                <w:lang w:val="en-US"/>
              </w:rPr>
            </w:pPr>
            <w:r w:rsidRPr="009C418D">
              <w:rPr>
                <w:rFonts w:ascii="Arial" w:eastAsia="Times New Roman" w:hAnsi="Arial" w:cs="Arial"/>
                <w:color w:val="000000"/>
                <w:sz w:val="16"/>
                <w:szCs w:val="16"/>
                <w:lang w:val="en-US"/>
              </w:rPr>
              <w:t>0.00</w:t>
            </w:r>
          </w:p>
        </w:tc>
        <w:tc>
          <w:tcPr>
            <w:tcW w:w="319" w:type="pct"/>
            <w:shd w:val="clear" w:color="auto" w:fill="auto"/>
            <w:noWrap/>
            <w:vAlign w:val="center"/>
          </w:tcPr>
          <w:p w14:paraId="34F5E7B3" w14:textId="3BAFABDC" w:rsidR="0096183B" w:rsidRPr="009C418D" w:rsidRDefault="0096183B" w:rsidP="0096183B">
            <w:pPr>
              <w:spacing w:after="0" w:line="240" w:lineRule="auto"/>
              <w:jc w:val="center"/>
              <w:rPr>
                <w:rFonts w:ascii="Arial" w:eastAsia="Times New Roman" w:hAnsi="Arial" w:cs="Arial"/>
                <w:color w:val="000000"/>
                <w:sz w:val="16"/>
                <w:szCs w:val="16"/>
                <w:lang w:val="en-US"/>
              </w:rPr>
            </w:pPr>
            <w:r w:rsidRPr="009C418D">
              <w:rPr>
                <w:rFonts w:ascii="Arial" w:eastAsia="Times New Roman" w:hAnsi="Arial" w:cs="Arial"/>
                <w:color w:val="000000"/>
                <w:sz w:val="16"/>
                <w:szCs w:val="16"/>
                <w:lang w:val="en-US"/>
              </w:rPr>
              <w:t>0.56</w:t>
            </w:r>
          </w:p>
        </w:tc>
        <w:tc>
          <w:tcPr>
            <w:tcW w:w="658" w:type="pct"/>
            <w:shd w:val="clear" w:color="auto" w:fill="auto"/>
            <w:noWrap/>
            <w:vAlign w:val="center"/>
          </w:tcPr>
          <w:p w14:paraId="58C68FD9" w14:textId="5D60DA81" w:rsidR="0096183B" w:rsidRPr="009C418D" w:rsidRDefault="0096183B" w:rsidP="0096183B">
            <w:pPr>
              <w:spacing w:after="0" w:line="240" w:lineRule="auto"/>
              <w:jc w:val="center"/>
              <w:rPr>
                <w:rFonts w:ascii="Arial" w:eastAsia="Times New Roman" w:hAnsi="Arial" w:cs="Arial"/>
                <w:color w:val="000000"/>
                <w:sz w:val="16"/>
                <w:szCs w:val="16"/>
                <w:lang w:val="en-US"/>
              </w:rPr>
            </w:pPr>
            <w:r w:rsidRPr="009C418D">
              <w:rPr>
                <w:rFonts w:ascii="Arial" w:eastAsia="Times New Roman" w:hAnsi="Arial" w:cs="Arial"/>
                <w:color w:val="000000"/>
                <w:sz w:val="16"/>
                <w:szCs w:val="16"/>
                <w:lang w:val="en-US"/>
              </w:rPr>
              <w:t>8.8</w:t>
            </w:r>
          </w:p>
        </w:tc>
        <w:tc>
          <w:tcPr>
            <w:tcW w:w="468" w:type="pct"/>
            <w:shd w:val="clear" w:color="auto" w:fill="auto"/>
            <w:noWrap/>
            <w:vAlign w:val="center"/>
          </w:tcPr>
          <w:p w14:paraId="54895F28" w14:textId="67AB80EB" w:rsidR="0096183B" w:rsidRPr="009C418D" w:rsidRDefault="0096183B" w:rsidP="0096183B">
            <w:pPr>
              <w:spacing w:after="0" w:line="240" w:lineRule="auto"/>
              <w:jc w:val="center"/>
              <w:rPr>
                <w:rFonts w:ascii="Arial" w:eastAsia="Times New Roman" w:hAnsi="Arial" w:cs="Arial"/>
                <w:color w:val="000000"/>
                <w:sz w:val="16"/>
                <w:szCs w:val="16"/>
                <w:lang w:val="en-US"/>
              </w:rPr>
            </w:pPr>
            <w:r w:rsidRPr="009C418D">
              <w:rPr>
                <w:rFonts w:ascii="Arial" w:eastAsia="Times New Roman" w:hAnsi="Arial" w:cs="Arial"/>
                <w:color w:val="000000"/>
                <w:sz w:val="16"/>
                <w:szCs w:val="16"/>
                <w:lang w:val="en-US"/>
              </w:rPr>
              <w:t>8.4</w:t>
            </w:r>
          </w:p>
        </w:tc>
      </w:tr>
      <w:tr w:rsidR="0096183B" w:rsidRPr="00597729" w14:paraId="7ECEFE6D" w14:textId="77777777" w:rsidTr="0096183B">
        <w:trPr>
          <w:trHeight w:val="300"/>
          <w:jc w:val="center"/>
        </w:trPr>
        <w:tc>
          <w:tcPr>
            <w:tcW w:w="944" w:type="pct"/>
            <w:shd w:val="clear" w:color="auto" w:fill="auto"/>
            <w:noWrap/>
            <w:vAlign w:val="center"/>
          </w:tcPr>
          <w:p w14:paraId="4DFB1695" w14:textId="1AB99666" w:rsidR="0096183B" w:rsidRPr="009C418D" w:rsidRDefault="0096183B" w:rsidP="00601FD5">
            <w:pPr>
              <w:spacing w:after="0" w:line="240" w:lineRule="auto"/>
              <w:rPr>
                <w:rFonts w:ascii="Arial" w:eastAsia="Times New Roman" w:hAnsi="Arial" w:cs="Arial"/>
                <w:color w:val="000000"/>
                <w:sz w:val="16"/>
                <w:szCs w:val="16"/>
                <w:lang w:val="en-US"/>
              </w:rPr>
            </w:pPr>
            <w:r w:rsidRPr="009C418D">
              <w:rPr>
                <w:rFonts w:ascii="Arial" w:eastAsia="Times New Roman" w:hAnsi="Arial" w:cs="Arial"/>
                <w:color w:val="000000"/>
                <w:sz w:val="16"/>
                <w:szCs w:val="16"/>
                <w:lang w:val="en-US"/>
              </w:rPr>
              <w:t>Joya III</w:t>
            </w:r>
            <w:r>
              <w:rPr>
                <w:rFonts w:ascii="Arial" w:eastAsia="Times New Roman" w:hAnsi="Arial" w:cs="Arial"/>
                <w:color w:val="000000"/>
                <w:sz w:val="16"/>
                <w:szCs w:val="16"/>
                <w:lang w:val="en-US"/>
              </w:rPr>
              <w:t xml:space="preserve"> (7)</w:t>
            </w:r>
          </w:p>
        </w:tc>
        <w:tc>
          <w:tcPr>
            <w:tcW w:w="377" w:type="pct"/>
            <w:shd w:val="clear" w:color="auto" w:fill="auto"/>
            <w:noWrap/>
            <w:vAlign w:val="center"/>
          </w:tcPr>
          <w:p w14:paraId="349E23BA" w14:textId="5CCB75BC" w:rsidR="0096183B" w:rsidRPr="009C418D" w:rsidRDefault="0096183B" w:rsidP="0096183B">
            <w:pPr>
              <w:spacing w:after="0" w:line="240" w:lineRule="auto"/>
              <w:jc w:val="center"/>
              <w:rPr>
                <w:rFonts w:ascii="Arial" w:eastAsia="Times New Roman" w:hAnsi="Arial" w:cs="Arial"/>
                <w:color w:val="000000"/>
                <w:sz w:val="16"/>
                <w:szCs w:val="16"/>
                <w:lang w:val="en-US"/>
              </w:rPr>
            </w:pPr>
            <w:r w:rsidRPr="009C418D">
              <w:rPr>
                <w:rFonts w:ascii="Arial" w:eastAsia="Times New Roman" w:hAnsi="Arial" w:cs="Arial"/>
                <w:color w:val="000000"/>
                <w:sz w:val="16"/>
                <w:szCs w:val="16"/>
                <w:lang w:val="en-US"/>
              </w:rPr>
              <w:t>19.42</w:t>
            </w:r>
          </w:p>
        </w:tc>
        <w:tc>
          <w:tcPr>
            <w:tcW w:w="314" w:type="pct"/>
            <w:shd w:val="clear" w:color="auto" w:fill="auto"/>
            <w:noWrap/>
            <w:vAlign w:val="center"/>
          </w:tcPr>
          <w:p w14:paraId="31CD68FE" w14:textId="04708D5C" w:rsidR="0096183B" w:rsidRPr="009C418D" w:rsidRDefault="0096183B" w:rsidP="0096183B">
            <w:pPr>
              <w:spacing w:after="0" w:line="240" w:lineRule="auto"/>
              <w:jc w:val="center"/>
              <w:rPr>
                <w:rFonts w:ascii="Arial" w:eastAsia="Times New Roman" w:hAnsi="Arial" w:cs="Arial"/>
                <w:color w:val="000000"/>
                <w:sz w:val="16"/>
                <w:szCs w:val="16"/>
                <w:lang w:val="en-US"/>
              </w:rPr>
            </w:pPr>
            <w:r w:rsidRPr="009C418D">
              <w:rPr>
                <w:rFonts w:ascii="Arial" w:eastAsia="Times New Roman" w:hAnsi="Arial" w:cs="Arial"/>
                <w:color w:val="000000"/>
                <w:sz w:val="16"/>
                <w:szCs w:val="16"/>
                <w:lang w:val="en-US"/>
              </w:rPr>
              <w:t>0.26</w:t>
            </w:r>
          </w:p>
        </w:tc>
        <w:tc>
          <w:tcPr>
            <w:tcW w:w="751" w:type="pct"/>
            <w:shd w:val="clear" w:color="auto" w:fill="auto"/>
            <w:noWrap/>
            <w:vAlign w:val="center"/>
          </w:tcPr>
          <w:p w14:paraId="1B0A7194" w14:textId="6CEBB0A6" w:rsidR="0096183B" w:rsidRPr="009C418D" w:rsidRDefault="0096183B" w:rsidP="0096183B">
            <w:pPr>
              <w:spacing w:after="0" w:line="240" w:lineRule="auto"/>
              <w:jc w:val="center"/>
              <w:rPr>
                <w:rFonts w:ascii="Arial" w:eastAsia="Times New Roman" w:hAnsi="Arial" w:cs="Arial"/>
                <w:color w:val="000000"/>
                <w:sz w:val="16"/>
                <w:szCs w:val="16"/>
                <w:lang w:val="en-US"/>
              </w:rPr>
            </w:pPr>
            <w:r w:rsidRPr="009C418D">
              <w:rPr>
                <w:rFonts w:ascii="Arial" w:eastAsia="Times New Roman" w:hAnsi="Arial" w:cs="Arial"/>
                <w:color w:val="000000"/>
                <w:sz w:val="16"/>
                <w:szCs w:val="16"/>
                <w:lang w:val="en-US"/>
              </w:rPr>
              <w:t>0.94</w:t>
            </w:r>
          </w:p>
        </w:tc>
        <w:tc>
          <w:tcPr>
            <w:tcW w:w="319" w:type="pct"/>
            <w:shd w:val="clear" w:color="auto" w:fill="auto"/>
            <w:noWrap/>
            <w:vAlign w:val="center"/>
          </w:tcPr>
          <w:p w14:paraId="7AB409E3" w14:textId="28E4D348" w:rsidR="0096183B" w:rsidRPr="009C418D" w:rsidRDefault="0096183B" w:rsidP="0096183B">
            <w:pPr>
              <w:spacing w:after="0" w:line="240" w:lineRule="auto"/>
              <w:jc w:val="center"/>
              <w:rPr>
                <w:rFonts w:ascii="Arial" w:eastAsia="Times New Roman" w:hAnsi="Arial" w:cs="Arial"/>
                <w:color w:val="000000"/>
                <w:sz w:val="16"/>
                <w:szCs w:val="16"/>
                <w:lang w:val="en-US"/>
              </w:rPr>
            </w:pPr>
            <w:r w:rsidRPr="009C418D">
              <w:rPr>
                <w:rFonts w:ascii="Arial" w:eastAsia="Times New Roman" w:hAnsi="Arial" w:cs="Arial"/>
                <w:color w:val="000000"/>
                <w:sz w:val="16"/>
                <w:szCs w:val="16"/>
                <w:lang w:val="en-US"/>
              </w:rPr>
              <w:t>0.03</w:t>
            </w:r>
          </w:p>
        </w:tc>
        <w:tc>
          <w:tcPr>
            <w:tcW w:w="372" w:type="pct"/>
            <w:shd w:val="clear" w:color="auto" w:fill="auto"/>
            <w:noWrap/>
            <w:vAlign w:val="center"/>
          </w:tcPr>
          <w:p w14:paraId="67EC4279" w14:textId="6D8A381C" w:rsidR="0096183B" w:rsidRPr="009C418D" w:rsidRDefault="0096183B" w:rsidP="0096183B">
            <w:pPr>
              <w:spacing w:after="0" w:line="240" w:lineRule="auto"/>
              <w:jc w:val="center"/>
              <w:rPr>
                <w:rFonts w:ascii="Arial" w:eastAsia="Times New Roman" w:hAnsi="Arial" w:cs="Arial"/>
                <w:color w:val="000000"/>
                <w:sz w:val="16"/>
                <w:szCs w:val="16"/>
                <w:lang w:val="en-US"/>
              </w:rPr>
            </w:pPr>
            <w:r w:rsidRPr="009C418D">
              <w:rPr>
                <w:rFonts w:ascii="Arial" w:eastAsia="Times New Roman" w:hAnsi="Arial" w:cs="Arial"/>
                <w:color w:val="000000"/>
                <w:sz w:val="16"/>
                <w:szCs w:val="16"/>
                <w:lang w:val="en-US"/>
              </w:rPr>
              <w:t>1.8</w:t>
            </w:r>
          </w:p>
        </w:tc>
        <w:tc>
          <w:tcPr>
            <w:tcW w:w="478" w:type="pct"/>
            <w:shd w:val="clear" w:color="auto" w:fill="auto"/>
            <w:noWrap/>
            <w:vAlign w:val="center"/>
          </w:tcPr>
          <w:p w14:paraId="6DBF0348" w14:textId="6A978AE5" w:rsidR="0096183B" w:rsidRPr="009C418D" w:rsidRDefault="0096183B" w:rsidP="0096183B">
            <w:pPr>
              <w:spacing w:after="0" w:line="240" w:lineRule="auto"/>
              <w:jc w:val="center"/>
              <w:rPr>
                <w:rFonts w:ascii="Arial" w:eastAsia="Times New Roman" w:hAnsi="Arial" w:cs="Arial"/>
                <w:color w:val="000000"/>
                <w:sz w:val="16"/>
                <w:szCs w:val="16"/>
                <w:lang w:val="en-US"/>
              </w:rPr>
            </w:pPr>
            <w:r w:rsidRPr="009C418D">
              <w:rPr>
                <w:rFonts w:ascii="Arial" w:eastAsia="Times New Roman" w:hAnsi="Arial" w:cs="Arial"/>
                <w:color w:val="000000"/>
                <w:sz w:val="16"/>
                <w:szCs w:val="16"/>
                <w:lang w:val="en-US"/>
              </w:rPr>
              <w:t>127.3</w:t>
            </w:r>
          </w:p>
        </w:tc>
        <w:tc>
          <w:tcPr>
            <w:tcW w:w="319" w:type="pct"/>
            <w:shd w:val="clear" w:color="auto" w:fill="auto"/>
            <w:noWrap/>
            <w:vAlign w:val="center"/>
          </w:tcPr>
          <w:p w14:paraId="53EDCD80" w14:textId="52B875A4" w:rsidR="0096183B" w:rsidRPr="009C418D" w:rsidRDefault="0096183B" w:rsidP="0096183B">
            <w:pPr>
              <w:spacing w:after="0" w:line="240" w:lineRule="auto"/>
              <w:jc w:val="center"/>
              <w:rPr>
                <w:rFonts w:ascii="Arial" w:eastAsia="Times New Roman" w:hAnsi="Arial" w:cs="Arial"/>
                <w:color w:val="000000"/>
                <w:sz w:val="16"/>
                <w:szCs w:val="16"/>
                <w:lang w:val="en-US"/>
              </w:rPr>
            </w:pPr>
            <w:r w:rsidRPr="009C418D">
              <w:rPr>
                <w:rFonts w:ascii="Arial" w:eastAsia="Times New Roman" w:hAnsi="Arial" w:cs="Arial"/>
                <w:color w:val="000000"/>
                <w:sz w:val="16"/>
                <w:szCs w:val="16"/>
                <w:lang w:val="en-US"/>
              </w:rPr>
              <w:t>1.6</w:t>
            </w:r>
            <w:r>
              <w:rPr>
                <w:rFonts w:ascii="Arial" w:eastAsia="Times New Roman" w:hAnsi="Arial" w:cs="Arial"/>
                <w:color w:val="000000"/>
                <w:sz w:val="16"/>
                <w:szCs w:val="16"/>
                <w:lang w:val="en-US"/>
              </w:rPr>
              <w:t>0</w:t>
            </w:r>
          </w:p>
        </w:tc>
        <w:tc>
          <w:tcPr>
            <w:tcW w:w="658" w:type="pct"/>
            <w:shd w:val="clear" w:color="auto" w:fill="auto"/>
            <w:noWrap/>
            <w:vAlign w:val="center"/>
          </w:tcPr>
          <w:p w14:paraId="64F19A83" w14:textId="50F65E61" w:rsidR="0096183B" w:rsidRPr="009C418D" w:rsidRDefault="0096183B" w:rsidP="0096183B">
            <w:pPr>
              <w:spacing w:after="0" w:line="240" w:lineRule="auto"/>
              <w:jc w:val="center"/>
              <w:rPr>
                <w:rFonts w:ascii="Arial" w:eastAsia="Times New Roman" w:hAnsi="Arial" w:cs="Arial"/>
                <w:color w:val="000000"/>
                <w:sz w:val="16"/>
                <w:szCs w:val="16"/>
                <w:lang w:val="en-US"/>
              </w:rPr>
            </w:pPr>
            <w:r>
              <w:rPr>
                <w:rFonts w:ascii="Arial" w:eastAsia="Times New Roman" w:hAnsi="Arial" w:cs="Arial"/>
                <w:color w:val="000000"/>
                <w:sz w:val="16"/>
                <w:szCs w:val="16"/>
                <w:lang w:val="en-US"/>
              </w:rPr>
              <w:t>NC</w:t>
            </w:r>
          </w:p>
        </w:tc>
        <w:tc>
          <w:tcPr>
            <w:tcW w:w="468" w:type="pct"/>
            <w:shd w:val="clear" w:color="auto" w:fill="auto"/>
            <w:noWrap/>
            <w:vAlign w:val="center"/>
          </w:tcPr>
          <w:p w14:paraId="23C18CD3" w14:textId="76278F9F" w:rsidR="0096183B" w:rsidRPr="009C418D" w:rsidRDefault="0096183B" w:rsidP="0096183B">
            <w:pPr>
              <w:spacing w:after="0" w:line="240" w:lineRule="auto"/>
              <w:jc w:val="center"/>
              <w:rPr>
                <w:rFonts w:ascii="Arial" w:eastAsia="Times New Roman" w:hAnsi="Arial" w:cs="Arial"/>
                <w:color w:val="000000"/>
                <w:sz w:val="16"/>
                <w:szCs w:val="16"/>
                <w:lang w:val="en-US"/>
              </w:rPr>
            </w:pPr>
            <w:r>
              <w:rPr>
                <w:rFonts w:ascii="Arial" w:eastAsia="Times New Roman" w:hAnsi="Arial" w:cs="Arial"/>
                <w:color w:val="000000"/>
                <w:sz w:val="16"/>
                <w:szCs w:val="16"/>
                <w:lang w:val="en-US"/>
              </w:rPr>
              <w:t>NC</w:t>
            </w:r>
          </w:p>
        </w:tc>
      </w:tr>
      <w:tr w:rsidR="0096183B" w:rsidRPr="00597729" w14:paraId="41DE567E" w14:textId="77777777" w:rsidTr="0096183B">
        <w:trPr>
          <w:trHeight w:val="300"/>
          <w:jc w:val="center"/>
        </w:trPr>
        <w:tc>
          <w:tcPr>
            <w:tcW w:w="944" w:type="pct"/>
            <w:shd w:val="clear" w:color="auto" w:fill="auto"/>
            <w:noWrap/>
            <w:vAlign w:val="center"/>
          </w:tcPr>
          <w:p w14:paraId="660393B5" w14:textId="6B134111" w:rsidR="0096183B" w:rsidRPr="009C418D" w:rsidRDefault="0096183B" w:rsidP="00601FD5">
            <w:pPr>
              <w:spacing w:after="0" w:line="240" w:lineRule="auto"/>
              <w:rPr>
                <w:rFonts w:ascii="Arial" w:eastAsia="Times New Roman" w:hAnsi="Arial" w:cs="Arial"/>
                <w:color w:val="000000"/>
                <w:sz w:val="16"/>
                <w:szCs w:val="16"/>
                <w:lang w:val="en-US"/>
              </w:rPr>
            </w:pPr>
            <w:r w:rsidRPr="009C418D">
              <w:rPr>
                <w:rFonts w:ascii="Arial" w:eastAsia="Times New Roman" w:hAnsi="Arial" w:cs="Arial"/>
                <w:color w:val="000000"/>
                <w:sz w:val="16"/>
                <w:szCs w:val="16"/>
                <w:lang w:val="en-US"/>
              </w:rPr>
              <w:t>Claretiano II</w:t>
            </w:r>
            <w:r>
              <w:rPr>
                <w:rFonts w:ascii="Arial" w:eastAsia="Times New Roman" w:hAnsi="Arial" w:cs="Arial"/>
                <w:color w:val="000000"/>
                <w:sz w:val="16"/>
                <w:szCs w:val="16"/>
                <w:lang w:val="en-US"/>
              </w:rPr>
              <w:t xml:space="preserve"> (8)</w:t>
            </w:r>
          </w:p>
        </w:tc>
        <w:tc>
          <w:tcPr>
            <w:tcW w:w="377" w:type="pct"/>
            <w:shd w:val="clear" w:color="auto" w:fill="auto"/>
            <w:noWrap/>
            <w:vAlign w:val="center"/>
          </w:tcPr>
          <w:p w14:paraId="32466730" w14:textId="5CB40F60" w:rsidR="0096183B" w:rsidRPr="009C418D" w:rsidRDefault="0096183B" w:rsidP="0096183B">
            <w:pPr>
              <w:spacing w:after="0" w:line="240" w:lineRule="auto"/>
              <w:jc w:val="center"/>
              <w:rPr>
                <w:rFonts w:ascii="Arial" w:eastAsia="Times New Roman" w:hAnsi="Arial" w:cs="Arial"/>
                <w:color w:val="000000"/>
                <w:sz w:val="16"/>
                <w:szCs w:val="16"/>
                <w:lang w:val="en-US"/>
              </w:rPr>
            </w:pPr>
            <w:r w:rsidRPr="009C418D">
              <w:rPr>
                <w:rFonts w:ascii="Arial" w:eastAsia="Times New Roman" w:hAnsi="Arial" w:cs="Arial"/>
                <w:color w:val="000000"/>
                <w:sz w:val="16"/>
                <w:szCs w:val="16"/>
                <w:lang w:val="en-US"/>
              </w:rPr>
              <w:t>14.69</w:t>
            </w:r>
          </w:p>
        </w:tc>
        <w:tc>
          <w:tcPr>
            <w:tcW w:w="314" w:type="pct"/>
            <w:shd w:val="clear" w:color="auto" w:fill="auto"/>
            <w:noWrap/>
            <w:vAlign w:val="center"/>
          </w:tcPr>
          <w:p w14:paraId="51F16D82" w14:textId="02BECCCA" w:rsidR="0096183B" w:rsidRPr="009C418D" w:rsidRDefault="0096183B" w:rsidP="0096183B">
            <w:pPr>
              <w:spacing w:after="0" w:line="240" w:lineRule="auto"/>
              <w:jc w:val="center"/>
              <w:rPr>
                <w:rFonts w:ascii="Arial" w:eastAsia="Times New Roman" w:hAnsi="Arial" w:cs="Arial"/>
                <w:color w:val="000000"/>
                <w:sz w:val="16"/>
                <w:szCs w:val="16"/>
                <w:lang w:val="en-US"/>
              </w:rPr>
            </w:pPr>
            <w:r w:rsidRPr="009C418D">
              <w:rPr>
                <w:rFonts w:ascii="Arial" w:eastAsia="Times New Roman" w:hAnsi="Arial" w:cs="Arial"/>
                <w:color w:val="000000"/>
                <w:sz w:val="16"/>
                <w:szCs w:val="16"/>
                <w:lang w:val="en-US"/>
              </w:rPr>
              <w:t>0.22</w:t>
            </w:r>
          </w:p>
        </w:tc>
        <w:tc>
          <w:tcPr>
            <w:tcW w:w="751" w:type="pct"/>
            <w:shd w:val="clear" w:color="auto" w:fill="auto"/>
            <w:noWrap/>
            <w:vAlign w:val="center"/>
          </w:tcPr>
          <w:p w14:paraId="62F05B43" w14:textId="6CC31EF9" w:rsidR="0096183B" w:rsidRPr="009C418D" w:rsidRDefault="0096183B" w:rsidP="0096183B">
            <w:pPr>
              <w:spacing w:after="0" w:line="240" w:lineRule="auto"/>
              <w:jc w:val="center"/>
              <w:rPr>
                <w:rFonts w:ascii="Arial" w:eastAsia="Times New Roman" w:hAnsi="Arial" w:cs="Arial"/>
                <w:color w:val="000000"/>
                <w:sz w:val="16"/>
                <w:szCs w:val="16"/>
                <w:lang w:val="en-US"/>
              </w:rPr>
            </w:pPr>
            <w:r w:rsidRPr="009C418D">
              <w:rPr>
                <w:rFonts w:ascii="Arial" w:eastAsia="Times New Roman" w:hAnsi="Arial" w:cs="Arial"/>
                <w:color w:val="000000"/>
                <w:sz w:val="16"/>
                <w:szCs w:val="16"/>
                <w:lang w:val="en-US"/>
              </w:rPr>
              <w:t>1.26</w:t>
            </w:r>
          </w:p>
        </w:tc>
        <w:tc>
          <w:tcPr>
            <w:tcW w:w="319" w:type="pct"/>
            <w:shd w:val="clear" w:color="auto" w:fill="auto"/>
            <w:noWrap/>
            <w:vAlign w:val="center"/>
          </w:tcPr>
          <w:p w14:paraId="39EA017E" w14:textId="14881C24" w:rsidR="0096183B" w:rsidRPr="009C418D" w:rsidRDefault="0096183B" w:rsidP="0096183B">
            <w:pPr>
              <w:spacing w:after="0" w:line="240" w:lineRule="auto"/>
              <w:jc w:val="center"/>
              <w:rPr>
                <w:rFonts w:ascii="Arial" w:eastAsia="Times New Roman" w:hAnsi="Arial" w:cs="Arial"/>
                <w:color w:val="000000"/>
                <w:sz w:val="16"/>
                <w:szCs w:val="16"/>
                <w:lang w:val="en-US"/>
              </w:rPr>
            </w:pPr>
            <w:r w:rsidRPr="009C418D">
              <w:rPr>
                <w:rFonts w:ascii="Arial" w:eastAsia="Times New Roman" w:hAnsi="Arial" w:cs="Arial"/>
                <w:color w:val="000000"/>
                <w:sz w:val="16"/>
                <w:szCs w:val="16"/>
                <w:lang w:val="en-US"/>
              </w:rPr>
              <w:t>0.06</w:t>
            </w:r>
          </w:p>
        </w:tc>
        <w:tc>
          <w:tcPr>
            <w:tcW w:w="372" w:type="pct"/>
            <w:shd w:val="clear" w:color="auto" w:fill="auto"/>
            <w:noWrap/>
            <w:vAlign w:val="center"/>
          </w:tcPr>
          <w:p w14:paraId="614804AE" w14:textId="44AC47DA" w:rsidR="0096183B" w:rsidRPr="009C418D" w:rsidRDefault="0096183B" w:rsidP="0096183B">
            <w:pPr>
              <w:spacing w:after="0" w:line="240" w:lineRule="auto"/>
              <w:jc w:val="center"/>
              <w:rPr>
                <w:rFonts w:ascii="Arial" w:eastAsia="Times New Roman" w:hAnsi="Arial" w:cs="Arial"/>
                <w:color w:val="000000"/>
                <w:sz w:val="16"/>
                <w:szCs w:val="16"/>
                <w:lang w:val="en-US"/>
              </w:rPr>
            </w:pPr>
            <w:r w:rsidRPr="009C418D">
              <w:rPr>
                <w:rFonts w:ascii="Arial" w:eastAsia="Times New Roman" w:hAnsi="Arial" w:cs="Arial"/>
                <w:color w:val="000000"/>
                <w:sz w:val="16"/>
                <w:szCs w:val="16"/>
                <w:lang w:val="en-US"/>
              </w:rPr>
              <w:t>2.6</w:t>
            </w:r>
          </w:p>
        </w:tc>
        <w:tc>
          <w:tcPr>
            <w:tcW w:w="478" w:type="pct"/>
            <w:shd w:val="clear" w:color="auto" w:fill="auto"/>
            <w:noWrap/>
            <w:vAlign w:val="center"/>
          </w:tcPr>
          <w:p w14:paraId="22E8731C" w14:textId="204D4792" w:rsidR="0096183B" w:rsidRPr="009C418D" w:rsidRDefault="0096183B" w:rsidP="0096183B">
            <w:pPr>
              <w:spacing w:after="0" w:line="240" w:lineRule="auto"/>
              <w:jc w:val="center"/>
              <w:rPr>
                <w:rFonts w:ascii="Arial" w:eastAsia="Times New Roman" w:hAnsi="Arial" w:cs="Arial"/>
                <w:color w:val="000000"/>
                <w:sz w:val="16"/>
                <w:szCs w:val="16"/>
                <w:lang w:val="en-US"/>
              </w:rPr>
            </w:pPr>
            <w:r w:rsidRPr="009C418D">
              <w:rPr>
                <w:rFonts w:ascii="Arial" w:eastAsia="Times New Roman" w:hAnsi="Arial" w:cs="Arial"/>
                <w:color w:val="000000"/>
                <w:sz w:val="16"/>
                <w:szCs w:val="16"/>
                <w:lang w:val="en-US"/>
              </w:rPr>
              <w:t>59.7</w:t>
            </w:r>
          </w:p>
        </w:tc>
        <w:tc>
          <w:tcPr>
            <w:tcW w:w="319" w:type="pct"/>
            <w:shd w:val="clear" w:color="auto" w:fill="auto"/>
            <w:noWrap/>
            <w:vAlign w:val="center"/>
          </w:tcPr>
          <w:p w14:paraId="4A94C23A" w14:textId="4FBF698E" w:rsidR="0096183B" w:rsidRPr="009C418D" w:rsidRDefault="0096183B" w:rsidP="0096183B">
            <w:pPr>
              <w:spacing w:after="0" w:line="240" w:lineRule="auto"/>
              <w:jc w:val="center"/>
              <w:rPr>
                <w:rFonts w:ascii="Arial" w:eastAsia="Times New Roman" w:hAnsi="Arial" w:cs="Arial"/>
                <w:color w:val="000000"/>
                <w:sz w:val="16"/>
                <w:szCs w:val="16"/>
                <w:lang w:val="en-US"/>
              </w:rPr>
            </w:pPr>
            <w:r w:rsidRPr="009C418D">
              <w:rPr>
                <w:rFonts w:ascii="Arial" w:eastAsia="Times New Roman" w:hAnsi="Arial" w:cs="Arial"/>
                <w:color w:val="000000"/>
                <w:sz w:val="16"/>
                <w:szCs w:val="16"/>
                <w:lang w:val="en-US"/>
              </w:rPr>
              <w:t>0.9</w:t>
            </w:r>
            <w:r>
              <w:rPr>
                <w:rFonts w:ascii="Arial" w:eastAsia="Times New Roman" w:hAnsi="Arial" w:cs="Arial"/>
                <w:color w:val="000000"/>
                <w:sz w:val="16"/>
                <w:szCs w:val="16"/>
                <w:lang w:val="en-US"/>
              </w:rPr>
              <w:t>0</w:t>
            </w:r>
          </w:p>
        </w:tc>
        <w:tc>
          <w:tcPr>
            <w:tcW w:w="658" w:type="pct"/>
            <w:shd w:val="clear" w:color="auto" w:fill="auto"/>
            <w:noWrap/>
            <w:vAlign w:val="center"/>
          </w:tcPr>
          <w:p w14:paraId="47EC08BB" w14:textId="7D414B4B" w:rsidR="0096183B" w:rsidRPr="009C418D" w:rsidRDefault="0096183B" w:rsidP="0096183B">
            <w:pPr>
              <w:spacing w:after="0" w:line="240" w:lineRule="auto"/>
              <w:jc w:val="center"/>
              <w:rPr>
                <w:rFonts w:ascii="Arial" w:eastAsia="Times New Roman" w:hAnsi="Arial" w:cs="Arial"/>
                <w:color w:val="000000"/>
                <w:sz w:val="16"/>
                <w:szCs w:val="16"/>
                <w:lang w:val="en-US"/>
              </w:rPr>
            </w:pPr>
            <w:r w:rsidRPr="009C418D">
              <w:rPr>
                <w:rFonts w:ascii="Arial" w:eastAsia="Times New Roman" w:hAnsi="Arial" w:cs="Arial"/>
                <w:color w:val="000000"/>
                <w:sz w:val="16"/>
                <w:szCs w:val="16"/>
                <w:lang w:val="en-US"/>
              </w:rPr>
              <w:t>11.4</w:t>
            </w:r>
          </w:p>
        </w:tc>
        <w:tc>
          <w:tcPr>
            <w:tcW w:w="468" w:type="pct"/>
            <w:shd w:val="clear" w:color="auto" w:fill="auto"/>
            <w:noWrap/>
            <w:vAlign w:val="center"/>
          </w:tcPr>
          <w:p w14:paraId="4517C9B9" w14:textId="4CF26CDD" w:rsidR="0096183B" w:rsidRPr="009C418D" w:rsidRDefault="0096183B" w:rsidP="0096183B">
            <w:pPr>
              <w:spacing w:after="0" w:line="240" w:lineRule="auto"/>
              <w:jc w:val="center"/>
              <w:rPr>
                <w:rFonts w:ascii="Arial" w:eastAsia="Times New Roman" w:hAnsi="Arial" w:cs="Arial"/>
                <w:color w:val="000000"/>
                <w:sz w:val="16"/>
                <w:szCs w:val="16"/>
                <w:lang w:val="en-US"/>
              </w:rPr>
            </w:pPr>
            <w:r w:rsidRPr="009C418D">
              <w:rPr>
                <w:rFonts w:ascii="Arial" w:eastAsia="Times New Roman" w:hAnsi="Arial" w:cs="Arial"/>
                <w:color w:val="000000"/>
                <w:sz w:val="16"/>
                <w:szCs w:val="16"/>
                <w:lang w:val="en-US"/>
              </w:rPr>
              <w:t>21.3</w:t>
            </w:r>
          </w:p>
        </w:tc>
      </w:tr>
      <w:tr w:rsidR="0096183B" w:rsidRPr="00597729" w14:paraId="53FD3519" w14:textId="77777777" w:rsidTr="0096183B">
        <w:trPr>
          <w:trHeight w:val="300"/>
          <w:jc w:val="center"/>
        </w:trPr>
        <w:tc>
          <w:tcPr>
            <w:tcW w:w="944" w:type="pct"/>
            <w:shd w:val="clear" w:color="auto" w:fill="auto"/>
            <w:noWrap/>
            <w:vAlign w:val="center"/>
          </w:tcPr>
          <w:p w14:paraId="09A8F7BE" w14:textId="3D227A44" w:rsidR="0096183B" w:rsidRPr="009C418D" w:rsidRDefault="0096183B" w:rsidP="00601FD5">
            <w:pPr>
              <w:spacing w:after="0" w:line="240" w:lineRule="auto"/>
              <w:rPr>
                <w:rFonts w:ascii="Arial" w:eastAsia="Times New Roman" w:hAnsi="Arial" w:cs="Arial"/>
                <w:color w:val="000000"/>
                <w:sz w:val="16"/>
                <w:szCs w:val="16"/>
                <w:lang w:val="en-US"/>
              </w:rPr>
            </w:pPr>
            <w:r w:rsidRPr="009C418D">
              <w:rPr>
                <w:rFonts w:ascii="Arial" w:eastAsia="Times New Roman" w:hAnsi="Arial" w:cs="Arial"/>
                <w:color w:val="000000"/>
                <w:sz w:val="16"/>
                <w:szCs w:val="16"/>
                <w:lang w:val="en-US"/>
              </w:rPr>
              <w:t>Miraflores</w:t>
            </w:r>
            <w:r>
              <w:rPr>
                <w:rFonts w:ascii="Arial" w:eastAsia="Times New Roman" w:hAnsi="Arial" w:cs="Arial"/>
                <w:color w:val="000000"/>
                <w:sz w:val="16"/>
                <w:szCs w:val="16"/>
                <w:lang w:val="en-US"/>
              </w:rPr>
              <w:t xml:space="preserve"> (9)</w:t>
            </w:r>
          </w:p>
        </w:tc>
        <w:tc>
          <w:tcPr>
            <w:tcW w:w="377" w:type="pct"/>
            <w:shd w:val="clear" w:color="auto" w:fill="auto"/>
            <w:noWrap/>
            <w:vAlign w:val="center"/>
          </w:tcPr>
          <w:p w14:paraId="3234F0F1" w14:textId="6EB96AA0" w:rsidR="0096183B" w:rsidRPr="009C418D" w:rsidRDefault="0096183B" w:rsidP="0096183B">
            <w:pPr>
              <w:spacing w:after="0" w:line="240" w:lineRule="auto"/>
              <w:jc w:val="center"/>
              <w:rPr>
                <w:rFonts w:ascii="Arial" w:eastAsia="Times New Roman" w:hAnsi="Arial" w:cs="Arial"/>
                <w:color w:val="000000"/>
                <w:sz w:val="16"/>
                <w:szCs w:val="16"/>
                <w:lang w:val="en-US"/>
              </w:rPr>
            </w:pPr>
            <w:r w:rsidRPr="009C418D">
              <w:rPr>
                <w:rFonts w:ascii="Arial" w:eastAsia="Times New Roman" w:hAnsi="Arial" w:cs="Arial"/>
                <w:color w:val="000000"/>
                <w:sz w:val="16"/>
                <w:szCs w:val="16"/>
                <w:lang w:val="en-US"/>
              </w:rPr>
              <w:t>15.77</w:t>
            </w:r>
          </w:p>
        </w:tc>
        <w:tc>
          <w:tcPr>
            <w:tcW w:w="314" w:type="pct"/>
            <w:shd w:val="clear" w:color="auto" w:fill="auto"/>
            <w:noWrap/>
            <w:vAlign w:val="center"/>
          </w:tcPr>
          <w:p w14:paraId="340C1AE1" w14:textId="5A3C79DA" w:rsidR="0096183B" w:rsidRPr="009C418D" w:rsidRDefault="0096183B" w:rsidP="0096183B">
            <w:pPr>
              <w:spacing w:after="0" w:line="240" w:lineRule="auto"/>
              <w:jc w:val="center"/>
              <w:rPr>
                <w:rFonts w:ascii="Arial" w:eastAsia="Times New Roman" w:hAnsi="Arial" w:cs="Arial"/>
                <w:color w:val="000000"/>
                <w:sz w:val="16"/>
                <w:szCs w:val="16"/>
                <w:lang w:val="en-US"/>
              </w:rPr>
            </w:pPr>
            <w:r w:rsidRPr="009C418D">
              <w:rPr>
                <w:rFonts w:ascii="Arial" w:eastAsia="Times New Roman" w:hAnsi="Arial" w:cs="Arial"/>
                <w:color w:val="000000"/>
                <w:sz w:val="16"/>
                <w:szCs w:val="16"/>
                <w:lang w:val="en-US"/>
              </w:rPr>
              <w:t>0.20</w:t>
            </w:r>
          </w:p>
        </w:tc>
        <w:tc>
          <w:tcPr>
            <w:tcW w:w="751" w:type="pct"/>
            <w:shd w:val="clear" w:color="auto" w:fill="auto"/>
            <w:noWrap/>
            <w:vAlign w:val="center"/>
          </w:tcPr>
          <w:p w14:paraId="59D3CEB1" w14:textId="5D1B9874" w:rsidR="0096183B" w:rsidRPr="009C418D" w:rsidRDefault="0096183B" w:rsidP="0096183B">
            <w:pPr>
              <w:spacing w:after="0" w:line="240" w:lineRule="auto"/>
              <w:jc w:val="center"/>
              <w:rPr>
                <w:rFonts w:ascii="Arial" w:eastAsia="Times New Roman" w:hAnsi="Arial" w:cs="Arial"/>
                <w:color w:val="000000"/>
                <w:sz w:val="16"/>
                <w:szCs w:val="16"/>
                <w:lang w:val="en-US"/>
              </w:rPr>
            </w:pPr>
            <w:r w:rsidRPr="009C418D">
              <w:rPr>
                <w:rFonts w:ascii="Arial" w:eastAsia="Times New Roman" w:hAnsi="Arial" w:cs="Arial"/>
                <w:color w:val="000000"/>
                <w:sz w:val="16"/>
                <w:szCs w:val="16"/>
                <w:lang w:val="en-US"/>
              </w:rPr>
              <w:t>19.97</w:t>
            </w:r>
          </w:p>
        </w:tc>
        <w:tc>
          <w:tcPr>
            <w:tcW w:w="319" w:type="pct"/>
            <w:shd w:val="clear" w:color="auto" w:fill="auto"/>
            <w:noWrap/>
            <w:vAlign w:val="center"/>
          </w:tcPr>
          <w:p w14:paraId="2DAD34B8" w14:textId="06B48870" w:rsidR="0096183B" w:rsidRPr="009C418D" w:rsidRDefault="0096183B" w:rsidP="0096183B">
            <w:pPr>
              <w:spacing w:after="0" w:line="240" w:lineRule="auto"/>
              <w:jc w:val="center"/>
              <w:rPr>
                <w:rFonts w:ascii="Arial" w:eastAsia="Times New Roman" w:hAnsi="Arial" w:cs="Arial"/>
                <w:color w:val="000000"/>
                <w:sz w:val="16"/>
                <w:szCs w:val="16"/>
                <w:lang w:val="en-US"/>
              </w:rPr>
            </w:pPr>
            <w:r w:rsidRPr="009C418D">
              <w:rPr>
                <w:rFonts w:ascii="Arial" w:eastAsia="Times New Roman" w:hAnsi="Arial" w:cs="Arial"/>
                <w:color w:val="000000"/>
                <w:sz w:val="16"/>
                <w:szCs w:val="16"/>
                <w:lang w:val="en-US"/>
              </w:rPr>
              <w:t>0.31</w:t>
            </w:r>
          </w:p>
        </w:tc>
        <w:tc>
          <w:tcPr>
            <w:tcW w:w="372" w:type="pct"/>
            <w:shd w:val="clear" w:color="auto" w:fill="auto"/>
            <w:noWrap/>
            <w:vAlign w:val="center"/>
          </w:tcPr>
          <w:p w14:paraId="68CC3734" w14:textId="56E2F28C" w:rsidR="0096183B" w:rsidRPr="009C418D" w:rsidRDefault="0096183B" w:rsidP="0096183B">
            <w:pPr>
              <w:spacing w:after="0" w:line="240" w:lineRule="auto"/>
              <w:jc w:val="center"/>
              <w:rPr>
                <w:rFonts w:ascii="Arial" w:eastAsia="Times New Roman" w:hAnsi="Arial" w:cs="Arial"/>
                <w:color w:val="000000"/>
                <w:sz w:val="16"/>
                <w:szCs w:val="16"/>
                <w:lang w:val="en-US"/>
              </w:rPr>
            </w:pPr>
            <w:r w:rsidRPr="009C418D">
              <w:rPr>
                <w:rFonts w:ascii="Arial" w:eastAsia="Times New Roman" w:hAnsi="Arial" w:cs="Arial"/>
                <w:color w:val="000000"/>
                <w:sz w:val="16"/>
                <w:szCs w:val="16"/>
                <w:lang w:val="en-US"/>
              </w:rPr>
              <w:t>0.1</w:t>
            </w:r>
          </w:p>
        </w:tc>
        <w:tc>
          <w:tcPr>
            <w:tcW w:w="478" w:type="pct"/>
            <w:shd w:val="clear" w:color="auto" w:fill="auto"/>
            <w:noWrap/>
            <w:vAlign w:val="center"/>
          </w:tcPr>
          <w:p w14:paraId="7D6EC737" w14:textId="5B7FD819" w:rsidR="0096183B" w:rsidRPr="009C418D" w:rsidRDefault="0096183B" w:rsidP="0096183B">
            <w:pPr>
              <w:spacing w:after="0" w:line="240" w:lineRule="auto"/>
              <w:jc w:val="center"/>
              <w:rPr>
                <w:rFonts w:ascii="Arial" w:eastAsia="Times New Roman" w:hAnsi="Arial" w:cs="Arial"/>
                <w:color w:val="000000"/>
                <w:sz w:val="16"/>
                <w:szCs w:val="16"/>
                <w:lang w:val="en-US"/>
              </w:rPr>
            </w:pPr>
            <w:r w:rsidRPr="009C418D">
              <w:rPr>
                <w:rFonts w:ascii="Arial" w:eastAsia="Times New Roman" w:hAnsi="Arial" w:cs="Arial"/>
                <w:color w:val="000000"/>
                <w:sz w:val="16"/>
                <w:szCs w:val="16"/>
                <w:lang w:val="en-US"/>
              </w:rPr>
              <w:t>21.27</w:t>
            </w:r>
          </w:p>
        </w:tc>
        <w:tc>
          <w:tcPr>
            <w:tcW w:w="319" w:type="pct"/>
            <w:shd w:val="clear" w:color="auto" w:fill="auto"/>
            <w:noWrap/>
            <w:vAlign w:val="center"/>
          </w:tcPr>
          <w:p w14:paraId="1DDD7674" w14:textId="52921EDB" w:rsidR="0096183B" w:rsidRPr="009C418D" w:rsidRDefault="0096183B" w:rsidP="0096183B">
            <w:pPr>
              <w:spacing w:after="0" w:line="240" w:lineRule="auto"/>
              <w:jc w:val="center"/>
              <w:rPr>
                <w:rFonts w:ascii="Arial" w:eastAsia="Times New Roman" w:hAnsi="Arial" w:cs="Arial"/>
                <w:color w:val="000000"/>
                <w:sz w:val="16"/>
                <w:szCs w:val="16"/>
                <w:lang w:val="en-US"/>
              </w:rPr>
            </w:pPr>
            <w:r w:rsidRPr="009C418D">
              <w:rPr>
                <w:rFonts w:ascii="Arial" w:eastAsia="Times New Roman" w:hAnsi="Arial" w:cs="Arial"/>
                <w:color w:val="000000"/>
                <w:sz w:val="16"/>
                <w:szCs w:val="16"/>
                <w:lang w:val="en-US"/>
              </w:rPr>
              <w:t>1.27</w:t>
            </w:r>
          </w:p>
        </w:tc>
        <w:tc>
          <w:tcPr>
            <w:tcW w:w="658" w:type="pct"/>
            <w:shd w:val="clear" w:color="auto" w:fill="auto"/>
            <w:noWrap/>
            <w:vAlign w:val="center"/>
          </w:tcPr>
          <w:p w14:paraId="54160227" w14:textId="4AB6A75A" w:rsidR="0096183B" w:rsidRPr="009C418D" w:rsidRDefault="0096183B" w:rsidP="0096183B">
            <w:pPr>
              <w:spacing w:after="0" w:line="240" w:lineRule="auto"/>
              <w:jc w:val="center"/>
              <w:rPr>
                <w:rFonts w:ascii="Arial" w:eastAsia="Times New Roman" w:hAnsi="Arial" w:cs="Arial"/>
                <w:color w:val="000000"/>
                <w:sz w:val="16"/>
                <w:szCs w:val="16"/>
                <w:lang w:val="en-US"/>
              </w:rPr>
            </w:pPr>
            <w:r w:rsidRPr="009C418D">
              <w:rPr>
                <w:rFonts w:ascii="Arial" w:eastAsia="Times New Roman" w:hAnsi="Arial" w:cs="Arial"/>
                <w:color w:val="000000"/>
                <w:sz w:val="16"/>
                <w:szCs w:val="16"/>
                <w:lang w:val="en-US"/>
              </w:rPr>
              <w:t>76.0</w:t>
            </w:r>
          </w:p>
        </w:tc>
        <w:tc>
          <w:tcPr>
            <w:tcW w:w="468" w:type="pct"/>
            <w:shd w:val="clear" w:color="auto" w:fill="auto"/>
            <w:noWrap/>
            <w:vAlign w:val="center"/>
          </w:tcPr>
          <w:p w14:paraId="6B5D6CFB" w14:textId="5C3F01D5" w:rsidR="0096183B" w:rsidRPr="009C418D" w:rsidRDefault="0096183B" w:rsidP="0096183B">
            <w:pPr>
              <w:spacing w:after="0" w:line="240" w:lineRule="auto"/>
              <w:jc w:val="center"/>
              <w:rPr>
                <w:rFonts w:ascii="Arial" w:eastAsia="Times New Roman" w:hAnsi="Arial" w:cs="Arial"/>
                <w:color w:val="000000"/>
                <w:sz w:val="16"/>
                <w:szCs w:val="16"/>
                <w:lang w:val="en-US"/>
              </w:rPr>
            </w:pPr>
            <w:r w:rsidRPr="009C418D">
              <w:rPr>
                <w:rFonts w:ascii="Arial" w:eastAsia="Times New Roman" w:hAnsi="Arial" w:cs="Arial"/>
                <w:color w:val="000000"/>
                <w:sz w:val="16"/>
                <w:szCs w:val="16"/>
                <w:lang w:val="en-US"/>
              </w:rPr>
              <w:t>9.9</w:t>
            </w:r>
          </w:p>
        </w:tc>
      </w:tr>
      <w:tr w:rsidR="0096183B" w:rsidRPr="00597729" w14:paraId="6B816435" w14:textId="77777777" w:rsidTr="0096183B">
        <w:trPr>
          <w:trHeight w:val="300"/>
          <w:jc w:val="center"/>
        </w:trPr>
        <w:tc>
          <w:tcPr>
            <w:tcW w:w="944" w:type="pct"/>
            <w:shd w:val="clear" w:color="auto" w:fill="auto"/>
            <w:noWrap/>
            <w:vAlign w:val="center"/>
          </w:tcPr>
          <w:p w14:paraId="33EADA39" w14:textId="04E93C15" w:rsidR="0096183B" w:rsidRPr="009C418D" w:rsidRDefault="0096183B" w:rsidP="00601FD5">
            <w:pPr>
              <w:spacing w:after="0" w:line="240" w:lineRule="auto"/>
              <w:rPr>
                <w:rFonts w:ascii="Arial" w:eastAsia="Times New Roman" w:hAnsi="Arial" w:cs="Arial"/>
                <w:color w:val="000000"/>
                <w:sz w:val="16"/>
                <w:szCs w:val="16"/>
                <w:lang w:val="en-US"/>
              </w:rPr>
            </w:pPr>
            <w:r w:rsidRPr="009C418D">
              <w:rPr>
                <w:rFonts w:ascii="Arial" w:eastAsia="Times New Roman" w:hAnsi="Arial" w:cs="Arial"/>
                <w:color w:val="000000"/>
                <w:sz w:val="16"/>
                <w:szCs w:val="16"/>
                <w:lang w:val="en-US"/>
              </w:rPr>
              <w:t>San Vicente</w:t>
            </w:r>
            <w:r>
              <w:rPr>
                <w:rFonts w:ascii="Arial" w:eastAsia="Times New Roman" w:hAnsi="Arial" w:cs="Arial"/>
                <w:color w:val="000000"/>
                <w:sz w:val="16"/>
                <w:szCs w:val="16"/>
                <w:lang w:val="en-US"/>
              </w:rPr>
              <w:t xml:space="preserve"> (10)</w:t>
            </w:r>
          </w:p>
        </w:tc>
        <w:tc>
          <w:tcPr>
            <w:tcW w:w="377" w:type="pct"/>
            <w:shd w:val="clear" w:color="auto" w:fill="auto"/>
            <w:noWrap/>
            <w:vAlign w:val="center"/>
          </w:tcPr>
          <w:p w14:paraId="53C283E3" w14:textId="02B2B3F2" w:rsidR="0096183B" w:rsidRPr="009C418D" w:rsidRDefault="0096183B" w:rsidP="0096183B">
            <w:pPr>
              <w:spacing w:after="0" w:line="240" w:lineRule="auto"/>
              <w:jc w:val="center"/>
              <w:rPr>
                <w:rFonts w:ascii="Arial" w:eastAsia="Times New Roman" w:hAnsi="Arial" w:cs="Arial"/>
                <w:color w:val="000000"/>
                <w:sz w:val="16"/>
                <w:szCs w:val="16"/>
                <w:lang w:val="en-US"/>
              </w:rPr>
            </w:pPr>
            <w:r w:rsidRPr="009C418D">
              <w:rPr>
                <w:rFonts w:ascii="Arial" w:eastAsia="Times New Roman" w:hAnsi="Arial" w:cs="Arial"/>
                <w:color w:val="000000"/>
                <w:sz w:val="16"/>
                <w:szCs w:val="16"/>
                <w:lang w:val="en-US"/>
              </w:rPr>
              <w:t>12.89</w:t>
            </w:r>
          </w:p>
        </w:tc>
        <w:tc>
          <w:tcPr>
            <w:tcW w:w="314" w:type="pct"/>
            <w:shd w:val="clear" w:color="auto" w:fill="auto"/>
            <w:noWrap/>
            <w:vAlign w:val="center"/>
          </w:tcPr>
          <w:p w14:paraId="684A8ABB" w14:textId="1CADF4E0" w:rsidR="0096183B" w:rsidRPr="009C418D" w:rsidRDefault="0096183B" w:rsidP="0096183B">
            <w:pPr>
              <w:spacing w:after="0" w:line="240" w:lineRule="auto"/>
              <w:jc w:val="center"/>
              <w:rPr>
                <w:rFonts w:ascii="Arial" w:eastAsia="Times New Roman" w:hAnsi="Arial" w:cs="Arial"/>
                <w:color w:val="000000"/>
                <w:sz w:val="16"/>
                <w:szCs w:val="16"/>
                <w:lang w:val="en-US"/>
              </w:rPr>
            </w:pPr>
            <w:r w:rsidRPr="009C418D">
              <w:rPr>
                <w:rFonts w:ascii="Arial" w:eastAsia="Times New Roman" w:hAnsi="Arial" w:cs="Arial"/>
                <w:color w:val="000000"/>
                <w:sz w:val="16"/>
                <w:szCs w:val="16"/>
                <w:lang w:val="en-US"/>
              </w:rPr>
              <w:t>0.22</w:t>
            </w:r>
          </w:p>
        </w:tc>
        <w:tc>
          <w:tcPr>
            <w:tcW w:w="751" w:type="pct"/>
            <w:shd w:val="clear" w:color="auto" w:fill="auto"/>
            <w:noWrap/>
            <w:vAlign w:val="center"/>
          </w:tcPr>
          <w:p w14:paraId="11D2101E" w14:textId="5898046D" w:rsidR="0096183B" w:rsidRPr="009C418D" w:rsidRDefault="0096183B" w:rsidP="0096183B">
            <w:pPr>
              <w:spacing w:after="0" w:line="240" w:lineRule="auto"/>
              <w:jc w:val="center"/>
              <w:rPr>
                <w:rFonts w:ascii="Arial" w:eastAsia="Times New Roman" w:hAnsi="Arial" w:cs="Arial"/>
                <w:color w:val="000000"/>
                <w:sz w:val="16"/>
                <w:szCs w:val="16"/>
                <w:lang w:val="en-US"/>
              </w:rPr>
            </w:pPr>
            <w:r w:rsidRPr="009C418D">
              <w:rPr>
                <w:rFonts w:ascii="Arial" w:eastAsia="Times New Roman" w:hAnsi="Arial" w:cs="Arial"/>
                <w:color w:val="000000"/>
                <w:sz w:val="16"/>
                <w:szCs w:val="16"/>
                <w:lang w:val="en-US"/>
              </w:rPr>
              <w:t>1.58</w:t>
            </w:r>
          </w:p>
        </w:tc>
        <w:tc>
          <w:tcPr>
            <w:tcW w:w="319" w:type="pct"/>
            <w:shd w:val="clear" w:color="auto" w:fill="auto"/>
            <w:noWrap/>
            <w:vAlign w:val="center"/>
          </w:tcPr>
          <w:p w14:paraId="42C1110F" w14:textId="5AEEAC47" w:rsidR="0096183B" w:rsidRPr="009C418D" w:rsidRDefault="0096183B" w:rsidP="0096183B">
            <w:pPr>
              <w:spacing w:after="0" w:line="240" w:lineRule="auto"/>
              <w:jc w:val="center"/>
              <w:rPr>
                <w:rFonts w:ascii="Arial" w:eastAsia="Times New Roman" w:hAnsi="Arial" w:cs="Arial"/>
                <w:color w:val="000000"/>
                <w:sz w:val="16"/>
                <w:szCs w:val="16"/>
                <w:lang w:val="en-US"/>
              </w:rPr>
            </w:pPr>
            <w:r w:rsidRPr="009C418D">
              <w:rPr>
                <w:rFonts w:ascii="Arial" w:eastAsia="Times New Roman" w:hAnsi="Arial" w:cs="Arial"/>
                <w:color w:val="000000"/>
                <w:sz w:val="16"/>
                <w:szCs w:val="16"/>
                <w:lang w:val="en-US"/>
              </w:rPr>
              <w:t>0.06</w:t>
            </w:r>
          </w:p>
        </w:tc>
        <w:tc>
          <w:tcPr>
            <w:tcW w:w="372" w:type="pct"/>
            <w:shd w:val="clear" w:color="auto" w:fill="auto"/>
            <w:noWrap/>
            <w:vAlign w:val="center"/>
          </w:tcPr>
          <w:p w14:paraId="03B85534" w14:textId="1154021A" w:rsidR="0096183B" w:rsidRPr="009C418D" w:rsidRDefault="0096183B" w:rsidP="0096183B">
            <w:pPr>
              <w:spacing w:after="0" w:line="240" w:lineRule="auto"/>
              <w:jc w:val="center"/>
              <w:rPr>
                <w:rFonts w:ascii="Arial" w:eastAsia="Times New Roman" w:hAnsi="Arial" w:cs="Arial"/>
                <w:color w:val="000000"/>
                <w:sz w:val="16"/>
                <w:szCs w:val="16"/>
                <w:lang w:val="en-US"/>
              </w:rPr>
            </w:pPr>
            <w:r w:rsidRPr="009C418D">
              <w:rPr>
                <w:rFonts w:ascii="Arial" w:eastAsia="Times New Roman" w:hAnsi="Arial" w:cs="Arial"/>
                <w:color w:val="000000"/>
                <w:sz w:val="16"/>
                <w:szCs w:val="16"/>
                <w:lang w:val="en-US"/>
              </w:rPr>
              <w:t>1.2</w:t>
            </w:r>
          </w:p>
        </w:tc>
        <w:tc>
          <w:tcPr>
            <w:tcW w:w="478" w:type="pct"/>
            <w:shd w:val="clear" w:color="auto" w:fill="auto"/>
            <w:noWrap/>
            <w:vAlign w:val="center"/>
          </w:tcPr>
          <w:p w14:paraId="51A95CD1" w14:textId="5EE15EE8" w:rsidR="0096183B" w:rsidRPr="009C418D" w:rsidRDefault="0096183B" w:rsidP="0096183B">
            <w:pPr>
              <w:spacing w:after="0" w:line="240" w:lineRule="auto"/>
              <w:jc w:val="center"/>
              <w:rPr>
                <w:rFonts w:ascii="Arial" w:eastAsia="Times New Roman" w:hAnsi="Arial" w:cs="Arial"/>
                <w:color w:val="000000"/>
                <w:sz w:val="16"/>
                <w:szCs w:val="16"/>
                <w:lang w:val="en-US"/>
              </w:rPr>
            </w:pPr>
            <w:r w:rsidRPr="009C418D">
              <w:rPr>
                <w:rFonts w:ascii="Arial" w:eastAsia="Times New Roman" w:hAnsi="Arial" w:cs="Arial"/>
                <w:color w:val="000000"/>
                <w:sz w:val="16"/>
                <w:szCs w:val="16"/>
                <w:lang w:val="en-US"/>
              </w:rPr>
              <w:t>21.29</w:t>
            </w:r>
          </w:p>
        </w:tc>
        <w:tc>
          <w:tcPr>
            <w:tcW w:w="319" w:type="pct"/>
            <w:shd w:val="clear" w:color="auto" w:fill="auto"/>
            <w:noWrap/>
            <w:vAlign w:val="center"/>
          </w:tcPr>
          <w:p w14:paraId="695AAF37" w14:textId="0702E4B8" w:rsidR="0096183B" w:rsidRPr="009C418D" w:rsidRDefault="0096183B" w:rsidP="0096183B">
            <w:pPr>
              <w:spacing w:after="0" w:line="240" w:lineRule="auto"/>
              <w:jc w:val="center"/>
              <w:rPr>
                <w:rFonts w:ascii="Arial" w:eastAsia="Times New Roman" w:hAnsi="Arial" w:cs="Arial"/>
                <w:color w:val="000000"/>
                <w:sz w:val="16"/>
                <w:szCs w:val="16"/>
                <w:lang w:val="en-US"/>
              </w:rPr>
            </w:pPr>
            <w:r w:rsidRPr="009C418D">
              <w:rPr>
                <w:rFonts w:ascii="Arial" w:eastAsia="Times New Roman" w:hAnsi="Arial" w:cs="Arial"/>
                <w:color w:val="000000"/>
                <w:sz w:val="16"/>
                <w:szCs w:val="16"/>
                <w:lang w:val="en-US"/>
              </w:rPr>
              <w:t>1.24</w:t>
            </w:r>
          </w:p>
        </w:tc>
        <w:tc>
          <w:tcPr>
            <w:tcW w:w="658" w:type="pct"/>
            <w:shd w:val="clear" w:color="auto" w:fill="auto"/>
            <w:noWrap/>
            <w:vAlign w:val="center"/>
          </w:tcPr>
          <w:p w14:paraId="5700C365" w14:textId="150D12AE" w:rsidR="0096183B" w:rsidRPr="009C418D" w:rsidRDefault="0096183B" w:rsidP="0096183B">
            <w:pPr>
              <w:spacing w:after="0" w:line="240" w:lineRule="auto"/>
              <w:jc w:val="center"/>
              <w:rPr>
                <w:rFonts w:ascii="Arial" w:eastAsia="Times New Roman" w:hAnsi="Arial" w:cs="Arial"/>
                <w:color w:val="000000"/>
                <w:sz w:val="16"/>
                <w:szCs w:val="16"/>
                <w:lang w:val="en-US"/>
              </w:rPr>
            </w:pPr>
            <w:r w:rsidRPr="009C418D">
              <w:rPr>
                <w:rFonts w:ascii="Arial" w:eastAsia="Times New Roman" w:hAnsi="Arial" w:cs="Arial"/>
                <w:color w:val="000000"/>
                <w:sz w:val="16"/>
                <w:szCs w:val="16"/>
                <w:lang w:val="en-US"/>
              </w:rPr>
              <w:t>70.5</w:t>
            </w:r>
          </w:p>
        </w:tc>
        <w:tc>
          <w:tcPr>
            <w:tcW w:w="468" w:type="pct"/>
            <w:shd w:val="clear" w:color="auto" w:fill="auto"/>
            <w:noWrap/>
            <w:vAlign w:val="center"/>
          </w:tcPr>
          <w:p w14:paraId="5354E18B" w14:textId="31925AA7" w:rsidR="0096183B" w:rsidRPr="009C418D" w:rsidRDefault="0096183B" w:rsidP="0096183B">
            <w:pPr>
              <w:spacing w:after="0" w:line="240" w:lineRule="auto"/>
              <w:jc w:val="center"/>
              <w:rPr>
                <w:rFonts w:ascii="Arial" w:eastAsia="Times New Roman" w:hAnsi="Arial" w:cs="Arial"/>
                <w:color w:val="000000"/>
                <w:sz w:val="16"/>
                <w:szCs w:val="16"/>
                <w:lang w:val="en-US"/>
              </w:rPr>
            </w:pPr>
            <w:r w:rsidRPr="009C418D">
              <w:rPr>
                <w:rFonts w:ascii="Arial" w:eastAsia="Times New Roman" w:hAnsi="Arial" w:cs="Arial"/>
                <w:color w:val="000000"/>
                <w:sz w:val="16"/>
                <w:szCs w:val="16"/>
                <w:lang w:val="en-US"/>
              </w:rPr>
              <w:t>6.2</w:t>
            </w:r>
          </w:p>
        </w:tc>
      </w:tr>
      <w:tr w:rsidR="0096183B" w:rsidRPr="00597729" w14:paraId="6370B1EC" w14:textId="77777777" w:rsidTr="0096183B">
        <w:trPr>
          <w:trHeight w:val="300"/>
          <w:jc w:val="center"/>
        </w:trPr>
        <w:tc>
          <w:tcPr>
            <w:tcW w:w="944" w:type="pct"/>
            <w:shd w:val="clear" w:color="auto" w:fill="auto"/>
            <w:noWrap/>
            <w:vAlign w:val="center"/>
          </w:tcPr>
          <w:p w14:paraId="5DEE332C" w14:textId="61A003BA" w:rsidR="0096183B" w:rsidRPr="009C418D" w:rsidRDefault="0096183B" w:rsidP="00601FD5">
            <w:pPr>
              <w:spacing w:after="0" w:line="240" w:lineRule="auto"/>
              <w:rPr>
                <w:rFonts w:ascii="Arial" w:eastAsia="Times New Roman" w:hAnsi="Arial" w:cs="Arial"/>
                <w:color w:val="000000"/>
                <w:sz w:val="16"/>
                <w:szCs w:val="16"/>
                <w:lang w:val="en-US"/>
              </w:rPr>
            </w:pPr>
            <w:r w:rsidRPr="009C418D">
              <w:rPr>
                <w:rFonts w:ascii="Arial" w:eastAsia="Times New Roman" w:hAnsi="Arial" w:cs="Arial"/>
                <w:color w:val="000000"/>
                <w:sz w:val="16"/>
                <w:szCs w:val="16"/>
                <w:lang w:val="en-US"/>
              </w:rPr>
              <w:t>Esperanza II</w:t>
            </w:r>
            <w:r>
              <w:rPr>
                <w:rFonts w:ascii="Arial" w:eastAsia="Times New Roman" w:hAnsi="Arial" w:cs="Arial"/>
                <w:color w:val="000000"/>
                <w:sz w:val="16"/>
                <w:szCs w:val="16"/>
                <w:lang w:val="en-US"/>
              </w:rPr>
              <w:t xml:space="preserve"> (11)*</w:t>
            </w:r>
          </w:p>
        </w:tc>
        <w:tc>
          <w:tcPr>
            <w:tcW w:w="377" w:type="pct"/>
            <w:shd w:val="clear" w:color="auto" w:fill="auto"/>
            <w:noWrap/>
            <w:vAlign w:val="center"/>
          </w:tcPr>
          <w:p w14:paraId="162E0ACF" w14:textId="58856E2C" w:rsidR="0096183B" w:rsidRPr="009C418D" w:rsidRDefault="0096183B" w:rsidP="0096183B">
            <w:pPr>
              <w:spacing w:after="0" w:line="240" w:lineRule="auto"/>
              <w:jc w:val="center"/>
              <w:rPr>
                <w:rFonts w:ascii="Arial" w:eastAsia="Times New Roman" w:hAnsi="Arial" w:cs="Arial"/>
                <w:color w:val="000000"/>
                <w:sz w:val="16"/>
                <w:szCs w:val="16"/>
                <w:lang w:val="en-US"/>
              </w:rPr>
            </w:pPr>
            <w:r w:rsidRPr="005B584F">
              <w:rPr>
                <w:rFonts w:ascii="Arial" w:eastAsia="Times New Roman" w:hAnsi="Arial" w:cs="Arial"/>
                <w:color w:val="000000"/>
                <w:sz w:val="16"/>
                <w:szCs w:val="16"/>
                <w:lang w:val="en-US"/>
              </w:rPr>
              <w:t>NC</w:t>
            </w:r>
          </w:p>
        </w:tc>
        <w:tc>
          <w:tcPr>
            <w:tcW w:w="314" w:type="pct"/>
            <w:shd w:val="clear" w:color="auto" w:fill="auto"/>
            <w:noWrap/>
            <w:vAlign w:val="center"/>
          </w:tcPr>
          <w:p w14:paraId="7F616948" w14:textId="6C855296" w:rsidR="0096183B" w:rsidRPr="009C418D" w:rsidRDefault="0096183B" w:rsidP="0096183B">
            <w:pPr>
              <w:spacing w:after="0" w:line="240" w:lineRule="auto"/>
              <w:jc w:val="center"/>
              <w:rPr>
                <w:rFonts w:ascii="Arial" w:eastAsia="Times New Roman" w:hAnsi="Arial" w:cs="Arial"/>
                <w:color w:val="000000"/>
                <w:sz w:val="16"/>
                <w:szCs w:val="16"/>
                <w:lang w:val="en-US"/>
              </w:rPr>
            </w:pPr>
            <w:r w:rsidRPr="005B584F">
              <w:rPr>
                <w:rFonts w:ascii="Arial" w:eastAsia="Times New Roman" w:hAnsi="Arial" w:cs="Arial"/>
                <w:color w:val="000000"/>
                <w:sz w:val="16"/>
                <w:szCs w:val="16"/>
                <w:lang w:val="en-US"/>
              </w:rPr>
              <w:t>NC</w:t>
            </w:r>
          </w:p>
        </w:tc>
        <w:tc>
          <w:tcPr>
            <w:tcW w:w="751" w:type="pct"/>
            <w:shd w:val="clear" w:color="auto" w:fill="auto"/>
            <w:noWrap/>
            <w:vAlign w:val="center"/>
          </w:tcPr>
          <w:p w14:paraId="3DA62064" w14:textId="6CEC5275" w:rsidR="0096183B" w:rsidRPr="009C418D" w:rsidRDefault="0096183B" w:rsidP="0096183B">
            <w:pPr>
              <w:spacing w:after="0" w:line="240" w:lineRule="auto"/>
              <w:jc w:val="center"/>
              <w:rPr>
                <w:rFonts w:ascii="Arial" w:eastAsia="Times New Roman" w:hAnsi="Arial" w:cs="Arial"/>
                <w:color w:val="000000"/>
                <w:sz w:val="16"/>
                <w:szCs w:val="16"/>
                <w:lang w:val="en-US"/>
              </w:rPr>
            </w:pPr>
            <w:r w:rsidRPr="009C418D">
              <w:rPr>
                <w:rFonts w:ascii="Arial" w:eastAsia="Times New Roman" w:hAnsi="Arial" w:cs="Arial"/>
                <w:color w:val="000000"/>
                <w:sz w:val="16"/>
                <w:szCs w:val="16"/>
                <w:lang w:val="en-US"/>
              </w:rPr>
              <w:t>77.05</w:t>
            </w:r>
          </w:p>
        </w:tc>
        <w:tc>
          <w:tcPr>
            <w:tcW w:w="319" w:type="pct"/>
            <w:shd w:val="clear" w:color="auto" w:fill="auto"/>
            <w:noWrap/>
            <w:vAlign w:val="center"/>
          </w:tcPr>
          <w:p w14:paraId="293567C8" w14:textId="4124321D" w:rsidR="0096183B" w:rsidRPr="009C418D" w:rsidRDefault="0096183B" w:rsidP="0096183B">
            <w:pPr>
              <w:spacing w:after="0" w:line="240" w:lineRule="auto"/>
              <w:jc w:val="center"/>
              <w:rPr>
                <w:rFonts w:ascii="Arial" w:eastAsia="Times New Roman" w:hAnsi="Arial" w:cs="Arial"/>
                <w:color w:val="000000"/>
                <w:sz w:val="16"/>
                <w:szCs w:val="16"/>
                <w:lang w:val="en-US"/>
              </w:rPr>
            </w:pPr>
            <w:r w:rsidRPr="009C418D">
              <w:rPr>
                <w:rFonts w:ascii="Arial" w:eastAsia="Times New Roman" w:hAnsi="Arial" w:cs="Arial"/>
                <w:color w:val="000000"/>
                <w:sz w:val="16"/>
                <w:szCs w:val="16"/>
                <w:lang w:val="en-US"/>
              </w:rPr>
              <w:t>0.88</w:t>
            </w:r>
          </w:p>
        </w:tc>
        <w:tc>
          <w:tcPr>
            <w:tcW w:w="372" w:type="pct"/>
            <w:shd w:val="clear" w:color="auto" w:fill="auto"/>
            <w:noWrap/>
            <w:vAlign w:val="center"/>
          </w:tcPr>
          <w:p w14:paraId="00DB3A21" w14:textId="24A353AF" w:rsidR="0096183B" w:rsidRPr="009C418D" w:rsidRDefault="0096183B" w:rsidP="0096183B">
            <w:pPr>
              <w:spacing w:after="0" w:line="240" w:lineRule="auto"/>
              <w:jc w:val="center"/>
              <w:rPr>
                <w:rFonts w:ascii="Arial" w:eastAsia="Times New Roman" w:hAnsi="Arial" w:cs="Arial"/>
                <w:color w:val="000000"/>
                <w:sz w:val="16"/>
                <w:szCs w:val="16"/>
                <w:lang w:val="en-US"/>
              </w:rPr>
            </w:pPr>
            <w:r w:rsidRPr="009C418D">
              <w:rPr>
                <w:rFonts w:ascii="Arial" w:eastAsia="Times New Roman" w:hAnsi="Arial" w:cs="Arial"/>
                <w:color w:val="000000"/>
                <w:sz w:val="16"/>
                <w:szCs w:val="16"/>
                <w:lang w:val="en-US"/>
              </w:rPr>
              <w:t>105.0</w:t>
            </w:r>
          </w:p>
        </w:tc>
        <w:tc>
          <w:tcPr>
            <w:tcW w:w="478" w:type="pct"/>
            <w:shd w:val="clear" w:color="auto" w:fill="auto"/>
            <w:noWrap/>
            <w:vAlign w:val="center"/>
          </w:tcPr>
          <w:p w14:paraId="7551A8A0" w14:textId="28CE2F8D" w:rsidR="0096183B" w:rsidRPr="009C418D" w:rsidRDefault="0096183B" w:rsidP="0096183B">
            <w:pPr>
              <w:spacing w:after="0" w:line="240" w:lineRule="auto"/>
              <w:jc w:val="center"/>
              <w:rPr>
                <w:rFonts w:ascii="Arial" w:eastAsia="Times New Roman" w:hAnsi="Arial" w:cs="Arial"/>
                <w:color w:val="000000"/>
                <w:sz w:val="16"/>
                <w:szCs w:val="16"/>
                <w:lang w:val="en-US"/>
              </w:rPr>
            </w:pPr>
            <w:r w:rsidRPr="009C418D">
              <w:rPr>
                <w:rFonts w:ascii="Arial" w:eastAsia="Times New Roman" w:hAnsi="Arial" w:cs="Arial"/>
                <w:color w:val="000000"/>
                <w:sz w:val="16"/>
                <w:szCs w:val="16"/>
                <w:lang w:val="en-US"/>
              </w:rPr>
              <w:t>10.2</w:t>
            </w:r>
          </w:p>
        </w:tc>
        <w:tc>
          <w:tcPr>
            <w:tcW w:w="319" w:type="pct"/>
            <w:shd w:val="clear" w:color="auto" w:fill="auto"/>
            <w:noWrap/>
            <w:vAlign w:val="center"/>
          </w:tcPr>
          <w:p w14:paraId="58BEFB82" w14:textId="0902F8F0" w:rsidR="0096183B" w:rsidRPr="009C418D" w:rsidRDefault="0096183B" w:rsidP="0096183B">
            <w:pPr>
              <w:spacing w:after="0" w:line="240" w:lineRule="auto"/>
              <w:jc w:val="center"/>
              <w:rPr>
                <w:rFonts w:ascii="Arial" w:eastAsia="Times New Roman" w:hAnsi="Arial" w:cs="Arial"/>
                <w:color w:val="000000"/>
                <w:sz w:val="16"/>
                <w:szCs w:val="16"/>
                <w:lang w:val="en-US"/>
              </w:rPr>
            </w:pPr>
            <w:r w:rsidRPr="009C418D">
              <w:rPr>
                <w:rFonts w:ascii="Arial" w:eastAsia="Times New Roman" w:hAnsi="Arial" w:cs="Arial"/>
                <w:color w:val="000000"/>
                <w:sz w:val="16"/>
                <w:szCs w:val="16"/>
                <w:lang w:val="en-US"/>
              </w:rPr>
              <w:t>0.9</w:t>
            </w:r>
            <w:r>
              <w:rPr>
                <w:rFonts w:ascii="Arial" w:eastAsia="Times New Roman" w:hAnsi="Arial" w:cs="Arial"/>
                <w:color w:val="000000"/>
                <w:sz w:val="16"/>
                <w:szCs w:val="16"/>
                <w:lang w:val="en-US"/>
              </w:rPr>
              <w:t>0</w:t>
            </w:r>
          </w:p>
        </w:tc>
        <w:tc>
          <w:tcPr>
            <w:tcW w:w="658" w:type="pct"/>
            <w:shd w:val="clear" w:color="auto" w:fill="auto"/>
            <w:noWrap/>
            <w:vAlign w:val="center"/>
          </w:tcPr>
          <w:p w14:paraId="31C3997F" w14:textId="5214B1F4" w:rsidR="0096183B" w:rsidRPr="009C418D" w:rsidRDefault="0096183B" w:rsidP="0096183B">
            <w:pPr>
              <w:spacing w:after="0" w:line="240" w:lineRule="auto"/>
              <w:jc w:val="center"/>
              <w:rPr>
                <w:rFonts w:ascii="Arial" w:eastAsia="Times New Roman" w:hAnsi="Arial" w:cs="Arial"/>
                <w:color w:val="000000"/>
                <w:sz w:val="16"/>
                <w:szCs w:val="16"/>
                <w:lang w:val="en-US"/>
              </w:rPr>
            </w:pPr>
            <w:r w:rsidRPr="009C418D">
              <w:rPr>
                <w:rFonts w:ascii="Arial" w:eastAsia="Times New Roman" w:hAnsi="Arial" w:cs="Arial"/>
                <w:color w:val="000000"/>
                <w:sz w:val="16"/>
                <w:szCs w:val="16"/>
                <w:lang w:val="en-US"/>
              </w:rPr>
              <w:t>53.6</w:t>
            </w:r>
          </w:p>
        </w:tc>
        <w:tc>
          <w:tcPr>
            <w:tcW w:w="468" w:type="pct"/>
            <w:shd w:val="clear" w:color="auto" w:fill="auto"/>
            <w:noWrap/>
            <w:vAlign w:val="center"/>
          </w:tcPr>
          <w:p w14:paraId="37E46CDC" w14:textId="7EFBC244" w:rsidR="0096183B" w:rsidRPr="009C418D" w:rsidRDefault="0096183B" w:rsidP="0096183B">
            <w:pPr>
              <w:spacing w:after="0" w:line="240" w:lineRule="auto"/>
              <w:jc w:val="center"/>
              <w:rPr>
                <w:rFonts w:ascii="Arial" w:eastAsia="Times New Roman" w:hAnsi="Arial" w:cs="Arial"/>
                <w:color w:val="000000"/>
                <w:sz w:val="16"/>
                <w:szCs w:val="16"/>
                <w:lang w:val="en-US"/>
              </w:rPr>
            </w:pPr>
            <w:r w:rsidRPr="009C418D">
              <w:rPr>
                <w:rFonts w:ascii="Arial" w:eastAsia="Times New Roman" w:hAnsi="Arial" w:cs="Arial"/>
                <w:color w:val="000000"/>
                <w:sz w:val="16"/>
                <w:szCs w:val="16"/>
                <w:lang w:val="en-US"/>
              </w:rPr>
              <w:t>5.3</w:t>
            </w:r>
          </w:p>
        </w:tc>
      </w:tr>
      <w:tr w:rsidR="0096183B" w:rsidRPr="00597729" w14:paraId="1632FBC8" w14:textId="77777777" w:rsidTr="0096183B">
        <w:trPr>
          <w:trHeight w:val="300"/>
          <w:jc w:val="center"/>
        </w:trPr>
        <w:tc>
          <w:tcPr>
            <w:tcW w:w="944" w:type="pct"/>
            <w:shd w:val="clear" w:color="auto" w:fill="auto"/>
            <w:noWrap/>
            <w:vAlign w:val="center"/>
          </w:tcPr>
          <w:p w14:paraId="7566931B" w14:textId="0553F4E4" w:rsidR="0096183B" w:rsidRPr="009C418D" w:rsidRDefault="0096183B" w:rsidP="00601FD5">
            <w:pPr>
              <w:spacing w:after="0" w:line="240" w:lineRule="auto"/>
              <w:rPr>
                <w:rFonts w:ascii="Arial" w:eastAsia="Times New Roman" w:hAnsi="Arial" w:cs="Arial"/>
                <w:color w:val="000000"/>
                <w:sz w:val="16"/>
                <w:szCs w:val="16"/>
                <w:lang w:val="en-US"/>
              </w:rPr>
            </w:pPr>
            <w:r w:rsidRPr="009C418D">
              <w:rPr>
                <w:rFonts w:ascii="Arial" w:eastAsia="Times New Roman" w:hAnsi="Arial" w:cs="Arial"/>
                <w:color w:val="000000"/>
                <w:sz w:val="16"/>
                <w:szCs w:val="16"/>
                <w:lang w:val="en-US"/>
              </w:rPr>
              <w:t>Esperanza 1A</w:t>
            </w:r>
            <w:r>
              <w:rPr>
                <w:rFonts w:ascii="Arial" w:eastAsia="Times New Roman" w:hAnsi="Arial" w:cs="Arial"/>
                <w:color w:val="000000"/>
                <w:sz w:val="16"/>
                <w:szCs w:val="16"/>
                <w:lang w:val="en-US"/>
              </w:rPr>
              <w:t xml:space="preserve"> (12)</w:t>
            </w:r>
          </w:p>
        </w:tc>
        <w:tc>
          <w:tcPr>
            <w:tcW w:w="377" w:type="pct"/>
            <w:shd w:val="clear" w:color="auto" w:fill="auto"/>
            <w:noWrap/>
            <w:vAlign w:val="center"/>
          </w:tcPr>
          <w:p w14:paraId="7B2673FB" w14:textId="00E68FDF" w:rsidR="0096183B" w:rsidRPr="009C418D" w:rsidRDefault="0096183B" w:rsidP="0096183B">
            <w:pPr>
              <w:spacing w:after="0" w:line="240" w:lineRule="auto"/>
              <w:jc w:val="center"/>
              <w:rPr>
                <w:rFonts w:ascii="Arial" w:eastAsia="Times New Roman" w:hAnsi="Arial" w:cs="Arial"/>
                <w:color w:val="000000"/>
                <w:sz w:val="16"/>
                <w:szCs w:val="16"/>
                <w:lang w:val="en-US"/>
              </w:rPr>
            </w:pPr>
            <w:r w:rsidRPr="009C418D">
              <w:rPr>
                <w:rFonts w:ascii="Arial" w:eastAsia="Times New Roman" w:hAnsi="Arial" w:cs="Arial"/>
                <w:color w:val="000000"/>
                <w:sz w:val="16"/>
                <w:szCs w:val="16"/>
                <w:lang w:val="en-US"/>
              </w:rPr>
              <w:t>12.96</w:t>
            </w:r>
          </w:p>
        </w:tc>
        <w:tc>
          <w:tcPr>
            <w:tcW w:w="314" w:type="pct"/>
            <w:shd w:val="clear" w:color="auto" w:fill="auto"/>
            <w:noWrap/>
            <w:vAlign w:val="center"/>
          </w:tcPr>
          <w:p w14:paraId="0D3C6A15" w14:textId="282A049A" w:rsidR="0096183B" w:rsidRPr="009C418D" w:rsidRDefault="0096183B" w:rsidP="0096183B">
            <w:pPr>
              <w:spacing w:after="0" w:line="240" w:lineRule="auto"/>
              <w:jc w:val="center"/>
              <w:rPr>
                <w:rFonts w:ascii="Arial" w:eastAsia="Times New Roman" w:hAnsi="Arial" w:cs="Arial"/>
                <w:color w:val="000000"/>
                <w:sz w:val="16"/>
                <w:szCs w:val="16"/>
                <w:lang w:val="en-US"/>
              </w:rPr>
            </w:pPr>
            <w:r w:rsidRPr="009C418D">
              <w:rPr>
                <w:rFonts w:ascii="Arial" w:eastAsia="Times New Roman" w:hAnsi="Arial" w:cs="Arial"/>
                <w:color w:val="000000"/>
                <w:sz w:val="16"/>
                <w:szCs w:val="16"/>
                <w:lang w:val="en-US"/>
              </w:rPr>
              <w:t>0.29</w:t>
            </w:r>
          </w:p>
        </w:tc>
        <w:tc>
          <w:tcPr>
            <w:tcW w:w="751" w:type="pct"/>
            <w:shd w:val="clear" w:color="auto" w:fill="auto"/>
            <w:noWrap/>
            <w:vAlign w:val="center"/>
          </w:tcPr>
          <w:p w14:paraId="114FC2D6" w14:textId="6EFF5053" w:rsidR="0096183B" w:rsidRPr="009C418D" w:rsidRDefault="0096183B" w:rsidP="0096183B">
            <w:pPr>
              <w:spacing w:after="0" w:line="240" w:lineRule="auto"/>
              <w:jc w:val="center"/>
              <w:rPr>
                <w:rFonts w:ascii="Arial" w:eastAsia="Times New Roman" w:hAnsi="Arial" w:cs="Arial"/>
                <w:color w:val="000000"/>
                <w:sz w:val="16"/>
                <w:szCs w:val="16"/>
                <w:lang w:val="en-US"/>
              </w:rPr>
            </w:pPr>
            <w:r w:rsidRPr="009C418D">
              <w:rPr>
                <w:rFonts w:ascii="Arial" w:eastAsia="Times New Roman" w:hAnsi="Arial" w:cs="Arial"/>
                <w:color w:val="000000"/>
                <w:sz w:val="16"/>
                <w:szCs w:val="16"/>
                <w:lang w:val="en-US"/>
              </w:rPr>
              <w:t>1.66</w:t>
            </w:r>
          </w:p>
        </w:tc>
        <w:tc>
          <w:tcPr>
            <w:tcW w:w="319" w:type="pct"/>
            <w:shd w:val="clear" w:color="auto" w:fill="auto"/>
            <w:noWrap/>
            <w:vAlign w:val="center"/>
          </w:tcPr>
          <w:p w14:paraId="3BF258C5" w14:textId="53B97753" w:rsidR="0096183B" w:rsidRPr="009C418D" w:rsidRDefault="0096183B" w:rsidP="0096183B">
            <w:pPr>
              <w:spacing w:after="0" w:line="240" w:lineRule="auto"/>
              <w:jc w:val="center"/>
              <w:rPr>
                <w:rFonts w:ascii="Arial" w:eastAsia="Times New Roman" w:hAnsi="Arial" w:cs="Arial"/>
                <w:color w:val="000000"/>
                <w:sz w:val="16"/>
                <w:szCs w:val="16"/>
                <w:lang w:val="en-US"/>
              </w:rPr>
            </w:pPr>
            <w:r w:rsidRPr="009C418D">
              <w:rPr>
                <w:rFonts w:ascii="Arial" w:eastAsia="Times New Roman" w:hAnsi="Arial" w:cs="Arial"/>
                <w:color w:val="000000"/>
                <w:sz w:val="16"/>
                <w:szCs w:val="16"/>
                <w:lang w:val="en-US"/>
              </w:rPr>
              <w:t>0.07</w:t>
            </w:r>
          </w:p>
        </w:tc>
        <w:tc>
          <w:tcPr>
            <w:tcW w:w="372" w:type="pct"/>
            <w:shd w:val="clear" w:color="auto" w:fill="auto"/>
            <w:noWrap/>
            <w:vAlign w:val="center"/>
          </w:tcPr>
          <w:p w14:paraId="5B444CEA" w14:textId="0D239448" w:rsidR="0096183B" w:rsidRPr="009C418D" w:rsidRDefault="0096183B" w:rsidP="0096183B">
            <w:pPr>
              <w:spacing w:after="0" w:line="240" w:lineRule="auto"/>
              <w:jc w:val="center"/>
              <w:rPr>
                <w:rFonts w:ascii="Arial" w:eastAsia="Times New Roman" w:hAnsi="Arial" w:cs="Arial"/>
                <w:color w:val="000000"/>
                <w:sz w:val="16"/>
                <w:szCs w:val="16"/>
                <w:lang w:val="en-US"/>
              </w:rPr>
            </w:pPr>
            <w:r w:rsidRPr="009C418D">
              <w:rPr>
                <w:rFonts w:ascii="Arial" w:eastAsia="Times New Roman" w:hAnsi="Arial" w:cs="Arial"/>
                <w:color w:val="000000"/>
                <w:sz w:val="16"/>
                <w:szCs w:val="16"/>
                <w:lang w:val="en-US"/>
              </w:rPr>
              <w:t>0.0</w:t>
            </w:r>
          </w:p>
        </w:tc>
        <w:tc>
          <w:tcPr>
            <w:tcW w:w="478" w:type="pct"/>
            <w:shd w:val="clear" w:color="auto" w:fill="auto"/>
            <w:noWrap/>
            <w:vAlign w:val="center"/>
          </w:tcPr>
          <w:p w14:paraId="6647948F" w14:textId="28FC3B91" w:rsidR="0096183B" w:rsidRPr="009C418D" w:rsidRDefault="0096183B" w:rsidP="0096183B">
            <w:pPr>
              <w:spacing w:after="0" w:line="240" w:lineRule="auto"/>
              <w:jc w:val="center"/>
              <w:rPr>
                <w:rFonts w:ascii="Arial" w:eastAsia="Times New Roman" w:hAnsi="Arial" w:cs="Arial"/>
                <w:color w:val="000000"/>
                <w:sz w:val="16"/>
                <w:szCs w:val="16"/>
                <w:lang w:val="en-US"/>
              </w:rPr>
            </w:pPr>
            <w:r w:rsidRPr="009C418D">
              <w:rPr>
                <w:rFonts w:ascii="Arial" w:eastAsia="Times New Roman" w:hAnsi="Arial" w:cs="Arial"/>
                <w:color w:val="000000"/>
                <w:sz w:val="16"/>
                <w:szCs w:val="16"/>
                <w:lang w:val="en-US"/>
              </w:rPr>
              <w:t>152.2</w:t>
            </w:r>
          </w:p>
        </w:tc>
        <w:tc>
          <w:tcPr>
            <w:tcW w:w="319" w:type="pct"/>
            <w:shd w:val="clear" w:color="auto" w:fill="auto"/>
            <w:noWrap/>
            <w:vAlign w:val="center"/>
          </w:tcPr>
          <w:p w14:paraId="631B0CD6" w14:textId="6F85DFFF" w:rsidR="0096183B" w:rsidRPr="009C418D" w:rsidRDefault="0096183B" w:rsidP="0096183B">
            <w:pPr>
              <w:spacing w:after="0" w:line="240" w:lineRule="auto"/>
              <w:jc w:val="center"/>
              <w:rPr>
                <w:rFonts w:ascii="Arial" w:eastAsia="Times New Roman" w:hAnsi="Arial" w:cs="Arial"/>
                <w:color w:val="000000"/>
                <w:sz w:val="16"/>
                <w:szCs w:val="16"/>
                <w:lang w:val="en-US"/>
              </w:rPr>
            </w:pPr>
            <w:r w:rsidRPr="009C418D">
              <w:rPr>
                <w:rFonts w:ascii="Arial" w:eastAsia="Times New Roman" w:hAnsi="Arial" w:cs="Arial"/>
                <w:color w:val="000000"/>
                <w:sz w:val="16"/>
                <w:szCs w:val="16"/>
                <w:lang w:val="en-US"/>
              </w:rPr>
              <w:t>2.2</w:t>
            </w:r>
            <w:r>
              <w:rPr>
                <w:rFonts w:ascii="Arial" w:eastAsia="Times New Roman" w:hAnsi="Arial" w:cs="Arial"/>
                <w:color w:val="000000"/>
                <w:sz w:val="16"/>
                <w:szCs w:val="16"/>
                <w:lang w:val="en-US"/>
              </w:rPr>
              <w:t>0</w:t>
            </w:r>
          </w:p>
        </w:tc>
        <w:tc>
          <w:tcPr>
            <w:tcW w:w="658" w:type="pct"/>
            <w:shd w:val="clear" w:color="auto" w:fill="auto"/>
            <w:noWrap/>
            <w:vAlign w:val="center"/>
          </w:tcPr>
          <w:p w14:paraId="1FC8543F" w14:textId="7DEF2DEC" w:rsidR="0096183B" w:rsidRPr="009C418D" w:rsidRDefault="0096183B" w:rsidP="0096183B">
            <w:pPr>
              <w:spacing w:after="0" w:line="240" w:lineRule="auto"/>
              <w:jc w:val="center"/>
              <w:rPr>
                <w:rFonts w:ascii="Arial" w:eastAsia="Times New Roman" w:hAnsi="Arial" w:cs="Arial"/>
                <w:color w:val="000000"/>
                <w:sz w:val="16"/>
                <w:szCs w:val="16"/>
                <w:lang w:val="en-US"/>
              </w:rPr>
            </w:pPr>
            <w:r w:rsidRPr="009C418D">
              <w:rPr>
                <w:rFonts w:ascii="Arial" w:eastAsia="Times New Roman" w:hAnsi="Arial" w:cs="Arial"/>
                <w:color w:val="000000"/>
                <w:sz w:val="16"/>
                <w:szCs w:val="16"/>
                <w:lang w:val="en-US"/>
              </w:rPr>
              <w:t>51.8</w:t>
            </w:r>
          </w:p>
        </w:tc>
        <w:tc>
          <w:tcPr>
            <w:tcW w:w="468" w:type="pct"/>
            <w:shd w:val="clear" w:color="auto" w:fill="auto"/>
            <w:noWrap/>
            <w:vAlign w:val="center"/>
          </w:tcPr>
          <w:p w14:paraId="6354BAF1" w14:textId="5BC1B357" w:rsidR="0096183B" w:rsidRPr="009C418D" w:rsidRDefault="0096183B" w:rsidP="0096183B">
            <w:pPr>
              <w:spacing w:after="0" w:line="240" w:lineRule="auto"/>
              <w:jc w:val="center"/>
              <w:rPr>
                <w:rFonts w:ascii="Arial" w:eastAsia="Times New Roman" w:hAnsi="Arial" w:cs="Arial"/>
                <w:color w:val="000000"/>
                <w:sz w:val="16"/>
                <w:szCs w:val="16"/>
                <w:lang w:val="en-US"/>
              </w:rPr>
            </w:pPr>
            <w:r w:rsidRPr="009C418D">
              <w:rPr>
                <w:rFonts w:ascii="Arial" w:eastAsia="Times New Roman" w:hAnsi="Arial" w:cs="Arial"/>
                <w:color w:val="000000"/>
                <w:sz w:val="16"/>
                <w:szCs w:val="16"/>
                <w:lang w:val="en-US"/>
              </w:rPr>
              <w:t>19.9</w:t>
            </w:r>
          </w:p>
        </w:tc>
      </w:tr>
      <w:tr w:rsidR="0096183B" w:rsidRPr="00597729" w14:paraId="19DCF848" w14:textId="77777777" w:rsidTr="0096183B">
        <w:trPr>
          <w:trHeight w:val="300"/>
          <w:jc w:val="center"/>
        </w:trPr>
        <w:tc>
          <w:tcPr>
            <w:tcW w:w="944" w:type="pct"/>
            <w:shd w:val="clear" w:color="auto" w:fill="auto"/>
            <w:noWrap/>
            <w:vAlign w:val="center"/>
            <w:hideMark/>
          </w:tcPr>
          <w:p w14:paraId="3CF1DFB4" w14:textId="41F4657A" w:rsidR="0096183B" w:rsidRPr="009C418D" w:rsidRDefault="0096183B" w:rsidP="00601FD5">
            <w:pPr>
              <w:spacing w:after="0" w:line="240" w:lineRule="auto"/>
              <w:rPr>
                <w:rFonts w:ascii="Arial" w:eastAsia="Times New Roman" w:hAnsi="Arial" w:cs="Arial"/>
                <w:color w:val="000000"/>
                <w:sz w:val="16"/>
                <w:szCs w:val="16"/>
                <w:lang w:val="en-US"/>
              </w:rPr>
            </w:pPr>
            <w:r w:rsidRPr="009C418D">
              <w:rPr>
                <w:rFonts w:ascii="Arial" w:eastAsia="Times New Roman" w:hAnsi="Arial" w:cs="Arial"/>
                <w:color w:val="000000"/>
                <w:sz w:val="16"/>
                <w:szCs w:val="16"/>
                <w:lang w:val="en-US"/>
              </w:rPr>
              <w:t>Malinches</w:t>
            </w:r>
            <w:r>
              <w:rPr>
                <w:rFonts w:ascii="Arial" w:eastAsia="Times New Roman" w:hAnsi="Arial" w:cs="Arial"/>
                <w:color w:val="000000"/>
                <w:sz w:val="16"/>
                <w:szCs w:val="16"/>
                <w:lang w:val="en-US"/>
              </w:rPr>
              <w:t xml:space="preserve"> (13)</w:t>
            </w:r>
          </w:p>
        </w:tc>
        <w:tc>
          <w:tcPr>
            <w:tcW w:w="377" w:type="pct"/>
            <w:shd w:val="clear" w:color="auto" w:fill="auto"/>
            <w:noWrap/>
            <w:vAlign w:val="center"/>
            <w:hideMark/>
          </w:tcPr>
          <w:p w14:paraId="261FD123" w14:textId="77777777" w:rsidR="0096183B" w:rsidRPr="009C418D" w:rsidRDefault="0096183B" w:rsidP="0096183B">
            <w:pPr>
              <w:spacing w:after="0" w:line="240" w:lineRule="auto"/>
              <w:jc w:val="center"/>
              <w:rPr>
                <w:rFonts w:ascii="Arial" w:eastAsia="Times New Roman" w:hAnsi="Arial" w:cs="Arial"/>
                <w:color w:val="000000"/>
                <w:sz w:val="16"/>
                <w:szCs w:val="16"/>
                <w:lang w:val="en-US"/>
              </w:rPr>
            </w:pPr>
            <w:r w:rsidRPr="009C418D">
              <w:rPr>
                <w:rFonts w:ascii="Arial" w:eastAsia="Times New Roman" w:hAnsi="Arial" w:cs="Arial"/>
                <w:color w:val="000000"/>
                <w:sz w:val="16"/>
                <w:szCs w:val="16"/>
                <w:lang w:val="en-US"/>
              </w:rPr>
              <w:t>13.23</w:t>
            </w:r>
          </w:p>
        </w:tc>
        <w:tc>
          <w:tcPr>
            <w:tcW w:w="314" w:type="pct"/>
            <w:shd w:val="clear" w:color="auto" w:fill="auto"/>
            <w:noWrap/>
            <w:vAlign w:val="center"/>
            <w:hideMark/>
          </w:tcPr>
          <w:p w14:paraId="2DA6EFE7" w14:textId="77777777" w:rsidR="0096183B" w:rsidRPr="009C418D" w:rsidRDefault="0096183B" w:rsidP="0096183B">
            <w:pPr>
              <w:spacing w:after="0" w:line="240" w:lineRule="auto"/>
              <w:jc w:val="center"/>
              <w:rPr>
                <w:rFonts w:ascii="Arial" w:eastAsia="Times New Roman" w:hAnsi="Arial" w:cs="Arial"/>
                <w:color w:val="000000"/>
                <w:sz w:val="16"/>
                <w:szCs w:val="16"/>
                <w:lang w:val="en-US"/>
              </w:rPr>
            </w:pPr>
            <w:r w:rsidRPr="009C418D">
              <w:rPr>
                <w:rFonts w:ascii="Arial" w:eastAsia="Times New Roman" w:hAnsi="Arial" w:cs="Arial"/>
                <w:color w:val="000000"/>
                <w:sz w:val="16"/>
                <w:szCs w:val="16"/>
                <w:lang w:val="en-US"/>
              </w:rPr>
              <w:t>0.26</w:t>
            </w:r>
          </w:p>
        </w:tc>
        <w:tc>
          <w:tcPr>
            <w:tcW w:w="751" w:type="pct"/>
            <w:shd w:val="clear" w:color="auto" w:fill="auto"/>
            <w:noWrap/>
            <w:vAlign w:val="center"/>
            <w:hideMark/>
          </w:tcPr>
          <w:p w14:paraId="39AABCC6" w14:textId="77777777" w:rsidR="0096183B" w:rsidRPr="009C418D" w:rsidRDefault="0096183B" w:rsidP="0096183B">
            <w:pPr>
              <w:spacing w:after="0" w:line="240" w:lineRule="auto"/>
              <w:jc w:val="center"/>
              <w:rPr>
                <w:rFonts w:ascii="Arial" w:eastAsia="Times New Roman" w:hAnsi="Arial" w:cs="Arial"/>
                <w:color w:val="000000"/>
                <w:sz w:val="16"/>
                <w:szCs w:val="16"/>
                <w:lang w:val="en-US"/>
              </w:rPr>
            </w:pPr>
            <w:r w:rsidRPr="009C418D">
              <w:rPr>
                <w:rFonts w:ascii="Arial" w:eastAsia="Times New Roman" w:hAnsi="Arial" w:cs="Arial"/>
                <w:color w:val="000000"/>
                <w:sz w:val="16"/>
                <w:szCs w:val="16"/>
                <w:lang w:val="en-US"/>
              </w:rPr>
              <w:t>2.32</w:t>
            </w:r>
          </w:p>
        </w:tc>
        <w:tc>
          <w:tcPr>
            <w:tcW w:w="319" w:type="pct"/>
            <w:shd w:val="clear" w:color="auto" w:fill="auto"/>
            <w:noWrap/>
            <w:vAlign w:val="center"/>
            <w:hideMark/>
          </w:tcPr>
          <w:p w14:paraId="6618D7FC" w14:textId="77777777" w:rsidR="0096183B" w:rsidRPr="009C418D" w:rsidRDefault="0096183B" w:rsidP="0096183B">
            <w:pPr>
              <w:spacing w:after="0" w:line="240" w:lineRule="auto"/>
              <w:jc w:val="center"/>
              <w:rPr>
                <w:rFonts w:ascii="Arial" w:eastAsia="Times New Roman" w:hAnsi="Arial" w:cs="Arial"/>
                <w:color w:val="000000"/>
                <w:sz w:val="16"/>
                <w:szCs w:val="16"/>
                <w:lang w:val="en-US"/>
              </w:rPr>
            </w:pPr>
            <w:r w:rsidRPr="009C418D">
              <w:rPr>
                <w:rFonts w:ascii="Arial" w:eastAsia="Times New Roman" w:hAnsi="Arial" w:cs="Arial"/>
                <w:color w:val="000000"/>
                <w:sz w:val="16"/>
                <w:szCs w:val="16"/>
                <w:lang w:val="en-US"/>
              </w:rPr>
              <w:t>0.11</w:t>
            </w:r>
          </w:p>
        </w:tc>
        <w:tc>
          <w:tcPr>
            <w:tcW w:w="372" w:type="pct"/>
            <w:shd w:val="clear" w:color="auto" w:fill="auto"/>
            <w:noWrap/>
            <w:vAlign w:val="center"/>
            <w:hideMark/>
          </w:tcPr>
          <w:p w14:paraId="6222D981" w14:textId="77777777" w:rsidR="0096183B" w:rsidRPr="009C418D" w:rsidRDefault="0096183B" w:rsidP="0096183B">
            <w:pPr>
              <w:spacing w:after="0" w:line="240" w:lineRule="auto"/>
              <w:jc w:val="center"/>
              <w:rPr>
                <w:rFonts w:ascii="Arial" w:eastAsia="Times New Roman" w:hAnsi="Arial" w:cs="Arial"/>
                <w:color w:val="000000"/>
                <w:sz w:val="16"/>
                <w:szCs w:val="16"/>
                <w:lang w:val="en-US"/>
              </w:rPr>
            </w:pPr>
            <w:r w:rsidRPr="009C418D">
              <w:rPr>
                <w:rFonts w:ascii="Arial" w:eastAsia="Times New Roman" w:hAnsi="Arial" w:cs="Arial"/>
                <w:color w:val="000000"/>
                <w:sz w:val="16"/>
                <w:szCs w:val="16"/>
                <w:lang w:val="en-US"/>
              </w:rPr>
              <w:t>1.6</w:t>
            </w:r>
          </w:p>
        </w:tc>
        <w:tc>
          <w:tcPr>
            <w:tcW w:w="478" w:type="pct"/>
            <w:shd w:val="clear" w:color="auto" w:fill="auto"/>
            <w:noWrap/>
            <w:vAlign w:val="center"/>
            <w:hideMark/>
          </w:tcPr>
          <w:p w14:paraId="6DFF0679" w14:textId="77777777" w:rsidR="0096183B" w:rsidRPr="009C418D" w:rsidRDefault="0096183B" w:rsidP="0096183B">
            <w:pPr>
              <w:spacing w:after="0" w:line="240" w:lineRule="auto"/>
              <w:jc w:val="center"/>
              <w:rPr>
                <w:rFonts w:ascii="Arial" w:eastAsia="Times New Roman" w:hAnsi="Arial" w:cs="Arial"/>
                <w:color w:val="000000"/>
                <w:sz w:val="16"/>
                <w:szCs w:val="16"/>
                <w:lang w:val="en-US"/>
              </w:rPr>
            </w:pPr>
            <w:r w:rsidRPr="009C418D">
              <w:rPr>
                <w:rFonts w:ascii="Arial" w:eastAsia="Times New Roman" w:hAnsi="Arial" w:cs="Arial"/>
                <w:color w:val="000000"/>
                <w:sz w:val="16"/>
                <w:szCs w:val="16"/>
                <w:lang w:val="en-US"/>
              </w:rPr>
              <w:t>4.37</w:t>
            </w:r>
          </w:p>
        </w:tc>
        <w:tc>
          <w:tcPr>
            <w:tcW w:w="319" w:type="pct"/>
            <w:shd w:val="clear" w:color="auto" w:fill="auto"/>
            <w:noWrap/>
            <w:vAlign w:val="center"/>
            <w:hideMark/>
          </w:tcPr>
          <w:p w14:paraId="6BA83D46" w14:textId="77777777" w:rsidR="0096183B" w:rsidRPr="009C418D" w:rsidRDefault="0096183B" w:rsidP="0096183B">
            <w:pPr>
              <w:spacing w:after="0" w:line="240" w:lineRule="auto"/>
              <w:jc w:val="center"/>
              <w:rPr>
                <w:rFonts w:ascii="Arial" w:eastAsia="Times New Roman" w:hAnsi="Arial" w:cs="Arial"/>
                <w:color w:val="000000"/>
                <w:sz w:val="16"/>
                <w:szCs w:val="16"/>
                <w:lang w:val="en-US"/>
              </w:rPr>
            </w:pPr>
            <w:r w:rsidRPr="009C418D">
              <w:rPr>
                <w:rFonts w:ascii="Arial" w:eastAsia="Times New Roman" w:hAnsi="Arial" w:cs="Arial"/>
                <w:color w:val="000000"/>
                <w:sz w:val="16"/>
                <w:szCs w:val="16"/>
                <w:lang w:val="en-US"/>
              </w:rPr>
              <w:t>0.52</w:t>
            </w:r>
          </w:p>
        </w:tc>
        <w:tc>
          <w:tcPr>
            <w:tcW w:w="658" w:type="pct"/>
            <w:shd w:val="clear" w:color="auto" w:fill="auto"/>
            <w:noWrap/>
            <w:vAlign w:val="center"/>
            <w:hideMark/>
          </w:tcPr>
          <w:p w14:paraId="3043A73C" w14:textId="77777777" w:rsidR="0096183B" w:rsidRPr="009C418D" w:rsidRDefault="0096183B" w:rsidP="0096183B">
            <w:pPr>
              <w:spacing w:after="0" w:line="240" w:lineRule="auto"/>
              <w:jc w:val="center"/>
              <w:rPr>
                <w:rFonts w:ascii="Arial" w:eastAsia="Times New Roman" w:hAnsi="Arial" w:cs="Arial"/>
                <w:color w:val="000000"/>
                <w:sz w:val="16"/>
                <w:szCs w:val="16"/>
                <w:lang w:val="en-US"/>
              </w:rPr>
            </w:pPr>
            <w:r w:rsidRPr="009C418D">
              <w:rPr>
                <w:rFonts w:ascii="Arial" w:eastAsia="Times New Roman" w:hAnsi="Arial" w:cs="Arial"/>
                <w:color w:val="000000"/>
                <w:sz w:val="16"/>
                <w:szCs w:val="16"/>
                <w:lang w:val="en-US"/>
              </w:rPr>
              <w:t>43.5</w:t>
            </w:r>
          </w:p>
        </w:tc>
        <w:tc>
          <w:tcPr>
            <w:tcW w:w="468" w:type="pct"/>
            <w:shd w:val="clear" w:color="auto" w:fill="auto"/>
            <w:noWrap/>
            <w:vAlign w:val="center"/>
            <w:hideMark/>
          </w:tcPr>
          <w:p w14:paraId="2E736591" w14:textId="77777777" w:rsidR="0096183B" w:rsidRPr="009C418D" w:rsidRDefault="0096183B" w:rsidP="0096183B">
            <w:pPr>
              <w:spacing w:after="0" w:line="240" w:lineRule="auto"/>
              <w:jc w:val="center"/>
              <w:rPr>
                <w:rFonts w:ascii="Arial" w:eastAsia="Times New Roman" w:hAnsi="Arial" w:cs="Arial"/>
                <w:color w:val="000000"/>
                <w:sz w:val="16"/>
                <w:szCs w:val="16"/>
                <w:lang w:val="en-US"/>
              </w:rPr>
            </w:pPr>
            <w:r w:rsidRPr="009C418D">
              <w:rPr>
                <w:rFonts w:ascii="Arial" w:eastAsia="Times New Roman" w:hAnsi="Arial" w:cs="Arial"/>
                <w:color w:val="000000"/>
                <w:sz w:val="16"/>
                <w:szCs w:val="16"/>
                <w:lang w:val="en-US"/>
              </w:rPr>
              <w:t>7.6</w:t>
            </w:r>
          </w:p>
        </w:tc>
      </w:tr>
      <w:tr w:rsidR="0096183B" w:rsidRPr="00597729" w14:paraId="344C372B" w14:textId="77777777" w:rsidTr="0096183B">
        <w:trPr>
          <w:trHeight w:val="300"/>
          <w:jc w:val="center"/>
        </w:trPr>
        <w:tc>
          <w:tcPr>
            <w:tcW w:w="944" w:type="pct"/>
            <w:shd w:val="clear" w:color="auto" w:fill="auto"/>
            <w:noWrap/>
            <w:vAlign w:val="center"/>
          </w:tcPr>
          <w:p w14:paraId="4D2D921C" w14:textId="3A3B6E1E" w:rsidR="0096183B" w:rsidRPr="009C418D" w:rsidRDefault="0096183B" w:rsidP="00601FD5">
            <w:pPr>
              <w:spacing w:after="0" w:line="240" w:lineRule="auto"/>
              <w:rPr>
                <w:rFonts w:ascii="Arial" w:eastAsia="Times New Roman" w:hAnsi="Arial" w:cs="Arial"/>
                <w:color w:val="000000"/>
                <w:sz w:val="16"/>
                <w:szCs w:val="16"/>
                <w:lang w:val="en-US"/>
              </w:rPr>
            </w:pPr>
            <w:r w:rsidRPr="009C418D">
              <w:rPr>
                <w:rFonts w:ascii="Arial" w:eastAsia="Times New Roman" w:hAnsi="Arial" w:cs="Arial"/>
                <w:color w:val="000000"/>
                <w:sz w:val="16"/>
                <w:szCs w:val="16"/>
                <w:lang w:val="en-US"/>
              </w:rPr>
              <w:t>Trebol</w:t>
            </w:r>
            <w:r>
              <w:rPr>
                <w:rFonts w:ascii="Arial" w:eastAsia="Times New Roman" w:hAnsi="Arial" w:cs="Arial"/>
                <w:color w:val="000000"/>
                <w:sz w:val="16"/>
                <w:szCs w:val="16"/>
                <w:lang w:val="en-US"/>
              </w:rPr>
              <w:t xml:space="preserve"> (14)*</w:t>
            </w:r>
          </w:p>
        </w:tc>
        <w:tc>
          <w:tcPr>
            <w:tcW w:w="377" w:type="pct"/>
            <w:shd w:val="clear" w:color="auto" w:fill="auto"/>
            <w:noWrap/>
            <w:vAlign w:val="center"/>
          </w:tcPr>
          <w:p w14:paraId="684B1F99" w14:textId="71FD6B4E" w:rsidR="0096183B" w:rsidRPr="009C418D" w:rsidRDefault="0096183B" w:rsidP="0096183B">
            <w:pPr>
              <w:spacing w:after="0" w:line="240" w:lineRule="auto"/>
              <w:jc w:val="center"/>
              <w:rPr>
                <w:rFonts w:ascii="Arial" w:eastAsia="Times New Roman" w:hAnsi="Arial" w:cs="Arial"/>
                <w:color w:val="000000"/>
                <w:sz w:val="16"/>
                <w:szCs w:val="16"/>
                <w:lang w:val="en-US"/>
              </w:rPr>
            </w:pPr>
            <w:r w:rsidRPr="0098463F">
              <w:rPr>
                <w:rFonts w:ascii="Arial" w:eastAsia="Times New Roman" w:hAnsi="Arial" w:cs="Arial"/>
                <w:color w:val="000000"/>
                <w:sz w:val="16"/>
                <w:szCs w:val="16"/>
                <w:lang w:val="en-US"/>
              </w:rPr>
              <w:t>NC</w:t>
            </w:r>
          </w:p>
        </w:tc>
        <w:tc>
          <w:tcPr>
            <w:tcW w:w="314" w:type="pct"/>
            <w:shd w:val="clear" w:color="auto" w:fill="auto"/>
            <w:noWrap/>
            <w:vAlign w:val="center"/>
          </w:tcPr>
          <w:p w14:paraId="25083236" w14:textId="09096021" w:rsidR="0096183B" w:rsidRPr="009C418D" w:rsidRDefault="0096183B" w:rsidP="0096183B">
            <w:pPr>
              <w:spacing w:after="0" w:line="240" w:lineRule="auto"/>
              <w:jc w:val="center"/>
              <w:rPr>
                <w:rFonts w:ascii="Arial" w:eastAsia="Times New Roman" w:hAnsi="Arial" w:cs="Arial"/>
                <w:color w:val="000000"/>
                <w:sz w:val="16"/>
                <w:szCs w:val="16"/>
                <w:lang w:val="en-US"/>
              </w:rPr>
            </w:pPr>
            <w:r w:rsidRPr="0098463F">
              <w:rPr>
                <w:rFonts w:ascii="Arial" w:eastAsia="Times New Roman" w:hAnsi="Arial" w:cs="Arial"/>
                <w:color w:val="000000"/>
                <w:sz w:val="16"/>
                <w:szCs w:val="16"/>
                <w:lang w:val="en-US"/>
              </w:rPr>
              <w:t>NC</w:t>
            </w:r>
          </w:p>
        </w:tc>
        <w:tc>
          <w:tcPr>
            <w:tcW w:w="751" w:type="pct"/>
            <w:shd w:val="clear" w:color="auto" w:fill="auto"/>
            <w:noWrap/>
            <w:vAlign w:val="center"/>
          </w:tcPr>
          <w:p w14:paraId="55C82B61" w14:textId="6A798684" w:rsidR="0096183B" w:rsidRPr="009C418D" w:rsidRDefault="0096183B" w:rsidP="0096183B">
            <w:pPr>
              <w:spacing w:after="0" w:line="240" w:lineRule="auto"/>
              <w:jc w:val="center"/>
              <w:rPr>
                <w:rFonts w:ascii="Arial" w:eastAsia="Times New Roman" w:hAnsi="Arial" w:cs="Arial"/>
                <w:color w:val="000000"/>
                <w:sz w:val="16"/>
                <w:szCs w:val="16"/>
                <w:lang w:val="en-US"/>
              </w:rPr>
            </w:pPr>
            <w:r w:rsidRPr="009C418D">
              <w:rPr>
                <w:rFonts w:ascii="Arial" w:eastAsia="Times New Roman" w:hAnsi="Arial" w:cs="Arial"/>
                <w:color w:val="000000"/>
                <w:sz w:val="16"/>
                <w:szCs w:val="16"/>
                <w:lang w:val="en-US"/>
              </w:rPr>
              <w:t>0.00</w:t>
            </w:r>
          </w:p>
        </w:tc>
        <w:tc>
          <w:tcPr>
            <w:tcW w:w="319" w:type="pct"/>
            <w:shd w:val="clear" w:color="auto" w:fill="auto"/>
            <w:noWrap/>
            <w:vAlign w:val="center"/>
          </w:tcPr>
          <w:p w14:paraId="7B34FDE1" w14:textId="532A7089" w:rsidR="0096183B" w:rsidRPr="009C418D" w:rsidRDefault="0096183B" w:rsidP="0096183B">
            <w:pPr>
              <w:spacing w:after="0" w:line="240" w:lineRule="auto"/>
              <w:jc w:val="center"/>
              <w:rPr>
                <w:rFonts w:ascii="Arial" w:eastAsia="Times New Roman" w:hAnsi="Arial" w:cs="Arial"/>
                <w:color w:val="000000"/>
                <w:sz w:val="16"/>
                <w:szCs w:val="16"/>
                <w:lang w:val="en-US"/>
              </w:rPr>
            </w:pPr>
            <w:r w:rsidRPr="009C418D">
              <w:rPr>
                <w:rFonts w:ascii="Arial" w:eastAsia="Times New Roman" w:hAnsi="Arial" w:cs="Arial"/>
                <w:color w:val="000000"/>
                <w:sz w:val="16"/>
                <w:szCs w:val="16"/>
                <w:lang w:val="en-US"/>
              </w:rPr>
              <w:t>0.03</w:t>
            </w:r>
          </w:p>
        </w:tc>
        <w:tc>
          <w:tcPr>
            <w:tcW w:w="372" w:type="pct"/>
            <w:shd w:val="clear" w:color="auto" w:fill="auto"/>
            <w:noWrap/>
            <w:vAlign w:val="center"/>
          </w:tcPr>
          <w:p w14:paraId="3AFC922E" w14:textId="1E2C17E8" w:rsidR="0096183B" w:rsidRPr="009C418D" w:rsidRDefault="0096183B" w:rsidP="0096183B">
            <w:pPr>
              <w:spacing w:after="0" w:line="240" w:lineRule="auto"/>
              <w:jc w:val="center"/>
              <w:rPr>
                <w:rFonts w:ascii="Arial" w:eastAsia="Times New Roman" w:hAnsi="Arial" w:cs="Arial"/>
                <w:color w:val="000000"/>
                <w:sz w:val="16"/>
                <w:szCs w:val="16"/>
                <w:lang w:val="en-US"/>
              </w:rPr>
            </w:pPr>
            <w:r w:rsidRPr="009C418D">
              <w:rPr>
                <w:rFonts w:ascii="Arial" w:eastAsia="Times New Roman" w:hAnsi="Arial" w:cs="Arial"/>
                <w:color w:val="000000"/>
                <w:sz w:val="16"/>
                <w:szCs w:val="16"/>
                <w:lang w:val="en-US"/>
              </w:rPr>
              <w:t>927.5</w:t>
            </w:r>
          </w:p>
        </w:tc>
        <w:tc>
          <w:tcPr>
            <w:tcW w:w="478" w:type="pct"/>
            <w:shd w:val="clear" w:color="auto" w:fill="auto"/>
            <w:noWrap/>
            <w:vAlign w:val="center"/>
          </w:tcPr>
          <w:p w14:paraId="0680C8DA" w14:textId="1C9DD47C" w:rsidR="0096183B" w:rsidRPr="009C418D" w:rsidRDefault="0096183B" w:rsidP="0096183B">
            <w:pPr>
              <w:spacing w:after="0" w:line="240" w:lineRule="auto"/>
              <w:jc w:val="center"/>
              <w:rPr>
                <w:rFonts w:ascii="Arial" w:eastAsia="Times New Roman" w:hAnsi="Arial" w:cs="Arial"/>
                <w:color w:val="000000"/>
                <w:sz w:val="16"/>
                <w:szCs w:val="16"/>
                <w:lang w:val="en-US"/>
              </w:rPr>
            </w:pPr>
            <w:r w:rsidRPr="009C418D">
              <w:rPr>
                <w:rFonts w:ascii="Arial" w:eastAsia="Times New Roman" w:hAnsi="Arial" w:cs="Arial"/>
                <w:color w:val="000000"/>
                <w:sz w:val="16"/>
                <w:szCs w:val="16"/>
                <w:lang w:val="en-US"/>
              </w:rPr>
              <w:t>99.0</w:t>
            </w:r>
          </w:p>
        </w:tc>
        <w:tc>
          <w:tcPr>
            <w:tcW w:w="319" w:type="pct"/>
            <w:shd w:val="clear" w:color="auto" w:fill="auto"/>
            <w:noWrap/>
            <w:vAlign w:val="center"/>
          </w:tcPr>
          <w:p w14:paraId="15A61A61" w14:textId="6DED4B2C" w:rsidR="0096183B" w:rsidRPr="009C418D" w:rsidRDefault="0096183B" w:rsidP="0096183B">
            <w:pPr>
              <w:spacing w:after="0" w:line="240" w:lineRule="auto"/>
              <w:jc w:val="center"/>
              <w:rPr>
                <w:rFonts w:ascii="Arial" w:eastAsia="Times New Roman" w:hAnsi="Arial" w:cs="Arial"/>
                <w:color w:val="000000"/>
                <w:sz w:val="16"/>
                <w:szCs w:val="16"/>
                <w:lang w:val="en-US"/>
              </w:rPr>
            </w:pPr>
            <w:r w:rsidRPr="009C418D">
              <w:rPr>
                <w:rFonts w:ascii="Arial" w:eastAsia="Times New Roman" w:hAnsi="Arial" w:cs="Arial"/>
                <w:color w:val="000000"/>
                <w:sz w:val="16"/>
                <w:szCs w:val="16"/>
                <w:lang w:val="en-US"/>
              </w:rPr>
              <w:t>1.3</w:t>
            </w:r>
            <w:r>
              <w:rPr>
                <w:rFonts w:ascii="Arial" w:eastAsia="Times New Roman" w:hAnsi="Arial" w:cs="Arial"/>
                <w:color w:val="000000"/>
                <w:sz w:val="16"/>
                <w:szCs w:val="16"/>
                <w:lang w:val="en-US"/>
              </w:rPr>
              <w:t>0</w:t>
            </w:r>
          </w:p>
        </w:tc>
        <w:tc>
          <w:tcPr>
            <w:tcW w:w="658" w:type="pct"/>
            <w:shd w:val="clear" w:color="auto" w:fill="auto"/>
            <w:noWrap/>
            <w:vAlign w:val="center"/>
          </w:tcPr>
          <w:p w14:paraId="204EC425" w14:textId="4369C4AE" w:rsidR="0096183B" w:rsidRPr="009C418D" w:rsidRDefault="0096183B" w:rsidP="0096183B">
            <w:pPr>
              <w:spacing w:after="0" w:line="240" w:lineRule="auto"/>
              <w:jc w:val="center"/>
              <w:rPr>
                <w:rFonts w:ascii="Arial" w:eastAsia="Times New Roman" w:hAnsi="Arial" w:cs="Arial"/>
                <w:color w:val="000000"/>
                <w:sz w:val="16"/>
                <w:szCs w:val="16"/>
                <w:lang w:val="en-US"/>
              </w:rPr>
            </w:pPr>
            <w:r w:rsidRPr="009C418D">
              <w:rPr>
                <w:rFonts w:ascii="Arial" w:eastAsia="Times New Roman" w:hAnsi="Arial" w:cs="Arial"/>
                <w:color w:val="000000"/>
                <w:sz w:val="16"/>
                <w:szCs w:val="16"/>
                <w:lang w:val="en-US"/>
              </w:rPr>
              <w:t>39.3</w:t>
            </w:r>
          </w:p>
        </w:tc>
        <w:tc>
          <w:tcPr>
            <w:tcW w:w="468" w:type="pct"/>
            <w:shd w:val="clear" w:color="auto" w:fill="auto"/>
            <w:noWrap/>
            <w:vAlign w:val="center"/>
          </w:tcPr>
          <w:p w14:paraId="08C78F2B" w14:textId="4BAB1E0D" w:rsidR="0096183B" w:rsidRPr="009C418D" w:rsidRDefault="0096183B" w:rsidP="0096183B">
            <w:pPr>
              <w:spacing w:after="0" w:line="240" w:lineRule="auto"/>
              <w:jc w:val="center"/>
              <w:rPr>
                <w:rFonts w:ascii="Arial" w:eastAsia="Times New Roman" w:hAnsi="Arial" w:cs="Arial"/>
                <w:color w:val="000000"/>
                <w:sz w:val="16"/>
                <w:szCs w:val="16"/>
                <w:lang w:val="en-US"/>
              </w:rPr>
            </w:pPr>
            <w:r w:rsidRPr="009C418D">
              <w:rPr>
                <w:rFonts w:ascii="Arial" w:eastAsia="Times New Roman" w:hAnsi="Arial" w:cs="Arial"/>
                <w:color w:val="000000"/>
                <w:sz w:val="16"/>
                <w:szCs w:val="16"/>
                <w:lang w:val="en-US"/>
              </w:rPr>
              <w:t>25.8</w:t>
            </w:r>
          </w:p>
        </w:tc>
      </w:tr>
      <w:tr w:rsidR="0096183B" w:rsidRPr="00597729" w14:paraId="1E2B125F" w14:textId="77777777" w:rsidTr="0096183B">
        <w:trPr>
          <w:trHeight w:val="300"/>
          <w:jc w:val="center"/>
        </w:trPr>
        <w:tc>
          <w:tcPr>
            <w:tcW w:w="944" w:type="pct"/>
            <w:shd w:val="clear" w:color="auto" w:fill="auto"/>
            <w:noWrap/>
            <w:vAlign w:val="center"/>
            <w:hideMark/>
          </w:tcPr>
          <w:p w14:paraId="3E893A3E" w14:textId="0FE7036C" w:rsidR="0096183B" w:rsidRPr="009C418D" w:rsidRDefault="0096183B" w:rsidP="00601FD5">
            <w:pPr>
              <w:spacing w:after="0" w:line="240" w:lineRule="auto"/>
              <w:rPr>
                <w:rFonts w:ascii="Arial" w:eastAsia="Times New Roman" w:hAnsi="Arial" w:cs="Arial"/>
                <w:color w:val="000000"/>
                <w:sz w:val="16"/>
                <w:szCs w:val="16"/>
                <w:lang w:val="en-US"/>
              </w:rPr>
            </w:pPr>
            <w:r w:rsidRPr="009C418D">
              <w:rPr>
                <w:rFonts w:ascii="Arial" w:eastAsia="Times New Roman" w:hAnsi="Arial" w:cs="Arial"/>
                <w:color w:val="000000"/>
                <w:sz w:val="16"/>
                <w:szCs w:val="16"/>
                <w:lang w:val="en-US"/>
              </w:rPr>
              <w:t>Monte</w:t>
            </w:r>
            <w:r>
              <w:rPr>
                <w:rFonts w:ascii="Arial" w:eastAsia="Times New Roman" w:hAnsi="Arial" w:cs="Arial"/>
                <w:color w:val="000000"/>
                <w:sz w:val="16"/>
                <w:szCs w:val="16"/>
                <w:lang w:val="en-US"/>
              </w:rPr>
              <w:t>a</w:t>
            </w:r>
            <w:r w:rsidRPr="009C418D">
              <w:rPr>
                <w:rFonts w:ascii="Arial" w:eastAsia="Times New Roman" w:hAnsi="Arial" w:cs="Arial"/>
                <w:color w:val="000000"/>
                <w:sz w:val="16"/>
                <w:szCs w:val="16"/>
                <w:lang w:val="en-US"/>
              </w:rPr>
              <w:t>legre</w:t>
            </w:r>
            <w:r>
              <w:rPr>
                <w:rFonts w:ascii="Arial" w:eastAsia="Times New Roman" w:hAnsi="Arial" w:cs="Arial"/>
                <w:color w:val="000000"/>
                <w:sz w:val="16"/>
                <w:szCs w:val="16"/>
                <w:lang w:val="en-US"/>
              </w:rPr>
              <w:t xml:space="preserve"> (15)</w:t>
            </w:r>
            <w:r w:rsidRPr="009C418D">
              <w:rPr>
                <w:rFonts w:ascii="Arial" w:eastAsia="Times New Roman" w:hAnsi="Arial" w:cs="Arial"/>
                <w:color w:val="000000"/>
                <w:sz w:val="16"/>
                <w:szCs w:val="16"/>
                <w:lang w:val="en-US"/>
              </w:rPr>
              <w:t xml:space="preserve"> </w:t>
            </w:r>
          </w:p>
        </w:tc>
        <w:tc>
          <w:tcPr>
            <w:tcW w:w="377" w:type="pct"/>
            <w:shd w:val="clear" w:color="auto" w:fill="auto"/>
            <w:noWrap/>
            <w:vAlign w:val="center"/>
            <w:hideMark/>
          </w:tcPr>
          <w:p w14:paraId="318C3371" w14:textId="77777777" w:rsidR="0096183B" w:rsidRPr="009C418D" w:rsidRDefault="0096183B" w:rsidP="0096183B">
            <w:pPr>
              <w:spacing w:after="0" w:line="240" w:lineRule="auto"/>
              <w:jc w:val="center"/>
              <w:rPr>
                <w:rFonts w:ascii="Arial" w:eastAsia="Times New Roman" w:hAnsi="Arial" w:cs="Arial"/>
                <w:color w:val="000000"/>
                <w:sz w:val="16"/>
                <w:szCs w:val="16"/>
                <w:lang w:val="en-US"/>
              </w:rPr>
            </w:pPr>
            <w:r w:rsidRPr="009C418D">
              <w:rPr>
                <w:rFonts w:ascii="Arial" w:eastAsia="Times New Roman" w:hAnsi="Arial" w:cs="Arial"/>
                <w:color w:val="000000"/>
                <w:sz w:val="16"/>
                <w:szCs w:val="16"/>
                <w:lang w:val="en-US"/>
              </w:rPr>
              <w:t>14.34</w:t>
            </w:r>
          </w:p>
        </w:tc>
        <w:tc>
          <w:tcPr>
            <w:tcW w:w="314" w:type="pct"/>
            <w:shd w:val="clear" w:color="auto" w:fill="auto"/>
            <w:noWrap/>
            <w:vAlign w:val="center"/>
            <w:hideMark/>
          </w:tcPr>
          <w:p w14:paraId="6A9E4480" w14:textId="77777777" w:rsidR="0096183B" w:rsidRPr="009C418D" w:rsidRDefault="0096183B" w:rsidP="0096183B">
            <w:pPr>
              <w:spacing w:after="0" w:line="240" w:lineRule="auto"/>
              <w:jc w:val="center"/>
              <w:rPr>
                <w:rFonts w:ascii="Arial" w:eastAsia="Times New Roman" w:hAnsi="Arial" w:cs="Arial"/>
                <w:color w:val="000000"/>
                <w:sz w:val="16"/>
                <w:szCs w:val="16"/>
                <w:lang w:val="en-US"/>
              </w:rPr>
            </w:pPr>
            <w:r w:rsidRPr="009C418D">
              <w:rPr>
                <w:rFonts w:ascii="Arial" w:eastAsia="Times New Roman" w:hAnsi="Arial" w:cs="Arial"/>
                <w:color w:val="000000"/>
                <w:sz w:val="16"/>
                <w:szCs w:val="16"/>
                <w:lang w:val="en-US"/>
              </w:rPr>
              <w:t>0.25</w:t>
            </w:r>
          </w:p>
        </w:tc>
        <w:tc>
          <w:tcPr>
            <w:tcW w:w="751" w:type="pct"/>
            <w:shd w:val="clear" w:color="auto" w:fill="auto"/>
            <w:noWrap/>
            <w:vAlign w:val="center"/>
            <w:hideMark/>
          </w:tcPr>
          <w:p w14:paraId="2D4B4C3C" w14:textId="77777777" w:rsidR="0096183B" w:rsidRPr="009C418D" w:rsidRDefault="0096183B" w:rsidP="0096183B">
            <w:pPr>
              <w:spacing w:after="0" w:line="240" w:lineRule="auto"/>
              <w:jc w:val="center"/>
              <w:rPr>
                <w:rFonts w:ascii="Arial" w:eastAsia="Times New Roman" w:hAnsi="Arial" w:cs="Arial"/>
                <w:color w:val="000000"/>
                <w:sz w:val="16"/>
                <w:szCs w:val="16"/>
                <w:lang w:val="en-US"/>
              </w:rPr>
            </w:pPr>
            <w:r w:rsidRPr="009C418D">
              <w:rPr>
                <w:rFonts w:ascii="Arial" w:eastAsia="Times New Roman" w:hAnsi="Arial" w:cs="Arial"/>
                <w:color w:val="000000"/>
                <w:sz w:val="16"/>
                <w:szCs w:val="16"/>
                <w:lang w:val="en-US"/>
              </w:rPr>
              <w:t>18.05</w:t>
            </w:r>
          </w:p>
        </w:tc>
        <w:tc>
          <w:tcPr>
            <w:tcW w:w="319" w:type="pct"/>
            <w:shd w:val="clear" w:color="auto" w:fill="auto"/>
            <w:noWrap/>
            <w:vAlign w:val="center"/>
            <w:hideMark/>
          </w:tcPr>
          <w:p w14:paraId="3CB863C1" w14:textId="77777777" w:rsidR="0096183B" w:rsidRPr="009C418D" w:rsidRDefault="0096183B" w:rsidP="0096183B">
            <w:pPr>
              <w:spacing w:after="0" w:line="240" w:lineRule="auto"/>
              <w:jc w:val="center"/>
              <w:rPr>
                <w:rFonts w:ascii="Arial" w:eastAsia="Times New Roman" w:hAnsi="Arial" w:cs="Arial"/>
                <w:color w:val="000000"/>
                <w:sz w:val="16"/>
                <w:szCs w:val="16"/>
                <w:lang w:val="en-US"/>
              </w:rPr>
            </w:pPr>
            <w:r w:rsidRPr="009C418D">
              <w:rPr>
                <w:rFonts w:ascii="Arial" w:eastAsia="Times New Roman" w:hAnsi="Arial" w:cs="Arial"/>
                <w:color w:val="000000"/>
                <w:sz w:val="16"/>
                <w:szCs w:val="16"/>
                <w:lang w:val="en-US"/>
              </w:rPr>
              <w:t>0.44</w:t>
            </w:r>
          </w:p>
        </w:tc>
        <w:tc>
          <w:tcPr>
            <w:tcW w:w="372" w:type="pct"/>
            <w:shd w:val="clear" w:color="auto" w:fill="auto"/>
            <w:noWrap/>
            <w:vAlign w:val="center"/>
            <w:hideMark/>
          </w:tcPr>
          <w:p w14:paraId="08D7B84F" w14:textId="77777777" w:rsidR="0096183B" w:rsidRPr="009C418D" w:rsidRDefault="0096183B" w:rsidP="0096183B">
            <w:pPr>
              <w:spacing w:after="0" w:line="240" w:lineRule="auto"/>
              <w:jc w:val="center"/>
              <w:rPr>
                <w:rFonts w:ascii="Arial" w:eastAsia="Times New Roman" w:hAnsi="Arial" w:cs="Arial"/>
                <w:color w:val="000000"/>
                <w:sz w:val="16"/>
                <w:szCs w:val="16"/>
                <w:lang w:val="en-US"/>
              </w:rPr>
            </w:pPr>
            <w:r w:rsidRPr="009C418D">
              <w:rPr>
                <w:rFonts w:ascii="Arial" w:eastAsia="Times New Roman" w:hAnsi="Arial" w:cs="Arial"/>
                <w:color w:val="000000"/>
                <w:sz w:val="16"/>
                <w:szCs w:val="16"/>
                <w:lang w:val="en-US"/>
              </w:rPr>
              <w:t>1.6</w:t>
            </w:r>
          </w:p>
        </w:tc>
        <w:tc>
          <w:tcPr>
            <w:tcW w:w="478" w:type="pct"/>
            <w:shd w:val="clear" w:color="auto" w:fill="auto"/>
            <w:noWrap/>
            <w:vAlign w:val="center"/>
            <w:hideMark/>
          </w:tcPr>
          <w:p w14:paraId="56C67654" w14:textId="77777777" w:rsidR="0096183B" w:rsidRPr="009C418D" w:rsidRDefault="0096183B" w:rsidP="0096183B">
            <w:pPr>
              <w:spacing w:after="0" w:line="240" w:lineRule="auto"/>
              <w:jc w:val="center"/>
              <w:rPr>
                <w:rFonts w:ascii="Arial" w:eastAsia="Times New Roman" w:hAnsi="Arial" w:cs="Arial"/>
                <w:color w:val="000000"/>
                <w:sz w:val="16"/>
                <w:szCs w:val="16"/>
                <w:lang w:val="en-US"/>
              </w:rPr>
            </w:pPr>
            <w:r w:rsidRPr="009C418D">
              <w:rPr>
                <w:rFonts w:ascii="Arial" w:eastAsia="Times New Roman" w:hAnsi="Arial" w:cs="Arial"/>
                <w:color w:val="000000"/>
                <w:sz w:val="16"/>
                <w:szCs w:val="16"/>
                <w:lang w:val="en-US"/>
              </w:rPr>
              <w:t>3.76</w:t>
            </w:r>
          </w:p>
        </w:tc>
        <w:tc>
          <w:tcPr>
            <w:tcW w:w="319" w:type="pct"/>
            <w:shd w:val="clear" w:color="auto" w:fill="auto"/>
            <w:noWrap/>
            <w:vAlign w:val="center"/>
            <w:hideMark/>
          </w:tcPr>
          <w:p w14:paraId="16B6673C" w14:textId="77777777" w:rsidR="0096183B" w:rsidRPr="009C418D" w:rsidRDefault="0096183B" w:rsidP="0096183B">
            <w:pPr>
              <w:spacing w:after="0" w:line="240" w:lineRule="auto"/>
              <w:jc w:val="center"/>
              <w:rPr>
                <w:rFonts w:ascii="Arial" w:eastAsia="Times New Roman" w:hAnsi="Arial" w:cs="Arial"/>
                <w:color w:val="000000"/>
                <w:sz w:val="16"/>
                <w:szCs w:val="16"/>
                <w:lang w:val="en-US"/>
              </w:rPr>
            </w:pPr>
            <w:r w:rsidRPr="009C418D">
              <w:rPr>
                <w:rFonts w:ascii="Arial" w:eastAsia="Times New Roman" w:hAnsi="Arial" w:cs="Arial"/>
                <w:color w:val="000000"/>
                <w:sz w:val="16"/>
                <w:szCs w:val="16"/>
                <w:lang w:val="en-US"/>
              </w:rPr>
              <w:t>1.64</w:t>
            </w:r>
          </w:p>
        </w:tc>
        <w:tc>
          <w:tcPr>
            <w:tcW w:w="658" w:type="pct"/>
            <w:shd w:val="clear" w:color="auto" w:fill="auto"/>
            <w:noWrap/>
            <w:vAlign w:val="center"/>
            <w:hideMark/>
          </w:tcPr>
          <w:p w14:paraId="6EA31FCB" w14:textId="77777777" w:rsidR="0096183B" w:rsidRPr="009C418D" w:rsidRDefault="0096183B" w:rsidP="0096183B">
            <w:pPr>
              <w:spacing w:after="0" w:line="240" w:lineRule="auto"/>
              <w:jc w:val="center"/>
              <w:rPr>
                <w:rFonts w:ascii="Arial" w:eastAsia="Times New Roman" w:hAnsi="Arial" w:cs="Arial"/>
                <w:color w:val="000000"/>
                <w:sz w:val="16"/>
                <w:szCs w:val="16"/>
                <w:lang w:val="en-US"/>
              </w:rPr>
            </w:pPr>
            <w:r w:rsidRPr="009C418D">
              <w:rPr>
                <w:rFonts w:ascii="Arial" w:eastAsia="Times New Roman" w:hAnsi="Arial" w:cs="Arial"/>
                <w:color w:val="000000"/>
                <w:sz w:val="16"/>
                <w:szCs w:val="16"/>
                <w:lang w:val="en-US"/>
              </w:rPr>
              <w:t>33.3</w:t>
            </w:r>
          </w:p>
        </w:tc>
        <w:tc>
          <w:tcPr>
            <w:tcW w:w="468" w:type="pct"/>
            <w:shd w:val="clear" w:color="auto" w:fill="auto"/>
            <w:noWrap/>
            <w:vAlign w:val="center"/>
            <w:hideMark/>
          </w:tcPr>
          <w:p w14:paraId="03079507" w14:textId="77777777" w:rsidR="0096183B" w:rsidRPr="009C418D" w:rsidRDefault="0096183B" w:rsidP="0096183B">
            <w:pPr>
              <w:spacing w:after="0" w:line="240" w:lineRule="auto"/>
              <w:jc w:val="center"/>
              <w:rPr>
                <w:rFonts w:ascii="Arial" w:eastAsia="Times New Roman" w:hAnsi="Arial" w:cs="Arial"/>
                <w:color w:val="000000"/>
                <w:sz w:val="16"/>
                <w:szCs w:val="16"/>
                <w:lang w:val="en-US"/>
              </w:rPr>
            </w:pPr>
            <w:r w:rsidRPr="009C418D">
              <w:rPr>
                <w:rFonts w:ascii="Arial" w:eastAsia="Times New Roman" w:hAnsi="Arial" w:cs="Arial"/>
                <w:color w:val="000000"/>
                <w:sz w:val="16"/>
                <w:szCs w:val="16"/>
                <w:lang w:val="en-US"/>
              </w:rPr>
              <w:t>8.7</w:t>
            </w:r>
          </w:p>
        </w:tc>
      </w:tr>
      <w:tr w:rsidR="0096183B" w:rsidRPr="00597729" w14:paraId="7A2D9336" w14:textId="77777777" w:rsidTr="0096183B">
        <w:trPr>
          <w:trHeight w:val="300"/>
          <w:jc w:val="center"/>
        </w:trPr>
        <w:tc>
          <w:tcPr>
            <w:tcW w:w="944" w:type="pct"/>
            <w:shd w:val="clear" w:color="auto" w:fill="auto"/>
            <w:noWrap/>
            <w:vAlign w:val="center"/>
          </w:tcPr>
          <w:p w14:paraId="756C9914" w14:textId="5074969A" w:rsidR="0096183B" w:rsidRPr="009C418D" w:rsidRDefault="0096183B" w:rsidP="00601FD5">
            <w:pPr>
              <w:spacing w:after="0" w:line="240" w:lineRule="auto"/>
              <w:rPr>
                <w:rFonts w:ascii="Arial" w:eastAsia="Times New Roman" w:hAnsi="Arial" w:cs="Arial"/>
                <w:color w:val="000000"/>
                <w:sz w:val="16"/>
                <w:szCs w:val="16"/>
                <w:lang w:val="en-US"/>
              </w:rPr>
            </w:pPr>
            <w:r w:rsidRPr="009C418D">
              <w:rPr>
                <w:rFonts w:ascii="Arial" w:eastAsia="Times New Roman" w:hAnsi="Arial" w:cs="Arial"/>
                <w:color w:val="000000"/>
                <w:sz w:val="16"/>
                <w:szCs w:val="16"/>
                <w:lang w:val="en-US"/>
              </w:rPr>
              <w:t>Aurora II</w:t>
            </w:r>
            <w:r>
              <w:rPr>
                <w:rFonts w:ascii="Arial" w:eastAsia="Times New Roman" w:hAnsi="Arial" w:cs="Arial"/>
                <w:color w:val="000000"/>
                <w:sz w:val="16"/>
                <w:szCs w:val="16"/>
                <w:lang w:val="en-US"/>
              </w:rPr>
              <w:t xml:space="preserve"> (16)</w:t>
            </w:r>
          </w:p>
        </w:tc>
        <w:tc>
          <w:tcPr>
            <w:tcW w:w="377" w:type="pct"/>
            <w:shd w:val="clear" w:color="auto" w:fill="auto"/>
            <w:noWrap/>
            <w:vAlign w:val="center"/>
          </w:tcPr>
          <w:p w14:paraId="62399AE9" w14:textId="23C28350" w:rsidR="0096183B" w:rsidRPr="009C418D" w:rsidRDefault="0096183B" w:rsidP="0096183B">
            <w:pPr>
              <w:spacing w:after="0" w:line="240" w:lineRule="auto"/>
              <w:jc w:val="center"/>
              <w:rPr>
                <w:rFonts w:ascii="Arial" w:eastAsia="Times New Roman" w:hAnsi="Arial" w:cs="Arial"/>
                <w:color w:val="000000"/>
                <w:sz w:val="16"/>
                <w:szCs w:val="16"/>
                <w:lang w:val="en-US"/>
              </w:rPr>
            </w:pPr>
            <w:r w:rsidRPr="009C418D">
              <w:rPr>
                <w:rFonts w:ascii="Arial" w:eastAsia="Times New Roman" w:hAnsi="Arial" w:cs="Arial"/>
                <w:color w:val="000000"/>
                <w:sz w:val="16"/>
                <w:szCs w:val="16"/>
                <w:lang w:val="en-US"/>
              </w:rPr>
              <w:t>15.30</w:t>
            </w:r>
          </w:p>
        </w:tc>
        <w:tc>
          <w:tcPr>
            <w:tcW w:w="314" w:type="pct"/>
            <w:shd w:val="clear" w:color="auto" w:fill="auto"/>
            <w:noWrap/>
            <w:vAlign w:val="center"/>
          </w:tcPr>
          <w:p w14:paraId="56F8C638" w14:textId="78346714" w:rsidR="0096183B" w:rsidRPr="009C418D" w:rsidRDefault="0096183B" w:rsidP="0096183B">
            <w:pPr>
              <w:spacing w:after="0" w:line="240" w:lineRule="auto"/>
              <w:jc w:val="center"/>
              <w:rPr>
                <w:rFonts w:ascii="Arial" w:eastAsia="Times New Roman" w:hAnsi="Arial" w:cs="Arial"/>
                <w:color w:val="000000"/>
                <w:sz w:val="16"/>
                <w:szCs w:val="16"/>
                <w:lang w:val="en-US"/>
              </w:rPr>
            </w:pPr>
            <w:r w:rsidRPr="009C418D">
              <w:rPr>
                <w:rFonts w:ascii="Arial" w:eastAsia="Times New Roman" w:hAnsi="Arial" w:cs="Arial"/>
                <w:color w:val="000000"/>
                <w:sz w:val="16"/>
                <w:szCs w:val="16"/>
                <w:lang w:val="en-US"/>
              </w:rPr>
              <w:t>0.14</w:t>
            </w:r>
          </w:p>
        </w:tc>
        <w:tc>
          <w:tcPr>
            <w:tcW w:w="751" w:type="pct"/>
            <w:shd w:val="clear" w:color="auto" w:fill="auto"/>
            <w:noWrap/>
            <w:vAlign w:val="center"/>
          </w:tcPr>
          <w:p w14:paraId="4467769A" w14:textId="0D63745D" w:rsidR="0096183B" w:rsidRPr="009C418D" w:rsidRDefault="0096183B" w:rsidP="0096183B">
            <w:pPr>
              <w:spacing w:after="0" w:line="240" w:lineRule="auto"/>
              <w:jc w:val="center"/>
              <w:rPr>
                <w:rFonts w:ascii="Arial" w:eastAsia="Times New Roman" w:hAnsi="Arial" w:cs="Arial"/>
                <w:color w:val="000000"/>
                <w:sz w:val="16"/>
                <w:szCs w:val="16"/>
                <w:lang w:val="en-US"/>
              </w:rPr>
            </w:pPr>
            <w:r w:rsidRPr="009C418D">
              <w:rPr>
                <w:rFonts w:ascii="Arial" w:eastAsia="Times New Roman" w:hAnsi="Arial" w:cs="Arial"/>
                <w:color w:val="000000"/>
                <w:sz w:val="16"/>
                <w:szCs w:val="16"/>
                <w:lang w:val="en-US"/>
              </w:rPr>
              <w:t>4.01</w:t>
            </w:r>
          </w:p>
        </w:tc>
        <w:tc>
          <w:tcPr>
            <w:tcW w:w="319" w:type="pct"/>
            <w:shd w:val="clear" w:color="auto" w:fill="auto"/>
            <w:noWrap/>
            <w:vAlign w:val="center"/>
          </w:tcPr>
          <w:p w14:paraId="503DD96C" w14:textId="3B73BE45" w:rsidR="0096183B" w:rsidRPr="009C418D" w:rsidRDefault="0096183B" w:rsidP="0096183B">
            <w:pPr>
              <w:spacing w:after="0" w:line="240" w:lineRule="auto"/>
              <w:jc w:val="center"/>
              <w:rPr>
                <w:rFonts w:ascii="Arial" w:eastAsia="Times New Roman" w:hAnsi="Arial" w:cs="Arial"/>
                <w:color w:val="000000"/>
                <w:sz w:val="16"/>
                <w:szCs w:val="16"/>
                <w:lang w:val="en-US"/>
              </w:rPr>
            </w:pPr>
            <w:r w:rsidRPr="009C418D">
              <w:rPr>
                <w:rFonts w:ascii="Arial" w:eastAsia="Times New Roman" w:hAnsi="Arial" w:cs="Arial"/>
                <w:color w:val="000000"/>
                <w:sz w:val="16"/>
                <w:szCs w:val="16"/>
                <w:lang w:val="en-US"/>
              </w:rPr>
              <w:t>0.15</w:t>
            </w:r>
          </w:p>
        </w:tc>
        <w:tc>
          <w:tcPr>
            <w:tcW w:w="372" w:type="pct"/>
            <w:shd w:val="clear" w:color="auto" w:fill="auto"/>
            <w:noWrap/>
            <w:vAlign w:val="center"/>
          </w:tcPr>
          <w:p w14:paraId="6FCAD827" w14:textId="62573687" w:rsidR="0096183B" w:rsidRPr="009C418D" w:rsidRDefault="0096183B" w:rsidP="0096183B">
            <w:pPr>
              <w:spacing w:after="0" w:line="240" w:lineRule="auto"/>
              <w:jc w:val="center"/>
              <w:rPr>
                <w:rFonts w:ascii="Arial" w:eastAsia="Times New Roman" w:hAnsi="Arial" w:cs="Arial"/>
                <w:color w:val="000000"/>
                <w:sz w:val="16"/>
                <w:szCs w:val="16"/>
                <w:lang w:val="en-US"/>
              </w:rPr>
            </w:pPr>
            <w:r w:rsidRPr="009C418D">
              <w:rPr>
                <w:rFonts w:ascii="Arial" w:eastAsia="Times New Roman" w:hAnsi="Arial" w:cs="Arial"/>
                <w:color w:val="000000"/>
                <w:sz w:val="16"/>
                <w:szCs w:val="16"/>
                <w:lang w:val="en-US"/>
              </w:rPr>
              <w:t>0.0</w:t>
            </w:r>
          </w:p>
        </w:tc>
        <w:tc>
          <w:tcPr>
            <w:tcW w:w="478" w:type="pct"/>
            <w:shd w:val="clear" w:color="auto" w:fill="auto"/>
            <w:noWrap/>
            <w:vAlign w:val="center"/>
          </w:tcPr>
          <w:p w14:paraId="53D33ACA" w14:textId="46D3D49A" w:rsidR="0096183B" w:rsidRPr="009C418D" w:rsidRDefault="0096183B" w:rsidP="0096183B">
            <w:pPr>
              <w:spacing w:after="0" w:line="240" w:lineRule="auto"/>
              <w:jc w:val="center"/>
              <w:rPr>
                <w:rFonts w:ascii="Arial" w:eastAsia="Times New Roman" w:hAnsi="Arial" w:cs="Arial"/>
                <w:color w:val="000000"/>
                <w:sz w:val="16"/>
                <w:szCs w:val="16"/>
                <w:lang w:val="en-US"/>
              </w:rPr>
            </w:pPr>
            <w:r w:rsidRPr="009C418D">
              <w:rPr>
                <w:rFonts w:ascii="Arial" w:eastAsia="Times New Roman" w:hAnsi="Arial" w:cs="Arial"/>
                <w:color w:val="000000"/>
                <w:sz w:val="16"/>
                <w:szCs w:val="16"/>
                <w:lang w:val="en-US"/>
              </w:rPr>
              <w:t>0.01</w:t>
            </w:r>
          </w:p>
        </w:tc>
        <w:tc>
          <w:tcPr>
            <w:tcW w:w="319" w:type="pct"/>
            <w:shd w:val="clear" w:color="auto" w:fill="auto"/>
            <w:noWrap/>
            <w:vAlign w:val="center"/>
          </w:tcPr>
          <w:p w14:paraId="69834381" w14:textId="478FDF94" w:rsidR="0096183B" w:rsidRPr="009C418D" w:rsidRDefault="0096183B" w:rsidP="0096183B">
            <w:pPr>
              <w:spacing w:after="0" w:line="240" w:lineRule="auto"/>
              <w:jc w:val="center"/>
              <w:rPr>
                <w:rFonts w:ascii="Arial" w:eastAsia="Times New Roman" w:hAnsi="Arial" w:cs="Arial"/>
                <w:color w:val="000000"/>
                <w:sz w:val="16"/>
                <w:szCs w:val="16"/>
                <w:lang w:val="en-US"/>
              </w:rPr>
            </w:pPr>
            <w:r w:rsidRPr="009C418D">
              <w:rPr>
                <w:rFonts w:ascii="Arial" w:eastAsia="Times New Roman" w:hAnsi="Arial" w:cs="Arial"/>
                <w:color w:val="000000"/>
                <w:sz w:val="16"/>
                <w:szCs w:val="16"/>
                <w:lang w:val="en-US"/>
              </w:rPr>
              <w:t>0.41</w:t>
            </w:r>
          </w:p>
        </w:tc>
        <w:tc>
          <w:tcPr>
            <w:tcW w:w="658" w:type="pct"/>
            <w:shd w:val="clear" w:color="auto" w:fill="auto"/>
            <w:noWrap/>
            <w:vAlign w:val="center"/>
          </w:tcPr>
          <w:p w14:paraId="6BC189D2" w14:textId="7580FD1D" w:rsidR="0096183B" w:rsidRPr="009C418D" w:rsidRDefault="0096183B" w:rsidP="0096183B">
            <w:pPr>
              <w:spacing w:after="0" w:line="240" w:lineRule="auto"/>
              <w:jc w:val="center"/>
              <w:rPr>
                <w:rFonts w:ascii="Arial" w:eastAsia="Times New Roman" w:hAnsi="Arial" w:cs="Arial"/>
                <w:color w:val="000000"/>
                <w:sz w:val="16"/>
                <w:szCs w:val="16"/>
                <w:lang w:val="en-US"/>
              </w:rPr>
            </w:pPr>
            <w:r w:rsidRPr="009C418D">
              <w:rPr>
                <w:rFonts w:ascii="Arial" w:eastAsia="Times New Roman" w:hAnsi="Arial" w:cs="Arial"/>
                <w:color w:val="000000"/>
                <w:sz w:val="16"/>
                <w:szCs w:val="16"/>
                <w:lang w:val="en-US"/>
              </w:rPr>
              <w:t>2.0</w:t>
            </w:r>
          </w:p>
        </w:tc>
        <w:tc>
          <w:tcPr>
            <w:tcW w:w="468" w:type="pct"/>
            <w:shd w:val="clear" w:color="auto" w:fill="auto"/>
            <w:noWrap/>
            <w:vAlign w:val="center"/>
          </w:tcPr>
          <w:p w14:paraId="7AD134F2" w14:textId="707B4542" w:rsidR="0096183B" w:rsidRPr="009C418D" w:rsidRDefault="0096183B" w:rsidP="0096183B">
            <w:pPr>
              <w:spacing w:after="0" w:line="240" w:lineRule="auto"/>
              <w:jc w:val="center"/>
              <w:rPr>
                <w:rFonts w:ascii="Arial" w:eastAsia="Times New Roman" w:hAnsi="Arial" w:cs="Arial"/>
                <w:color w:val="000000"/>
                <w:sz w:val="16"/>
                <w:szCs w:val="16"/>
                <w:lang w:val="en-US"/>
              </w:rPr>
            </w:pPr>
            <w:r w:rsidRPr="009C418D">
              <w:rPr>
                <w:rFonts w:ascii="Arial" w:eastAsia="Times New Roman" w:hAnsi="Arial" w:cs="Arial"/>
                <w:color w:val="000000"/>
                <w:sz w:val="16"/>
                <w:szCs w:val="16"/>
                <w:lang w:val="en-US"/>
              </w:rPr>
              <w:t>5.6</w:t>
            </w:r>
          </w:p>
        </w:tc>
      </w:tr>
      <w:tr w:rsidR="0096183B" w:rsidRPr="00597729" w14:paraId="46820DF0" w14:textId="77777777" w:rsidTr="0096183B">
        <w:trPr>
          <w:trHeight w:val="300"/>
          <w:jc w:val="center"/>
        </w:trPr>
        <w:tc>
          <w:tcPr>
            <w:tcW w:w="944" w:type="pct"/>
            <w:shd w:val="clear" w:color="auto" w:fill="auto"/>
            <w:noWrap/>
            <w:vAlign w:val="center"/>
          </w:tcPr>
          <w:p w14:paraId="417571B5" w14:textId="49A11C87" w:rsidR="0096183B" w:rsidRPr="009C418D" w:rsidRDefault="0096183B" w:rsidP="00AE75A9">
            <w:pPr>
              <w:spacing w:after="0" w:line="240" w:lineRule="auto"/>
              <w:rPr>
                <w:rFonts w:ascii="Arial" w:eastAsia="Times New Roman" w:hAnsi="Arial" w:cs="Arial"/>
                <w:color w:val="000000"/>
                <w:sz w:val="16"/>
                <w:szCs w:val="16"/>
                <w:lang w:val="en-US"/>
              </w:rPr>
            </w:pPr>
            <w:r w:rsidRPr="009C418D">
              <w:rPr>
                <w:rFonts w:ascii="Arial" w:eastAsia="Times New Roman" w:hAnsi="Arial" w:cs="Arial"/>
                <w:color w:val="000000"/>
                <w:sz w:val="16"/>
                <w:szCs w:val="16"/>
                <w:lang w:val="en-US"/>
              </w:rPr>
              <w:t xml:space="preserve">Ojo de Agua </w:t>
            </w:r>
            <w:r>
              <w:rPr>
                <w:rFonts w:ascii="Arial" w:eastAsia="Times New Roman" w:hAnsi="Arial" w:cs="Arial"/>
                <w:color w:val="000000"/>
                <w:sz w:val="16"/>
                <w:szCs w:val="16"/>
                <w:lang w:val="en-US"/>
              </w:rPr>
              <w:t>(17)</w:t>
            </w:r>
          </w:p>
        </w:tc>
        <w:tc>
          <w:tcPr>
            <w:tcW w:w="377" w:type="pct"/>
            <w:shd w:val="clear" w:color="auto" w:fill="auto"/>
            <w:noWrap/>
            <w:vAlign w:val="center"/>
          </w:tcPr>
          <w:p w14:paraId="51980698" w14:textId="44D03F9C" w:rsidR="0096183B" w:rsidRPr="009C418D" w:rsidRDefault="0096183B" w:rsidP="0096183B">
            <w:pPr>
              <w:spacing w:after="0" w:line="240" w:lineRule="auto"/>
              <w:jc w:val="center"/>
              <w:rPr>
                <w:rFonts w:ascii="Arial" w:eastAsia="Times New Roman" w:hAnsi="Arial" w:cs="Arial"/>
                <w:color w:val="000000"/>
                <w:sz w:val="16"/>
                <w:szCs w:val="16"/>
                <w:lang w:val="en-US"/>
              </w:rPr>
            </w:pPr>
            <w:r w:rsidRPr="009C418D">
              <w:rPr>
                <w:rFonts w:ascii="Arial" w:eastAsia="Times New Roman" w:hAnsi="Arial" w:cs="Arial"/>
                <w:color w:val="000000"/>
                <w:sz w:val="16"/>
                <w:szCs w:val="16"/>
                <w:lang w:val="en-US"/>
              </w:rPr>
              <w:t>14.29</w:t>
            </w:r>
          </w:p>
        </w:tc>
        <w:tc>
          <w:tcPr>
            <w:tcW w:w="314" w:type="pct"/>
            <w:shd w:val="clear" w:color="auto" w:fill="auto"/>
            <w:noWrap/>
            <w:vAlign w:val="center"/>
          </w:tcPr>
          <w:p w14:paraId="5041C6E4" w14:textId="042511FA" w:rsidR="0096183B" w:rsidRPr="009C418D" w:rsidRDefault="0096183B" w:rsidP="0096183B">
            <w:pPr>
              <w:spacing w:after="0" w:line="240" w:lineRule="auto"/>
              <w:jc w:val="center"/>
              <w:rPr>
                <w:rFonts w:ascii="Arial" w:eastAsia="Times New Roman" w:hAnsi="Arial" w:cs="Arial"/>
                <w:color w:val="000000"/>
                <w:sz w:val="16"/>
                <w:szCs w:val="16"/>
                <w:lang w:val="en-US"/>
              </w:rPr>
            </w:pPr>
            <w:r w:rsidRPr="009C418D">
              <w:rPr>
                <w:rFonts w:ascii="Arial" w:eastAsia="Times New Roman" w:hAnsi="Arial" w:cs="Arial"/>
                <w:color w:val="000000"/>
                <w:sz w:val="16"/>
                <w:szCs w:val="16"/>
                <w:lang w:val="en-US"/>
              </w:rPr>
              <w:t>0.23</w:t>
            </w:r>
          </w:p>
        </w:tc>
        <w:tc>
          <w:tcPr>
            <w:tcW w:w="751" w:type="pct"/>
            <w:shd w:val="clear" w:color="auto" w:fill="auto"/>
            <w:noWrap/>
            <w:vAlign w:val="center"/>
          </w:tcPr>
          <w:p w14:paraId="4718D8CB" w14:textId="1D2F502E" w:rsidR="0096183B" w:rsidRPr="009C418D" w:rsidRDefault="0096183B" w:rsidP="0096183B">
            <w:pPr>
              <w:spacing w:after="0" w:line="240" w:lineRule="auto"/>
              <w:jc w:val="center"/>
              <w:rPr>
                <w:rFonts w:ascii="Arial" w:eastAsia="Times New Roman" w:hAnsi="Arial" w:cs="Arial"/>
                <w:color w:val="000000"/>
                <w:sz w:val="16"/>
                <w:szCs w:val="16"/>
                <w:lang w:val="en-US"/>
              </w:rPr>
            </w:pPr>
            <w:r w:rsidRPr="009C418D">
              <w:rPr>
                <w:rFonts w:ascii="Arial" w:eastAsia="Times New Roman" w:hAnsi="Arial" w:cs="Arial"/>
                <w:color w:val="000000"/>
                <w:sz w:val="16"/>
                <w:szCs w:val="16"/>
                <w:lang w:val="en-US"/>
              </w:rPr>
              <w:t>1.88</w:t>
            </w:r>
          </w:p>
        </w:tc>
        <w:tc>
          <w:tcPr>
            <w:tcW w:w="319" w:type="pct"/>
            <w:shd w:val="clear" w:color="auto" w:fill="auto"/>
            <w:noWrap/>
            <w:vAlign w:val="center"/>
          </w:tcPr>
          <w:p w14:paraId="1F41AFBA" w14:textId="3B23BC91" w:rsidR="0096183B" w:rsidRPr="009C418D" w:rsidRDefault="0096183B" w:rsidP="0096183B">
            <w:pPr>
              <w:spacing w:after="0" w:line="240" w:lineRule="auto"/>
              <w:jc w:val="center"/>
              <w:rPr>
                <w:rFonts w:ascii="Arial" w:eastAsia="Times New Roman" w:hAnsi="Arial" w:cs="Arial"/>
                <w:color w:val="000000"/>
                <w:sz w:val="16"/>
                <w:szCs w:val="16"/>
                <w:lang w:val="en-US"/>
              </w:rPr>
            </w:pPr>
            <w:r w:rsidRPr="009C418D">
              <w:rPr>
                <w:rFonts w:ascii="Arial" w:eastAsia="Times New Roman" w:hAnsi="Arial" w:cs="Arial"/>
                <w:color w:val="000000"/>
                <w:sz w:val="16"/>
                <w:szCs w:val="16"/>
                <w:lang w:val="en-US"/>
              </w:rPr>
              <w:t>0.08</w:t>
            </w:r>
          </w:p>
        </w:tc>
        <w:tc>
          <w:tcPr>
            <w:tcW w:w="372" w:type="pct"/>
            <w:shd w:val="clear" w:color="auto" w:fill="auto"/>
            <w:noWrap/>
            <w:vAlign w:val="center"/>
          </w:tcPr>
          <w:p w14:paraId="35FF2D17" w14:textId="6505E7EE" w:rsidR="0096183B" w:rsidRPr="009C418D" w:rsidRDefault="0096183B" w:rsidP="0096183B">
            <w:pPr>
              <w:spacing w:after="0" w:line="240" w:lineRule="auto"/>
              <w:jc w:val="center"/>
              <w:rPr>
                <w:rFonts w:ascii="Arial" w:eastAsia="Times New Roman" w:hAnsi="Arial" w:cs="Arial"/>
                <w:color w:val="000000"/>
                <w:sz w:val="16"/>
                <w:szCs w:val="16"/>
                <w:lang w:val="en-US"/>
              </w:rPr>
            </w:pPr>
            <w:r w:rsidRPr="009C418D">
              <w:rPr>
                <w:rFonts w:ascii="Arial" w:eastAsia="Times New Roman" w:hAnsi="Arial" w:cs="Arial"/>
                <w:color w:val="000000"/>
                <w:sz w:val="16"/>
                <w:szCs w:val="16"/>
                <w:lang w:val="en-US"/>
              </w:rPr>
              <w:t>1.2</w:t>
            </w:r>
          </w:p>
        </w:tc>
        <w:tc>
          <w:tcPr>
            <w:tcW w:w="478" w:type="pct"/>
            <w:shd w:val="clear" w:color="auto" w:fill="auto"/>
            <w:noWrap/>
            <w:vAlign w:val="center"/>
          </w:tcPr>
          <w:p w14:paraId="19719FE1" w14:textId="2E9F8CD3" w:rsidR="0096183B" w:rsidRPr="009C418D" w:rsidRDefault="0096183B" w:rsidP="0096183B">
            <w:pPr>
              <w:spacing w:after="0" w:line="240" w:lineRule="auto"/>
              <w:jc w:val="center"/>
              <w:rPr>
                <w:rFonts w:ascii="Arial" w:eastAsia="Times New Roman" w:hAnsi="Arial" w:cs="Arial"/>
                <w:color w:val="000000"/>
                <w:sz w:val="16"/>
                <w:szCs w:val="16"/>
                <w:lang w:val="en-US"/>
              </w:rPr>
            </w:pPr>
            <w:r w:rsidRPr="009C418D">
              <w:rPr>
                <w:rFonts w:ascii="Arial" w:eastAsia="Times New Roman" w:hAnsi="Arial" w:cs="Arial"/>
                <w:color w:val="000000"/>
                <w:sz w:val="16"/>
                <w:szCs w:val="16"/>
                <w:lang w:val="en-US"/>
              </w:rPr>
              <w:t>0.19</w:t>
            </w:r>
          </w:p>
        </w:tc>
        <w:tc>
          <w:tcPr>
            <w:tcW w:w="319" w:type="pct"/>
            <w:shd w:val="clear" w:color="auto" w:fill="auto"/>
            <w:noWrap/>
            <w:vAlign w:val="center"/>
          </w:tcPr>
          <w:p w14:paraId="370F2A05" w14:textId="39EA3BB1" w:rsidR="0096183B" w:rsidRPr="009C418D" w:rsidRDefault="0096183B" w:rsidP="0096183B">
            <w:pPr>
              <w:spacing w:after="0" w:line="240" w:lineRule="auto"/>
              <w:jc w:val="center"/>
              <w:rPr>
                <w:rFonts w:ascii="Arial" w:eastAsia="Times New Roman" w:hAnsi="Arial" w:cs="Arial"/>
                <w:color w:val="000000"/>
                <w:sz w:val="16"/>
                <w:szCs w:val="16"/>
                <w:lang w:val="en-US"/>
              </w:rPr>
            </w:pPr>
            <w:r w:rsidRPr="009C418D">
              <w:rPr>
                <w:rFonts w:ascii="Arial" w:eastAsia="Times New Roman" w:hAnsi="Arial" w:cs="Arial"/>
                <w:color w:val="000000"/>
                <w:sz w:val="16"/>
                <w:szCs w:val="16"/>
                <w:lang w:val="en-US"/>
              </w:rPr>
              <w:t>0.40</w:t>
            </w:r>
          </w:p>
        </w:tc>
        <w:tc>
          <w:tcPr>
            <w:tcW w:w="658" w:type="pct"/>
            <w:shd w:val="clear" w:color="auto" w:fill="auto"/>
            <w:noWrap/>
            <w:vAlign w:val="center"/>
          </w:tcPr>
          <w:p w14:paraId="5BCBCCE5" w14:textId="6A00C240" w:rsidR="0096183B" w:rsidRPr="009C418D" w:rsidRDefault="0096183B" w:rsidP="0096183B">
            <w:pPr>
              <w:spacing w:after="0" w:line="240" w:lineRule="auto"/>
              <w:jc w:val="center"/>
              <w:rPr>
                <w:rFonts w:ascii="Arial" w:eastAsia="Times New Roman" w:hAnsi="Arial" w:cs="Arial"/>
                <w:color w:val="000000"/>
                <w:sz w:val="16"/>
                <w:szCs w:val="16"/>
                <w:lang w:val="en-US"/>
              </w:rPr>
            </w:pPr>
            <w:r w:rsidRPr="009C418D">
              <w:rPr>
                <w:rFonts w:ascii="Arial" w:eastAsia="Times New Roman" w:hAnsi="Arial" w:cs="Arial"/>
                <w:color w:val="000000"/>
                <w:sz w:val="16"/>
                <w:szCs w:val="16"/>
                <w:lang w:val="en-US"/>
              </w:rPr>
              <w:t>3.9</w:t>
            </w:r>
          </w:p>
        </w:tc>
        <w:tc>
          <w:tcPr>
            <w:tcW w:w="468" w:type="pct"/>
            <w:shd w:val="clear" w:color="auto" w:fill="auto"/>
            <w:noWrap/>
            <w:vAlign w:val="center"/>
          </w:tcPr>
          <w:p w14:paraId="3480472E" w14:textId="3A28FFFF" w:rsidR="0096183B" w:rsidRPr="009C418D" w:rsidRDefault="0096183B" w:rsidP="0096183B">
            <w:pPr>
              <w:spacing w:after="0" w:line="240" w:lineRule="auto"/>
              <w:jc w:val="center"/>
              <w:rPr>
                <w:rFonts w:ascii="Arial" w:eastAsia="Times New Roman" w:hAnsi="Arial" w:cs="Arial"/>
                <w:color w:val="000000"/>
                <w:sz w:val="16"/>
                <w:szCs w:val="16"/>
                <w:lang w:val="en-US"/>
              </w:rPr>
            </w:pPr>
            <w:r w:rsidRPr="009C418D">
              <w:rPr>
                <w:rFonts w:ascii="Arial" w:eastAsia="Times New Roman" w:hAnsi="Arial" w:cs="Arial"/>
                <w:color w:val="000000"/>
                <w:sz w:val="16"/>
                <w:szCs w:val="16"/>
                <w:lang w:val="en-US"/>
              </w:rPr>
              <w:t>5.1</w:t>
            </w:r>
          </w:p>
        </w:tc>
      </w:tr>
      <w:tr w:rsidR="0096183B" w:rsidRPr="009C418D" w14:paraId="24CF86DD" w14:textId="77777777" w:rsidTr="0096183B">
        <w:trPr>
          <w:trHeight w:val="300"/>
          <w:jc w:val="center"/>
        </w:trPr>
        <w:tc>
          <w:tcPr>
            <w:tcW w:w="944" w:type="pct"/>
            <w:shd w:val="clear" w:color="auto" w:fill="auto"/>
            <w:noWrap/>
            <w:vAlign w:val="center"/>
          </w:tcPr>
          <w:p w14:paraId="5BC0D5E3" w14:textId="263CC88A" w:rsidR="0096183B" w:rsidRPr="009C418D" w:rsidRDefault="0096183B" w:rsidP="00AE75A9">
            <w:pPr>
              <w:spacing w:after="0" w:line="240" w:lineRule="auto"/>
              <w:rPr>
                <w:rFonts w:ascii="Arial" w:eastAsia="Times New Roman" w:hAnsi="Arial" w:cs="Arial"/>
                <w:color w:val="000000"/>
                <w:sz w:val="16"/>
                <w:szCs w:val="16"/>
                <w:lang w:val="en-US"/>
              </w:rPr>
            </w:pPr>
            <w:r w:rsidRPr="009C418D">
              <w:rPr>
                <w:rFonts w:ascii="Arial" w:eastAsia="Times New Roman" w:hAnsi="Arial" w:cs="Arial"/>
                <w:color w:val="000000"/>
                <w:sz w:val="16"/>
                <w:szCs w:val="16"/>
                <w:lang w:val="en-US"/>
              </w:rPr>
              <w:t>Puente Mulas</w:t>
            </w:r>
            <w:r>
              <w:rPr>
                <w:rFonts w:ascii="Arial" w:eastAsia="Times New Roman" w:hAnsi="Arial" w:cs="Arial"/>
                <w:color w:val="000000"/>
                <w:sz w:val="16"/>
                <w:szCs w:val="16"/>
                <w:lang w:val="en-US"/>
              </w:rPr>
              <w:t xml:space="preserve"> (18)</w:t>
            </w:r>
          </w:p>
        </w:tc>
        <w:tc>
          <w:tcPr>
            <w:tcW w:w="377" w:type="pct"/>
            <w:shd w:val="clear" w:color="auto" w:fill="auto"/>
            <w:noWrap/>
            <w:vAlign w:val="center"/>
          </w:tcPr>
          <w:p w14:paraId="0FDA4CB8" w14:textId="04E61EF8" w:rsidR="0096183B" w:rsidRDefault="0096183B" w:rsidP="0096183B">
            <w:pPr>
              <w:spacing w:after="0" w:line="240" w:lineRule="auto"/>
              <w:jc w:val="center"/>
              <w:rPr>
                <w:rFonts w:ascii="Arial" w:eastAsia="Times New Roman" w:hAnsi="Arial" w:cs="Arial"/>
                <w:color w:val="000000"/>
                <w:sz w:val="16"/>
                <w:szCs w:val="16"/>
                <w:lang w:val="en-US"/>
              </w:rPr>
            </w:pPr>
            <w:r w:rsidRPr="009C418D">
              <w:rPr>
                <w:rFonts w:ascii="Arial" w:eastAsia="Times New Roman" w:hAnsi="Arial" w:cs="Arial"/>
                <w:color w:val="000000"/>
                <w:sz w:val="16"/>
                <w:szCs w:val="16"/>
                <w:lang w:val="en-US"/>
              </w:rPr>
              <w:t>15.20</w:t>
            </w:r>
          </w:p>
        </w:tc>
        <w:tc>
          <w:tcPr>
            <w:tcW w:w="314" w:type="pct"/>
            <w:shd w:val="clear" w:color="auto" w:fill="auto"/>
            <w:noWrap/>
            <w:vAlign w:val="center"/>
          </w:tcPr>
          <w:p w14:paraId="44BDEDDC" w14:textId="0B3EB27D" w:rsidR="0096183B" w:rsidRDefault="0096183B" w:rsidP="0096183B">
            <w:pPr>
              <w:spacing w:after="0" w:line="240" w:lineRule="auto"/>
              <w:jc w:val="center"/>
              <w:rPr>
                <w:rFonts w:ascii="Arial" w:eastAsia="Times New Roman" w:hAnsi="Arial" w:cs="Arial"/>
                <w:color w:val="000000"/>
                <w:sz w:val="16"/>
                <w:szCs w:val="16"/>
                <w:lang w:val="en-US"/>
              </w:rPr>
            </w:pPr>
            <w:r w:rsidRPr="009C418D">
              <w:rPr>
                <w:rFonts w:ascii="Arial" w:eastAsia="Times New Roman" w:hAnsi="Arial" w:cs="Arial"/>
                <w:color w:val="000000"/>
                <w:sz w:val="16"/>
                <w:szCs w:val="16"/>
                <w:lang w:val="en-US"/>
              </w:rPr>
              <w:t>0.32</w:t>
            </w:r>
          </w:p>
        </w:tc>
        <w:tc>
          <w:tcPr>
            <w:tcW w:w="751" w:type="pct"/>
            <w:shd w:val="clear" w:color="auto" w:fill="auto"/>
            <w:noWrap/>
            <w:vAlign w:val="center"/>
          </w:tcPr>
          <w:p w14:paraId="455AE18B" w14:textId="7F522732" w:rsidR="0096183B" w:rsidRPr="009C418D" w:rsidRDefault="0096183B" w:rsidP="0096183B">
            <w:pPr>
              <w:spacing w:after="0" w:line="240" w:lineRule="auto"/>
              <w:jc w:val="center"/>
              <w:rPr>
                <w:rFonts w:ascii="Arial" w:eastAsia="Times New Roman" w:hAnsi="Arial" w:cs="Arial"/>
                <w:color w:val="000000"/>
                <w:sz w:val="16"/>
                <w:szCs w:val="16"/>
                <w:lang w:val="en-US"/>
              </w:rPr>
            </w:pPr>
            <w:r w:rsidRPr="009C418D">
              <w:rPr>
                <w:rFonts w:ascii="Arial" w:eastAsia="Times New Roman" w:hAnsi="Arial" w:cs="Arial"/>
                <w:color w:val="000000"/>
                <w:sz w:val="16"/>
                <w:szCs w:val="16"/>
                <w:lang w:val="en-US"/>
              </w:rPr>
              <w:t>0.96</w:t>
            </w:r>
          </w:p>
        </w:tc>
        <w:tc>
          <w:tcPr>
            <w:tcW w:w="319" w:type="pct"/>
            <w:shd w:val="clear" w:color="auto" w:fill="auto"/>
            <w:noWrap/>
            <w:vAlign w:val="center"/>
          </w:tcPr>
          <w:p w14:paraId="4A8B7C6B" w14:textId="0DB69570" w:rsidR="0096183B" w:rsidRPr="009C418D" w:rsidRDefault="0096183B" w:rsidP="0096183B">
            <w:pPr>
              <w:spacing w:after="0" w:line="240" w:lineRule="auto"/>
              <w:jc w:val="center"/>
              <w:rPr>
                <w:rFonts w:ascii="Arial" w:eastAsia="Times New Roman" w:hAnsi="Arial" w:cs="Arial"/>
                <w:color w:val="000000"/>
                <w:sz w:val="16"/>
                <w:szCs w:val="16"/>
                <w:lang w:val="en-US"/>
              </w:rPr>
            </w:pPr>
            <w:r w:rsidRPr="009C418D">
              <w:rPr>
                <w:rFonts w:ascii="Arial" w:eastAsia="Times New Roman" w:hAnsi="Arial" w:cs="Arial"/>
                <w:color w:val="000000"/>
                <w:sz w:val="16"/>
                <w:szCs w:val="16"/>
                <w:lang w:val="en-US"/>
              </w:rPr>
              <w:t>0.05</w:t>
            </w:r>
          </w:p>
        </w:tc>
        <w:tc>
          <w:tcPr>
            <w:tcW w:w="372" w:type="pct"/>
            <w:shd w:val="clear" w:color="auto" w:fill="auto"/>
            <w:noWrap/>
            <w:vAlign w:val="center"/>
          </w:tcPr>
          <w:p w14:paraId="6430F66D" w14:textId="308FAF4C" w:rsidR="0096183B" w:rsidRPr="009C418D" w:rsidRDefault="0096183B" w:rsidP="0096183B">
            <w:pPr>
              <w:spacing w:after="0" w:line="240" w:lineRule="auto"/>
              <w:jc w:val="center"/>
              <w:rPr>
                <w:rFonts w:ascii="Arial" w:eastAsia="Times New Roman" w:hAnsi="Arial" w:cs="Arial"/>
                <w:color w:val="000000"/>
                <w:sz w:val="16"/>
                <w:szCs w:val="16"/>
                <w:lang w:val="en-US"/>
              </w:rPr>
            </w:pPr>
            <w:r w:rsidRPr="009C418D">
              <w:rPr>
                <w:rFonts w:ascii="Arial" w:eastAsia="Times New Roman" w:hAnsi="Arial" w:cs="Arial"/>
                <w:color w:val="000000"/>
                <w:sz w:val="16"/>
                <w:szCs w:val="16"/>
                <w:lang w:val="en-US"/>
              </w:rPr>
              <w:t>0.0</w:t>
            </w:r>
          </w:p>
        </w:tc>
        <w:tc>
          <w:tcPr>
            <w:tcW w:w="478" w:type="pct"/>
            <w:shd w:val="clear" w:color="auto" w:fill="auto"/>
            <w:noWrap/>
            <w:vAlign w:val="center"/>
          </w:tcPr>
          <w:p w14:paraId="456AA078" w14:textId="1344C6A3" w:rsidR="0096183B" w:rsidRPr="009C418D" w:rsidRDefault="0096183B" w:rsidP="0096183B">
            <w:pPr>
              <w:spacing w:after="0" w:line="240" w:lineRule="auto"/>
              <w:jc w:val="center"/>
              <w:rPr>
                <w:rFonts w:ascii="Arial" w:eastAsia="Times New Roman" w:hAnsi="Arial" w:cs="Arial"/>
                <w:color w:val="000000"/>
                <w:sz w:val="16"/>
                <w:szCs w:val="16"/>
                <w:lang w:val="en-US"/>
              </w:rPr>
            </w:pPr>
            <w:r w:rsidRPr="009C418D">
              <w:rPr>
                <w:rFonts w:ascii="Arial" w:eastAsia="Times New Roman" w:hAnsi="Arial" w:cs="Arial"/>
                <w:color w:val="000000"/>
                <w:sz w:val="16"/>
                <w:szCs w:val="16"/>
                <w:lang w:val="en-US"/>
              </w:rPr>
              <w:t>2.40</w:t>
            </w:r>
          </w:p>
        </w:tc>
        <w:tc>
          <w:tcPr>
            <w:tcW w:w="319" w:type="pct"/>
            <w:shd w:val="clear" w:color="auto" w:fill="auto"/>
            <w:noWrap/>
            <w:vAlign w:val="center"/>
          </w:tcPr>
          <w:p w14:paraId="269AF283" w14:textId="50850E64" w:rsidR="0096183B" w:rsidRPr="009C418D" w:rsidRDefault="0096183B" w:rsidP="0096183B">
            <w:pPr>
              <w:spacing w:after="0" w:line="240" w:lineRule="auto"/>
              <w:jc w:val="center"/>
              <w:rPr>
                <w:rFonts w:ascii="Arial" w:eastAsia="Times New Roman" w:hAnsi="Arial" w:cs="Arial"/>
                <w:color w:val="000000"/>
                <w:sz w:val="16"/>
                <w:szCs w:val="16"/>
                <w:lang w:val="en-US"/>
              </w:rPr>
            </w:pPr>
            <w:r w:rsidRPr="009C418D">
              <w:rPr>
                <w:rFonts w:ascii="Arial" w:eastAsia="Times New Roman" w:hAnsi="Arial" w:cs="Arial"/>
                <w:color w:val="000000"/>
                <w:sz w:val="16"/>
                <w:szCs w:val="16"/>
                <w:lang w:val="en-US"/>
              </w:rPr>
              <w:t>0.68</w:t>
            </w:r>
          </w:p>
        </w:tc>
        <w:tc>
          <w:tcPr>
            <w:tcW w:w="658" w:type="pct"/>
            <w:shd w:val="clear" w:color="auto" w:fill="auto"/>
            <w:noWrap/>
            <w:vAlign w:val="center"/>
          </w:tcPr>
          <w:p w14:paraId="21565A0B" w14:textId="1B85EE7E" w:rsidR="0096183B" w:rsidRPr="009C418D" w:rsidRDefault="0096183B" w:rsidP="0096183B">
            <w:pPr>
              <w:spacing w:after="0" w:line="240" w:lineRule="auto"/>
              <w:jc w:val="center"/>
              <w:rPr>
                <w:rFonts w:ascii="Arial" w:eastAsia="Times New Roman" w:hAnsi="Arial" w:cs="Arial"/>
                <w:color w:val="000000"/>
                <w:sz w:val="16"/>
                <w:szCs w:val="16"/>
                <w:lang w:val="en-US"/>
              </w:rPr>
            </w:pPr>
            <w:r w:rsidRPr="009C418D">
              <w:rPr>
                <w:rFonts w:ascii="Arial" w:eastAsia="Times New Roman" w:hAnsi="Arial" w:cs="Arial"/>
                <w:color w:val="000000"/>
                <w:sz w:val="16"/>
                <w:szCs w:val="16"/>
                <w:lang w:val="en-US"/>
              </w:rPr>
              <w:t>25.4</w:t>
            </w:r>
          </w:p>
        </w:tc>
        <w:tc>
          <w:tcPr>
            <w:tcW w:w="468" w:type="pct"/>
            <w:shd w:val="clear" w:color="auto" w:fill="auto"/>
            <w:noWrap/>
            <w:vAlign w:val="center"/>
          </w:tcPr>
          <w:p w14:paraId="08C9124B" w14:textId="7C1B1B48" w:rsidR="0096183B" w:rsidRPr="009C418D" w:rsidRDefault="0096183B" w:rsidP="0096183B">
            <w:pPr>
              <w:spacing w:after="0" w:line="240" w:lineRule="auto"/>
              <w:jc w:val="center"/>
              <w:rPr>
                <w:rFonts w:ascii="Arial" w:eastAsia="Times New Roman" w:hAnsi="Arial" w:cs="Arial"/>
                <w:color w:val="000000"/>
                <w:sz w:val="16"/>
                <w:szCs w:val="16"/>
                <w:lang w:val="en-US"/>
              </w:rPr>
            </w:pPr>
            <w:r w:rsidRPr="009C418D">
              <w:rPr>
                <w:rFonts w:ascii="Arial" w:eastAsia="Times New Roman" w:hAnsi="Arial" w:cs="Arial"/>
                <w:color w:val="000000"/>
                <w:sz w:val="16"/>
                <w:szCs w:val="16"/>
                <w:lang w:val="en-US"/>
              </w:rPr>
              <w:t>4.2</w:t>
            </w:r>
          </w:p>
        </w:tc>
      </w:tr>
    </w:tbl>
    <w:p w14:paraId="56026F78" w14:textId="5A9911DC" w:rsidR="009C418D" w:rsidRDefault="009C418D" w:rsidP="0035084B">
      <w:pPr>
        <w:spacing w:after="0" w:line="240" w:lineRule="auto"/>
        <w:jc w:val="right"/>
        <w:rPr>
          <w:rFonts w:ascii="Arial" w:hAnsi="Arial" w:cs="Arial"/>
          <w:b/>
          <w:noProof/>
          <w:sz w:val="24"/>
          <w:szCs w:val="24"/>
          <w:lang w:val="en-US"/>
        </w:rPr>
      </w:pPr>
    </w:p>
    <w:p w14:paraId="111E1750" w14:textId="77777777" w:rsidR="009C418D" w:rsidRDefault="009C418D" w:rsidP="00B21291">
      <w:pPr>
        <w:spacing w:after="0" w:line="240" w:lineRule="auto"/>
        <w:jc w:val="both"/>
        <w:rPr>
          <w:rFonts w:ascii="Arial" w:hAnsi="Arial" w:cs="Arial"/>
          <w:b/>
          <w:noProof/>
          <w:sz w:val="24"/>
          <w:szCs w:val="24"/>
          <w:lang w:val="en-US"/>
        </w:rPr>
      </w:pPr>
    </w:p>
    <w:p w14:paraId="07E248AB" w14:textId="77777777" w:rsidR="009C418D" w:rsidRDefault="009C418D" w:rsidP="00B21291">
      <w:pPr>
        <w:spacing w:after="0" w:line="240" w:lineRule="auto"/>
        <w:jc w:val="both"/>
        <w:rPr>
          <w:rFonts w:ascii="Arial" w:hAnsi="Arial" w:cs="Arial"/>
          <w:b/>
          <w:noProof/>
          <w:sz w:val="24"/>
          <w:szCs w:val="24"/>
          <w:lang w:val="en-US"/>
        </w:rPr>
      </w:pPr>
    </w:p>
    <w:p w14:paraId="038FED62" w14:textId="77777777" w:rsidR="009C418D" w:rsidRDefault="009C418D" w:rsidP="00B21291">
      <w:pPr>
        <w:spacing w:after="0" w:line="240" w:lineRule="auto"/>
        <w:jc w:val="both"/>
        <w:rPr>
          <w:rFonts w:ascii="Arial" w:hAnsi="Arial" w:cs="Arial"/>
          <w:b/>
          <w:noProof/>
          <w:sz w:val="24"/>
          <w:szCs w:val="24"/>
          <w:lang w:val="en-US"/>
        </w:rPr>
      </w:pPr>
    </w:p>
    <w:p w14:paraId="527570F7" w14:textId="77777777" w:rsidR="009C418D" w:rsidRDefault="009C418D" w:rsidP="00B21291">
      <w:pPr>
        <w:spacing w:after="0" w:line="240" w:lineRule="auto"/>
        <w:jc w:val="both"/>
        <w:rPr>
          <w:rFonts w:ascii="Arial" w:hAnsi="Arial" w:cs="Arial"/>
          <w:b/>
          <w:noProof/>
          <w:sz w:val="24"/>
          <w:szCs w:val="24"/>
          <w:lang w:val="en-US"/>
        </w:rPr>
      </w:pPr>
    </w:p>
    <w:p w14:paraId="0D5F9C32" w14:textId="77777777" w:rsidR="009C418D" w:rsidRDefault="009C418D" w:rsidP="00B21291">
      <w:pPr>
        <w:spacing w:after="0" w:line="240" w:lineRule="auto"/>
        <w:jc w:val="both"/>
        <w:rPr>
          <w:rFonts w:ascii="Arial" w:hAnsi="Arial" w:cs="Arial"/>
          <w:b/>
          <w:noProof/>
          <w:sz w:val="24"/>
          <w:szCs w:val="24"/>
          <w:lang w:val="en-US"/>
        </w:rPr>
      </w:pPr>
    </w:p>
    <w:p w14:paraId="1FE3C48E" w14:textId="77777777" w:rsidR="009C418D" w:rsidRDefault="009C418D" w:rsidP="00B21291">
      <w:pPr>
        <w:spacing w:after="0" w:line="240" w:lineRule="auto"/>
        <w:jc w:val="both"/>
        <w:rPr>
          <w:rFonts w:ascii="Arial" w:hAnsi="Arial" w:cs="Arial"/>
          <w:b/>
          <w:noProof/>
          <w:sz w:val="24"/>
          <w:szCs w:val="24"/>
          <w:lang w:val="en-US"/>
        </w:rPr>
      </w:pPr>
    </w:p>
    <w:p w14:paraId="19DFCB5E" w14:textId="77777777" w:rsidR="009C418D" w:rsidRDefault="009C418D" w:rsidP="00B21291">
      <w:pPr>
        <w:spacing w:after="0" w:line="240" w:lineRule="auto"/>
        <w:jc w:val="both"/>
        <w:rPr>
          <w:rFonts w:ascii="Arial" w:hAnsi="Arial" w:cs="Arial"/>
          <w:b/>
          <w:noProof/>
          <w:sz w:val="24"/>
          <w:szCs w:val="24"/>
          <w:lang w:val="en-US"/>
        </w:rPr>
      </w:pPr>
    </w:p>
    <w:p w14:paraId="564842A6" w14:textId="77777777" w:rsidR="009C418D" w:rsidRDefault="009C418D" w:rsidP="00B21291">
      <w:pPr>
        <w:spacing w:after="0" w:line="240" w:lineRule="auto"/>
        <w:jc w:val="both"/>
        <w:rPr>
          <w:rFonts w:ascii="Arial" w:hAnsi="Arial" w:cs="Arial"/>
          <w:b/>
          <w:noProof/>
          <w:sz w:val="24"/>
          <w:szCs w:val="24"/>
          <w:lang w:val="en-US"/>
        </w:rPr>
      </w:pPr>
    </w:p>
    <w:p w14:paraId="37803C1E" w14:textId="77777777" w:rsidR="009C418D" w:rsidRDefault="009C418D" w:rsidP="00B21291">
      <w:pPr>
        <w:spacing w:after="0" w:line="240" w:lineRule="auto"/>
        <w:jc w:val="both"/>
        <w:rPr>
          <w:rFonts w:ascii="Arial" w:hAnsi="Arial" w:cs="Arial"/>
          <w:b/>
          <w:noProof/>
          <w:sz w:val="24"/>
          <w:szCs w:val="24"/>
          <w:lang w:val="en-US"/>
        </w:rPr>
      </w:pPr>
    </w:p>
    <w:p w14:paraId="08952BEC" w14:textId="77777777" w:rsidR="009C418D" w:rsidRDefault="009C418D" w:rsidP="00B21291">
      <w:pPr>
        <w:spacing w:after="0" w:line="240" w:lineRule="auto"/>
        <w:jc w:val="both"/>
        <w:rPr>
          <w:rFonts w:ascii="Arial" w:hAnsi="Arial" w:cs="Arial"/>
          <w:b/>
          <w:noProof/>
          <w:sz w:val="24"/>
          <w:szCs w:val="24"/>
          <w:lang w:val="en-US"/>
        </w:rPr>
      </w:pPr>
    </w:p>
    <w:p w14:paraId="130AFC54" w14:textId="77777777" w:rsidR="009C418D" w:rsidRDefault="009C418D" w:rsidP="00B21291">
      <w:pPr>
        <w:spacing w:after="0" w:line="240" w:lineRule="auto"/>
        <w:jc w:val="both"/>
        <w:rPr>
          <w:rFonts w:ascii="Arial" w:hAnsi="Arial" w:cs="Arial"/>
          <w:b/>
          <w:noProof/>
          <w:sz w:val="24"/>
          <w:szCs w:val="24"/>
          <w:lang w:val="en-US"/>
        </w:rPr>
      </w:pPr>
    </w:p>
    <w:p w14:paraId="35B3598F" w14:textId="77777777" w:rsidR="009C418D" w:rsidRDefault="009C418D" w:rsidP="00B21291">
      <w:pPr>
        <w:spacing w:after="0" w:line="240" w:lineRule="auto"/>
        <w:jc w:val="both"/>
        <w:rPr>
          <w:rFonts w:ascii="Arial" w:hAnsi="Arial" w:cs="Arial"/>
          <w:b/>
          <w:noProof/>
          <w:sz w:val="24"/>
          <w:szCs w:val="24"/>
          <w:lang w:val="en-US"/>
        </w:rPr>
      </w:pPr>
    </w:p>
    <w:p w14:paraId="401298D5" w14:textId="09D56B52" w:rsidR="00D84FF3" w:rsidRDefault="00D84FF3" w:rsidP="00B21291">
      <w:pPr>
        <w:spacing w:after="0" w:line="240" w:lineRule="auto"/>
        <w:jc w:val="both"/>
        <w:rPr>
          <w:rFonts w:ascii="Arial" w:hAnsi="Arial" w:cs="Arial"/>
          <w:b/>
          <w:noProof/>
          <w:sz w:val="24"/>
          <w:szCs w:val="24"/>
          <w:lang w:val="en-US"/>
        </w:rPr>
      </w:pPr>
      <w:bookmarkStart w:id="8" w:name="_Hlk4672411"/>
    </w:p>
    <w:p w14:paraId="4F6FE859" w14:textId="77777777" w:rsidR="00D84FF3" w:rsidRDefault="00D84FF3" w:rsidP="00B21291">
      <w:pPr>
        <w:spacing w:after="0" w:line="240" w:lineRule="auto"/>
        <w:jc w:val="both"/>
        <w:rPr>
          <w:rFonts w:ascii="Arial" w:hAnsi="Arial" w:cs="Arial"/>
          <w:b/>
          <w:noProof/>
          <w:sz w:val="24"/>
          <w:szCs w:val="24"/>
          <w:lang w:val="en-US"/>
        </w:rPr>
      </w:pPr>
    </w:p>
    <w:p w14:paraId="505C8B5B" w14:textId="77777777" w:rsidR="00D84FF3" w:rsidRDefault="00D84FF3" w:rsidP="00B21291">
      <w:pPr>
        <w:spacing w:after="0" w:line="240" w:lineRule="auto"/>
        <w:jc w:val="both"/>
        <w:rPr>
          <w:rFonts w:ascii="Arial" w:hAnsi="Arial" w:cs="Arial"/>
          <w:b/>
          <w:noProof/>
          <w:sz w:val="24"/>
          <w:szCs w:val="24"/>
          <w:lang w:val="en-US"/>
        </w:rPr>
      </w:pPr>
    </w:p>
    <w:p w14:paraId="2BEEDD40" w14:textId="77777777" w:rsidR="00D84FF3" w:rsidRDefault="00D84FF3" w:rsidP="00B21291">
      <w:pPr>
        <w:spacing w:after="0" w:line="240" w:lineRule="auto"/>
        <w:jc w:val="both"/>
        <w:rPr>
          <w:rFonts w:ascii="Arial" w:hAnsi="Arial" w:cs="Arial"/>
          <w:b/>
          <w:noProof/>
          <w:sz w:val="24"/>
          <w:szCs w:val="24"/>
          <w:lang w:val="en-US"/>
        </w:rPr>
      </w:pPr>
    </w:p>
    <w:p w14:paraId="1E7853C2" w14:textId="77777777" w:rsidR="00D84FF3" w:rsidRDefault="00D84FF3" w:rsidP="00B21291">
      <w:pPr>
        <w:spacing w:after="0" w:line="240" w:lineRule="auto"/>
        <w:jc w:val="both"/>
        <w:rPr>
          <w:rFonts w:ascii="Arial" w:hAnsi="Arial" w:cs="Arial"/>
          <w:b/>
          <w:noProof/>
          <w:sz w:val="24"/>
          <w:szCs w:val="24"/>
          <w:lang w:val="en-US"/>
        </w:rPr>
      </w:pPr>
    </w:p>
    <w:p w14:paraId="66A47AAE" w14:textId="77777777" w:rsidR="00D84FF3" w:rsidRDefault="00D84FF3" w:rsidP="00B21291">
      <w:pPr>
        <w:spacing w:after="0" w:line="240" w:lineRule="auto"/>
        <w:jc w:val="both"/>
        <w:rPr>
          <w:rFonts w:ascii="Arial" w:hAnsi="Arial" w:cs="Arial"/>
          <w:b/>
          <w:noProof/>
          <w:sz w:val="24"/>
          <w:szCs w:val="24"/>
          <w:lang w:val="en-US"/>
        </w:rPr>
      </w:pPr>
    </w:p>
    <w:p w14:paraId="1E76D9EE" w14:textId="4991B2F2" w:rsidR="003B128A" w:rsidRDefault="00D84FF3" w:rsidP="00DD528D">
      <w:pPr>
        <w:spacing w:after="0" w:line="240" w:lineRule="auto"/>
        <w:jc w:val="both"/>
        <w:rPr>
          <w:rFonts w:ascii="Arial" w:hAnsi="Arial" w:cs="Arial"/>
          <w:sz w:val="24"/>
          <w:szCs w:val="24"/>
          <w:lang w:val="en-US"/>
        </w:rPr>
      </w:pPr>
      <w:r w:rsidRPr="00D84FF3">
        <w:rPr>
          <w:rFonts w:ascii="Arial" w:hAnsi="Arial" w:cs="Arial"/>
          <w:b/>
          <w:noProof/>
          <w:sz w:val="24"/>
          <w:szCs w:val="24"/>
          <w:lang w:val="en-US"/>
        </w:rPr>
        <w:lastRenderedPageBreak/>
        <w:t>Figure 1:</w:t>
      </w:r>
      <w:r>
        <w:rPr>
          <w:rFonts w:ascii="Arial" w:hAnsi="Arial" w:cs="Arial"/>
          <w:noProof/>
          <w:sz w:val="24"/>
          <w:szCs w:val="24"/>
          <w:lang w:val="en-US"/>
        </w:rPr>
        <w:t xml:space="preserve"> </w:t>
      </w:r>
      <w:r w:rsidRPr="00341284">
        <w:rPr>
          <w:rFonts w:ascii="Arial" w:hAnsi="Arial" w:cs="Arial"/>
          <w:noProof/>
          <w:sz w:val="24"/>
          <w:szCs w:val="24"/>
          <w:lang w:val="en-US"/>
        </w:rPr>
        <w:t>Study are</w:t>
      </w:r>
      <w:r w:rsidR="0076728F" w:rsidRPr="00341284">
        <w:rPr>
          <w:rFonts w:ascii="Arial" w:hAnsi="Arial" w:cs="Arial"/>
          <w:noProof/>
          <w:sz w:val="24"/>
          <w:szCs w:val="24"/>
          <w:lang w:val="en-US"/>
        </w:rPr>
        <w:t>a</w:t>
      </w:r>
      <w:r w:rsidRPr="00341284">
        <w:rPr>
          <w:rFonts w:ascii="Arial" w:hAnsi="Arial" w:cs="Arial"/>
          <w:noProof/>
          <w:sz w:val="24"/>
          <w:szCs w:val="24"/>
          <w:lang w:val="en-US"/>
        </w:rPr>
        <w:t xml:space="preserve"> overview including</w:t>
      </w:r>
      <w:r w:rsidR="00341284">
        <w:rPr>
          <w:rFonts w:ascii="Arial" w:hAnsi="Arial" w:cs="Arial"/>
          <w:noProof/>
          <w:sz w:val="24"/>
          <w:szCs w:val="24"/>
          <w:lang w:val="en-US"/>
        </w:rPr>
        <w:t xml:space="preserve"> sampling sites (numbered green dots). </w:t>
      </w:r>
      <w:r w:rsidR="00274A3D" w:rsidRPr="00341284">
        <w:rPr>
          <w:rFonts w:ascii="Arial" w:hAnsi="Arial" w:cs="Arial"/>
          <w:noProof/>
          <w:sz w:val="24"/>
          <w:szCs w:val="24"/>
          <w:lang w:val="en-US"/>
        </w:rPr>
        <w:t xml:space="preserve">The inset shows the relative location of the study are within </w:t>
      </w:r>
      <w:r w:rsidR="003B128A">
        <w:rPr>
          <w:rFonts w:ascii="Arial" w:hAnsi="Arial" w:cs="Arial"/>
          <w:noProof/>
          <w:sz w:val="24"/>
          <w:szCs w:val="24"/>
          <w:lang w:val="en-US"/>
        </w:rPr>
        <w:t>the C</w:t>
      </w:r>
      <w:r w:rsidR="00274A3D" w:rsidRPr="00341284">
        <w:rPr>
          <w:rFonts w:ascii="Arial" w:hAnsi="Arial" w:cs="Arial"/>
          <w:noProof/>
          <w:sz w:val="24"/>
          <w:szCs w:val="24"/>
          <w:lang w:val="en-US"/>
        </w:rPr>
        <w:t>entral</w:t>
      </w:r>
      <w:r w:rsidR="003B128A">
        <w:rPr>
          <w:rFonts w:ascii="Arial" w:hAnsi="Arial" w:cs="Arial"/>
          <w:noProof/>
          <w:sz w:val="24"/>
          <w:szCs w:val="24"/>
          <w:lang w:val="en-US"/>
        </w:rPr>
        <w:t xml:space="preserve"> Valley of</w:t>
      </w:r>
      <w:r w:rsidR="00274A3D" w:rsidRPr="00341284">
        <w:rPr>
          <w:rFonts w:ascii="Arial" w:hAnsi="Arial" w:cs="Arial"/>
          <w:noProof/>
          <w:sz w:val="24"/>
          <w:szCs w:val="24"/>
          <w:lang w:val="en-US"/>
        </w:rPr>
        <w:t xml:space="preserve"> Costa Rica. </w:t>
      </w:r>
      <w:r w:rsidR="00341284" w:rsidRPr="00D01335">
        <w:rPr>
          <w:rFonts w:ascii="Arial" w:hAnsi="Arial" w:cs="Arial"/>
          <w:sz w:val="24"/>
          <w:szCs w:val="24"/>
          <w:lang w:val="en-US"/>
        </w:rPr>
        <w:t>Wells</w:t>
      </w:r>
      <w:r w:rsidR="00341284">
        <w:rPr>
          <w:rFonts w:ascii="Arial" w:hAnsi="Arial" w:cs="Arial"/>
          <w:sz w:val="24"/>
          <w:szCs w:val="24"/>
          <w:lang w:val="en-US"/>
        </w:rPr>
        <w:t xml:space="preserve"> (2-16)</w:t>
      </w:r>
      <w:r w:rsidR="00341284" w:rsidRPr="00D01335">
        <w:rPr>
          <w:rFonts w:ascii="Arial" w:hAnsi="Arial" w:cs="Arial"/>
          <w:sz w:val="24"/>
          <w:szCs w:val="24"/>
          <w:lang w:val="en-US"/>
        </w:rPr>
        <w:t xml:space="preserve"> and large springs</w:t>
      </w:r>
      <w:r w:rsidR="003B128A">
        <w:rPr>
          <w:rFonts w:ascii="Arial" w:hAnsi="Arial" w:cs="Arial"/>
          <w:sz w:val="24"/>
          <w:szCs w:val="24"/>
          <w:lang w:val="en-US"/>
        </w:rPr>
        <w:t xml:space="preserve"> (1 and</w:t>
      </w:r>
      <w:r w:rsidR="00341284">
        <w:rPr>
          <w:rFonts w:ascii="Arial" w:hAnsi="Arial" w:cs="Arial"/>
          <w:sz w:val="24"/>
          <w:szCs w:val="24"/>
          <w:lang w:val="en-US"/>
        </w:rPr>
        <w:t xml:space="preserve"> 17-18)</w:t>
      </w:r>
      <w:r w:rsidR="00341284" w:rsidRPr="00D01335">
        <w:rPr>
          <w:rFonts w:ascii="Arial" w:hAnsi="Arial" w:cs="Arial"/>
          <w:sz w:val="24"/>
          <w:szCs w:val="24"/>
          <w:lang w:val="en-US"/>
        </w:rPr>
        <w:t xml:space="preserve"> were sampled </w:t>
      </w:r>
      <w:r w:rsidR="00341284">
        <w:rPr>
          <w:rFonts w:ascii="Arial" w:hAnsi="Arial" w:cs="Arial"/>
          <w:sz w:val="24"/>
          <w:szCs w:val="24"/>
          <w:lang w:val="en-US"/>
        </w:rPr>
        <w:t xml:space="preserve">for water stable isotopes, </w:t>
      </w:r>
      <w:r w:rsidR="00341284" w:rsidRPr="00341284">
        <w:rPr>
          <w:rFonts w:ascii="Arial" w:hAnsi="Arial" w:cs="Arial"/>
          <w:sz w:val="24"/>
          <w:szCs w:val="24"/>
          <w:vertAlign w:val="superscript"/>
          <w:lang w:val="en-US"/>
        </w:rPr>
        <w:t>3</w:t>
      </w:r>
      <w:r w:rsidR="00341284">
        <w:rPr>
          <w:rFonts w:ascii="Arial" w:hAnsi="Arial" w:cs="Arial"/>
          <w:sz w:val="24"/>
          <w:szCs w:val="24"/>
          <w:lang w:val="en-US"/>
        </w:rPr>
        <w:t>H/</w:t>
      </w:r>
      <w:r w:rsidR="00341284" w:rsidRPr="00341284">
        <w:rPr>
          <w:rFonts w:ascii="Arial" w:hAnsi="Arial" w:cs="Arial"/>
          <w:sz w:val="24"/>
          <w:szCs w:val="24"/>
          <w:vertAlign w:val="superscript"/>
          <w:lang w:val="en-US"/>
        </w:rPr>
        <w:t>3</w:t>
      </w:r>
      <w:r w:rsidR="00341284">
        <w:rPr>
          <w:rFonts w:ascii="Arial" w:hAnsi="Arial" w:cs="Arial"/>
          <w:sz w:val="24"/>
          <w:szCs w:val="24"/>
          <w:lang w:val="en-US"/>
        </w:rPr>
        <w:t xml:space="preserve">He, and noble gases </w:t>
      </w:r>
      <w:r w:rsidR="00341284" w:rsidRPr="00D01335">
        <w:rPr>
          <w:rFonts w:ascii="Arial" w:hAnsi="Arial" w:cs="Arial"/>
          <w:sz w:val="24"/>
          <w:szCs w:val="24"/>
          <w:lang w:val="en-US"/>
        </w:rPr>
        <w:t>across a</w:t>
      </w:r>
      <w:r w:rsidR="00341284">
        <w:rPr>
          <w:rFonts w:ascii="Arial" w:hAnsi="Arial" w:cs="Arial"/>
          <w:sz w:val="24"/>
          <w:szCs w:val="24"/>
          <w:lang w:val="en-US"/>
        </w:rPr>
        <w:t xml:space="preserve">n elevation gradient from </w:t>
      </w:r>
      <w:r w:rsidR="00341284" w:rsidRPr="00D01335">
        <w:rPr>
          <w:rFonts w:ascii="Arial" w:hAnsi="Arial" w:cs="Arial"/>
          <w:sz w:val="24"/>
          <w:szCs w:val="24"/>
          <w:lang w:val="en-US"/>
        </w:rPr>
        <w:t>868</w:t>
      </w:r>
      <w:r w:rsidR="00341284">
        <w:rPr>
          <w:rFonts w:ascii="Arial" w:hAnsi="Arial" w:cs="Arial"/>
          <w:sz w:val="24"/>
          <w:szCs w:val="24"/>
          <w:lang w:val="en-US"/>
        </w:rPr>
        <w:t xml:space="preserve"> (Site 18)</w:t>
      </w:r>
      <w:r w:rsidR="00341284" w:rsidRPr="00D01335">
        <w:rPr>
          <w:rFonts w:ascii="Arial" w:hAnsi="Arial" w:cs="Arial"/>
          <w:sz w:val="24"/>
          <w:szCs w:val="24"/>
          <w:lang w:val="en-US"/>
        </w:rPr>
        <w:t xml:space="preserve"> to 2,421</w:t>
      </w:r>
      <w:r w:rsidR="00341284">
        <w:rPr>
          <w:rFonts w:ascii="Arial" w:hAnsi="Arial" w:cs="Arial"/>
          <w:sz w:val="24"/>
          <w:szCs w:val="24"/>
          <w:lang w:val="en-US"/>
        </w:rPr>
        <w:t xml:space="preserve"> m asl (Site 1).</w:t>
      </w:r>
      <w:r w:rsidR="003B128A">
        <w:rPr>
          <w:rFonts w:ascii="Arial" w:hAnsi="Arial" w:cs="Arial"/>
          <w:sz w:val="24"/>
          <w:szCs w:val="24"/>
          <w:lang w:val="en-US"/>
        </w:rPr>
        <w:t xml:space="preserve"> A-A' and B-B' denote lithological cross sections from N-S and E-W, respectively</w:t>
      </w:r>
      <w:r w:rsidR="00DD528D">
        <w:rPr>
          <w:rFonts w:ascii="Arial" w:hAnsi="Arial" w:cs="Arial"/>
          <w:sz w:val="24"/>
          <w:szCs w:val="24"/>
          <w:lang w:val="en-US"/>
        </w:rPr>
        <w:t xml:space="preserve"> (See Fig. 2)</w:t>
      </w:r>
      <w:r w:rsidR="003B128A">
        <w:rPr>
          <w:rFonts w:ascii="Arial" w:hAnsi="Arial" w:cs="Arial"/>
          <w:sz w:val="24"/>
          <w:szCs w:val="24"/>
          <w:lang w:val="en-US"/>
        </w:rPr>
        <w:t>.</w:t>
      </w:r>
      <w:r w:rsidR="005045C3">
        <w:rPr>
          <w:rFonts w:ascii="Arial" w:hAnsi="Arial" w:cs="Arial"/>
          <w:sz w:val="24"/>
          <w:szCs w:val="24"/>
          <w:lang w:val="en-US"/>
        </w:rPr>
        <w:t xml:space="preserve"> The main urban area (city of Heredia) is located to the north of the Virilla river. The summit of the Barva and Irazú volcanoes and Palma Depression (main moisture pass from the Caribbean slope) are included for reference. </w:t>
      </w:r>
    </w:p>
    <w:p w14:paraId="01F28C80" w14:textId="77777777" w:rsidR="003B128A" w:rsidRDefault="003B128A" w:rsidP="00A23D9B">
      <w:pPr>
        <w:spacing w:after="0" w:line="360" w:lineRule="auto"/>
        <w:jc w:val="both"/>
        <w:rPr>
          <w:rFonts w:ascii="Arial" w:hAnsi="Arial" w:cs="Arial"/>
          <w:sz w:val="24"/>
          <w:szCs w:val="24"/>
          <w:lang w:val="en-US"/>
        </w:rPr>
      </w:pPr>
    </w:p>
    <w:p w14:paraId="5D3D139E" w14:textId="22C62C2C" w:rsidR="007A4B98" w:rsidRDefault="007A4B98" w:rsidP="005045C3">
      <w:pPr>
        <w:spacing w:after="0" w:line="240" w:lineRule="auto"/>
        <w:jc w:val="both"/>
        <w:rPr>
          <w:rFonts w:ascii="Arial" w:hAnsi="Arial" w:cs="Arial"/>
          <w:sz w:val="24"/>
          <w:szCs w:val="24"/>
          <w:lang w:val="en-US"/>
        </w:rPr>
      </w:pPr>
      <w:r w:rsidRPr="007A4B98">
        <w:rPr>
          <w:rFonts w:ascii="Arial" w:hAnsi="Arial" w:cs="Arial"/>
          <w:b/>
          <w:sz w:val="24"/>
          <w:szCs w:val="24"/>
          <w:lang w:val="en-US"/>
        </w:rPr>
        <w:t>Figure 2:</w:t>
      </w:r>
      <w:r>
        <w:rPr>
          <w:rFonts w:ascii="Arial" w:hAnsi="Arial" w:cs="Arial"/>
          <w:sz w:val="24"/>
          <w:szCs w:val="24"/>
          <w:lang w:val="en-US"/>
        </w:rPr>
        <w:t xml:space="preserve"> Lithological cross sections within the study area. Upper</w:t>
      </w:r>
      <w:r w:rsidR="00BA2CE8">
        <w:rPr>
          <w:rFonts w:ascii="Arial" w:hAnsi="Arial" w:cs="Arial"/>
          <w:sz w:val="24"/>
          <w:szCs w:val="24"/>
          <w:lang w:val="en-US"/>
        </w:rPr>
        <w:t xml:space="preserve"> (A)</w:t>
      </w:r>
      <w:r>
        <w:rPr>
          <w:rFonts w:ascii="Arial" w:hAnsi="Arial" w:cs="Arial"/>
          <w:sz w:val="24"/>
          <w:szCs w:val="24"/>
          <w:lang w:val="en-US"/>
        </w:rPr>
        <w:t xml:space="preserve"> and lower</w:t>
      </w:r>
      <w:r w:rsidR="00BA2CE8">
        <w:rPr>
          <w:rFonts w:ascii="Arial" w:hAnsi="Arial" w:cs="Arial"/>
          <w:sz w:val="24"/>
          <w:szCs w:val="24"/>
          <w:lang w:val="en-US"/>
        </w:rPr>
        <w:t xml:space="preserve"> (B)</w:t>
      </w:r>
      <w:r>
        <w:rPr>
          <w:rFonts w:ascii="Arial" w:hAnsi="Arial" w:cs="Arial"/>
          <w:sz w:val="24"/>
          <w:szCs w:val="24"/>
          <w:lang w:val="en-US"/>
        </w:rPr>
        <w:t xml:space="preserve"> panels represent N-S and E-W transects, respectively. Numbers correspond to wells and springs locations in Fig. 1.</w:t>
      </w:r>
      <w:r w:rsidR="00BA2CE8">
        <w:rPr>
          <w:rFonts w:ascii="Arial" w:hAnsi="Arial" w:cs="Arial"/>
          <w:sz w:val="24"/>
          <w:szCs w:val="24"/>
          <w:lang w:val="en-US"/>
        </w:rPr>
        <w:t xml:space="preserve"> Vertical panel C shows a simplified geological sequence and hydraulic regime modified after Darling et al. (1989). </w:t>
      </w:r>
    </w:p>
    <w:p w14:paraId="3F7AADA5" w14:textId="77777777" w:rsidR="007A4B98" w:rsidRDefault="007A4B98" w:rsidP="00A23D9B">
      <w:pPr>
        <w:spacing w:after="0" w:line="360" w:lineRule="auto"/>
        <w:jc w:val="both"/>
        <w:rPr>
          <w:rFonts w:ascii="Arial" w:hAnsi="Arial" w:cs="Arial"/>
          <w:sz w:val="24"/>
          <w:szCs w:val="24"/>
          <w:lang w:val="en-US"/>
        </w:rPr>
      </w:pPr>
    </w:p>
    <w:p w14:paraId="1BDB9B00" w14:textId="5B8C7BA0" w:rsidR="00A17B32" w:rsidRDefault="00A17B32" w:rsidP="00BC73C4">
      <w:pPr>
        <w:spacing w:after="0" w:line="240" w:lineRule="auto"/>
        <w:jc w:val="both"/>
        <w:rPr>
          <w:rFonts w:ascii="Arial" w:hAnsi="Arial" w:cs="Arial"/>
          <w:sz w:val="24"/>
          <w:szCs w:val="24"/>
          <w:lang w:val="en-US"/>
        </w:rPr>
      </w:pPr>
      <w:r w:rsidRPr="004D65DD">
        <w:rPr>
          <w:rFonts w:ascii="Arial" w:hAnsi="Arial" w:cs="Arial"/>
          <w:b/>
          <w:noProof/>
          <w:sz w:val="24"/>
          <w:szCs w:val="24"/>
          <w:lang w:val="en-US"/>
        </w:rPr>
        <w:t xml:space="preserve">Figure </w:t>
      </w:r>
      <w:r w:rsidR="007A4B98">
        <w:rPr>
          <w:rFonts w:ascii="Arial" w:hAnsi="Arial" w:cs="Arial"/>
          <w:b/>
          <w:noProof/>
          <w:sz w:val="24"/>
          <w:szCs w:val="24"/>
          <w:lang w:val="en-US"/>
        </w:rPr>
        <w:t>3</w:t>
      </w:r>
      <w:r w:rsidRPr="004D65DD">
        <w:rPr>
          <w:rFonts w:ascii="Arial" w:hAnsi="Arial" w:cs="Arial"/>
          <w:b/>
          <w:noProof/>
          <w:sz w:val="24"/>
          <w:szCs w:val="24"/>
          <w:lang w:val="en-US"/>
        </w:rPr>
        <w:t>:</w:t>
      </w:r>
      <w:r>
        <w:rPr>
          <w:rFonts w:ascii="Arial" w:hAnsi="Arial" w:cs="Arial"/>
          <w:noProof/>
          <w:sz w:val="24"/>
          <w:szCs w:val="24"/>
          <w:lang w:val="en-US"/>
        </w:rPr>
        <w:t xml:space="preserve"> </w:t>
      </w:r>
      <w:r>
        <w:rPr>
          <w:rFonts w:ascii="Arial" w:hAnsi="Arial" w:cs="Arial"/>
          <w:sz w:val="24"/>
          <w:szCs w:val="24"/>
          <w:lang w:val="en-US"/>
        </w:rPr>
        <w:t xml:space="preserve">A) </w:t>
      </w:r>
      <w:r w:rsidR="005045C3">
        <w:rPr>
          <w:rFonts w:ascii="Arial" w:hAnsi="Arial" w:cs="Arial"/>
          <w:sz w:val="24"/>
          <w:szCs w:val="24"/>
          <w:lang w:val="en-US"/>
        </w:rPr>
        <w:t>Regional t</w:t>
      </w:r>
      <w:r>
        <w:rPr>
          <w:rFonts w:ascii="Arial" w:hAnsi="Arial" w:cs="Arial"/>
          <w:sz w:val="24"/>
          <w:szCs w:val="24"/>
          <w:lang w:val="en-US"/>
        </w:rPr>
        <w:t>ritium (</w:t>
      </w:r>
      <w:r w:rsidR="005045C3">
        <w:rPr>
          <w:rFonts w:ascii="Arial" w:hAnsi="Arial" w:cs="Arial"/>
          <w:sz w:val="24"/>
          <w:szCs w:val="24"/>
          <w:lang w:val="en-US"/>
        </w:rPr>
        <w:t xml:space="preserve">in </w:t>
      </w:r>
      <w:r>
        <w:rPr>
          <w:rFonts w:ascii="Arial" w:hAnsi="Arial" w:cs="Arial"/>
          <w:sz w:val="24"/>
          <w:szCs w:val="24"/>
          <w:lang w:val="en-US"/>
        </w:rPr>
        <w:t>TU) time series in Central America and México (blue squares), the Caribbean domain (pink triangles), Colombia (gray circles), and recent measurements in Costa Rica (red rhombi; monthly and event-based; 2015-2017).</w:t>
      </w:r>
      <w:r w:rsidR="007A2313">
        <w:rPr>
          <w:rFonts w:ascii="Arial" w:hAnsi="Arial" w:cs="Arial"/>
          <w:sz w:val="24"/>
          <w:szCs w:val="24"/>
          <w:lang w:val="en-US"/>
        </w:rPr>
        <w:t xml:space="preserve"> B</w:t>
      </w:r>
      <w:r>
        <w:rPr>
          <w:rFonts w:ascii="Arial" w:hAnsi="Arial" w:cs="Arial"/>
          <w:sz w:val="24"/>
          <w:szCs w:val="24"/>
          <w:lang w:val="en-US"/>
        </w:rPr>
        <w:t xml:space="preserve">) Stable isotope variability (2013-2018) of rainfall in the study area (gray crosses) and wells and springs isotope ratios (cyan filled-squares). GMWL (black line) and Costa Rica MWL (blue line; Sánchez-Murillo et al., 2013) are included as references. </w:t>
      </w:r>
      <w:r w:rsidR="007A2313">
        <w:rPr>
          <w:rFonts w:ascii="Arial" w:hAnsi="Arial" w:cs="Arial"/>
          <w:sz w:val="24"/>
          <w:szCs w:val="24"/>
          <w:lang w:val="en-US"/>
        </w:rPr>
        <w:t>C</w:t>
      </w:r>
      <w:r>
        <w:rPr>
          <w:rFonts w:ascii="Arial" w:hAnsi="Arial" w:cs="Arial"/>
          <w:sz w:val="24"/>
          <w:szCs w:val="24"/>
          <w:lang w:val="en-US"/>
        </w:rPr>
        <w:t>) Inset showing a zoom in wells and springs isotope ratios. Groundwater fluctuates between -9</w:t>
      </w:r>
      <w:r w:rsidRPr="00641D3E">
        <w:rPr>
          <w:rFonts w:ascii="Arial" w:hAnsi="Arial" w:cs="Arial"/>
          <w:sz w:val="24"/>
          <w:szCs w:val="24"/>
          <w:lang w:val="en-US"/>
        </w:rPr>
        <w:t>‰</w:t>
      </w:r>
      <w:r>
        <w:rPr>
          <w:rFonts w:ascii="Arial" w:hAnsi="Arial" w:cs="Arial"/>
          <w:sz w:val="24"/>
          <w:szCs w:val="24"/>
          <w:lang w:val="en-US"/>
        </w:rPr>
        <w:t xml:space="preserve"> and -6</w:t>
      </w:r>
      <w:r w:rsidRPr="00641D3E">
        <w:rPr>
          <w:rFonts w:ascii="Arial" w:hAnsi="Arial" w:cs="Arial"/>
          <w:sz w:val="24"/>
          <w:szCs w:val="24"/>
          <w:lang w:val="en-US"/>
        </w:rPr>
        <w:t xml:space="preserve">‰, </w:t>
      </w:r>
      <w:r>
        <w:rPr>
          <w:rFonts w:ascii="Arial" w:hAnsi="Arial" w:cs="Arial"/>
          <w:sz w:val="24"/>
          <w:szCs w:val="24"/>
          <w:lang w:val="en-US"/>
        </w:rPr>
        <w:t>as a result of the spatial (west to east and orographic effects) rainfall signal influence over groundwater recharge.</w:t>
      </w:r>
      <w:r w:rsidR="00AF059B">
        <w:rPr>
          <w:rFonts w:ascii="Arial" w:hAnsi="Arial" w:cs="Arial"/>
          <w:sz w:val="24"/>
          <w:szCs w:val="24"/>
          <w:lang w:val="en-US"/>
        </w:rPr>
        <w:t xml:space="preserve"> Blue and pink bi-directional error bars denote Pacific and Caribbean rainfall types according to Sánchez-Murillo et al. (2020)</w:t>
      </w:r>
      <w:r>
        <w:rPr>
          <w:rFonts w:ascii="Arial" w:hAnsi="Arial" w:cs="Arial"/>
          <w:sz w:val="24"/>
          <w:szCs w:val="24"/>
          <w:lang w:val="en-US"/>
        </w:rPr>
        <w:t xml:space="preserve">  </w:t>
      </w:r>
      <w:r w:rsidRPr="00641D3E">
        <w:rPr>
          <w:rFonts w:ascii="Arial" w:hAnsi="Arial" w:cs="Arial"/>
          <w:sz w:val="24"/>
          <w:szCs w:val="24"/>
          <w:lang w:val="en-US"/>
        </w:rPr>
        <w:t xml:space="preserve">  </w:t>
      </w:r>
    </w:p>
    <w:p w14:paraId="5FEF8471" w14:textId="77777777" w:rsidR="00416DD1" w:rsidRDefault="00416DD1" w:rsidP="00BC73C4">
      <w:pPr>
        <w:spacing w:after="0" w:line="240" w:lineRule="auto"/>
        <w:jc w:val="both"/>
        <w:rPr>
          <w:rFonts w:ascii="Arial" w:hAnsi="Arial" w:cs="Arial"/>
          <w:b/>
          <w:noProof/>
          <w:sz w:val="24"/>
          <w:szCs w:val="24"/>
          <w:lang w:val="en-US"/>
        </w:rPr>
      </w:pPr>
    </w:p>
    <w:p w14:paraId="1151FBE6" w14:textId="6585FDC4" w:rsidR="003127E4" w:rsidRDefault="003127E4" w:rsidP="00BC73C4">
      <w:pPr>
        <w:spacing w:after="0" w:line="240" w:lineRule="auto"/>
        <w:jc w:val="both"/>
        <w:rPr>
          <w:rFonts w:ascii="Arial" w:hAnsi="Arial" w:cs="Arial"/>
          <w:noProof/>
          <w:sz w:val="24"/>
          <w:szCs w:val="24"/>
          <w:lang w:val="en-US"/>
        </w:rPr>
      </w:pPr>
      <w:r w:rsidRPr="004F1B12">
        <w:rPr>
          <w:rFonts w:ascii="Arial" w:hAnsi="Arial" w:cs="Arial"/>
          <w:b/>
          <w:noProof/>
          <w:sz w:val="24"/>
          <w:szCs w:val="24"/>
          <w:lang w:val="en-US"/>
        </w:rPr>
        <w:t xml:space="preserve">Figure </w:t>
      </w:r>
      <w:r>
        <w:rPr>
          <w:rFonts w:ascii="Arial" w:hAnsi="Arial" w:cs="Arial"/>
          <w:b/>
          <w:noProof/>
          <w:sz w:val="24"/>
          <w:szCs w:val="24"/>
          <w:lang w:val="en-US"/>
        </w:rPr>
        <w:t>4</w:t>
      </w:r>
      <w:r w:rsidRPr="004F1B12">
        <w:rPr>
          <w:rFonts w:ascii="Arial" w:hAnsi="Arial" w:cs="Arial"/>
          <w:b/>
          <w:noProof/>
          <w:sz w:val="24"/>
          <w:szCs w:val="24"/>
          <w:lang w:val="en-US"/>
        </w:rPr>
        <w:t>:</w:t>
      </w:r>
      <w:r>
        <w:rPr>
          <w:rFonts w:ascii="Arial" w:hAnsi="Arial" w:cs="Arial"/>
          <w:noProof/>
          <w:sz w:val="24"/>
          <w:szCs w:val="24"/>
          <w:lang w:val="en-US"/>
        </w:rPr>
        <w:t xml:space="preserve"> Ne/He and R/Ra ratios across the aquifer system. </w:t>
      </w:r>
      <w:r w:rsidR="00394E64">
        <w:rPr>
          <w:rFonts w:ascii="Arial" w:hAnsi="Arial" w:cs="Arial"/>
          <w:noProof/>
          <w:sz w:val="24"/>
          <w:szCs w:val="24"/>
          <w:lang w:val="en-US"/>
        </w:rPr>
        <w:t xml:space="preserve">Green dots denote wells and springs sampled within this study (numbers refer to locations in Fig.1). The blue triangle and pink rhombi represent atmospheric and solubility ratios (between 15-30 °C), respectively. Influence of mantle </w:t>
      </w:r>
      <w:r w:rsidR="00394E64" w:rsidRPr="00394E64">
        <w:rPr>
          <w:rFonts w:ascii="Arial" w:hAnsi="Arial" w:cs="Arial"/>
          <w:noProof/>
          <w:sz w:val="24"/>
          <w:szCs w:val="24"/>
          <w:vertAlign w:val="superscript"/>
          <w:lang w:val="en-US"/>
        </w:rPr>
        <w:t>3</w:t>
      </w:r>
      <w:r w:rsidR="00394E64">
        <w:rPr>
          <w:rFonts w:ascii="Arial" w:hAnsi="Arial" w:cs="Arial"/>
          <w:noProof/>
          <w:sz w:val="24"/>
          <w:szCs w:val="24"/>
          <w:lang w:val="en-US"/>
        </w:rPr>
        <w:t xml:space="preserve">He is clearly depicted in samples 7,8, 12, and 14. As a reference, influence of radiogenic </w:t>
      </w:r>
      <w:r w:rsidR="00394E64" w:rsidRPr="00394E64">
        <w:rPr>
          <w:rFonts w:ascii="Arial" w:hAnsi="Arial" w:cs="Arial"/>
          <w:noProof/>
          <w:sz w:val="24"/>
          <w:szCs w:val="24"/>
          <w:vertAlign w:val="superscript"/>
          <w:lang w:val="en-US"/>
        </w:rPr>
        <w:t>4</w:t>
      </w:r>
      <w:r w:rsidR="005045C3">
        <w:rPr>
          <w:rFonts w:ascii="Arial" w:hAnsi="Arial" w:cs="Arial"/>
          <w:noProof/>
          <w:sz w:val="24"/>
          <w:szCs w:val="24"/>
          <w:lang w:val="en-US"/>
        </w:rPr>
        <w:t xml:space="preserve">He from continental </w:t>
      </w:r>
      <w:r w:rsidR="00394E64">
        <w:rPr>
          <w:rFonts w:ascii="Arial" w:hAnsi="Arial" w:cs="Arial"/>
          <w:noProof/>
          <w:sz w:val="24"/>
          <w:szCs w:val="24"/>
          <w:lang w:val="en-US"/>
        </w:rPr>
        <w:t>crust is represented by a subset of samples (pink squares) collected within the Tubarão aquifer (São Pa</w:t>
      </w:r>
      <w:r w:rsidR="0055573A">
        <w:rPr>
          <w:rFonts w:ascii="Arial" w:hAnsi="Arial" w:cs="Arial"/>
          <w:noProof/>
          <w:sz w:val="24"/>
          <w:szCs w:val="24"/>
          <w:lang w:val="en-US"/>
        </w:rPr>
        <w:t>ulo, Brazil) (Ezaki et al., 2019</w:t>
      </w:r>
      <w:r w:rsidR="00394E64">
        <w:rPr>
          <w:rFonts w:ascii="Arial" w:hAnsi="Arial" w:cs="Arial"/>
          <w:noProof/>
          <w:sz w:val="24"/>
          <w:szCs w:val="24"/>
          <w:lang w:val="en-US"/>
        </w:rPr>
        <w:t xml:space="preserve">). </w:t>
      </w:r>
    </w:p>
    <w:p w14:paraId="3DC87A21" w14:textId="77777777" w:rsidR="00416DD1" w:rsidRDefault="00416DD1" w:rsidP="00125A3F">
      <w:pPr>
        <w:spacing w:after="0" w:line="276" w:lineRule="auto"/>
        <w:jc w:val="both"/>
        <w:rPr>
          <w:rFonts w:ascii="Arial" w:hAnsi="Arial" w:cs="Arial"/>
          <w:b/>
          <w:noProof/>
          <w:sz w:val="24"/>
          <w:szCs w:val="24"/>
          <w:lang w:val="en-US"/>
        </w:rPr>
      </w:pPr>
    </w:p>
    <w:p w14:paraId="46D406EE" w14:textId="3E1893EA" w:rsidR="005174B0" w:rsidRDefault="00263FF8" w:rsidP="00125A3F">
      <w:pPr>
        <w:spacing w:after="0" w:line="276" w:lineRule="auto"/>
        <w:jc w:val="both"/>
        <w:rPr>
          <w:rFonts w:ascii="Arial" w:hAnsi="Arial" w:cs="Arial"/>
          <w:noProof/>
          <w:sz w:val="24"/>
          <w:szCs w:val="24"/>
          <w:lang w:val="en-US"/>
        </w:rPr>
      </w:pPr>
      <w:r>
        <w:rPr>
          <w:rFonts w:ascii="Arial" w:hAnsi="Arial" w:cs="Arial"/>
          <w:b/>
          <w:noProof/>
          <w:sz w:val="24"/>
          <w:szCs w:val="24"/>
          <w:lang w:val="en-US"/>
        </w:rPr>
        <w:t>F</w:t>
      </w:r>
      <w:r w:rsidR="005174B0" w:rsidRPr="00656D42">
        <w:rPr>
          <w:rFonts w:ascii="Arial" w:hAnsi="Arial" w:cs="Arial"/>
          <w:b/>
          <w:noProof/>
          <w:sz w:val="24"/>
          <w:szCs w:val="24"/>
          <w:lang w:val="en-US"/>
        </w:rPr>
        <w:t xml:space="preserve">igure </w:t>
      </w:r>
      <w:r w:rsidR="004F1B12">
        <w:rPr>
          <w:rFonts w:ascii="Arial" w:hAnsi="Arial" w:cs="Arial"/>
          <w:b/>
          <w:noProof/>
          <w:sz w:val="24"/>
          <w:szCs w:val="24"/>
          <w:lang w:val="en-US"/>
        </w:rPr>
        <w:t>5</w:t>
      </w:r>
      <w:r w:rsidR="005174B0" w:rsidRPr="00656D42">
        <w:rPr>
          <w:rFonts w:ascii="Arial" w:hAnsi="Arial" w:cs="Arial"/>
          <w:b/>
          <w:noProof/>
          <w:sz w:val="24"/>
          <w:szCs w:val="24"/>
          <w:lang w:val="en-US"/>
        </w:rPr>
        <w:t xml:space="preserve">: </w:t>
      </w:r>
      <w:r w:rsidR="007A2313">
        <w:rPr>
          <w:rFonts w:ascii="Arial" w:hAnsi="Arial" w:cs="Arial"/>
          <w:sz w:val="24"/>
          <w:szCs w:val="24"/>
          <w:lang w:val="en-US"/>
        </w:rPr>
        <w:t>A) Tritium and tritiogenic helium [</w:t>
      </w:r>
      <w:r w:rsidR="007A2313" w:rsidRPr="00A94F62">
        <w:rPr>
          <w:rFonts w:ascii="Arial" w:hAnsi="Arial" w:cs="Arial"/>
          <w:sz w:val="24"/>
          <w:szCs w:val="24"/>
          <w:vertAlign w:val="superscript"/>
          <w:lang w:val="en-US"/>
        </w:rPr>
        <w:t>3</w:t>
      </w:r>
      <w:r w:rsidR="007A2313">
        <w:rPr>
          <w:rFonts w:ascii="Arial" w:hAnsi="Arial" w:cs="Arial"/>
          <w:sz w:val="24"/>
          <w:szCs w:val="24"/>
          <w:lang w:val="en-US"/>
        </w:rPr>
        <w:t>He]</w:t>
      </w:r>
      <w:r w:rsidR="007A2313" w:rsidRPr="00A94F62">
        <w:rPr>
          <w:rFonts w:ascii="Arial" w:hAnsi="Arial" w:cs="Arial"/>
          <w:sz w:val="24"/>
          <w:szCs w:val="24"/>
          <w:vertAlign w:val="subscript"/>
          <w:lang w:val="en-US"/>
        </w:rPr>
        <w:t>Trit</w:t>
      </w:r>
      <w:r w:rsidR="007A2313">
        <w:rPr>
          <w:rFonts w:ascii="Arial" w:hAnsi="Arial" w:cs="Arial"/>
          <w:sz w:val="24"/>
          <w:szCs w:val="24"/>
          <w:lang w:val="en-US"/>
        </w:rPr>
        <w:t xml:space="preserve"> (TU) and apparent recharge year for groundwater samples (blue squares) within the </w:t>
      </w:r>
      <w:r w:rsidR="000E0C1C">
        <w:rPr>
          <w:rFonts w:ascii="Arial" w:hAnsi="Arial" w:cs="Arial"/>
          <w:sz w:val="24"/>
          <w:szCs w:val="24"/>
          <w:lang w:val="en-US"/>
        </w:rPr>
        <w:t xml:space="preserve">BCS. A regional tritium curve </w:t>
      </w:r>
      <w:r w:rsidR="005045C3">
        <w:rPr>
          <w:rFonts w:ascii="Arial" w:hAnsi="Arial" w:cs="Arial"/>
          <w:sz w:val="24"/>
          <w:szCs w:val="24"/>
          <w:lang w:val="en-US"/>
        </w:rPr>
        <w:t xml:space="preserve">is </w:t>
      </w:r>
      <w:r w:rsidR="007A2313">
        <w:rPr>
          <w:rFonts w:ascii="Arial" w:hAnsi="Arial" w:cs="Arial"/>
          <w:sz w:val="24"/>
          <w:szCs w:val="24"/>
          <w:lang w:val="en-US"/>
        </w:rPr>
        <w:t xml:space="preserve">included as a reference (gray curve). </w:t>
      </w:r>
      <w:r w:rsidR="0080722D">
        <w:rPr>
          <w:rFonts w:ascii="Arial" w:hAnsi="Arial" w:cs="Arial"/>
          <w:sz w:val="24"/>
          <w:szCs w:val="24"/>
          <w:lang w:val="en-US"/>
        </w:rPr>
        <w:t xml:space="preserve">Few samples resulted in relatively older ages, suggesting a significant contribution of </w:t>
      </w:r>
      <w:r w:rsidR="0080722D" w:rsidRPr="005E172B">
        <w:rPr>
          <w:rFonts w:ascii="Arial" w:hAnsi="Arial" w:cs="Arial"/>
          <w:sz w:val="24"/>
          <w:szCs w:val="24"/>
          <w:vertAlign w:val="superscript"/>
          <w:lang w:val="en-US"/>
        </w:rPr>
        <w:t>3</w:t>
      </w:r>
      <w:r w:rsidR="0080722D">
        <w:rPr>
          <w:rFonts w:ascii="Arial" w:hAnsi="Arial" w:cs="Arial"/>
          <w:sz w:val="24"/>
          <w:szCs w:val="24"/>
          <w:lang w:val="en-US"/>
        </w:rPr>
        <w:t xml:space="preserve">He from the mantle (red polygon). </w:t>
      </w:r>
      <w:r w:rsidR="007A2313">
        <w:rPr>
          <w:rFonts w:ascii="Arial" w:hAnsi="Arial" w:cs="Arial"/>
          <w:sz w:val="24"/>
          <w:szCs w:val="24"/>
          <w:lang w:val="en-US"/>
        </w:rPr>
        <w:t xml:space="preserve">B) </w:t>
      </w:r>
      <w:r w:rsidR="00656D42">
        <w:rPr>
          <w:rFonts w:ascii="Arial" w:hAnsi="Arial" w:cs="Arial"/>
          <w:noProof/>
          <w:sz w:val="24"/>
          <w:szCs w:val="24"/>
          <w:lang w:val="en-US"/>
        </w:rPr>
        <w:t>Trit</w:t>
      </w:r>
      <w:r w:rsidR="007A2313">
        <w:rPr>
          <w:rFonts w:ascii="Arial" w:hAnsi="Arial" w:cs="Arial"/>
          <w:noProof/>
          <w:sz w:val="24"/>
          <w:szCs w:val="24"/>
          <w:lang w:val="en-US"/>
        </w:rPr>
        <w:t>i</w:t>
      </w:r>
      <w:r w:rsidR="00656D42">
        <w:rPr>
          <w:rFonts w:ascii="Arial" w:hAnsi="Arial" w:cs="Arial"/>
          <w:noProof/>
          <w:sz w:val="24"/>
          <w:szCs w:val="24"/>
          <w:lang w:val="en-US"/>
        </w:rPr>
        <w:t xml:space="preserve">um (TU) and water table depth (m) relationship. </w:t>
      </w:r>
      <w:r w:rsidR="007A2313">
        <w:rPr>
          <w:rFonts w:ascii="Arial" w:hAnsi="Arial" w:cs="Arial"/>
          <w:noProof/>
          <w:sz w:val="24"/>
          <w:szCs w:val="24"/>
          <w:lang w:val="en-US"/>
        </w:rPr>
        <w:t xml:space="preserve">C) </w:t>
      </w:r>
      <w:r w:rsidR="00656D42">
        <w:rPr>
          <w:rFonts w:ascii="Arial" w:hAnsi="Arial" w:cs="Arial"/>
          <w:noProof/>
          <w:sz w:val="24"/>
          <w:szCs w:val="24"/>
          <w:lang w:val="en-US"/>
        </w:rPr>
        <w:t>The inset map shows a δ</w:t>
      </w:r>
      <w:r w:rsidR="00656D42" w:rsidRPr="00656D42">
        <w:rPr>
          <w:rFonts w:ascii="Arial" w:hAnsi="Arial" w:cs="Arial"/>
          <w:noProof/>
          <w:sz w:val="24"/>
          <w:szCs w:val="24"/>
          <w:vertAlign w:val="superscript"/>
          <w:lang w:val="en-US"/>
        </w:rPr>
        <w:t>18</w:t>
      </w:r>
      <w:r w:rsidR="00656D42">
        <w:rPr>
          <w:rFonts w:ascii="Arial" w:hAnsi="Arial" w:cs="Arial"/>
          <w:noProof/>
          <w:sz w:val="24"/>
          <w:szCs w:val="24"/>
          <w:lang w:val="en-US"/>
        </w:rPr>
        <w:t>O groundwater isoscape (100x100 m grid) extracted from Sánchez-Murillo and Birkel (2016). Barva</w:t>
      </w:r>
      <w:r w:rsidR="004C5162">
        <w:rPr>
          <w:rFonts w:ascii="Arial" w:hAnsi="Arial" w:cs="Arial"/>
          <w:noProof/>
          <w:sz w:val="24"/>
          <w:szCs w:val="24"/>
          <w:lang w:val="en-US"/>
        </w:rPr>
        <w:t xml:space="preserve"> (uncofined unit)</w:t>
      </w:r>
      <w:r w:rsidR="00656D42">
        <w:rPr>
          <w:rFonts w:ascii="Arial" w:hAnsi="Arial" w:cs="Arial"/>
          <w:noProof/>
          <w:sz w:val="24"/>
          <w:szCs w:val="24"/>
          <w:lang w:val="en-US"/>
        </w:rPr>
        <w:t xml:space="preserve"> and </w:t>
      </w:r>
      <w:r w:rsidR="004C5162">
        <w:rPr>
          <w:rFonts w:ascii="Arial" w:hAnsi="Arial" w:cs="Arial"/>
          <w:noProof/>
          <w:sz w:val="24"/>
          <w:szCs w:val="24"/>
          <w:lang w:val="en-US"/>
        </w:rPr>
        <w:t xml:space="preserve">-in  lesser degree- </w:t>
      </w:r>
      <w:r w:rsidR="00656D42">
        <w:rPr>
          <w:rFonts w:ascii="Arial" w:hAnsi="Arial" w:cs="Arial"/>
          <w:noProof/>
          <w:sz w:val="24"/>
          <w:szCs w:val="24"/>
          <w:lang w:val="en-US"/>
        </w:rPr>
        <w:t>up</w:t>
      </w:r>
      <w:r w:rsidR="004C5162">
        <w:rPr>
          <w:rFonts w:ascii="Arial" w:hAnsi="Arial" w:cs="Arial"/>
          <w:noProof/>
          <w:sz w:val="24"/>
          <w:szCs w:val="24"/>
          <w:lang w:val="en-US"/>
        </w:rPr>
        <w:t>per Colima (semi-confined unit) are characterized by</w:t>
      </w:r>
      <w:r w:rsidR="00656D42">
        <w:rPr>
          <w:rFonts w:ascii="Arial" w:hAnsi="Arial" w:cs="Arial"/>
          <w:noProof/>
          <w:sz w:val="24"/>
          <w:szCs w:val="24"/>
          <w:lang w:val="en-US"/>
        </w:rPr>
        <w:t xml:space="preserve"> TU</w:t>
      </w:r>
      <w:r w:rsidR="004C5162">
        <w:rPr>
          <w:rFonts w:ascii="Arial" w:hAnsi="Arial" w:cs="Arial"/>
          <w:noProof/>
          <w:sz w:val="24"/>
          <w:szCs w:val="24"/>
          <w:lang w:val="en-US"/>
        </w:rPr>
        <w:t>&gt;0.7</w:t>
      </w:r>
      <w:r w:rsidR="00656D42">
        <w:rPr>
          <w:rFonts w:ascii="Arial" w:hAnsi="Arial" w:cs="Arial"/>
          <w:noProof/>
          <w:sz w:val="24"/>
          <w:szCs w:val="24"/>
          <w:lang w:val="en-US"/>
        </w:rPr>
        <w:t xml:space="preserve">, whereas </w:t>
      </w:r>
      <w:r w:rsidR="004C5162">
        <w:rPr>
          <w:rFonts w:ascii="Arial" w:hAnsi="Arial" w:cs="Arial"/>
          <w:noProof/>
          <w:sz w:val="24"/>
          <w:szCs w:val="24"/>
          <w:lang w:val="en-US"/>
        </w:rPr>
        <w:t xml:space="preserve">the </w:t>
      </w:r>
      <w:r w:rsidR="00656D42">
        <w:rPr>
          <w:rFonts w:ascii="Arial" w:hAnsi="Arial" w:cs="Arial"/>
          <w:noProof/>
          <w:sz w:val="24"/>
          <w:szCs w:val="24"/>
          <w:lang w:val="en-US"/>
        </w:rPr>
        <w:t>lower Colima</w:t>
      </w:r>
      <w:r w:rsidR="004C5162">
        <w:rPr>
          <w:rFonts w:ascii="Arial" w:hAnsi="Arial" w:cs="Arial"/>
          <w:noProof/>
          <w:sz w:val="24"/>
          <w:szCs w:val="24"/>
          <w:lang w:val="en-US"/>
        </w:rPr>
        <w:t xml:space="preserve"> (semi-confined unit)</w:t>
      </w:r>
      <w:r w:rsidR="00656D42">
        <w:rPr>
          <w:rFonts w:ascii="Arial" w:hAnsi="Arial" w:cs="Arial"/>
          <w:noProof/>
          <w:sz w:val="24"/>
          <w:szCs w:val="24"/>
          <w:lang w:val="en-US"/>
        </w:rPr>
        <w:t xml:space="preserve"> is better described by enriched and low tritium </w:t>
      </w:r>
      <w:r w:rsidR="00477D5D">
        <w:rPr>
          <w:rFonts w:ascii="Arial" w:hAnsi="Arial" w:cs="Arial"/>
          <w:noProof/>
          <w:sz w:val="24"/>
          <w:szCs w:val="24"/>
          <w:lang w:val="en-US"/>
        </w:rPr>
        <w:t>activities</w:t>
      </w:r>
      <w:r w:rsidR="00656D42">
        <w:rPr>
          <w:rFonts w:ascii="Arial" w:hAnsi="Arial" w:cs="Arial"/>
          <w:noProof/>
          <w:sz w:val="24"/>
          <w:szCs w:val="24"/>
          <w:lang w:val="en-US"/>
        </w:rPr>
        <w:t xml:space="preserve">. </w:t>
      </w:r>
      <w:r w:rsidR="004F1B12">
        <w:rPr>
          <w:rFonts w:ascii="Arial" w:hAnsi="Arial" w:cs="Arial"/>
          <w:noProof/>
          <w:sz w:val="24"/>
          <w:szCs w:val="24"/>
          <w:lang w:val="en-US"/>
        </w:rPr>
        <w:t>S</w:t>
      </w:r>
      <w:r w:rsidR="00656D42">
        <w:rPr>
          <w:rFonts w:ascii="Arial" w:hAnsi="Arial" w:cs="Arial"/>
          <w:noProof/>
          <w:sz w:val="24"/>
          <w:szCs w:val="24"/>
          <w:lang w:val="en-US"/>
        </w:rPr>
        <w:t>ite numbers corresponding to Fig.1</w:t>
      </w:r>
      <w:r w:rsidR="007A2313">
        <w:rPr>
          <w:rFonts w:ascii="Arial" w:hAnsi="Arial" w:cs="Arial"/>
          <w:noProof/>
          <w:sz w:val="24"/>
          <w:szCs w:val="24"/>
          <w:lang w:val="en-US"/>
        </w:rPr>
        <w:t xml:space="preserve">. </w:t>
      </w:r>
      <w:r w:rsidR="00656D42">
        <w:rPr>
          <w:rFonts w:ascii="Arial" w:hAnsi="Arial" w:cs="Arial"/>
          <w:noProof/>
          <w:sz w:val="24"/>
          <w:szCs w:val="24"/>
          <w:lang w:val="en-US"/>
        </w:rPr>
        <w:t>are in</w:t>
      </w:r>
      <w:r w:rsidR="00CB6E98">
        <w:rPr>
          <w:rFonts w:ascii="Arial" w:hAnsi="Arial" w:cs="Arial"/>
          <w:noProof/>
          <w:sz w:val="24"/>
          <w:szCs w:val="24"/>
          <w:lang w:val="en-US"/>
        </w:rPr>
        <w:t>clu</w:t>
      </w:r>
      <w:r w:rsidR="00656D42">
        <w:rPr>
          <w:rFonts w:ascii="Arial" w:hAnsi="Arial" w:cs="Arial"/>
          <w:noProof/>
          <w:sz w:val="24"/>
          <w:szCs w:val="24"/>
          <w:lang w:val="en-US"/>
        </w:rPr>
        <w:t>ded for spatial reference.</w:t>
      </w:r>
    </w:p>
    <w:p w14:paraId="595426F2" w14:textId="77777777" w:rsidR="00AF059B" w:rsidRDefault="00AF059B" w:rsidP="007A2313">
      <w:pPr>
        <w:spacing w:after="0" w:line="360" w:lineRule="auto"/>
        <w:jc w:val="both"/>
        <w:rPr>
          <w:rFonts w:ascii="Arial" w:hAnsi="Arial" w:cs="Arial"/>
          <w:b/>
          <w:noProof/>
          <w:sz w:val="24"/>
          <w:szCs w:val="24"/>
          <w:lang w:val="en-US"/>
        </w:rPr>
      </w:pPr>
    </w:p>
    <w:p w14:paraId="72581F65" w14:textId="6DC3EA2F" w:rsidR="00AF059B" w:rsidRDefault="009C63FD" w:rsidP="00BC73C4">
      <w:pPr>
        <w:spacing w:after="0" w:line="240" w:lineRule="auto"/>
        <w:jc w:val="both"/>
        <w:rPr>
          <w:rFonts w:ascii="Arial" w:hAnsi="Arial" w:cs="Arial"/>
          <w:noProof/>
          <w:sz w:val="24"/>
          <w:szCs w:val="24"/>
          <w:lang w:val="en-US"/>
        </w:rPr>
      </w:pPr>
      <w:r w:rsidRPr="009C63FD">
        <w:rPr>
          <w:rFonts w:ascii="Arial" w:hAnsi="Arial" w:cs="Arial"/>
          <w:b/>
          <w:noProof/>
          <w:sz w:val="24"/>
          <w:szCs w:val="24"/>
          <w:lang w:val="en-US"/>
        </w:rPr>
        <w:lastRenderedPageBreak/>
        <w:t xml:space="preserve">Figure 6: </w:t>
      </w:r>
      <w:r>
        <w:rPr>
          <w:rFonts w:ascii="Arial" w:hAnsi="Arial" w:cs="Arial"/>
          <w:noProof/>
          <w:sz w:val="24"/>
          <w:szCs w:val="24"/>
          <w:lang w:val="en-US"/>
        </w:rPr>
        <w:t xml:space="preserve">Apparent </w:t>
      </w:r>
      <w:r w:rsidR="004C5162">
        <w:rPr>
          <w:rFonts w:ascii="Arial" w:hAnsi="Arial" w:cs="Arial"/>
          <w:noProof/>
          <w:sz w:val="24"/>
          <w:szCs w:val="24"/>
          <w:lang w:val="en-US"/>
        </w:rPr>
        <w:t xml:space="preserve">groundwater </w:t>
      </w:r>
      <w:r>
        <w:rPr>
          <w:rFonts w:ascii="Arial" w:hAnsi="Arial" w:cs="Arial"/>
          <w:noProof/>
          <w:sz w:val="24"/>
          <w:szCs w:val="24"/>
          <w:lang w:val="en-US"/>
        </w:rPr>
        <w:t>age (yr) versus depth below the surface (m). Blue rectangle</w:t>
      </w:r>
      <w:r w:rsidR="004C5162">
        <w:rPr>
          <w:rFonts w:ascii="Arial" w:hAnsi="Arial" w:cs="Arial"/>
          <w:noProof/>
          <w:sz w:val="24"/>
          <w:szCs w:val="24"/>
          <w:lang w:val="en-US"/>
        </w:rPr>
        <w:t>s include</w:t>
      </w:r>
      <w:r>
        <w:rPr>
          <w:rFonts w:ascii="Arial" w:hAnsi="Arial" w:cs="Arial"/>
          <w:noProof/>
          <w:sz w:val="24"/>
          <w:szCs w:val="24"/>
          <w:lang w:val="en-US"/>
        </w:rPr>
        <w:t xml:space="preserve"> sites</w:t>
      </w:r>
      <w:r w:rsidR="00852F4B">
        <w:rPr>
          <w:rFonts w:ascii="Arial" w:hAnsi="Arial" w:cs="Arial"/>
          <w:noProof/>
          <w:sz w:val="24"/>
          <w:szCs w:val="24"/>
          <w:lang w:val="en-US"/>
        </w:rPr>
        <w:t xml:space="preserve"> potentially reflecting rapid vertical percolation</w:t>
      </w:r>
      <w:r w:rsidR="00AF059B">
        <w:rPr>
          <w:rFonts w:ascii="Arial" w:hAnsi="Arial" w:cs="Arial"/>
          <w:noProof/>
          <w:sz w:val="24"/>
          <w:szCs w:val="24"/>
          <w:lang w:val="en-US"/>
        </w:rPr>
        <w:t xml:space="preserve"> and</w:t>
      </w:r>
      <w:r w:rsidR="00BC73C4">
        <w:rPr>
          <w:rFonts w:ascii="Arial" w:hAnsi="Arial" w:cs="Arial"/>
          <w:noProof/>
          <w:sz w:val="24"/>
          <w:szCs w:val="24"/>
          <w:lang w:val="en-US"/>
        </w:rPr>
        <w:t xml:space="preserve"> large degree of mixing</w:t>
      </w:r>
      <w:r w:rsidR="004C5162">
        <w:rPr>
          <w:rFonts w:ascii="Arial" w:hAnsi="Arial" w:cs="Arial"/>
          <w:noProof/>
          <w:sz w:val="24"/>
          <w:szCs w:val="24"/>
          <w:lang w:val="en-US"/>
        </w:rPr>
        <w:t xml:space="preserve"> between Barva and upper Colima formations</w:t>
      </w:r>
      <w:r w:rsidR="00852F4B">
        <w:rPr>
          <w:rFonts w:ascii="Arial" w:hAnsi="Arial" w:cs="Arial"/>
          <w:noProof/>
          <w:sz w:val="24"/>
          <w:szCs w:val="24"/>
          <w:lang w:val="en-US"/>
        </w:rPr>
        <w:t>.</w:t>
      </w:r>
      <w:r w:rsidR="00AF059B">
        <w:rPr>
          <w:rFonts w:ascii="Arial" w:hAnsi="Arial" w:cs="Arial"/>
          <w:noProof/>
          <w:sz w:val="24"/>
          <w:szCs w:val="24"/>
          <w:lang w:val="en-US"/>
        </w:rPr>
        <w:t xml:space="preserve"> Site numbers corresponding to Fig.1. are included for spatial reference.</w:t>
      </w:r>
    </w:p>
    <w:p w14:paraId="4DA8434B" w14:textId="199132D7" w:rsidR="005174B0" w:rsidRDefault="00852F4B" w:rsidP="007A2313">
      <w:pPr>
        <w:spacing w:after="0" w:line="360" w:lineRule="auto"/>
        <w:jc w:val="both"/>
        <w:rPr>
          <w:rFonts w:ascii="Arial" w:hAnsi="Arial" w:cs="Arial"/>
          <w:noProof/>
          <w:sz w:val="24"/>
          <w:szCs w:val="24"/>
          <w:lang w:val="en-US"/>
        </w:rPr>
      </w:pPr>
      <w:r>
        <w:rPr>
          <w:rFonts w:ascii="Arial" w:hAnsi="Arial" w:cs="Arial"/>
          <w:noProof/>
          <w:sz w:val="24"/>
          <w:szCs w:val="24"/>
          <w:lang w:val="en-US"/>
        </w:rPr>
        <w:t xml:space="preserve"> </w:t>
      </w:r>
      <w:r w:rsidR="009C63FD">
        <w:rPr>
          <w:rFonts w:ascii="Arial" w:hAnsi="Arial" w:cs="Arial"/>
          <w:noProof/>
          <w:sz w:val="24"/>
          <w:szCs w:val="24"/>
          <w:lang w:val="en-US"/>
        </w:rPr>
        <w:t xml:space="preserve">  </w:t>
      </w:r>
      <w:bookmarkEnd w:id="8"/>
    </w:p>
    <w:p w14:paraId="673233B5" w14:textId="5A7B69E0" w:rsidR="00AF059B" w:rsidRPr="00641D3E" w:rsidRDefault="000E0C1C" w:rsidP="00BC73C4">
      <w:pPr>
        <w:spacing w:after="0" w:line="240" w:lineRule="auto"/>
        <w:jc w:val="both"/>
        <w:rPr>
          <w:rFonts w:ascii="Arial" w:hAnsi="Arial" w:cs="Arial"/>
          <w:noProof/>
          <w:sz w:val="24"/>
          <w:szCs w:val="24"/>
          <w:lang w:val="en-US"/>
        </w:rPr>
      </w:pPr>
      <w:r>
        <w:rPr>
          <w:rFonts w:ascii="Arial" w:hAnsi="Arial" w:cs="Arial"/>
          <w:b/>
          <w:noProof/>
          <w:sz w:val="24"/>
          <w:szCs w:val="24"/>
          <w:lang w:val="en-US"/>
        </w:rPr>
        <w:t>Figure 7</w:t>
      </w:r>
      <w:r w:rsidR="00AF059B" w:rsidRPr="009C63FD">
        <w:rPr>
          <w:rFonts w:ascii="Arial" w:hAnsi="Arial" w:cs="Arial"/>
          <w:b/>
          <w:noProof/>
          <w:sz w:val="24"/>
          <w:szCs w:val="24"/>
          <w:lang w:val="en-US"/>
        </w:rPr>
        <w:t xml:space="preserve">: </w:t>
      </w:r>
      <w:r w:rsidRPr="000E0C1C">
        <w:rPr>
          <w:rFonts w:ascii="Arial" w:hAnsi="Arial" w:cs="Arial"/>
          <w:noProof/>
          <w:sz w:val="24"/>
          <w:szCs w:val="24"/>
          <w:lang w:val="en-US"/>
        </w:rPr>
        <w:t xml:space="preserve">Relationship between </w:t>
      </w:r>
      <w:r w:rsidR="004C5162">
        <w:rPr>
          <w:rFonts w:ascii="Arial" w:hAnsi="Arial" w:cs="Arial"/>
          <w:noProof/>
          <w:sz w:val="24"/>
          <w:szCs w:val="24"/>
          <w:lang w:val="en-US"/>
        </w:rPr>
        <w:t xml:space="preserve">estimated </w:t>
      </w:r>
      <w:r w:rsidRPr="000E0C1C">
        <w:rPr>
          <w:rFonts w:ascii="Arial" w:hAnsi="Arial" w:cs="Arial"/>
          <w:noProof/>
          <w:sz w:val="24"/>
          <w:szCs w:val="24"/>
          <w:lang w:val="en-US"/>
        </w:rPr>
        <w:t>n</w:t>
      </w:r>
      <w:r w:rsidR="00AF059B" w:rsidRPr="000E0C1C">
        <w:rPr>
          <w:rFonts w:ascii="Arial" w:hAnsi="Arial" w:cs="Arial"/>
          <w:noProof/>
          <w:sz w:val="24"/>
          <w:szCs w:val="24"/>
          <w:lang w:val="en-US"/>
        </w:rPr>
        <w:t>oble gas temperature</w:t>
      </w:r>
      <w:r w:rsidRPr="000E0C1C">
        <w:rPr>
          <w:rFonts w:ascii="Arial" w:hAnsi="Arial" w:cs="Arial"/>
          <w:noProof/>
          <w:sz w:val="24"/>
          <w:szCs w:val="24"/>
          <w:lang w:val="en-US"/>
        </w:rPr>
        <w:t xml:space="preserve"> </w:t>
      </w:r>
      <w:r>
        <w:rPr>
          <w:rFonts w:ascii="Arial" w:hAnsi="Arial" w:cs="Arial"/>
          <w:noProof/>
          <w:sz w:val="24"/>
          <w:szCs w:val="24"/>
          <w:lang w:val="en-US"/>
        </w:rPr>
        <w:t xml:space="preserve">(NGT, °C) </w:t>
      </w:r>
      <w:r w:rsidRPr="000E0C1C">
        <w:rPr>
          <w:rFonts w:ascii="Arial" w:hAnsi="Arial" w:cs="Arial"/>
          <w:noProof/>
          <w:sz w:val="24"/>
          <w:szCs w:val="24"/>
          <w:lang w:val="en-US"/>
        </w:rPr>
        <w:t>and potential recharge elevation</w:t>
      </w:r>
      <w:r w:rsidR="004C5162">
        <w:rPr>
          <w:rFonts w:ascii="Arial" w:hAnsi="Arial" w:cs="Arial"/>
          <w:noProof/>
          <w:sz w:val="24"/>
          <w:szCs w:val="24"/>
          <w:lang w:val="en-US"/>
        </w:rPr>
        <w:t>s</w:t>
      </w:r>
      <w:r w:rsidRPr="000E0C1C">
        <w:rPr>
          <w:rFonts w:ascii="Arial" w:hAnsi="Arial" w:cs="Arial"/>
          <w:noProof/>
          <w:sz w:val="24"/>
          <w:szCs w:val="24"/>
          <w:lang w:val="en-US"/>
        </w:rPr>
        <w:t xml:space="preserve"> (m asl)</w:t>
      </w:r>
      <w:r w:rsidR="00BC73C4">
        <w:rPr>
          <w:rFonts w:ascii="Arial" w:hAnsi="Arial" w:cs="Arial"/>
          <w:noProof/>
          <w:sz w:val="24"/>
          <w:szCs w:val="24"/>
          <w:lang w:val="en-US"/>
        </w:rPr>
        <w:t>. Blue empty circles describe the local environmental lapse rate</w:t>
      </w:r>
      <w:r w:rsidR="004C5162">
        <w:rPr>
          <w:rFonts w:ascii="Arial" w:hAnsi="Arial" w:cs="Arial"/>
          <w:noProof/>
          <w:sz w:val="24"/>
          <w:szCs w:val="24"/>
          <w:lang w:val="en-US"/>
        </w:rPr>
        <w:t xml:space="preserve"> from mean annual meteorological records</w:t>
      </w:r>
      <w:r w:rsidR="00F424A2">
        <w:rPr>
          <w:rFonts w:ascii="Arial" w:hAnsi="Arial" w:cs="Arial"/>
          <w:noProof/>
          <w:sz w:val="24"/>
          <w:szCs w:val="24"/>
          <w:lang w:val="en-US"/>
        </w:rPr>
        <w:t>.</w:t>
      </w:r>
    </w:p>
    <w:p w14:paraId="1724302C" w14:textId="77777777" w:rsidR="00416DD1" w:rsidRDefault="00416DD1" w:rsidP="00BC73C4">
      <w:pPr>
        <w:spacing w:after="0" w:line="240" w:lineRule="auto"/>
        <w:jc w:val="both"/>
        <w:rPr>
          <w:rFonts w:ascii="Arial" w:hAnsi="Arial" w:cs="Arial"/>
          <w:b/>
          <w:noProof/>
          <w:sz w:val="24"/>
          <w:szCs w:val="24"/>
          <w:lang w:val="en-US"/>
        </w:rPr>
      </w:pPr>
    </w:p>
    <w:p w14:paraId="5B53155A" w14:textId="4A36EC32" w:rsidR="005F26E8" w:rsidRDefault="00435A26" w:rsidP="00BC73C4">
      <w:pPr>
        <w:spacing w:after="0" w:line="240" w:lineRule="auto"/>
        <w:jc w:val="both"/>
        <w:rPr>
          <w:rFonts w:ascii="Arial" w:hAnsi="Arial" w:cs="Arial"/>
          <w:sz w:val="24"/>
          <w:szCs w:val="24"/>
          <w:lang w:val="en-US"/>
        </w:rPr>
      </w:pPr>
      <w:r w:rsidRPr="00435A26">
        <w:rPr>
          <w:rFonts w:ascii="Arial" w:hAnsi="Arial" w:cs="Arial"/>
          <w:b/>
          <w:noProof/>
          <w:sz w:val="24"/>
          <w:szCs w:val="24"/>
          <w:lang w:val="en-US"/>
        </w:rPr>
        <w:t>Figure 8:</w:t>
      </w:r>
      <w:r>
        <w:rPr>
          <w:rFonts w:ascii="Arial" w:hAnsi="Arial" w:cs="Arial"/>
          <w:noProof/>
          <w:sz w:val="24"/>
          <w:szCs w:val="24"/>
          <w:lang w:val="en-US"/>
        </w:rPr>
        <w:t xml:space="preserve"> Land use types within the suggested boundary (blue polygon) of the Barva aquifer (Madrigal-Solís et al., 2017) in 2019.</w:t>
      </w:r>
      <w:r w:rsidR="005F26E8">
        <w:rPr>
          <w:rFonts w:ascii="Arial" w:hAnsi="Arial" w:cs="Arial"/>
          <w:noProof/>
          <w:sz w:val="24"/>
          <w:szCs w:val="24"/>
          <w:lang w:val="en-US"/>
        </w:rPr>
        <w:t xml:space="preserve"> Six main land use types were identified: forest, parture, crops, urban, bare soil, and nursiries. The elevation gradient is represented by the </w:t>
      </w:r>
      <w:r w:rsidR="004C5162">
        <w:rPr>
          <w:rFonts w:ascii="Arial" w:hAnsi="Arial" w:cs="Arial"/>
          <w:noProof/>
          <w:sz w:val="24"/>
          <w:szCs w:val="24"/>
          <w:lang w:val="en-US"/>
        </w:rPr>
        <w:t xml:space="preserve">solid </w:t>
      </w:r>
      <w:r w:rsidR="005F26E8">
        <w:rPr>
          <w:rFonts w:ascii="Arial" w:hAnsi="Arial" w:cs="Arial"/>
          <w:noProof/>
          <w:sz w:val="24"/>
          <w:szCs w:val="24"/>
          <w:lang w:val="en-US"/>
        </w:rPr>
        <w:t xml:space="preserve">black lines. The most prominent recharge areas cover elevations from 1,400 up to 2,700 m asl. Sampling sites are denoted by green dots. </w:t>
      </w:r>
      <w:r w:rsidR="005F26E8">
        <w:rPr>
          <w:rFonts w:ascii="Arial" w:hAnsi="Arial" w:cs="Arial"/>
          <w:sz w:val="24"/>
          <w:szCs w:val="24"/>
          <w:lang w:val="en-US"/>
        </w:rPr>
        <w:t>A-A' and B-B' denote lithological cross sections from N-S and E-W (Fig. 2), respectively.</w:t>
      </w:r>
    </w:p>
    <w:p w14:paraId="1D66FAAF" w14:textId="77777777" w:rsidR="005F26E8" w:rsidRDefault="005F26E8" w:rsidP="005F26E8">
      <w:pPr>
        <w:spacing w:after="0" w:line="360" w:lineRule="auto"/>
        <w:jc w:val="both"/>
        <w:rPr>
          <w:rFonts w:ascii="Arial" w:hAnsi="Arial" w:cs="Arial"/>
          <w:sz w:val="24"/>
          <w:szCs w:val="24"/>
          <w:lang w:val="en-US"/>
        </w:rPr>
      </w:pPr>
    </w:p>
    <w:p w14:paraId="52C8F27B" w14:textId="5E56F562" w:rsidR="00435A26" w:rsidRPr="00641D3E" w:rsidRDefault="00435A26" w:rsidP="007A2313">
      <w:pPr>
        <w:spacing w:after="0" w:line="360" w:lineRule="auto"/>
        <w:jc w:val="both"/>
        <w:rPr>
          <w:rFonts w:ascii="Arial" w:hAnsi="Arial" w:cs="Arial"/>
          <w:noProof/>
          <w:sz w:val="24"/>
          <w:szCs w:val="24"/>
          <w:lang w:val="en-US"/>
        </w:rPr>
      </w:pPr>
    </w:p>
    <w:sectPr w:rsidR="00435A26" w:rsidRPr="00641D3E" w:rsidSect="004726E5">
      <w:pgSz w:w="12240" w:h="15840"/>
      <w:pgMar w:top="1411" w:right="1411" w:bottom="1411" w:left="1411" w:header="706" w:footer="706" w:gutter="0"/>
      <w:lnNumType w:countBy="1" w:restart="continuous"/>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4C6B2F1" w16cex:dateUtc="2021-08-18T05:13:00Z"/>
  <w16cex:commentExtensible w16cex:durableId="24C6D87E" w16cex:dateUtc="2021-08-18T07:53:00Z"/>
  <w16cex:commentExtensible w16cex:durableId="24C6D841" w16cex:dateUtc="2021-08-18T07:52:00Z"/>
  <w16cex:commentExtensible w16cex:durableId="24C6DD41" w16cex:dateUtc="2021-08-18T08:13:00Z"/>
  <w16cex:commentExtensible w16cex:durableId="24C6D0C9" w16cex:dateUtc="2021-08-18T07:2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90A05D5" w14:textId="77777777" w:rsidR="00E25607" w:rsidRDefault="00E25607" w:rsidP="00B47035">
      <w:pPr>
        <w:spacing w:after="0" w:line="240" w:lineRule="auto"/>
      </w:pPr>
      <w:r>
        <w:separator/>
      </w:r>
    </w:p>
    <w:p w14:paraId="308E82BA" w14:textId="77777777" w:rsidR="00E25607" w:rsidRDefault="00E25607" w:rsidP="00073F45"/>
  </w:endnote>
  <w:endnote w:type="continuationSeparator" w:id="0">
    <w:p w14:paraId="592BDA04" w14:textId="77777777" w:rsidR="00E25607" w:rsidRDefault="00E25607" w:rsidP="00B47035">
      <w:pPr>
        <w:spacing w:after="0" w:line="240" w:lineRule="auto"/>
      </w:pPr>
      <w:r>
        <w:continuationSeparator/>
      </w:r>
    </w:p>
    <w:p w14:paraId="0257B927" w14:textId="77777777" w:rsidR="00E25607" w:rsidRDefault="00E25607" w:rsidP="00073F45"/>
  </w:endnote>
  <w:endnote w:type="continuationNotice" w:id="1">
    <w:p w14:paraId="528650CA" w14:textId="77777777" w:rsidR="00E25607" w:rsidRDefault="00E2560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Malgun Gothic">
    <w:panose1 w:val="020B0503020000020004"/>
    <w:charset w:val="81"/>
    <w:family w:val="swiss"/>
    <w:pitch w:val="variable"/>
    <w:sig w:usb0="900002AF" w:usb1="09D77CFB" w:usb2="00000012" w:usb3="00000000" w:csb0="00080001" w:csb1="00000000"/>
  </w:font>
  <w:font w:name="AdvPSMy-B">
    <w:altName w:val="Times New Roman"/>
    <w:panose1 w:val="00000000000000000000"/>
    <w:charset w:val="00"/>
    <w:family w:val="roman"/>
    <w:notTrueType/>
    <w:pitch w:val="default"/>
  </w:font>
  <w:font w:name="AdvTT3713a231+fb">
    <w:altName w:val="Times New Roman"/>
    <w:panose1 w:val="00000000000000000000"/>
    <w:charset w:val="00"/>
    <w:family w:val="roman"/>
    <w:notTrueType/>
    <w:pitch w:val="default"/>
  </w:font>
  <w:font w:name="TimesNewRomanPS-ItalicMT">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AdvTTa9c1b374+20">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3E442C" w14:textId="77777777" w:rsidR="00814333" w:rsidRDefault="00814333" w:rsidP="008D3A11">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0B3728D" w14:textId="77777777" w:rsidR="00814333" w:rsidRDefault="00814333" w:rsidP="0046306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AC2BE7" w14:textId="77777777" w:rsidR="00814333" w:rsidRDefault="00814333" w:rsidP="008D3A11">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0A9F2070" w14:textId="77777777" w:rsidR="00814333" w:rsidRDefault="00814333" w:rsidP="0075444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2D11CF6" w14:textId="77777777" w:rsidR="00E25607" w:rsidRDefault="00E25607" w:rsidP="00B47035">
      <w:pPr>
        <w:spacing w:after="0" w:line="240" w:lineRule="auto"/>
      </w:pPr>
      <w:r>
        <w:separator/>
      </w:r>
    </w:p>
    <w:p w14:paraId="7B50D1E5" w14:textId="77777777" w:rsidR="00E25607" w:rsidRDefault="00E25607" w:rsidP="00073F45"/>
  </w:footnote>
  <w:footnote w:type="continuationSeparator" w:id="0">
    <w:p w14:paraId="6C1685D1" w14:textId="77777777" w:rsidR="00E25607" w:rsidRDefault="00E25607" w:rsidP="00B47035">
      <w:pPr>
        <w:spacing w:after="0" w:line="240" w:lineRule="auto"/>
      </w:pPr>
      <w:r>
        <w:continuationSeparator/>
      </w:r>
    </w:p>
    <w:p w14:paraId="371894AB" w14:textId="77777777" w:rsidR="00E25607" w:rsidRDefault="00E25607" w:rsidP="00073F45"/>
  </w:footnote>
  <w:footnote w:type="continuationNotice" w:id="1">
    <w:p w14:paraId="002AE9A2" w14:textId="77777777" w:rsidR="00E25607" w:rsidRDefault="00E2560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7CFEA9" w14:textId="77777777" w:rsidR="00814333" w:rsidRDefault="0081433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182092"/>
    <w:multiLevelType w:val="hybridMultilevel"/>
    <w:tmpl w:val="94203C58"/>
    <w:lvl w:ilvl="0" w:tplc="04090001">
      <w:start w:val="1"/>
      <w:numFmt w:val="bullet"/>
      <w:lvlText w:val=""/>
      <w:lvlJc w:val="left"/>
      <w:pPr>
        <w:ind w:left="5580" w:hanging="360"/>
      </w:pPr>
      <w:rPr>
        <w:rFonts w:ascii="Symbol" w:hAnsi="Symbol" w:hint="default"/>
      </w:rPr>
    </w:lvl>
    <w:lvl w:ilvl="1" w:tplc="04090003" w:tentative="1">
      <w:start w:val="1"/>
      <w:numFmt w:val="bullet"/>
      <w:lvlText w:val="o"/>
      <w:lvlJc w:val="left"/>
      <w:pPr>
        <w:ind w:left="6300" w:hanging="360"/>
      </w:pPr>
      <w:rPr>
        <w:rFonts w:ascii="Courier New" w:hAnsi="Courier New" w:cs="Courier New" w:hint="default"/>
      </w:rPr>
    </w:lvl>
    <w:lvl w:ilvl="2" w:tplc="04090005" w:tentative="1">
      <w:start w:val="1"/>
      <w:numFmt w:val="bullet"/>
      <w:lvlText w:val=""/>
      <w:lvlJc w:val="left"/>
      <w:pPr>
        <w:ind w:left="7020" w:hanging="360"/>
      </w:pPr>
      <w:rPr>
        <w:rFonts w:ascii="Wingdings" w:hAnsi="Wingdings" w:hint="default"/>
      </w:rPr>
    </w:lvl>
    <w:lvl w:ilvl="3" w:tplc="04090001" w:tentative="1">
      <w:start w:val="1"/>
      <w:numFmt w:val="bullet"/>
      <w:lvlText w:val=""/>
      <w:lvlJc w:val="left"/>
      <w:pPr>
        <w:ind w:left="7740" w:hanging="360"/>
      </w:pPr>
      <w:rPr>
        <w:rFonts w:ascii="Symbol" w:hAnsi="Symbol" w:hint="default"/>
      </w:rPr>
    </w:lvl>
    <w:lvl w:ilvl="4" w:tplc="04090003" w:tentative="1">
      <w:start w:val="1"/>
      <w:numFmt w:val="bullet"/>
      <w:lvlText w:val="o"/>
      <w:lvlJc w:val="left"/>
      <w:pPr>
        <w:ind w:left="8460" w:hanging="360"/>
      </w:pPr>
      <w:rPr>
        <w:rFonts w:ascii="Courier New" w:hAnsi="Courier New" w:cs="Courier New" w:hint="default"/>
      </w:rPr>
    </w:lvl>
    <w:lvl w:ilvl="5" w:tplc="04090005" w:tentative="1">
      <w:start w:val="1"/>
      <w:numFmt w:val="bullet"/>
      <w:lvlText w:val=""/>
      <w:lvlJc w:val="left"/>
      <w:pPr>
        <w:ind w:left="9180" w:hanging="360"/>
      </w:pPr>
      <w:rPr>
        <w:rFonts w:ascii="Wingdings" w:hAnsi="Wingdings" w:hint="default"/>
      </w:rPr>
    </w:lvl>
    <w:lvl w:ilvl="6" w:tplc="04090001" w:tentative="1">
      <w:start w:val="1"/>
      <w:numFmt w:val="bullet"/>
      <w:lvlText w:val=""/>
      <w:lvlJc w:val="left"/>
      <w:pPr>
        <w:ind w:left="9900" w:hanging="360"/>
      </w:pPr>
      <w:rPr>
        <w:rFonts w:ascii="Symbol" w:hAnsi="Symbol" w:hint="default"/>
      </w:rPr>
    </w:lvl>
    <w:lvl w:ilvl="7" w:tplc="04090003" w:tentative="1">
      <w:start w:val="1"/>
      <w:numFmt w:val="bullet"/>
      <w:lvlText w:val="o"/>
      <w:lvlJc w:val="left"/>
      <w:pPr>
        <w:ind w:left="10620" w:hanging="360"/>
      </w:pPr>
      <w:rPr>
        <w:rFonts w:ascii="Courier New" w:hAnsi="Courier New" w:cs="Courier New" w:hint="default"/>
      </w:rPr>
    </w:lvl>
    <w:lvl w:ilvl="8" w:tplc="04090005" w:tentative="1">
      <w:start w:val="1"/>
      <w:numFmt w:val="bullet"/>
      <w:lvlText w:val=""/>
      <w:lvlJc w:val="left"/>
      <w:pPr>
        <w:ind w:left="11340" w:hanging="360"/>
      </w:pPr>
      <w:rPr>
        <w:rFonts w:ascii="Wingdings" w:hAnsi="Wingdings" w:hint="default"/>
      </w:rPr>
    </w:lvl>
  </w:abstractNum>
  <w:abstractNum w:abstractNumId="1" w15:restartNumberingAfterBreak="0">
    <w:nsid w:val="0D8E3431"/>
    <w:multiLevelType w:val="hybridMultilevel"/>
    <w:tmpl w:val="17A0BB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EB438EC"/>
    <w:multiLevelType w:val="hybridMultilevel"/>
    <w:tmpl w:val="187EF3E2"/>
    <w:lvl w:ilvl="0" w:tplc="818A279C">
      <w:start w:val="1"/>
      <w:numFmt w:val="decimal"/>
      <w:lvlText w:val="%1."/>
      <w:lvlJc w:val="left"/>
      <w:pPr>
        <w:ind w:left="720" w:hanging="360"/>
      </w:pPr>
      <w:rPr>
        <w:rFonts w:hint="default"/>
        <w:b w:val="0"/>
        <w:i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2A45E06"/>
    <w:multiLevelType w:val="hybridMultilevel"/>
    <w:tmpl w:val="C24691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1F44C51"/>
    <w:multiLevelType w:val="hybridMultilevel"/>
    <w:tmpl w:val="0B5ADF34"/>
    <w:lvl w:ilvl="0" w:tplc="A2E6E106">
      <w:start w:val="1"/>
      <w:numFmt w:val="decimal"/>
      <w:lvlText w:val="[%1]"/>
      <w:lvlJc w:val="left"/>
      <w:pPr>
        <w:ind w:left="720" w:hanging="36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5" w15:restartNumberingAfterBreak="0">
    <w:nsid w:val="401B7D82"/>
    <w:multiLevelType w:val="hybridMultilevel"/>
    <w:tmpl w:val="7ECA9746"/>
    <w:lvl w:ilvl="0" w:tplc="1F6A7510">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2876A99"/>
    <w:multiLevelType w:val="hybridMultilevel"/>
    <w:tmpl w:val="73CE4414"/>
    <w:lvl w:ilvl="0" w:tplc="DF50C328">
      <w:start w:val="1"/>
      <w:numFmt w:val="decimal"/>
      <w:lvlText w:val="%1-"/>
      <w:lvlJc w:val="left"/>
      <w:pPr>
        <w:ind w:left="720" w:hanging="36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7" w15:restartNumberingAfterBreak="0">
    <w:nsid w:val="4BD8525E"/>
    <w:multiLevelType w:val="multilevel"/>
    <w:tmpl w:val="C09E14C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color w:val="auto"/>
        <w:u w:val="none"/>
      </w:rPr>
    </w:lvl>
    <w:lvl w:ilvl="2">
      <w:start w:val="1"/>
      <w:numFmt w:val="decimal"/>
      <w:isLgl/>
      <w:lvlText w:val="%1.%2.%3."/>
      <w:lvlJc w:val="left"/>
      <w:pPr>
        <w:ind w:left="1571" w:hanging="720"/>
      </w:pPr>
      <w:rPr>
        <w:rFonts w:hint="default"/>
        <w:color w:val="auto"/>
        <w:u w:val="none"/>
      </w:rPr>
    </w:lvl>
    <w:lvl w:ilvl="3">
      <w:start w:val="1"/>
      <w:numFmt w:val="decimal"/>
      <w:isLgl/>
      <w:lvlText w:val="%1.%2.%3.%4."/>
      <w:lvlJc w:val="left"/>
      <w:pPr>
        <w:ind w:left="1080" w:hanging="720"/>
      </w:pPr>
      <w:rPr>
        <w:rFonts w:hint="default"/>
        <w:color w:val="auto"/>
        <w:u w:val="single"/>
      </w:rPr>
    </w:lvl>
    <w:lvl w:ilvl="4">
      <w:start w:val="1"/>
      <w:numFmt w:val="decimal"/>
      <w:isLgl/>
      <w:lvlText w:val="%1.%2.%3.%4.%5."/>
      <w:lvlJc w:val="left"/>
      <w:pPr>
        <w:ind w:left="1440" w:hanging="1080"/>
      </w:pPr>
      <w:rPr>
        <w:rFonts w:hint="default"/>
        <w:color w:val="auto"/>
        <w:u w:val="single"/>
      </w:rPr>
    </w:lvl>
    <w:lvl w:ilvl="5">
      <w:start w:val="1"/>
      <w:numFmt w:val="decimal"/>
      <w:isLgl/>
      <w:lvlText w:val="%1.%2.%3.%4.%5.%6."/>
      <w:lvlJc w:val="left"/>
      <w:pPr>
        <w:ind w:left="1440" w:hanging="1080"/>
      </w:pPr>
      <w:rPr>
        <w:rFonts w:hint="default"/>
        <w:color w:val="auto"/>
        <w:u w:val="single"/>
      </w:rPr>
    </w:lvl>
    <w:lvl w:ilvl="6">
      <w:start w:val="1"/>
      <w:numFmt w:val="decimal"/>
      <w:isLgl/>
      <w:lvlText w:val="%1.%2.%3.%4.%5.%6.%7."/>
      <w:lvlJc w:val="left"/>
      <w:pPr>
        <w:ind w:left="1800" w:hanging="1440"/>
      </w:pPr>
      <w:rPr>
        <w:rFonts w:hint="default"/>
        <w:color w:val="auto"/>
        <w:u w:val="single"/>
      </w:rPr>
    </w:lvl>
    <w:lvl w:ilvl="7">
      <w:start w:val="1"/>
      <w:numFmt w:val="decimal"/>
      <w:isLgl/>
      <w:lvlText w:val="%1.%2.%3.%4.%5.%6.%7.%8."/>
      <w:lvlJc w:val="left"/>
      <w:pPr>
        <w:ind w:left="1800" w:hanging="1440"/>
      </w:pPr>
      <w:rPr>
        <w:rFonts w:hint="default"/>
        <w:color w:val="auto"/>
        <w:u w:val="single"/>
      </w:rPr>
    </w:lvl>
    <w:lvl w:ilvl="8">
      <w:start w:val="1"/>
      <w:numFmt w:val="decimal"/>
      <w:isLgl/>
      <w:lvlText w:val="%1.%2.%3.%4.%5.%6.%7.%8.%9."/>
      <w:lvlJc w:val="left"/>
      <w:pPr>
        <w:ind w:left="2160" w:hanging="1800"/>
      </w:pPr>
      <w:rPr>
        <w:rFonts w:hint="default"/>
        <w:color w:val="auto"/>
        <w:u w:val="single"/>
      </w:rPr>
    </w:lvl>
  </w:abstractNum>
  <w:abstractNum w:abstractNumId="8" w15:restartNumberingAfterBreak="0">
    <w:nsid w:val="51D07205"/>
    <w:multiLevelType w:val="hybridMultilevel"/>
    <w:tmpl w:val="7ECA9746"/>
    <w:lvl w:ilvl="0" w:tplc="1F6A7510">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5BD7636"/>
    <w:multiLevelType w:val="hybridMultilevel"/>
    <w:tmpl w:val="7088A2E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47062F6"/>
    <w:multiLevelType w:val="hybridMultilevel"/>
    <w:tmpl w:val="F4A8508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9CA2FE0"/>
    <w:multiLevelType w:val="hybridMultilevel"/>
    <w:tmpl w:val="E6DC225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BEC0988"/>
    <w:multiLevelType w:val="hybridMultilevel"/>
    <w:tmpl w:val="CEE23EE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7710DFD"/>
    <w:multiLevelType w:val="multilevel"/>
    <w:tmpl w:val="C82017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7"/>
  </w:num>
  <w:num w:numId="2">
    <w:abstractNumId w:val="6"/>
  </w:num>
  <w:num w:numId="3">
    <w:abstractNumId w:val="4"/>
  </w:num>
  <w:num w:numId="4">
    <w:abstractNumId w:val="9"/>
  </w:num>
  <w:num w:numId="5">
    <w:abstractNumId w:val="13"/>
  </w:num>
  <w:num w:numId="6">
    <w:abstractNumId w:val="0"/>
  </w:num>
  <w:num w:numId="7">
    <w:abstractNumId w:val="2"/>
  </w:num>
  <w:num w:numId="8">
    <w:abstractNumId w:val="8"/>
  </w:num>
  <w:num w:numId="9">
    <w:abstractNumId w:val="1"/>
  </w:num>
  <w:num w:numId="10">
    <w:abstractNumId w:val="3"/>
  </w:num>
  <w:num w:numId="11">
    <w:abstractNumId w:val="10"/>
  </w:num>
  <w:num w:numId="12">
    <w:abstractNumId w:val="5"/>
  </w:num>
  <w:num w:numId="13">
    <w:abstractNumId w:val="12"/>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ttachedTemplate r:id="rId1"/>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6597E"/>
    <w:rsid w:val="00000111"/>
    <w:rsid w:val="00000EEC"/>
    <w:rsid w:val="000017AD"/>
    <w:rsid w:val="00002711"/>
    <w:rsid w:val="00003B0C"/>
    <w:rsid w:val="000052DA"/>
    <w:rsid w:val="000062FE"/>
    <w:rsid w:val="00006E25"/>
    <w:rsid w:val="00010CB0"/>
    <w:rsid w:val="0001110A"/>
    <w:rsid w:val="000150BC"/>
    <w:rsid w:val="00015542"/>
    <w:rsid w:val="000166BC"/>
    <w:rsid w:val="000216AD"/>
    <w:rsid w:val="00024B7A"/>
    <w:rsid w:val="0002728D"/>
    <w:rsid w:val="00030DBE"/>
    <w:rsid w:val="000322FF"/>
    <w:rsid w:val="00035655"/>
    <w:rsid w:val="00035C79"/>
    <w:rsid w:val="00040765"/>
    <w:rsid w:val="00042796"/>
    <w:rsid w:val="00042B69"/>
    <w:rsid w:val="000451A9"/>
    <w:rsid w:val="00051F17"/>
    <w:rsid w:val="0005244A"/>
    <w:rsid w:val="00055126"/>
    <w:rsid w:val="0005692F"/>
    <w:rsid w:val="00057896"/>
    <w:rsid w:val="00061C46"/>
    <w:rsid w:val="00065B9A"/>
    <w:rsid w:val="00070FD9"/>
    <w:rsid w:val="00072A16"/>
    <w:rsid w:val="00073F45"/>
    <w:rsid w:val="0007608F"/>
    <w:rsid w:val="00080386"/>
    <w:rsid w:val="00081D6A"/>
    <w:rsid w:val="00082371"/>
    <w:rsid w:val="00084238"/>
    <w:rsid w:val="00085A7D"/>
    <w:rsid w:val="00086AAE"/>
    <w:rsid w:val="00090159"/>
    <w:rsid w:val="00090253"/>
    <w:rsid w:val="000911D8"/>
    <w:rsid w:val="00093CAC"/>
    <w:rsid w:val="0009697A"/>
    <w:rsid w:val="000A0363"/>
    <w:rsid w:val="000A1E2A"/>
    <w:rsid w:val="000A3258"/>
    <w:rsid w:val="000A3648"/>
    <w:rsid w:val="000A5C1C"/>
    <w:rsid w:val="000B05E8"/>
    <w:rsid w:val="000B06F4"/>
    <w:rsid w:val="000B19DA"/>
    <w:rsid w:val="000B1B05"/>
    <w:rsid w:val="000B2099"/>
    <w:rsid w:val="000B5383"/>
    <w:rsid w:val="000B5461"/>
    <w:rsid w:val="000B5600"/>
    <w:rsid w:val="000B7906"/>
    <w:rsid w:val="000B7BE3"/>
    <w:rsid w:val="000C026B"/>
    <w:rsid w:val="000C0ED5"/>
    <w:rsid w:val="000C1ACC"/>
    <w:rsid w:val="000C2D2A"/>
    <w:rsid w:val="000C2DEE"/>
    <w:rsid w:val="000C3B57"/>
    <w:rsid w:val="000C4368"/>
    <w:rsid w:val="000C4A5F"/>
    <w:rsid w:val="000D00D7"/>
    <w:rsid w:val="000D2619"/>
    <w:rsid w:val="000D5325"/>
    <w:rsid w:val="000D606B"/>
    <w:rsid w:val="000D7205"/>
    <w:rsid w:val="000D78B4"/>
    <w:rsid w:val="000D7BEA"/>
    <w:rsid w:val="000E0C1C"/>
    <w:rsid w:val="000E1E2D"/>
    <w:rsid w:val="000E25C0"/>
    <w:rsid w:val="000E2E69"/>
    <w:rsid w:val="000E3797"/>
    <w:rsid w:val="000E424F"/>
    <w:rsid w:val="000E48A3"/>
    <w:rsid w:val="000E49AA"/>
    <w:rsid w:val="000E5C1C"/>
    <w:rsid w:val="000E7175"/>
    <w:rsid w:val="000E7621"/>
    <w:rsid w:val="000E7789"/>
    <w:rsid w:val="000F08C0"/>
    <w:rsid w:val="000F0D00"/>
    <w:rsid w:val="000F4B38"/>
    <w:rsid w:val="000F6707"/>
    <w:rsid w:val="001015A2"/>
    <w:rsid w:val="0010308F"/>
    <w:rsid w:val="00103289"/>
    <w:rsid w:val="00105CE8"/>
    <w:rsid w:val="0010631F"/>
    <w:rsid w:val="0010785B"/>
    <w:rsid w:val="00110EAD"/>
    <w:rsid w:val="0011233F"/>
    <w:rsid w:val="00113C84"/>
    <w:rsid w:val="00113FC1"/>
    <w:rsid w:val="001154DB"/>
    <w:rsid w:val="00116B73"/>
    <w:rsid w:val="001174C9"/>
    <w:rsid w:val="00117E62"/>
    <w:rsid w:val="001212DB"/>
    <w:rsid w:val="00121A58"/>
    <w:rsid w:val="001220B0"/>
    <w:rsid w:val="00122E12"/>
    <w:rsid w:val="00123B8A"/>
    <w:rsid w:val="00124240"/>
    <w:rsid w:val="0012521C"/>
    <w:rsid w:val="00125A3F"/>
    <w:rsid w:val="00126A53"/>
    <w:rsid w:val="001300AA"/>
    <w:rsid w:val="00130FEF"/>
    <w:rsid w:val="00133838"/>
    <w:rsid w:val="00134726"/>
    <w:rsid w:val="00136A47"/>
    <w:rsid w:val="0014461F"/>
    <w:rsid w:val="00144731"/>
    <w:rsid w:val="00144E15"/>
    <w:rsid w:val="0014585B"/>
    <w:rsid w:val="00146CB1"/>
    <w:rsid w:val="00150EBB"/>
    <w:rsid w:val="00151A45"/>
    <w:rsid w:val="00151D93"/>
    <w:rsid w:val="001524FA"/>
    <w:rsid w:val="00154FAB"/>
    <w:rsid w:val="001618D4"/>
    <w:rsid w:val="00162AF2"/>
    <w:rsid w:val="00163CAD"/>
    <w:rsid w:val="00165807"/>
    <w:rsid w:val="00165942"/>
    <w:rsid w:val="00166FF3"/>
    <w:rsid w:val="00170A53"/>
    <w:rsid w:val="00171281"/>
    <w:rsid w:val="0017268F"/>
    <w:rsid w:val="00173A27"/>
    <w:rsid w:val="001747A2"/>
    <w:rsid w:val="001749B9"/>
    <w:rsid w:val="00174B56"/>
    <w:rsid w:val="00176560"/>
    <w:rsid w:val="0017733F"/>
    <w:rsid w:val="001777D3"/>
    <w:rsid w:val="00180F8E"/>
    <w:rsid w:val="00182A28"/>
    <w:rsid w:val="00182B8D"/>
    <w:rsid w:val="001839CB"/>
    <w:rsid w:val="00186042"/>
    <w:rsid w:val="00186351"/>
    <w:rsid w:val="00187940"/>
    <w:rsid w:val="0019384B"/>
    <w:rsid w:val="00195841"/>
    <w:rsid w:val="00195BE1"/>
    <w:rsid w:val="001974EE"/>
    <w:rsid w:val="001A6069"/>
    <w:rsid w:val="001A62C9"/>
    <w:rsid w:val="001A784E"/>
    <w:rsid w:val="001B0C45"/>
    <w:rsid w:val="001B1166"/>
    <w:rsid w:val="001B7164"/>
    <w:rsid w:val="001B7FDF"/>
    <w:rsid w:val="001C0826"/>
    <w:rsid w:val="001C1DAC"/>
    <w:rsid w:val="001C3652"/>
    <w:rsid w:val="001C3848"/>
    <w:rsid w:val="001D0026"/>
    <w:rsid w:val="001D089E"/>
    <w:rsid w:val="001D24F9"/>
    <w:rsid w:val="001D374B"/>
    <w:rsid w:val="001D5268"/>
    <w:rsid w:val="001D6E8D"/>
    <w:rsid w:val="001D7AD6"/>
    <w:rsid w:val="001D7B03"/>
    <w:rsid w:val="001E1719"/>
    <w:rsid w:val="001E17FE"/>
    <w:rsid w:val="001E1F88"/>
    <w:rsid w:val="001E37A8"/>
    <w:rsid w:val="001E7A6D"/>
    <w:rsid w:val="001F0494"/>
    <w:rsid w:val="001F1825"/>
    <w:rsid w:val="001F5E48"/>
    <w:rsid w:val="001F6448"/>
    <w:rsid w:val="001F6549"/>
    <w:rsid w:val="001F70BC"/>
    <w:rsid w:val="001F7F1A"/>
    <w:rsid w:val="0020582E"/>
    <w:rsid w:val="00206933"/>
    <w:rsid w:val="00214EB0"/>
    <w:rsid w:val="00217F1D"/>
    <w:rsid w:val="00217FD6"/>
    <w:rsid w:val="002237F7"/>
    <w:rsid w:val="0022437C"/>
    <w:rsid w:val="002245F9"/>
    <w:rsid w:val="0022476D"/>
    <w:rsid w:val="00224B51"/>
    <w:rsid w:val="00225105"/>
    <w:rsid w:val="00230DF0"/>
    <w:rsid w:val="00231055"/>
    <w:rsid w:val="00231F84"/>
    <w:rsid w:val="00232074"/>
    <w:rsid w:val="00233CFC"/>
    <w:rsid w:val="00237EAE"/>
    <w:rsid w:val="002420D6"/>
    <w:rsid w:val="002430AE"/>
    <w:rsid w:val="002442AB"/>
    <w:rsid w:val="00244506"/>
    <w:rsid w:val="0024544E"/>
    <w:rsid w:val="00245BDC"/>
    <w:rsid w:val="00250943"/>
    <w:rsid w:val="0025163E"/>
    <w:rsid w:val="00263FF8"/>
    <w:rsid w:val="0026597E"/>
    <w:rsid w:val="00267C55"/>
    <w:rsid w:val="00267FEA"/>
    <w:rsid w:val="00273B62"/>
    <w:rsid w:val="00273EDB"/>
    <w:rsid w:val="00274A3D"/>
    <w:rsid w:val="00275CF8"/>
    <w:rsid w:val="00276F69"/>
    <w:rsid w:val="00282454"/>
    <w:rsid w:val="002843D6"/>
    <w:rsid w:val="002856F7"/>
    <w:rsid w:val="00290900"/>
    <w:rsid w:val="00290CA5"/>
    <w:rsid w:val="00293C87"/>
    <w:rsid w:val="00294E9F"/>
    <w:rsid w:val="0029536C"/>
    <w:rsid w:val="00295548"/>
    <w:rsid w:val="0029730B"/>
    <w:rsid w:val="002A244B"/>
    <w:rsid w:val="002A4422"/>
    <w:rsid w:val="002A4F01"/>
    <w:rsid w:val="002A52A5"/>
    <w:rsid w:val="002A6EF9"/>
    <w:rsid w:val="002B0478"/>
    <w:rsid w:val="002B1A5F"/>
    <w:rsid w:val="002B290D"/>
    <w:rsid w:val="002C0576"/>
    <w:rsid w:val="002C14FA"/>
    <w:rsid w:val="002C3A52"/>
    <w:rsid w:val="002C6024"/>
    <w:rsid w:val="002C6226"/>
    <w:rsid w:val="002C6394"/>
    <w:rsid w:val="002D0E1F"/>
    <w:rsid w:val="002D3036"/>
    <w:rsid w:val="002E19FD"/>
    <w:rsid w:val="002E1F8E"/>
    <w:rsid w:val="002E24D4"/>
    <w:rsid w:val="002E30A4"/>
    <w:rsid w:val="002E3148"/>
    <w:rsid w:val="002E3F6F"/>
    <w:rsid w:val="002E40DE"/>
    <w:rsid w:val="002E5AE7"/>
    <w:rsid w:val="002E67B6"/>
    <w:rsid w:val="002F1E68"/>
    <w:rsid w:val="002F2A81"/>
    <w:rsid w:val="002F4C86"/>
    <w:rsid w:val="002F5BAC"/>
    <w:rsid w:val="002F5EB2"/>
    <w:rsid w:val="002F7A2E"/>
    <w:rsid w:val="0030254F"/>
    <w:rsid w:val="00303949"/>
    <w:rsid w:val="003070A2"/>
    <w:rsid w:val="00307D68"/>
    <w:rsid w:val="00310A72"/>
    <w:rsid w:val="003127E4"/>
    <w:rsid w:val="00317060"/>
    <w:rsid w:val="0032054D"/>
    <w:rsid w:val="00321658"/>
    <w:rsid w:val="00322988"/>
    <w:rsid w:val="00322B59"/>
    <w:rsid w:val="00324C68"/>
    <w:rsid w:val="00326533"/>
    <w:rsid w:val="00326E4A"/>
    <w:rsid w:val="00330478"/>
    <w:rsid w:val="003308B3"/>
    <w:rsid w:val="00331999"/>
    <w:rsid w:val="00332FC2"/>
    <w:rsid w:val="00333AB5"/>
    <w:rsid w:val="00334307"/>
    <w:rsid w:val="00335C39"/>
    <w:rsid w:val="00337BF7"/>
    <w:rsid w:val="00337D44"/>
    <w:rsid w:val="00340A42"/>
    <w:rsid w:val="00341284"/>
    <w:rsid w:val="00347B27"/>
    <w:rsid w:val="00347F89"/>
    <w:rsid w:val="0035084B"/>
    <w:rsid w:val="00350D54"/>
    <w:rsid w:val="0035185D"/>
    <w:rsid w:val="00353A89"/>
    <w:rsid w:val="00353CF2"/>
    <w:rsid w:val="003565E2"/>
    <w:rsid w:val="003565EC"/>
    <w:rsid w:val="0035687E"/>
    <w:rsid w:val="00356ED0"/>
    <w:rsid w:val="00362F29"/>
    <w:rsid w:val="00363948"/>
    <w:rsid w:val="00363AF8"/>
    <w:rsid w:val="00363DF5"/>
    <w:rsid w:val="00364123"/>
    <w:rsid w:val="00364A26"/>
    <w:rsid w:val="003656D0"/>
    <w:rsid w:val="00370236"/>
    <w:rsid w:val="00371D51"/>
    <w:rsid w:val="00373204"/>
    <w:rsid w:val="00374CA2"/>
    <w:rsid w:val="00377274"/>
    <w:rsid w:val="00377C6E"/>
    <w:rsid w:val="00380676"/>
    <w:rsid w:val="00382821"/>
    <w:rsid w:val="00383820"/>
    <w:rsid w:val="00384C40"/>
    <w:rsid w:val="003862E8"/>
    <w:rsid w:val="00392C6A"/>
    <w:rsid w:val="003941B3"/>
    <w:rsid w:val="00394E64"/>
    <w:rsid w:val="0039631D"/>
    <w:rsid w:val="00397680"/>
    <w:rsid w:val="003A14D2"/>
    <w:rsid w:val="003A3234"/>
    <w:rsid w:val="003A4AC2"/>
    <w:rsid w:val="003A4F33"/>
    <w:rsid w:val="003A534E"/>
    <w:rsid w:val="003A61E0"/>
    <w:rsid w:val="003B128A"/>
    <w:rsid w:val="003C14AD"/>
    <w:rsid w:val="003C1A8D"/>
    <w:rsid w:val="003C1B32"/>
    <w:rsid w:val="003C1DBE"/>
    <w:rsid w:val="003C7143"/>
    <w:rsid w:val="003D0252"/>
    <w:rsid w:val="003D0C6A"/>
    <w:rsid w:val="003D3EF7"/>
    <w:rsid w:val="003D4627"/>
    <w:rsid w:val="003D5CE1"/>
    <w:rsid w:val="003E0C30"/>
    <w:rsid w:val="003E28A3"/>
    <w:rsid w:val="003E2A9A"/>
    <w:rsid w:val="003E4D50"/>
    <w:rsid w:val="003E4ECC"/>
    <w:rsid w:val="003E5423"/>
    <w:rsid w:val="003E7FCB"/>
    <w:rsid w:val="003F07E6"/>
    <w:rsid w:val="003F1862"/>
    <w:rsid w:val="003F3D59"/>
    <w:rsid w:val="003F3FE5"/>
    <w:rsid w:val="003F60B5"/>
    <w:rsid w:val="00400693"/>
    <w:rsid w:val="004027E5"/>
    <w:rsid w:val="00403434"/>
    <w:rsid w:val="004061FA"/>
    <w:rsid w:val="00406A8F"/>
    <w:rsid w:val="00410148"/>
    <w:rsid w:val="00410FEA"/>
    <w:rsid w:val="00411CE7"/>
    <w:rsid w:val="00416B62"/>
    <w:rsid w:val="00416DD1"/>
    <w:rsid w:val="00422399"/>
    <w:rsid w:val="00426027"/>
    <w:rsid w:val="0043044F"/>
    <w:rsid w:val="00433C0F"/>
    <w:rsid w:val="00433DAB"/>
    <w:rsid w:val="004343CD"/>
    <w:rsid w:val="0043457D"/>
    <w:rsid w:val="004347D2"/>
    <w:rsid w:val="004357A3"/>
    <w:rsid w:val="00435A26"/>
    <w:rsid w:val="00435B76"/>
    <w:rsid w:val="00435E66"/>
    <w:rsid w:val="00436973"/>
    <w:rsid w:val="00437C1D"/>
    <w:rsid w:val="004412F2"/>
    <w:rsid w:val="00442323"/>
    <w:rsid w:val="00444A28"/>
    <w:rsid w:val="004469F3"/>
    <w:rsid w:val="0044720C"/>
    <w:rsid w:val="004478D0"/>
    <w:rsid w:val="0045023C"/>
    <w:rsid w:val="00452CE1"/>
    <w:rsid w:val="00452FBC"/>
    <w:rsid w:val="004549F3"/>
    <w:rsid w:val="00454EC5"/>
    <w:rsid w:val="004613E0"/>
    <w:rsid w:val="004621F2"/>
    <w:rsid w:val="00462D48"/>
    <w:rsid w:val="0046306D"/>
    <w:rsid w:val="0046356E"/>
    <w:rsid w:val="004640A8"/>
    <w:rsid w:val="0046511F"/>
    <w:rsid w:val="004674DD"/>
    <w:rsid w:val="004726E5"/>
    <w:rsid w:val="00472F84"/>
    <w:rsid w:val="00475A44"/>
    <w:rsid w:val="00475F41"/>
    <w:rsid w:val="004761E3"/>
    <w:rsid w:val="0047658E"/>
    <w:rsid w:val="00477A43"/>
    <w:rsid w:val="00477D5D"/>
    <w:rsid w:val="004826FD"/>
    <w:rsid w:val="0048463B"/>
    <w:rsid w:val="00493BCE"/>
    <w:rsid w:val="00496EC8"/>
    <w:rsid w:val="00497BCB"/>
    <w:rsid w:val="00497DEE"/>
    <w:rsid w:val="004A0226"/>
    <w:rsid w:val="004A029F"/>
    <w:rsid w:val="004A11E3"/>
    <w:rsid w:val="004A1B99"/>
    <w:rsid w:val="004A3D42"/>
    <w:rsid w:val="004A44AE"/>
    <w:rsid w:val="004A5A37"/>
    <w:rsid w:val="004A73F2"/>
    <w:rsid w:val="004B1E1D"/>
    <w:rsid w:val="004B3FC8"/>
    <w:rsid w:val="004B600E"/>
    <w:rsid w:val="004B6258"/>
    <w:rsid w:val="004C5162"/>
    <w:rsid w:val="004C6CE9"/>
    <w:rsid w:val="004C76FB"/>
    <w:rsid w:val="004D0407"/>
    <w:rsid w:val="004D0A27"/>
    <w:rsid w:val="004D592A"/>
    <w:rsid w:val="004D65DD"/>
    <w:rsid w:val="004D6B4A"/>
    <w:rsid w:val="004E1EBD"/>
    <w:rsid w:val="004E289C"/>
    <w:rsid w:val="004E2F78"/>
    <w:rsid w:val="004E3778"/>
    <w:rsid w:val="004E3D22"/>
    <w:rsid w:val="004E595B"/>
    <w:rsid w:val="004E631A"/>
    <w:rsid w:val="004F0883"/>
    <w:rsid w:val="004F126B"/>
    <w:rsid w:val="004F1B12"/>
    <w:rsid w:val="004F356B"/>
    <w:rsid w:val="004F3767"/>
    <w:rsid w:val="004F5189"/>
    <w:rsid w:val="004F65B2"/>
    <w:rsid w:val="00500B9C"/>
    <w:rsid w:val="005015B4"/>
    <w:rsid w:val="0050397D"/>
    <w:rsid w:val="00503E6E"/>
    <w:rsid w:val="005041BD"/>
    <w:rsid w:val="005045C3"/>
    <w:rsid w:val="0050634E"/>
    <w:rsid w:val="005107EA"/>
    <w:rsid w:val="005110BD"/>
    <w:rsid w:val="0051132B"/>
    <w:rsid w:val="00511D7C"/>
    <w:rsid w:val="005122B3"/>
    <w:rsid w:val="005135B6"/>
    <w:rsid w:val="0051678C"/>
    <w:rsid w:val="00516C8E"/>
    <w:rsid w:val="005174B0"/>
    <w:rsid w:val="00521635"/>
    <w:rsid w:val="00523B0A"/>
    <w:rsid w:val="0052580B"/>
    <w:rsid w:val="00525AF1"/>
    <w:rsid w:val="005269B6"/>
    <w:rsid w:val="00526D77"/>
    <w:rsid w:val="00530CDB"/>
    <w:rsid w:val="00531F5A"/>
    <w:rsid w:val="00532941"/>
    <w:rsid w:val="00533793"/>
    <w:rsid w:val="00534469"/>
    <w:rsid w:val="00535E63"/>
    <w:rsid w:val="0053617D"/>
    <w:rsid w:val="00537FA2"/>
    <w:rsid w:val="005503E0"/>
    <w:rsid w:val="00550842"/>
    <w:rsid w:val="00553BD2"/>
    <w:rsid w:val="0055573A"/>
    <w:rsid w:val="00556CB0"/>
    <w:rsid w:val="00560030"/>
    <w:rsid w:val="00572AD0"/>
    <w:rsid w:val="0057392E"/>
    <w:rsid w:val="00573B7A"/>
    <w:rsid w:val="0057471D"/>
    <w:rsid w:val="00574A27"/>
    <w:rsid w:val="00575B5E"/>
    <w:rsid w:val="0057603C"/>
    <w:rsid w:val="005762C5"/>
    <w:rsid w:val="00576FF6"/>
    <w:rsid w:val="00577DBC"/>
    <w:rsid w:val="00580F84"/>
    <w:rsid w:val="005818ED"/>
    <w:rsid w:val="00582BF9"/>
    <w:rsid w:val="005838C5"/>
    <w:rsid w:val="005856AA"/>
    <w:rsid w:val="00585982"/>
    <w:rsid w:val="00586A63"/>
    <w:rsid w:val="00586E20"/>
    <w:rsid w:val="00586ECB"/>
    <w:rsid w:val="00587598"/>
    <w:rsid w:val="005875D1"/>
    <w:rsid w:val="00587DD2"/>
    <w:rsid w:val="00590A84"/>
    <w:rsid w:val="00592CDE"/>
    <w:rsid w:val="00594060"/>
    <w:rsid w:val="005965F0"/>
    <w:rsid w:val="0059721B"/>
    <w:rsid w:val="00597729"/>
    <w:rsid w:val="00597D1F"/>
    <w:rsid w:val="00597DC7"/>
    <w:rsid w:val="005A1B8F"/>
    <w:rsid w:val="005A307D"/>
    <w:rsid w:val="005A6705"/>
    <w:rsid w:val="005B12BB"/>
    <w:rsid w:val="005B38FD"/>
    <w:rsid w:val="005B3B70"/>
    <w:rsid w:val="005B4531"/>
    <w:rsid w:val="005C054F"/>
    <w:rsid w:val="005C0DC6"/>
    <w:rsid w:val="005C119C"/>
    <w:rsid w:val="005C4A51"/>
    <w:rsid w:val="005C4BB8"/>
    <w:rsid w:val="005C58D9"/>
    <w:rsid w:val="005C7853"/>
    <w:rsid w:val="005D22C7"/>
    <w:rsid w:val="005D5568"/>
    <w:rsid w:val="005D5FE3"/>
    <w:rsid w:val="005D60EF"/>
    <w:rsid w:val="005E0E20"/>
    <w:rsid w:val="005E108A"/>
    <w:rsid w:val="005E172B"/>
    <w:rsid w:val="005E3424"/>
    <w:rsid w:val="005E42E0"/>
    <w:rsid w:val="005E47AF"/>
    <w:rsid w:val="005E4B7B"/>
    <w:rsid w:val="005F120A"/>
    <w:rsid w:val="005F14B7"/>
    <w:rsid w:val="005F21CA"/>
    <w:rsid w:val="005F2482"/>
    <w:rsid w:val="005F26E8"/>
    <w:rsid w:val="005F2992"/>
    <w:rsid w:val="005F3942"/>
    <w:rsid w:val="005F4D8E"/>
    <w:rsid w:val="00601FD5"/>
    <w:rsid w:val="0060306A"/>
    <w:rsid w:val="00603E81"/>
    <w:rsid w:val="00604610"/>
    <w:rsid w:val="00605C15"/>
    <w:rsid w:val="0060621A"/>
    <w:rsid w:val="0060686C"/>
    <w:rsid w:val="00606A53"/>
    <w:rsid w:val="00606C52"/>
    <w:rsid w:val="0061071B"/>
    <w:rsid w:val="00611B2D"/>
    <w:rsid w:val="00614AAD"/>
    <w:rsid w:val="006167B7"/>
    <w:rsid w:val="00616DAD"/>
    <w:rsid w:val="00616FE9"/>
    <w:rsid w:val="00621841"/>
    <w:rsid w:val="006225EA"/>
    <w:rsid w:val="00622C80"/>
    <w:rsid w:val="00625B27"/>
    <w:rsid w:val="00625CCC"/>
    <w:rsid w:val="006269D1"/>
    <w:rsid w:val="00631C7E"/>
    <w:rsid w:val="00632ECC"/>
    <w:rsid w:val="00633141"/>
    <w:rsid w:val="00633A7D"/>
    <w:rsid w:val="00633C16"/>
    <w:rsid w:val="00634AF7"/>
    <w:rsid w:val="00635A10"/>
    <w:rsid w:val="0064022A"/>
    <w:rsid w:val="00641D3E"/>
    <w:rsid w:val="00643E94"/>
    <w:rsid w:val="00644AEC"/>
    <w:rsid w:val="00644E7A"/>
    <w:rsid w:val="00645137"/>
    <w:rsid w:val="006454D4"/>
    <w:rsid w:val="00647219"/>
    <w:rsid w:val="00652F12"/>
    <w:rsid w:val="00654B0B"/>
    <w:rsid w:val="00656783"/>
    <w:rsid w:val="00656D42"/>
    <w:rsid w:val="00657E5A"/>
    <w:rsid w:val="006610D7"/>
    <w:rsid w:val="006626EF"/>
    <w:rsid w:val="00664037"/>
    <w:rsid w:val="006643B3"/>
    <w:rsid w:val="0067255B"/>
    <w:rsid w:val="0067641D"/>
    <w:rsid w:val="00684817"/>
    <w:rsid w:val="00685E48"/>
    <w:rsid w:val="00686032"/>
    <w:rsid w:val="0068606E"/>
    <w:rsid w:val="00687FC9"/>
    <w:rsid w:val="00690E6D"/>
    <w:rsid w:val="00694BA7"/>
    <w:rsid w:val="00695BEE"/>
    <w:rsid w:val="00697424"/>
    <w:rsid w:val="00697494"/>
    <w:rsid w:val="006A12CE"/>
    <w:rsid w:val="006A1A45"/>
    <w:rsid w:val="006A1B99"/>
    <w:rsid w:val="006A22B0"/>
    <w:rsid w:val="006A35E9"/>
    <w:rsid w:val="006A4010"/>
    <w:rsid w:val="006A41E9"/>
    <w:rsid w:val="006A53D2"/>
    <w:rsid w:val="006A7401"/>
    <w:rsid w:val="006B2024"/>
    <w:rsid w:val="006B2192"/>
    <w:rsid w:val="006B34B1"/>
    <w:rsid w:val="006B46E0"/>
    <w:rsid w:val="006B6967"/>
    <w:rsid w:val="006B7DE1"/>
    <w:rsid w:val="006C11C7"/>
    <w:rsid w:val="006C1852"/>
    <w:rsid w:val="006C1B64"/>
    <w:rsid w:val="006C3308"/>
    <w:rsid w:val="006C6C15"/>
    <w:rsid w:val="006D2231"/>
    <w:rsid w:val="006D226C"/>
    <w:rsid w:val="006D4E4B"/>
    <w:rsid w:val="006D6A3A"/>
    <w:rsid w:val="006D7E8E"/>
    <w:rsid w:val="006E0362"/>
    <w:rsid w:val="006E0FA9"/>
    <w:rsid w:val="006E138E"/>
    <w:rsid w:val="006E62EC"/>
    <w:rsid w:val="006F3870"/>
    <w:rsid w:val="006F3937"/>
    <w:rsid w:val="006F46DB"/>
    <w:rsid w:val="00707AA7"/>
    <w:rsid w:val="007123AF"/>
    <w:rsid w:val="007140E6"/>
    <w:rsid w:val="00714574"/>
    <w:rsid w:val="00717642"/>
    <w:rsid w:val="007207E9"/>
    <w:rsid w:val="0072155E"/>
    <w:rsid w:val="00721DC9"/>
    <w:rsid w:val="00722A6C"/>
    <w:rsid w:val="00723A3E"/>
    <w:rsid w:val="007241A1"/>
    <w:rsid w:val="00724566"/>
    <w:rsid w:val="00726A58"/>
    <w:rsid w:val="00733DB7"/>
    <w:rsid w:val="00734C5C"/>
    <w:rsid w:val="00735721"/>
    <w:rsid w:val="00740458"/>
    <w:rsid w:val="0074134D"/>
    <w:rsid w:val="007425E4"/>
    <w:rsid w:val="00743006"/>
    <w:rsid w:val="007435C3"/>
    <w:rsid w:val="00745B55"/>
    <w:rsid w:val="0075444D"/>
    <w:rsid w:val="0075546E"/>
    <w:rsid w:val="00755ADC"/>
    <w:rsid w:val="007573E9"/>
    <w:rsid w:val="00760B24"/>
    <w:rsid w:val="0076728F"/>
    <w:rsid w:val="0076773E"/>
    <w:rsid w:val="007720AF"/>
    <w:rsid w:val="0077228E"/>
    <w:rsid w:val="00773E48"/>
    <w:rsid w:val="007754B4"/>
    <w:rsid w:val="00775517"/>
    <w:rsid w:val="00775737"/>
    <w:rsid w:val="007769B1"/>
    <w:rsid w:val="00777575"/>
    <w:rsid w:val="00781081"/>
    <w:rsid w:val="00782525"/>
    <w:rsid w:val="007827E3"/>
    <w:rsid w:val="00784A97"/>
    <w:rsid w:val="0078532A"/>
    <w:rsid w:val="007875D2"/>
    <w:rsid w:val="00787B17"/>
    <w:rsid w:val="00787CE8"/>
    <w:rsid w:val="00790B37"/>
    <w:rsid w:val="00790ED7"/>
    <w:rsid w:val="00792FD8"/>
    <w:rsid w:val="007939A6"/>
    <w:rsid w:val="00797730"/>
    <w:rsid w:val="007A2313"/>
    <w:rsid w:val="007A24E2"/>
    <w:rsid w:val="007A4466"/>
    <w:rsid w:val="007A4B98"/>
    <w:rsid w:val="007A4FBD"/>
    <w:rsid w:val="007B3778"/>
    <w:rsid w:val="007B44DB"/>
    <w:rsid w:val="007B5930"/>
    <w:rsid w:val="007B5D03"/>
    <w:rsid w:val="007C083F"/>
    <w:rsid w:val="007C13BD"/>
    <w:rsid w:val="007C30D4"/>
    <w:rsid w:val="007C4521"/>
    <w:rsid w:val="007C57A9"/>
    <w:rsid w:val="007C57F4"/>
    <w:rsid w:val="007C5FCF"/>
    <w:rsid w:val="007D07D3"/>
    <w:rsid w:val="007D120A"/>
    <w:rsid w:val="007E0966"/>
    <w:rsid w:val="007E09B5"/>
    <w:rsid w:val="007E2692"/>
    <w:rsid w:val="007E3AD9"/>
    <w:rsid w:val="007E40BC"/>
    <w:rsid w:val="007E4D85"/>
    <w:rsid w:val="007E7572"/>
    <w:rsid w:val="007F240A"/>
    <w:rsid w:val="007F372F"/>
    <w:rsid w:val="007F3CEB"/>
    <w:rsid w:val="007F5645"/>
    <w:rsid w:val="007F5B65"/>
    <w:rsid w:val="00802D0D"/>
    <w:rsid w:val="00802FE8"/>
    <w:rsid w:val="00805517"/>
    <w:rsid w:val="008055F5"/>
    <w:rsid w:val="0080722D"/>
    <w:rsid w:val="008114B4"/>
    <w:rsid w:val="00814333"/>
    <w:rsid w:val="00814361"/>
    <w:rsid w:val="008146EF"/>
    <w:rsid w:val="00814ED0"/>
    <w:rsid w:val="00815E49"/>
    <w:rsid w:val="00816051"/>
    <w:rsid w:val="00820962"/>
    <w:rsid w:val="00821E1B"/>
    <w:rsid w:val="00830AD8"/>
    <w:rsid w:val="008319A7"/>
    <w:rsid w:val="00832E5B"/>
    <w:rsid w:val="0083340B"/>
    <w:rsid w:val="00835181"/>
    <w:rsid w:val="00835DD1"/>
    <w:rsid w:val="00836F03"/>
    <w:rsid w:val="00837A63"/>
    <w:rsid w:val="00840355"/>
    <w:rsid w:val="00841A65"/>
    <w:rsid w:val="00844160"/>
    <w:rsid w:val="00845C07"/>
    <w:rsid w:val="0084620B"/>
    <w:rsid w:val="00847A39"/>
    <w:rsid w:val="00850969"/>
    <w:rsid w:val="00850D4C"/>
    <w:rsid w:val="00852A51"/>
    <w:rsid w:val="00852F4B"/>
    <w:rsid w:val="00854CE9"/>
    <w:rsid w:val="00856944"/>
    <w:rsid w:val="00856C59"/>
    <w:rsid w:val="00862D79"/>
    <w:rsid w:val="00864288"/>
    <w:rsid w:val="00864FB2"/>
    <w:rsid w:val="00865B1B"/>
    <w:rsid w:val="00866FC2"/>
    <w:rsid w:val="008711EB"/>
    <w:rsid w:val="00873516"/>
    <w:rsid w:val="00873BCD"/>
    <w:rsid w:val="008744E5"/>
    <w:rsid w:val="00874580"/>
    <w:rsid w:val="0087586E"/>
    <w:rsid w:val="00875A09"/>
    <w:rsid w:val="00875B3E"/>
    <w:rsid w:val="008763E6"/>
    <w:rsid w:val="0087668D"/>
    <w:rsid w:val="00877D62"/>
    <w:rsid w:val="00880E0E"/>
    <w:rsid w:val="008824F7"/>
    <w:rsid w:val="00884D63"/>
    <w:rsid w:val="00890A11"/>
    <w:rsid w:val="00890D80"/>
    <w:rsid w:val="00890DCD"/>
    <w:rsid w:val="0089267C"/>
    <w:rsid w:val="00893A9F"/>
    <w:rsid w:val="00894896"/>
    <w:rsid w:val="00895AF6"/>
    <w:rsid w:val="008976F3"/>
    <w:rsid w:val="008978CC"/>
    <w:rsid w:val="008A05F4"/>
    <w:rsid w:val="008A0E17"/>
    <w:rsid w:val="008A130A"/>
    <w:rsid w:val="008A1A47"/>
    <w:rsid w:val="008A3C8F"/>
    <w:rsid w:val="008A6241"/>
    <w:rsid w:val="008A7680"/>
    <w:rsid w:val="008A7BCF"/>
    <w:rsid w:val="008B024D"/>
    <w:rsid w:val="008B081B"/>
    <w:rsid w:val="008B0D01"/>
    <w:rsid w:val="008B0D9D"/>
    <w:rsid w:val="008B100E"/>
    <w:rsid w:val="008B6B31"/>
    <w:rsid w:val="008B7834"/>
    <w:rsid w:val="008C0131"/>
    <w:rsid w:val="008C24D0"/>
    <w:rsid w:val="008C2A82"/>
    <w:rsid w:val="008C2B00"/>
    <w:rsid w:val="008C3651"/>
    <w:rsid w:val="008C5E90"/>
    <w:rsid w:val="008C7C3E"/>
    <w:rsid w:val="008C7CAC"/>
    <w:rsid w:val="008D062B"/>
    <w:rsid w:val="008D0FE8"/>
    <w:rsid w:val="008D1C21"/>
    <w:rsid w:val="008D3413"/>
    <w:rsid w:val="008D36E9"/>
    <w:rsid w:val="008D3A11"/>
    <w:rsid w:val="008D463F"/>
    <w:rsid w:val="008D4EC3"/>
    <w:rsid w:val="008D62D2"/>
    <w:rsid w:val="008D6967"/>
    <w:rsid w:val="008D7A36"/>
    <w:rsid w:val="008E1A2F"/>
    <w:rsid w:val="008E1A30"/>
    <w:rsid w:val="008E214A"/>
    <w:rsid w:val="008E3962"/>
    <w:rsid w:val="008E3BF7"/>
    <w:rsid w:val="008E415C"/>
    <w:rsid w:val="008E5CCE"/>
    <w:rsid w:val="008F121A"/>
    <w:rsid w:val="008F19C5"/>
    <w:rsid w:val="008F227A"/>
    <w:rsid w:val="008F31AA"/>
    <w:rsid w:val="008F4FF2"/>
    <w:rsid w:val="00901DEE"/>
    <w:rsid w:val="00902AE6"/>
    <w:rsid w:val="0090343C"/>
    <w:rsid w:val="009046A8"/>
    <w:rsid w:val="00906A23"/>
    <w:rsid w:val="00911996"/>
    <w:rsid w:val="00911F7A"/>
    <w:rsid w:val="00912783"/>
    <w:rsid w:val="00913D85"/>
    <w:rsid w:val="00914773"/>
    <w:rsid w:val="00914DE2"/>
    <w:rsid w:val="00914E42"/>
    <w:rsid w:val="00914EF6"/>
    <w:rsid w:val="00916ACB"/>
    <w:rsid w:val="0092047F"/>
    <w:rsid w:val="009206E9"/>
    <w:rsid w:val="009228E0"/>
    <w:rsid w:val="0092300C"/>
    <w:rsid w:val="0092334D"/>
    <w:rsid w:val="00923383"/>
    <w:rsid w:val="00923ECE"/>
    <w:rsid w:val="009255DB"/>
    <w:rsid w:val="00926854"/>
    <w:rsid w:val="00926F47"/>
    <w:rsid w:val="00934320"/>
    <w:rsid w:val="00942F10"/>
    <w:rsid w:val="009449F1"/>
    <w:rsid w:val="009450BF"/>
    <w:rsid w:val="0095008E"/>
    <w:rsid w:val="00951459"/>
    <w:rsid w:val="00952BD0"/>
    <w:rsid w:val="00953B89"/>
    <w:rsid w:val="0095581B"/>
    <w:rsid w:val="00955C13"/>
    <w:rsid w:val="0096183B"/>
    <w:rsid w:val="0096214A"/>
    <w:rsid w:val="0096374D"/>
    <w:rsid w:val="0096478A"/>
    <w:rsid w:val="00964D0D"/>
    <w:rsid w:val="009662BF"/>
    <w:rsid w:val="009671A7"/>
    <w:rsid w:val="0096769C"/>
    <w:rsid w:val="00971226"/>
    <w:rsid w:val="00972062"/>
    <w:rsid w:val="009720B1"/>
    <w:rsid w:val="00973492"/>
    <w:rsid w:val="00974FEF"/>
    <w:rsid w:val="00976597"/>
    <w:rsid w:val="00977092"/>
    <w:rsid w:val="00981C99"/>
    <w:rsid w:val="00982111"/>
    <w:rsid w:val="0098223F"/>
    <w:rsid w:val="0098388E"/>
    <w:rsid w:val="009869BA"/>
    <w:rsid w:val="00990522"/>
    <w:rsid w:val="00990BCF"/>
    <w:rsid w:val="00990E06"/>
    <w:rsid w:val="00992456"/>
    <w:rsid w:val="009928B6"/>
    <w:rsid w:val="00994CBE"/>
    <w:rsid w:val="00995126"/>
    <w:rsid w:val="00995C8F"/>
    <w:rsid w:val="00996687"/>
    <w:rsid w:val="0099788C"/>
    <w:rsid w:val="009A030B"/>
    <w:rsid w:val="009A6DCD"/>
    <w:rsid w:val="009A733D"/>
    <w:rsid w:val="009B1B62"/>
    <w:rsid w:val="009B2C9D"/>
    <w:rsid w:val="009B3AF9"/>
    <w:rsid w:val="009B4D30"/>
    <w:rsid w:val="009B5639"/>
    <w:rsid w:val="009B6D19"/>
    <w:rsid w:val="009C1FAE"/>
    <w:rsid w:val="009C418D"/>
    <w:rsid w:val="009C63FD"/>
    <w:rsid w:val="009C6960"/>
    <w:rsid w:val="009D110F"/>
    <w:rsid w:val="009D2778"/>
    <w:rsid w:val="009D325B"/>
    <w:rsid w:val="009D4053"/>
    <w:rsid w:val="009D470D"/>
    <w:rsid w:val="009D49F9"/>
    <w:rsid w:val="009D735A"/>
    <w:rsid w:val="009D7954"/>
    <w:rsid w:val="009E06ED"/>
    <w:rsid w:val="009E1048"/>
    <w:rsid w:val="009E71D6"/>
    <w:rsid w:val="009F1797"/>
    <w:rsid w:val="009F1EA0"/>
    <w:rsid w:val="009F263B"/>
    <w:rsid w:val="009F6939"/>
    <w:rsid w:val="009F7DAD"/>
    <w:rsid w:val="00A00CF0"/>
    <w:rsid w:val="00A030A5"/>
    <w:rsid w:val="00A04B1D"/>
    <w:rsid w:val="00A04FDA"/>
    <w:rsid w:val="00A05F08"/>
    <w:rsid w:val="00A062A9"/>
    <w:rsid w:val="00A10CAB"/>
    <w:rsid w:val="00A11301"/>
    <w:rsid w:val="00A12141"/>
    <w:rsid w:val="00A131DC"/>
    <w:rsid w:val="00A13ED9"/>
    <w:rsid w:val="00A14144"/>
    <w:rsid w:val="00A152BF"/>
    <w:rsid w:val="00A15F18"/>
    <w:rsid w:val="00A1632B"/>
    <w:rsid w:val="00A17B32"/>
    <w:rsid w:val="00A23D9B"/>
    <w:rsid w:val="00A241A1"/>
    <w:rsid w:val="00A2618C"/>
    <w:rsid w:val="00A2658F"/>
    <w:rsid w:val="00A270D8"/>
    <w:rsid w:val="00A309F4"/>
    <w:rsid w:val="00A32690"/>
    <w:rsid w:val="00A339FC"/>
    <w:rsid w:val="00A349F1"/>
    <w:rsid w:val="00A35979"/>
    <w:rsid w:val="00A36D87"/>
    <w:rsid w:val="00A37722"/>
    <w:rsid w:val="00A37D92"/>
    <w:rsid w:val="00A41C12"/>
    <w:rsid w:val="00A46214"/>
    <w:rsid w:val="00A467C1"/>
    <w:rsid w:val="00A468AC"/>
    <w:rsid w:val="00A47700"/>
    <w:rsid w:val="00A47D9E"/>
    <w:rsid w:val="00A5032A"/>
    <w:rsid w:val="00A51FAC"/>
    <w:rsid w:val="00A53376"/>
    <w:rsid w:val="00A53BCF"/>
    <w:rsid w:val="00A540DD"/>
    <w:rsid w:val="00A54676"/>
    <w:rsid w:val="00A55621"/>
    <w:rsid w:val="00A61696"/>
    <w:rsid w:val="00A6394A"/>
    <w:rsid w:val="00A63E35"/>
    <w:rsid w:val="00A64A10"/>
    <w:rsid w:val="00A653A8"/>
    <w:rsid w:val="00A66664"/>
    <w:rsid w:val="00A75E4B"/>
    <w:rsid w:val="00A82B2E"/>
    <w:rsid w:val="00A84B48"/>
    <w:rsid w:val="00A84BA6"/>
    <w:rsid w:val="00A85AF9"/>
    <w:rsid w:val="00A907A6"/>
    <w:rsid w:val="00A916C2"/>
    <w:rsid w:val="00A92DD3"/>
    <w:rsid w:val="00A9370F"/>
    <w:rsid w:val="00A949F6"/>
    <w:rsid w:val="00A94F62"/>
    <w:rsid w:val="00A96DD6"/>
    <w:rsid w:val="00A97B38"/>
    <w:rsid w:val="00AA10D1"/>
    <w:rsid w:val="00AA14DA"/>
    <w:rsid w:val="00AA1D5A"/>
    <w:rsid w:val="00AA341E"/>
    <w:rsid w:val="00AA37A7"/>
    <w:rsid w:val="00AA37B7"/>
    <w:rsid w:val="00AB2091"/>
    <w:rsid w:val="00AB254E"/>
    <w:rsid w:val="00AB26E0"/>
    <w:rsid w:val="00AB29CD"/>
    <w:rsid w:val="00AB54DA"/>
    <w:rsid w:val="00AB6E6F"/>
    <w:rsid w:val="00AC088A"/>
    <w:rsid w:val="00AC198C"/>
    <w:rsid w:val="00AC5A0C"/>
    <w:rsid w:val="00AC74DD"/>
    <w:rsid w:val="00AC76E6"/>
    <w:rsid w:val="00AD1073"/>
    <w:rsid w:val="00AD3A2A"/>
    <w:rsid w:val="00AD4BC1"/>
    <w:rsid w:val="00AD4E57"/>
    <w:rsid w:val="00AD4ED3"/>
    <w:rsid w:val="00AD7A35"/>
    <w:rsid w:val="00AD7DCD"/>
    <w:rsid w:val="00AE499C"/>
    <w:rsid w:val="00AE75A9"/>
    <w:rsid w:val="00AE7C9F"/>
    <w:rsid w:val="00AE7D69"/>
    <w:rsid w:val="00AF059B"/>
    <w:rsid w:val="00AF17A1"/>
    <w:rsid w:val="00AF1925"/>
    <w:rsid w:val="00AF1CF0"/>
    <w:rsid w:val="00AF2E4A"/>
    <w:rsid w:val="00AF315C"/>
    <w:rsid w:val="00AF3AC9"/>
    <w:rsid w:val="00AF5210"/>
    <w:rsid w:val="00AF598C"/>
    <w:rsid w:val="00B00655"/>
    <w:rsid w:val="00B009FD"/>
    <w:rsid w:val="00B03323"/>
    <w:rsid w:val="00B05ECC"/>
    <w:rsid w:val="00B06BBF"/>
    <w:rsid w:val="00B104B1"/>
    <w:rsid w:val="00B108C1"/>
    <w:rsid w:val="00B1144E"/>
    <w:rsid w:val="00B13098"/>
    <w:rsid w:val="00B13D1F"/>
    <w:rsid w:val="00B1415B"/>
    <w:rsid w:val="00B15DD7"/>
    <w:rsid w:val="00B15FF6"/>
    <w:rsid w:val="00B16438"/>
    <w:rsid w:val="00B20517"/>
    <w:rsid w:val="00B20812"/>
    <w:rsid w:val="00B20889"/>
    <w:rsid w:val="00B20BB7"/>
    <w:rsid w:val="00B20EBF"/>
    <w:rsid w:val="00B211E2"/>
    <w:rsid w:val="00B21291"/>
    <w:rsid w:val="00B216B5"/>
    <w:rsid w:val="00B22BFA"/>
    <w:rsid w:val="00B2334F"/>
    <w:rsid w:val="00B2467E"/>
    <w:rsid w:val="00B251B2"/>
    <w:rsid w:val="00B25ACD"/>
    <w:rsid w:val="00B27B59"/>
    <w:rsid w:val="00B304DF"/>
    <w:rsid w:val="00B31F12"/>
    <w:rsid w:val="00B34701"/>
    <w:rsid w:val="00B34768"/>
    <w:rsid w:val="00B365E1"/>
    <w:rsid w:val="00B4015A"/>
    <w:rsid w:val="00B406E1"/>
    <w:rsid w:val="00B41410"/>
    <w:rsid w:val="00B416D0"/>
    <w:rsid w:val="00B41A0B"/>
    <w:rsid w:val="00B432EA"/>
    <w:rsid w:val="00B46FC7"/>
    <w:rsid w:val="00B47035"/>
    <w:rsid w:val="00B5111F"/>
    <w:rsid w:val="00B5252B"/>
    <w:rsid w:val="00B52C6B"/>
    <w:rsid w:val="00B53623"/>
    <w:rsid w:val="00B536FB"/>
    <w:rsid w:val="00B549E0"/>
    <w:rsid w:val="00B54C5D"/>
    <w:rsid w:val="00B552AD"/>
    <w:rsid w:val="00B555D5"/>
    <w:rsid w:val="00B55E40"/>
    <w:rsid w:val="00B567C5"/>
    <w:rsid w:val="00B57025"/>
    <w:rsid w:val="00B579A5"/>
    <w:rsid w:val="00B6104B"/>
    <w:rsid w:val="00B6390C"/>
    <w:rsid w:val="00B6588A"/>
    <w:rsid w:val="00B67BF2"/>
    <w:rsid w:val="00B70948"/>
    <w:rsid w:val="00B736DC"/>
    <w:rsid w:val="00B76957"/>
    <w:rsid w:val="00B76D87"/>
    <w:rsid w:val="00B77484"/>
    <w:rsid w:val="00B77A28"/>
    <w:rsid w:val="00B83760"/>
    <w:rsid w:val="00B90F67"/>
    <w:rsid w:val="00B94F35"/>
    <w:rsid w:val="00B95FDF"/>
    <w:rsid w:val="00B97390"/>
    <w:rsid w:val="00B97D1A"/>
    <w:rsid w:val="00BA0D2C"/>
    <w:rsid w:val="00BA2CE8"/>
    <w:rsid w:val="00BA311B"/>
    <w:rsid w:val="00BA40CF"/>
    <w:rsid w:val="00BA47E1"/>
    <w:rsid w:val="00BA482A"/>
    <w:rsid w:val="00BA4B58"/>
    <w:rsid w:val="00BA4DA7"/>
    <w:rsid w:val="00BA5240"/>
    <w:rsid w:val="00BA65A8"/>
    <w:rsid w:val="00BA71C8"/>
    <w:rsid w:val="00BA77DF"/>
    <w:rsid w:val="00BB191A"/>
    <w:rsid w:val="00BB1EF2"/>
    <w:rsid w:val="00BB2BA1"/>
    <w:rsid w:val="00BB3DE2"/>
    <w:rsid w:val="00BB6918"/>
    <w:rsid w:val="00BB6993"/>
    <w:rsid w:val="00BC1FFE"/>
    <w:rsid w:val="00BC2D9B"/>
    <w:rsid w:val="00BC340F"/>
    <w:rsid w:val="00BC3AD9"/>
    <w:rsid w:val="00BC4656"/>
    <w:rsid w:val="00BC55DF"/>
    <w:rsid w:val="00BC5E54"/>
    <w:rsid w:val="00BC68FA"/>
    <w:rsid w:val="00BC73C4"/>
    <w:rsid w:val="00BD2165"/>
    <w:rsid w:val="00BD6583"/>
    <w:rsid w:val="00BD7F43"/>
    <w:rsid w:val="00BE05DE"/>
    <w:rsid w:val="00BE1F7A"/>
    <w:rsid w:val="00BE3614"/>
    <w:rsid w:val="00BE6495"/>
    <w:rsid w:val="00BE6F59"/>
    <w:rsid w:val="00BF0E84"/>
    <w:rsid w:val="00BF2231"/>
    <w:rsid w:val="00BF2EAF"/>
    <w:rsid w:val="00BF5C83"/>
    <w:rsid w:val="00C00C9B"/>
    <w:rsid w:val="00C01641"/>
    <w:rsid w:val="00C031EE"/>
    <w:rsid w:val="00C041DF"/>
    <w:rsid w:val="00C04491"/>
    <w:rsid w:val="00C05A39"/>
    <w:rsid w:val="00C067BC"/>
    <w:rsid w:val="00C07CC1"/>
    <w:rsid w:val="00C1184C"/>
    <w:rsid w:val="00C14731"/>
    <w:rsid w:val="00C15584"/>
    <w:rsid w:val="00C167C0"/>
    <w:rsid w:val="00C1746E"/>
    <w:rsid w:val="00C178B6"/>
    <w:rsid w:val="00C17C9C"/>
    <w:rsid w:val="00C200B0"/>
    <w:rsid w:val="00C263A8"/>
    <w:rsid w:val="00C35D2B"/>
    <w:rsid w:val="00C367C2"/>
    <w:rsid w:val="00C3740A"/>
    <w:rsid w:val="00C42FD3"/>
    <w:rsid w:val="00C44D30"/>
    <w:rsid w:val="00C47097"/>
    <w:rsid w:val="00C51698"/>
    <w:rsid w:val="00C516E5"/>
    <w:rsid w:val="00C5325C"/>
    <w:rsid w:val="00C56B22"/>
    <w:rsid w:val="00C62E54"/>
    <w:rsid w:val="00C63397"/>
    <w:rsid w:val="00C63A18"/>
    <w:rsid w:val="00C63B20"/>
    <w:rsid w:val="00C65A34"/>
    <w:rsid w:val="00C7014E"/>
    <w:rsid w:val="00C77006"/>
    <w:rsid w:val="00C8019D"/>
    <w:rsid w:val="00C81377"/>
    <w:rsid w:val="00C81527"/>
    <w:rsid w:val="00C81787"/>
    <w:rsid w:val="00C832EE"/>
    <w:rsid w:val="00C83808"/>
    <w:rsid w:val="00C83809"/>
    <w:rsid w:val="00C845D1"/>
    <w:rsid w:val="00C85038"/>
    <w:rsid w:val="00C876CD"/>
    <w:rsid w:val="00C907D6"/>
    <w:rsid w:val="00C90B40"/>
    <w:rsid w:val="00C96814"/>
    <w:rsid w:val="00C96EC2"/>
    <w:rsid w:val="00CA1D21"/>
    <w:rsid w:val="00CA1FB1"/>
    <w:rsid w:val="00CA243E"/>
    <w:rsid w:val="00CA502A"/>
    <w:rsid w:val="00CA6118"/>
    <w:rsid w:val="00CA64C8"/>
    <w:rsid w:val="00CA6C7D"/>
    <w:rsid w:val="00CB0781"/>
    <w:rsid w:val="00CB11B5"/>
    <w:rsid w:val="00CB20B4"/>
    <w:rsid w:val="00CB216A"/>
    <w:rsid w:val="00CB2AA9"/>
    <w:rsid w:val="00CB4199"/>
    <w:rsid w:val="00CB41C9"/>
    <w:rsid w:val="00CB64ED"/>
    <w:rsid w:val="00CB6E98"/>
    <w:rsid w:val="00CB77D4"/>
    <w:rsid w:val="00CB7EB0"/>
    <w:rsid w:val="00CC0168"/>
    <w:rsid w:val="00CC01EC"/>
    <w:rsid w:val="00CC2522"/>
    <w:rsid w:val="00CC3809"/>
    <w:rsid w:val="00CC404A"/>
    <w:rsid w:val="00CC4E81"/>
    <w:rsid w:val="00CC671F"/>
    <w:rsid w:val="00CC7800"/>
    <w:rsid w:val="00CC7CF0"/>
    <w:rsid w:val="00CD2962"/>
    <w:rsid w:val="00CD54D3"/>
    <w:rsid w:val="00CD5983"/>
    <w:rsid w:val="00CD5AB1"/>
    <w:rsid w:val="00CD5D21"/>
    <w:rsid w:val="00CD7BD5"/>
    <w:rsid w:val="00CD7F50"/>
    <w:rsid w:val="00CE0E71"/>
    <w:rsid w:val="00CE2623"/>
    <w:rsid w:val="00CE2F74"/>
    <w:rsid w:val="00CE310F"/>
    <w:rsid w:val="00CF1936"/>
    <w:rsid w:val="00CF25B5"/>
    <w:rsid w:val="00CF2F97"/>
    <w:rsid w:val="00CF4C94"/>
    <w:rsid w:val="00CF54CA"/>
    <w:rsid w:val="00CF567D"/>
    <w:rsid w:val="00CF5CE6"/>
    <w:rsid w:val="00CF60A1"/>
    <w:rsid w:val="00CF61D1"/>
    <w:rsid w:val="00CF6E84"/>
    <w:rsid w:val="00D00CBC"/>
    <w:rsid w:val="00D01335"/>
    <w:rsid w:val="00D0426E"/>
    <w:rsid w:val="00D05E9B"/>
    <w:rsid w:val="00D0604E"/>
    <w:rsid w:val="00D06456"/>
    <w:rsid w:val="00D11790"/>
    <w:rsid w:val="00D120E6"/>
    <w:rsid w:val="00D1448A"/>
    <w:rsid w:val="00D148D1"/>
    <w:rsid w:val="00D15BA5"/>
    <w:rsid w:val="00D16CED"/>
    <w:rsid w:val="00D16E10"/>
    <w:rsid w:val="00D218C1"/>
    <w:rsid w:val="00D26891"/>
    <w:rsid w:val="00D27BBA"/>
    <w:rsid w:val="00D31787"/>
    <w:rsid w:val="00D318B0"/>
    <w:rsid w:val="00D31C7B"/>
    <w:rsid w:val="00D32110"/>
    <w:rsid w:val="00D33E2B"/>
    <w:rsid w:val="00D34C92"/>
    <w:rsid w:val="00D37162"/>
    <w:rsid w:val="00D37395"/>
    <w:rsid w:val="00D4030C"/>
    <w:rsid w:val="00D4341D"/>
    <w:rsid w:val="00D45916"/>
    <w:rsid w:val="00D47125"/>
    <w:rsid w:val="00D47C0B"/>
    <w:rsid w:val="00D503A8"/>
    <w:rsid w:val="00D5217B"/>
    <w:rsid w:val="00D53CAB"/>
    <w:rsid w:val="00D5484C"/>
    <w:rsid w:val="00D555A1"/>
    <w:rsid w:val="00D55703"/>
    <w:rsid w:val="00D56463"/>
    <w:rsid w:val="00D61029"/>
    <w:rsid w:val="00D61E1A"/>
    <w:rsid w:val="00D62472"/>
    <w:rsid w:val="00D629E4"/>
    <w:rsid w:val="00D63359"/>
    <w:rsid w:val="00D64614"/>
    <w:rsid w:val="00D64A4C"/>
    <w:rsid w:val="00D65EBF"/>
    <w:rsid w:val="00D6739B"/>
    <w:rsid w:val="00D7045D"/>
    <w:rsid w:val="00D72963"/>
    <w:rsid w:val="00D75647"/>
    <w:rsid w:val="00D7731F"/>
    <w:rsid w:val="00D8085A"/>
    <w:rsid w:val="00D80FC6"/>
    <w:rsid w:val="00D81DFC"/>
    <w:rsid w:val="00D820A2"/>
    <w:rsid w:val="00D836A5"/>
    <w:rsid w:val="00D83AA4"/>
    <w:rsid w:val="00D84166"/>
    <w:rsid w:val="00D84A7C"/>
    <w:rsid w:val="00D84FF3"/>
    <w:rsid w:val="00D8669B"/>
    <w:rsid w:val="00D92880"/>
    <w:rsid w:val="00D92FC7"/>
    <w:rsid w:val="00D95842"/>
    <w:rsid w:val="00D95B62"/>
    <w:rsid w:val="00D977CC"/>
    <w:rsid w:val="00DA0D5E"/>
    <w:rsid w:val="00DA1330"/>
    <w:rsid w:val="00DA1DD7"/>
    <w:rsid w:val="00DA2C5D"/>
    <w:rsid w:val="00DA33CA"/>
    <w:rsid w:val="00DA4231"/>
    <w:rsid w:val="00DA4E5D"/>
    <w:rsid w:val="00DA5BE5"/>
    <w:rsid w:val="00DA687E"/>
    <w:rsid w:val="00DA7589"/>
    <w:rsid w:val="00DB0233"/>
    <w:rsid w:val="00DB52E4"/>
    <w:rsid w:val="00DB5B47"/>
    <w:rsid w:val="00DB6082"/>
    <w:rsid w:val="00DB6875"/>
    <w:rsid w:val="00DB6D9C"/>
    <w:rsid w:val="00DC0B1B"/>
    <w:rsid w:val="00DC2B90"/>
    <w:rsid w:val="00DC36E2"/>
    <w:rsid w:val="00DC3AC3"/>
    <w:rsid w:val="00DC6A1A"/>
    <w:rsid w:val="00DC728F"/>
    <w:rsid w:val="00DD213C"/>
    <w:rsid w:val="00DD29B2"/>
    <w:rsid w:val="00DD3298"/>
    <w:rsid w:val="00DD3A9B"/>
    <w:rsid w:val="00DD528D"/>
    <w:rsid w:val="00DD7769"/>
    <w:rsid w:val="00DE3E67"/>
    <w:rsid w:val="00DE4687"/>
    <w:rsid w:val="00DE7A16"/>
    <w:rsid w:val="00DF1528"/>
    <w:rsid w:val="00DF309D"/>
    <w:rsid w:val="00DF59EC"/>
    <w:rsid w:val="00E0108A"/>
    <w:rsid w:val="00E119D6"/>
    <w:rsid w:val="00E14B31"/>
    <w:rsid w:val="00E158AB"/>
    <w:rsid w:val="00E15FF7"/>
    <w:rsid w:val="00E16CEE"/>
    <w:rsid w:val="00E1745D"/>
    <w:rsid w:val="00E176EB"/>
    <w:rsid w:val="00E17A95"/>
    <w:rsid w:val="00E20E2C"/>
    <w:rsid w:val="00E20F01"/>
    <w:rsid w:val="00E23588"/>
    <w:rsid w:val="00E23BE3"/>
    <w:rsid w:val="00E25607"/>
    <w:rsid w:val="00E26E24"/>
    <w:rsid w:val="00E2780E"/>
    <w:rsid w:val="00E30059"/>
    <w:rsid w:val="00E30E5D"/>
    <w:rsid w:val="00E31893"/>
    <w:rsid w:val="00E31C6A"/>
    <w:rsid w:val="00E31D1D"/>
    <w:rsid w:val="00E31E3D"/>
    <w:rsid w:val="00E34033"/>
    <w:rsid w:val="00E37BC3"/>
    <w:rsid w:val="00E42ADC"/>
    <w:rsid w:val="00E436DB"/>
    <w:rsid w:val="00E440DA"/>
    <w:rsid w:val="00E4511F"/>
    <w:rsid w:val="00E47084"/>
    <w:rsid w:val="00E47594"/>
    <w:rsid w:val="00E51DDC"/>
    <w:rsid w:val="00E54054"/>
    <w:rsid w:val="00E549D3"/>
    <w:rsid w:val="00E55BB0"/>
    <w:rsid w:val="00E570B2"/>
    <w:rsid w:val="00E5794F"/>
    <w:rsid w:val="00E57CBC"/>
    <w:rsid w:val="00E60514"/>
    <w:rsid w:val="00E60B3E"/>
    <w:rsid w:val="00E6257D"/>
    <w:rsid w:val="00E62B6E"/>
    <w:rsid w:val="00E63044"/>
    <w:rsid w:val="00E6355E"/>
    <w:rsid w:val="00E637EF"/>
    <w:rsid w:val="00E63E82"/>
    <w:rsid w:val="00E666DF"/>
    <w:rsid w:val="00E708A5"/>
    <w:rsid w:val="00E71628"/>
    <w:rsid w:val="00E72479"/>
    <w:rsid w:val="00E72D88"/>
    <w:rsid w:val="00E73C9E"/>
    <w:rsid w:val="00E75353"/>
    <w:rsid w:val="00E75851"/>
    <w:rsid w:val="00E76E43"/>
    <w:rsid w:val="00E81811"/>
    <w:rsid w:val="00E852A4"/>
    <w:rsid w:val="00E87C44"/>
    <w:rsid w:val="00E91E98"/>
    <w:rsid w:val="00E923E4"/>
    <w:rsid w:val="00E93077"/>
    <w:rsid w:val="00E96691"/>
    <w:rsid w:val="00E97DA1"/>
    <w:rsid w:val="00EA1A01"/>
    <w:rsid w:val="00EA7BC5"/>
    <w:rsid w:val="00EB29D5"/>
    <w:rsid w:val="00EB2D28"/>
    <w:rsid w:val="00EB6925"/>
    <w:rsid w:val="00EC0357"/>
    <w:rsid w:val="00EC0D44"/>
    <w:rsid w:val="00EC192C"/>
    <w:rsid w:val="00EC203B"/>
    <w:rsid w:val="00EC37A6"/>
    <w:rsid w:val="00EC3B62"/>
    <w:rsid w:val="00EC43E8"/>
    <w:rsid w:val="00EC5350"/>
    <w:rsid w:val="00EC72C4"/>
    <w:rsid w:val="00ED4CD3"/>
    <w:rsid w:val="00EE1F53"/>
    <w:rsid w:val="00EE3728"/>
    <w:rsid w:val="00EE4F6F"/>
    <w:rsid w:val="00EE51DA"/>
    <w:rsid w:val="00EE5E13"/>
    <w:rsid w:val="00EF0196"/>
    <w:rsid w:val="00EF01CA"/>
    <w:rsid w:val="00EF4B09"/>
    <w:rsid w:val="00EF50EE"/>
    <w:rsid w:val="00EF57B8"/>
    <w:rsid w:val="00EF7002"/>
    <w:rsid w:val="00F0128F"/>
    <w:rsid w:val="00F01828"/>
    <w:rsid w:val="00F023DC"/>
    <w:rsid w:val="00F037E6"/>
    <w:rsid w:val="00F04F09"/>
    <w:rsid w:val="00F102A1"/>
    <w:rsid w:val="00F134A0"/>
    <w:rsid w:val="00F13AE7"/>
    <w:rsid w:val="00F150EE"/>
    <w:rsid w:val="00F153D1"/>
    <w:rsid w:val="00F15627"/>
    <w:rsid w:val="00F1721A"/>
    <w:rsid w:val="00F17678"/>
    <w:rsid w:val="00F17711"/>
    <w:rsid w:val="00F17FBD"/>
    <w:rsid w:val="00F23334"/>
    <w:rsid w:val="00F23E95"/>
    <w:rsid w:val="00F25D0A"/>
    <w:rsid w:val="00F26536"/>
    <w:rsid w:val="00F26A1E"/>
    <w:rsid w:val="00F31B58"/>
    <w:rsid w:val="00F3230E"/>
    <w:rsid w:val="00F41FF6"/>
    <w:rsid w:val="00F42130"/>
    <w:rsid w:val="00F424A2"/>
    <w:rsid w:val="00F42868"/>
    <w:rsid w:val="00F42D85"/>
    <w:rsid w:val="00F42EFF"/>
    <w:rsid w:val="00F5081A"/>
    <w:rsid w:val="00F51905"/>
    <w:rsid w:val="00F52096"/>
    <w:rsid w:val="00F52F41"/>
    <w:rsid w:val="00F53A5E"/>
    <w:rsid w:val="00F5562B"/>
    <w:rsid w:val="00F6019B"/>
    <w:rsid w:val="00F61DF1"/>
    <w:rsid w:val="00F6392F"/>
    <w:rsid w:val="00F65771"/>
    <w:rsid w:val="00F73224"/>
    <w:rsid w:val="00F74834"/>
    <w:rsid w:val="00F74A10"/>
    <w:rsid w:val="00F75668"/>
    <w:rsid w:val="00F80E03"/>
    <w:rsid w:val="00F82094"/>
    <w:rsid w:val="00F86538"/>
    <w:rsid w:val="00F86A9D"/>
    <w:rsid w:val="00F86EDD"/>
    <w:rsid w:val="00F87394"/>
    <w:rsid w:val="00F92C58"/>
    <w:rsid w:val="00F930C1"/>
    <w:rsid w:val="00F948E2"/>
    <w:rsid w:val="00F96953"/>
    <w:rsid w:val="00F96CF8"/>
    <w:rsid w:val="00F97CFA"/>
    <w:rsid w:val="00FA03D1"/>
    <w:rsid w:val="00FA04BB"/>
    <w:rsid w:val="00FA2B2A"/>
    <w:rsid w:val="00FA330E"/>
    <w:rsid w:val="00FA4EB7"/>
    <w:rsid w:val="00FB409E"/>
    <w:rsid w:val="00FB5446"/>
    <w:rsid w:val="00FB56C0"/>
    <w:rsid w:val="00FC0C66"/>
    <w:rsid w:val="00FC35E1"/>
    <w:rsid w:val="00FD1EBB"/>
    <w:rsid w:val="00FD35B3"/>
    <w:rsid w:val="00FD458C"/>
    <w:rsid w:val="00FD4825"/>
    <w:rsid w:val="00FD48B8"/>
    <w:rsid w:val="00FD59DF"/>
    <w:rsid w:val="00FD6B27"/>
    <w:rsid w:val="00FE329A"/>
    <w:rsid w:val="00FE3A44"/>
    <w:rsid w:val="00FE4C85"/>
    <w:rsid w:val="00FE50B1"/>
    <w:rsid w:val="00FE710D"/>
    <w:rsid w:val="00FF0EF7"/>
    <w:rsid w:val="00FF0F68"/>
    <w:rsid w:val="00FF449E"/>
    <w:rsid w:val="00FF5313"/>
    <w:rsid w:val="00FF6958"/>
    <w:rsid w:val="00FF7012"/>
  </w:rsids>
  <m:mathPr>
    <m:mathFont m:val="Cambria Math"/>
    <m:brkBin m:val="before"/>
    <m:brkBinSub m:val="--"/>
    <m:smallFrac m:val="0"/>
    <m:dispDef/>
    <m:lMargin m:val="0"/>
    <m:rMargin m:val="0"/>
    <m:defJc m:val="centerGroup"/>
    <m:wrapIndent m:val="1440"/>
    <m:intLim m:val="subSup"/>
    <m:naryLim m:val="undOvr"/>
  </m:mathPr>
  <w:attachedSchema w:val="ActionsPane3"/>
  <w:themeFontLang w:val="es-CR" w:eastAsia="ko-K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175CC74"/>
  <w15:docId w15:val="{BA1ABA4F-42D5-43C4-84FA-2161383EA8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C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6597E"/>
  </w:style>
  <w:style w:type="paragraph" w:styleId="Heading1">
    <w:name w:val="heading 1"/>
    <w:basedOn w:val="Normal"/>
    <w:next w:val="Normal"/>
    <w:link w:val="Heading1Char"/>
    <w:uiPriority w:val="9"/>
    <w:qFormat/>
    <w:rsid w:val="00F31B58"/>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Heading2">
    <w:name w:val="heading 2"/>
    <w:basedOn w:val="Normal"/>
    <w:next w:val="Normal"/>
    <w:link w:val="Heading2Char"/>
    <w:uiPriority w:val="9"/>
    <w:unhideWhenUsed/>
    <w:qFormat/>
    <w:rsid w:val="00503E6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semiHidden/>
    <w:unhideWhenUsed/>
    <w:qFormat/>
    <w:rsid w:val="00F31B58"/>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fontstyle01">
    <w:name w:val="fontstyle01"/>
    <w:basedOn w:val="DefaultParagraphFont"/>
    <w:rsid w:val="0026597E"/>
    <w:rPr>
      <w:rFonts w:ascii="AdvPSMy-B" w:hAnsi="AdvPSMy-B" w:hint="default"/>
      <w:b w:val="0"/>
      <w:bCs w:val="0"/>
      <w:i w:val="0"/>
      <w:iCs w:val="0"/>
      <w:color w:val="989898"/>
      <w:sz w:val="32"/>
      <w:szCs w:val="32"/>
    </w:rPr>
  </w:style>
  <w:style w:type="character" w:styleId="Hyperlink">
    <w:name w:val="Hyperlink"/>
    <w:basedOn w:val="DefaultParagraphFont"/>
    <w:uiPriority w:val="99"/>
    <w:unhideWhenUsed/>
    <w:rsid w:val="0026597E"/>
    <w:rPr>
      <w:color w:val="0563C1" w:themeColor="hyperlink"/>
      <w:u w:val="single"/>
    </w:rPr>
  </w:style>
  <w:style w:type="paragraph" w:styleId="ListParagraph">
    <w:name w:val="List Paragraph"/>
    <w:basedOn w:val="Normal"/>
    <w:uiPriority w:val="34"/>
    <w:qFormat/>
    <w:rsid w:val="0026597E"/>
    <w:pPr>
      <w:ind w:left="720"/>
      <w:contextualSpacing/>
    </w:pPr>
  </w:style>
  <w:style w:type="paragraph" w:styleId="Revision">
    <w:name w:val="Revision"/>
    <w:hidden/>
    <w:uiPriority w:val="99"/>
    <w:semiHidden/>
    <w:rsid w:val="0026597E"/>
    <w:pPr>
      <w:spacing w:after="0" w:line="240" w:lineRule="auto"/>
    </w:pPr>
  </w:style>
  <w:style w:type="character" w:customStyle="1" w:styleId="fontstyle21">
    <w:name w:val="fontstyle21"/>
    <w:basedOn w:val="DefaultParagraphFont"/>
    <w:rsid w:val="0026597E"/>
    <w:rPr>
      <w:rFonts w:ascii="AdvTT3713a231+fb" w:hAnsi="AdvTT3713a231+fb" w:hint="default"/>
      <w:b w:val="0"/>
      <w:bCs w:val="0"/>
      <w:i w:val="0"/>
      <w:iCs w:val="0"/>
      <w:color w:val="131413"/>
      <w:sz w:val="22"/>
      <w:szCs w:val="22"/>
    </w:rPr>
  </w:style>
  <w:style w:type="character" w:customStyle="1" w:styleId="fontstyle31">
    <w:name w:val="fontstyle31"/>
    <w:basedOn w:val="DefaultParagraphFont"/>
    <w:rsid w:val="0026597E"/>
    <w:rPr>
      <w:rFonts w:ascii="TimesNewRomanPS-ItalicMT" w:hAnsi="TimesNewRomanPS-ItalicMT" w:hint="default"/>
      <w:b w:val="0"/>
      <w:bCs w:val="0"/>
      <w:i/>
      <w:iCs/>
      <w:color w:val="000000"/>
      <w:sz w:val="20"/>
      <w:szCs w:val="20"/>
    </w:rPr>
  </w:style>
  <w:style w:type="paragraph" w:styleId="BalloonText">
    <w:name w:val="Balloon Text"/>
    <w:basedOn w:val="Normal"/>
    <w:link w:val="BalloonTextChar"/>
    <w:uiPriority w:val="99"/>
    <w:semiHidden/>
    <w:unhideWhenUsed/>
    <w:rsid w:val="00E637E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637EF"/>
    <w:rPr>
      <w:rFonts w:ascii="Tahoma" w:hAnsi="Tahoma" w:cs="Tahoma"/>
      <w:sz w:val="16"/>
      <w:szCs w:val="16"/>
    </w:rPr>
  </w:style>
  <w:style w:type="character" w:styleId="CommentReference">
    <w:name w:val="annotation reference"/>
    <w:basedOn w:val="DefaultParagraphFont"/>
    <w:uiPriority w:val="99"/>
    <w:semiHidden/>
    <w:unhideWhenUsed/>
    <w:rsid w:val="00697494"/>
    <w:rPr>
      <w:sz w:val="16"/>
      <w:szCs w:val="16"/>
    </w:rPr>
  </w:style>
  <w:style w:type="paragraph" w:styleId="CommentText">
    <w:name w:val="annotation text"/>
    <w:basedOn w:val="Normal"/>
    <w:link w:val="CommentTextChar"/>
    <w:uiPriority w:val="99"/>
    <w:unhideWhenUsed/>
    <w:rsid w:val="00697494"/>
    <w:pPr>
      <w:spacing w:line="240" w:lineRule="auto"/>
    </w:pPr>
    <w:rPr>
      <w:sz w:val="20"/>
      <w:szCs w:val="20"/>
    </w:rPr>
  </w:style>
  <w:style w:type="character" w:customStyle="1" w:styleId="CommentTextChar">
    <w:name w:val="Comment Text Char"/>
    <w:basedOn w:val="DefaultParagraphFont"/>
    <w:link w:val="CommentText"/>
    <w:uiPriority w:val="99"/>
    <w:rsid w:val="00697494"/>
    <w:rPr>
      <w:sz w:val="20"/>
      <w:szCs w:val="20"/>
    </w:rPr>
  </w:style>
  <w:style w:type="paragraph" w:styleId="CommentSubject">
    <w:name w:val="annotation subject"/>
    <w:basedOn w:val="CommentText"/>
    <w:next w:val="CommentText"/>
    <w:link w:val="CommentSubjectChar"/>
    <w:uiPriority w:val="99"/>
    <w:semiHidden/>
    <w:unhideWhenUsed/>
    <w:rsid w:val="00697494"/>
    <w:rPr>
      <w:b/>
      <w:bCs/>
    </w:rPr>
  </w:style>
  <w:style w:type="character" w:customStyle="1" w:styleId="CommentSubjectChar">
    <w:name w:val="Comment Subject Char"/>
    <w:basedOn w:val="CommentTextChar"/>
    <w:link w:val="CommentSubject"/>
    <w:uiPriority w:val="99"/>
    <w:semiHidden/>
    <w:rsid w:val="00697494"/>
    <w:rPr>
      <w:b/>
      <w:bCs/>
      <w:sz w:val="20"/>
      <w:szCs w:val="20"/>
    </w:rPr>
  </w:style>
  <w:style w:type="character" w:styleId="Emphasis">
    <w:name w:val="Emphasis"/>
    <w:basedOn w:val="DefaultParagraphFont"/>
    <w:uiPriority w:val="20"/>
    <w:qFormat/>
    <w:rsid w:val="00E1745D"/>
    <w:rPr>
      <w:i/>
      <w:iCs/>
    </w:rPr>
  </w:style>
  <w:style w:type="paragraph" w:customStyle="1" w:styleId="Articletitle">
    <w:name w:val="Article title"/>
    <w:basedOn w:val="Normal"/>
    <w:next w:val="Normal"/>
    <w:qFormat/>
    <w:rsid w:val="00326E4A"/>
    <w:pPr>
      <w:spacing w:after="120" w:line="360" w:lineRule="auto"/>
    </w:pPr>
    <w:rPr>
      <w:rFonts w:ascii="Times New Roman" w:eastAsia="Times New Roman" w:hAnsi="Times New Roman" w:cs="Times New Roman"/>
      <w:b/>
      <w:sz w:val="28"/>
      <w:szCs w:val="24"/>
      <w:lang w:val="en-GB" w:eastAsia="en-GB"/>
    </w:rPr>
  </w:style>
  <w:style w:type="paragraph" w:customStyle="1" w:styleId="Authornames">
    <w:name w:val="Author names"/>
    <w:basedOn w:val="Normal"/>
    <w:next w:val="Normal"/>
    <w:qFormat/>
    <w:rsid w:val="00326E4A"/>
    <w:pPr>
      <w:spacing w:before="240" w:after="0" w:line="360" w:lineRule="auto"/>
    </w:pPr>
    <w:rPr>
      <w:rFonts w:ascii="Times New Roman" w:eastAsia="Times New Roman" w:hAnsi="Times New Roman" w:cs="Times New Roman"/>
      <w:sz w:val="28"/>
      <w:szCs w:val="24"/>
      <w:lang w:val="en-GB" w:eastAsia="en-GB"/>
    </w:rPr>
  </w:style>
  <w:style w:type="paragraph" w:customStyle="1" w:styleId="Affiliation">
    <w:name w:val="Affiliation"/>
    <w:basedOn w:val="Normal"/>
    <w:qFormat/>
    <w:rsid w:val="00326E4A"/>
    <w:pPr>
      <w:spacing w:before="240" w:after="0" w:line="360" w:lineRule="auto"/>
    </w:pPr>
    <w:rPr>
      <w:rFonts w:ascii="Times New Roman" w:eastAsia="Times New Roman" w:hAnsi="Times New Roman" w:cs="Times New Roman"/>
      <w:i/>
      <w:sz w:val="24"/>
      <w:szCs w:val="24"/>
      <w:lang w:val="en-GB" w:eastAsia="en-GB"/>
    </w:rPr>
  </w:style>
  <w:style w:type="paragraph" w:styleId="HTMLPreformatted">
    <w:name w:val="HTML Preformatted"/>
    <w:basedOn w:val="Normal"/>
    <w:link w:val="HTMLPreformattedChar"/>
    <w:uiPriority w:val="99"/>
    <w:unhideWhenUsed/>
    <w:rsid w:val="00726A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es-CR"/>
    </w:rPr>
  </w:style>
  <w:style w:type="character" w:customStyle="1" w:styleId="HTMLPreformattedChar">
    <w:name w:val="HTML Preformatted Char"/>
    <w:basedOn w:val="DefaultParagraphFont"/>
    <w:link w:val="HTMLPreformatted"/>
    <w:uiPriority w:val="99"/>
    <w:rsid w:val="00726A58"/>
    <w:rPr>
      <w:rFonts w:ascii="Courier New" w:eastAsia="Times New Roman" w:hAnsi="Courier New" w:cs="Courier New"/>
      <w:sz w:val="20"/>
      <w:szCs w:val="20"/>
      <w:lang w:eastAsia="es-CR"/>
    </w:rPr>
  </w:style>
  <w:style w:type="paragraph" w:styleId="Header">
    <w:name w:val="header"/>
    <w:basedOn w:val="Normal"/>
    <w:link w:val="HeaderChar"/>
    <w:uiPriority w:val="99"/>
    <w:unhideWhenUsed/>
    <w:rsid w:val="00B47035"/>
    <w:pPr>
      <w:tabs>
        <w:tab w:val="center" w:pos="4680"/>
        <w:tab w:val="right" w:pos="9360"/>
      </w:tabs>
      <w:spacing w:after="0" w:line="240" w:lineRule="auto"/>
    </w:pPr>
  </w:style>
  <w:style w:type="character" w:customStyle="1" w:styleId="HeaderChar">
    <w:name w:val="Header Char"/>
    <w:basedOn w:val="DefaultParagraphFont"/>
    <w:link w:val="Header"/>
    <w:uiPriority w:val="99"/>
    <w:rsid w:val="00B47035"/>
  </w:style>
  <w:style w:type="paragraph" w:styleId="Footer">
    <w:name w:val="footer"/>
    <w:basedOn w:val="Normal"/>
    <w:link w:val="FooterChar"/>
    <w:uiPriority w:val="99"/>
    <w:unhideWhenUsed/>
    <w:rsid w:val="00B47035"/>
    <w:pPr>
      <w:tabs>
        <w:tab w:val="center" w:pos="4680"/>
        <w:tab w:val="right" w:pos="9360"/>
      </w:tabs>
      <w:spacing w:after="0" w:line="240" w:lineRule="auto"/>
    </w:pPr>
  </w:style>
  <w:style w:type="character" w:customStyle="1" w:styleId="FooterChar">
    <w:name w:val="Footer Char"/>
    <w:basedOn w:val="DefaultParagraphFont"/>
    <w:link w:val="Footer"/>
    <w:uiPriority w:val="99"/>
    <w:rsid w:val="00B47035"/>
  </w:style>
  <w:style w:type="character" w:styleId="LineNumber">
    <w:name w:val="line number"/>
    <w:basedOn w:val="DefaultParagraphFont"/>
    <w:uiPriority w:val="99"/>
    <w:semiHidden/>
    <w:unhideWhenUsed/>
    <w:rsid w:val="003E0C30"/>
  </w:style>
  <w:style w:type="character" w:customStyle="1" w:styleId="Heading2Char">
    <w:name w:val="Heading 2 Char"/>
    <w:basedOn w:val="DefaultParagraphFont"/>
    <w:link w:val="Heading2"/>
    <w:uiPriority w:val="9"/>
    <w:rsid w:val="00503E6E"/>
    <w:rPr>
      <w:rFonts w:asciiTheme="majorHAnsi" w:eastAsiaTheme="majorEastAsia" w:hAnsiTheme="majorHAnsi" w:cstheme="majorBidi"/>
      <w:color w:val="2E74B5" w:themeColor="accent1" w:themeShade="BF"/>
      <w:sz w:val="26"/>
      <w:szCs w:val="26"/>
    </w:rPr>
  </w:style>
  <w:style w:type="table" w:styleId="TableGrid">
    <w:name w:val="Table Grid"/>
    <w:basedOn w:val="TableNormal"/>
    <w:uiPriority w:val="39"/>
    <w:rsid w:val="000E2E6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DefaultParagraphFont"/>
    <w:uiPriority w:val="99"/>
    <w:semiHidden/>
    <w:unhideWhenUsed/>
    <w:rsid w:val="0092300C"/>
    <w:rPr>
      <w:color w:val="808080"/>
      <w:shd w:val="clear" w:color="auto" w:fill="E6E6E6"/>
    </w:rPr>
  </w:style>
  <w:style w:type="character" w:customStyle="1" w:styleId="InternetLink">
    <w:name w:val="Internet Link"/>
    <w:basedOn w:val="DefaultParagraphFont"/>
    <w:uiPriority w:val="99"/>
    <w:unhideWhenUsed/>
    <w:rsid w:val="006A22B0"/>
    <w:rPr>
      <w:color w:val="0563C1" w:themeColor="hyperlink"/>
      <w:u w:val="single"/>
    </w:rPr>
  </w:style>
  <w:style w:type="character" w:customStyle="1" w:styleId="pubyear">
    <w:name w:val="pubyear"/>
    <w:basedOn w:val="DefaultParagraphFont"/>
    <w:rsid w:val="008B7834"/>
  </w:style>
  <w:style w:type="character" w:customStyle="1" w:styleId="articletitle0">
    <w:name w:val="articletitle"/>
    <w:basedOn w:val="DefaultParagraphFont"/>
    <w:rsid w:val="008B7834"/>
  </w:style>
  <w:style w:type="character" w:customStyle="1" w:styleId="vol">
    <w:name w:val="vol"/>
    <w:basedOn w:val="DefaultParagraphFont"/>
    <w:rsid w:val="008B7834"/>
  </w:style>
  <w:style w:type="paragraph" w:customStyle="1" w:styleId="Default">
    <w:name w:val="Default"/>
    <w:rsid w:val="00170A53"/>
    <w:pPr>
      <w:autoSpaceDE w:val="0"/>
      <w:autoSpaceDN w:val="0"/>
      <w:adjustRightInd w:val="0"/>
      <w:spacing w:after="0" w:line="240" w:lineRule="auto"/>
    </w:pPr>
    <w:rPr>
      <w:rFonts w:ascii="Arial" w:hAnsi="Arial" w:cs="Arial"/>
      <w:color w:val="000000"/>
      <w:sz w:val="24"/>
      <w:szCs w:val="24"/>
    </w:rPr>
  </w:style>
  <w:style w:type="character" w:customStyle="1" w:styleId="bibliographic-informationtitle">
    <w:name w:val="bibliographic-information__title"/>
    <w:basedOn w:val="DefaultParagraphFont"/>
    <w:rsid w:val="0039631D"/>
  </w:style>
  <w:style w:type="character" w:customStyle="1" w:styleId="bibliographic-informationvalue">
    <w:name w:val="bibliographic-information__value"/>
    <w:basedOn w:val="DefaultParagraphFont"/>
    <w:rsid w:val="0039631D"/>
  </w:style>
  <w:style w:type="character" w:styleId="FollowedHyperlink">
    <w:name w:val="FollowedHyperlink"/>
    <w:basedOn w:val="DefaultParagraphFont"/>
    <w:uiPriority w:val="99"/>
    <w:semiHidden/>
    <w:unhideWhenUsed/>
    <w:rsid w:val="00080386"/>
    <w:rPr>
      <w:color w:val="954F72" w:themeColor="followedHyperlink"/>
      <w:u w:val="single"/>
    </w:rPr>
  </w:style>
  <w:style w:type="character" w:customStyle="1" w:styleId="infolabel">
    <w:name w:val="info_label"/>
    <w:basedOn w:val="DefaultParagraphFont"/>
    <w:rsid w:val="008D4EC3"/>
  </w:style>
  <w:style w:type="character" w:customStyle="1" w:styleId="infovalue">
    <w:name w:val="info_value"/>
    <w:basedOn w:val="DefaultParagraphFont"/>
    <w:rsid w:val="008D4EC3"/>
  </w:style>
  <w:style w:type="character" w:customStyle="1" w:styleId="volumeissue">
    <w:name w:val="volume_issue"/>
    <w:basedOn w:val="DefaultParagraphFont"/>
    <w:rsid w:val="00293C87"/>
  </w:style>
  <w:style w:type="character" w:customStyle="1" w:styleId="pagerange">
    <w:name w:val="page_range"/>
    <w:basedOn w:val="DefaultParagraphFont"/>
    <w:rsid w:val="00293C87"/>
  </w:style>
  <w:style w:type="paragraph" w:styleId="NormalWeb">
    <w:name w:val="Normal (Web)"/>
    <w:basedOn w:val="Normal"/>
    <w:uiPriority w:val="99"/>
    <w:semiHidden/>
    <w:unhideWhenUsed/>
    <w:rsid w:val="00397680"/>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HTMLCode">
    <w:name w:val="HTML Code"/>
    <w:basedOn w:val="DefaultParagraphFont"/>
    <w:uiPriority w:val="99"/>
    <w:semiHidden/>
    <w:unhideWhenUsed/>
    <w:rsid w:val="00397680"/>
    <w:rPr>
      <w:rFonts w:ascii="Courier New" w:eastAsia="Times New Roman" w:hAnsi="Courier New" w:cs="Courier New"/>
      <w:sz w:val="20"/>
      <w:szCs w:val="20"/>
    </w:rPr>
  </w:style>
  <w:style w:type="character" w:styleId="PageNumber">
    <w:name w:val="page number"/>
    <w:basedOn w:val="DefaultParagraphFont"/>
    <w:uiPriority w:val="99"/>
    <w:semiHidden/>
    <w:unhideWhenUsed/>
    <w:rsid w:val="008D3A11"/>
  </w:style>
  <w:style w:type="paragraph" w:customStyle="1" w:styleId="p1">
    <w:name w:val="p1"/>
    <w:basedOn w:val="Normal"/>
    <w:rsid w:val="00D5217B"/>
    <w:pPr>
      <w:spacing w:after="0" w:line="240" w:lineRule="auto"/>
      <w:ind w:left="540" w:hanging="540"/>
    </w:pPr>
    <w:rPr>
      <w:rFonts w:ascii="Helvetica" w:hAnsi="Helvetica" w:cs="Times New Roman"/>
      <w:sz w:val="18"/>
      <w:szCs w:val="18"/>
      <w:lang w:val="en-US"/>
    </w:rPr>
  </w:style>
  <w:style w:type="character" w:customStyle="1" w:styleId="doi">
    <w:name w:val="doi"/>
    <w:basedOn w:val="DefaultParagraphFont"/>
    <w:rsid w:val="00D318B0"/>
  </w:style>
  <w:style w:type="character" w:customStyle="1" w:styleId="Heading1Char">
    <w:name w:val="Heading 1 Char"/>
    <w:basedOn w:val="DefaultParagraphFont"/>
    <w:link w:val="Heading1"/>
    <w:uiPriority w:val="9"/>
    <w:rsid w:val="00F31B58"/>
    <w:rPr>
      <w:rFonts w:asciiTheme="majorHAnsi" w:eastAsiaTheme="majorEastAsia" w:hAnsiTheme="majorHAnsi" w:cstheme="majorBidi"/>
      <w:b/>
      <w:bCs/>
      <w:color w:val="2E74B5" w:themeColor="accent1" w:themeShade="BF"/>
      <w:sz w:val="28"/>
      <w:szCs w:val="28"/>
    </w:rPr>
  </w:style>
  <w:style w:type="character" w:customStyle="1" w:styleId="Heading3Char">
    <w:name w:val="Heading 3 Char"/>
    <w:basedOn w:val="DefaultParagraphFont"/>
    <w:link w:val="Heading3"/>
    <w:uiPriority w:val="9"/>
    <w:semiHidden/>
    <w:rsid w:val="00F31B58"/>
    <w:rPr>
      <w:rFonts w:asciiTheme="majorHAnsi" w:eastAsiaTheme="majorEastAsia" w:hAnsiTheme="majorHAnsi" w:cstheme="majorBidi"/>
      <w:b/>
      <w:bCs/>
      <w:color w:val="5B9BD5" w:themeColor="accent1"/>
    </w:rPr>
  </w:style>
  <w:style w:type="character" w:customStyle="1" w:styleId="y2iqfc">
    <w:name w:val="y2iqfc"/>
    <w:basedOn w:val="DefaultParagraphFont"/>
    <w:rsid w:val="00435B76"/>
  </w:style>
  <w:style w:type="character" w:customStyle="1" w:styleId="c-bibliographic-informationvalue">
    <w:name w:val="c-bibliographic-information__value"/>
    <w:basedOn w:val="DefaultParagraphFont"/>
    <w:rsid w:val="00E9307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177387">
      <w:bodyDiv w:val="1"/>
      <w:marLeft w:val="0"/>
      <w:marRight w:val="0"/>
      <w:marTop w:val="0"/>
      <w:marBottom w:val="0"/>
      <w:divBdr>
        <w:top w:val="none" w:sz="0" w:space="0" w:color="auto"/>
        <w:left w:val="none" w:sz="0" w:space="0" w:color="auto"/>
        <w:bottom w:val="none" w:sz="0" w:space="0" w:color="auto"/>
        <w:right w:val="none" w:sz="0" w:space="0" w:color="auto"/>
      </w:divBdr>
      <w:divsChild>
        <w:div w:id="857424133">
          <w:marLeft w:val="0"/>
          <w:marRight w:val="0"/>
          <w:marTop w:val="0"/>
          <w:marBottom w:val="0"/>
          <w:divBdr>
            <w:top w:val="none" w:sz="0" w:space="0" w:color="auto"/>
            <w:left w:val="none" w:sz="0" w:space="0" w:color="auto"/>
            <w:bottom w:val="none" w:sz="0" w:space="0" w:color="auto"/>
            <w:right w:val="none" w:sz="0" w:space="0" w:color="auto"/>
          </w:divBdr>
        </w:div>
      </w:divsChild>
    </w:div>
    <w:div w:id="70276286">
      <w:bodyDiv w:val="1"/>
      <w:marLeft w:val="0"/>
      <w:marRight w:val="0"/>
      <w:marTop w:val="0"/>
      <w:marBottom w:val="0"/>
      <w:divBdr>
        <w:top w:val="none" w:sz="0" w:space="0" w:color="auto"/>
        <w:left w:val="none" w:sz="0" w:space="0" w:color="auto"/>
        <w:bottom w:val="none" w:sz="0" w:space="0" w:color="auto"/>
        <w:right w:val="none" w:sz="0" w:space="0" w:color="auto"/>
      </w:divBdr>
    </w:div>
    <w:div w:id="75323132">
      <w:bodyDiv w:val="1"/>
      <w:marLeft w:val="0"/>
      <w:marRight w:val="0"/>
      <w:marTop w:val="0"/>
      <w:marBottom w:val="0"/>
      <w:divBdr>
        <w:top w:val="none" w:sz="0" w:space="0" w:color="auto"/>
        <w:left w:val="none" w:sz="0" w:space="0" w:color="auto"/>
        <w:bottom w:val="none" w:sz="0" w:space="0" w:color="auto"/>
        <w:right w:val="none" w:sz="0" w:space="0" w:color="auto"/>
      </w:divBdr>
      <w:divsChild>
        <w:div w:id="1482886492">
          <w:marLeft w:val="0"/>
          <w:marRight w:val="0"/>
          <w:marTop w:val="0"/>
          <w:marBottom w:val="0"/>
          <w:divBdr>
            <w:top w:val="none" w:sz="0" w:space="0" w:color="auto"/>
            <w:left w:val="none" w:sz="0" w:space="0" w:color="auto"/>
            <w:bottom w:val="none" w:sz="0" w:space="0" w:color="auto"/>
            <w:right w:val="none" w:sz="0" w:space="0" w:color="auto"/>
          </w:divBdr>
        </w:div>
      </w:divsChild>
    </w:div>
    <w:div w:id="83232850">
      <w:bodyDiv w:val="1"/>
      <w:marLeft w:val="0"/>
      <w:marRight w:val="0"/>
      <w:marTop w:val="0"/>
      <w:marBottom w:val="0"/>
      <w:divBdr>
        <w:top w:val="none" w:sz="0" w:space="0" w:color="auto"/>
        <w:left w:val="none" w:sz="0" w:space="0" w:color="auto"/>
        <w:bottom w:val="none" w:sz="0" w:space="0" w:color="auto"/>
        <w:right w:val="none" w:sz="0" w:space="0" w:color="auto"/>
      </w:divBdr>
    </w:div>
    <w:div w:id="111947370">
      <w:bodyDiv w:val="1"/>
      <w:marLeft w:val="0"/>
      <w:marRight w:val="0"/>
      <w:marTop w:val="0"/>
      <w:marBottom w:val="0"/>
      <w:divBdr>
        <w:top w:val="none" w:sz="0" w:space="0" w:color="auto"/>
        <w:left w:val="none" w:sz="0" w:space="0" w:color="auto"/>
        <w:bottom w:val="none" w:sz="0" w:space="0" w:color="auto"/>
        <w:right w:val="none" w:sz="0" w:space="0" w:color="auto"/>
      </w:divBdr>
    </w:div>
    <w:div w:id="135807769">
      <w:bodyDiv w:val="1"/>
      <w:marLeft w:val="0"/>
      <w:marRight w:val="0"/>
      <w:marTop w:val="0"/>
      <w:marBottom w:val="0"/>
      <w:divBdr>
        <w:top w:val="none" w:sz="0" w:space="0" w:color="auto"/>
        <w:left w:val="none" w:sz="0" w:space="0" w:color="auto"/>
        <w:bottom w:val="none" w:sz="0" w:space="0" w:color="auto"/>
        <w:right w:val="none" w:sz="0" w:space="0" w:color="auto"/>
      </w:divBdr>
    </w:div>
    <w:div w:id="178472253">
      <w:bodyDiv w:val="1"/>
      <w:marLeft w:val="0"/>
      <w:marRight w:val="0"/>
      <w:marTop w:val="0"/>
      <w:marBottom w:val="0"/>
      <w:divBdr>
        <w:top w:val="none" w:sz="0" w:space="0" w:color="auto"/>
        <w:left w:val="none" w:sz="0" w:space="0" w:color="auto"/>
        <w:bottom w:val="none" w:sz="0" w:space="0" w:color="auto"/>
        <w:right w:val="none" w:sz="0" w:space="0" w:color="auto"/>
      </w:divBdr>
      <w:divsChild>
        <w:div w:id="220294709">
          <w:marLeft w:val="0"/>
          <w:marRight w:val="0"/>
          <w:marTop w:val="0"/>
          <w:marBottom w:val="0"/>
          <w:divBdr>
            <w:top w:val="none" w:sz="0" w:space="0" w:color="auto"/>
            <w:left w:val="none" w:sz="0" w:space="0" w:color="auto"/>
            <w:bottom w:val="none" w:sz="0" w:space="0" w:color="auto"/>
            <w:right w:val="none" w:sz="0" w:space="0" w:color="auto"/>
          </w:divBdr>
        </w:div>
      </w:divsChild>
    </w:div>
    <w:div w:id="239028895">
      <w:bodyDiv w:val="1"/>
      <w:marLeft w:val="0"/>
      <w:marRight w:val="0"/>
      <w:marTop w:val="0"/>
      <w:marBottom w:val="0"/>
      <w:divBdr>
        <w:top w:val="none" w:sz="0" w:space="0" w:color="auto"/>
        <w:left w:val="none" w:sz="0" w:space="0" w:color="auto"/>
        <w:bottom w:val="none" w:sz="0" w:space="0" w:color="auto"/>
        <w:right w:val="none" w:sz="0" w:space="0" w:color="auto"/>
      </w:divBdr>
      <w:divsChild>
        <w:div w:id="1839613967">
          <w:marLeft w:val="0"/>
          <w:marRight w:val="0"/>
          <w:marTop w:val="0"/>
          <w:marBottom w:val="0"/>
          <w:divBdr>
            <w:top w:val="none" w:sz="0" w:space="0" w:color="auto"/>
            <w:left w:val="none" w:sz="0" w:space="0" w:color="auto"/>
            <w:bottom w:val="none" w:sz="0" w:space="0" w:color="auto"/>
            <w:right w:val="none" w:sz="0" w:space="0" w:color="auto"/>
          </w:divBdr>
        </w:div>
      </w:divsChild>
    </w:div>
    <w:div w:id="273095378">
      <w:bodyDiv w:val="1"/>
      <w:marLeft w:val="0"/>
      <w:marRight w:val="0"/>
      <w:marTop w:val="0"/>
      <w:marBottom w:val="0"/>
      <w:divBdr>
        <w:top w:val="none" w:sz="0" w:space="0" w:color="auto"/>
        <w:left w:val="none" w:sz="0" w:space="0" w:color="auto"/>
        <w:bottom w:val="none" w:sz="0" w:space="0" w:color="auto"/>
        <w:right w:val="none" w:sz="0" w:space="0" w:color="auto"/>
      </w:divBdr>
    </w:div>
    <w:div w:id="415519669">
      <w:bodyDiv w:val="1"/>
      <w:marLeft w:val="0"/>
      <w:marRight w:val="0"/>
      <w:marTop w:val="0"/>
      <w:marBottom w:val="0"/>
      <w:divBdr>
        <w:top w:val="none" w:sz="0" w:space="0" w:color="auto"/>
        <w:left w:val="none" w:sz="0" w:space="0" w:color="auto"/>
        <w:bottom w:val="none" w:sz="0" w:space="0" w:color="auto"/>
        <w:right w:val="none" w:sz="0" w:space="0" w:color="auto"/>
      </w:divBdr>
    </w:div>
    <w:div w:id="539169397">
      <w:bodyDiv w:val="1"/>
      <w:marLeft w:val="0"/>
      <w:marRight w:val="0"/>
      <w:marTop w:val="0"/>
      <w:marBottom w:val="0"/>
      <w:divBdr>
        <w:top w:val="none" w:sz="0" w:space="0" w:color="auto"/>
        <w:left w:val="none" w:sz="0" w:space="0" w:color="auto"/>
        <w:bottom w:val="none" w:sz="0" w:space="0" w:color="auto"/>
        <w:right w:val="none" w:sz="0" w:space="0" w:color="auto"/>
      </w:divBdr>
      <w:divsChild>
        <w:div w:id="2093775928">
          <w:marLeft w:val="0"/>
          <w:marRight w:val="0"/>
          <w:marTop w:val="0"/>
          <w:marBottom w:val="0"/>
          <w:divBdr>
            <w:top w:val="none" w:sz="0" w:space="0" w:color="auto"/>
            <w:left w:val="none" w:sz="0" w:space="0" w:color="auto"/>
            <w:bottom w:val="none" w:sz="0" w:space="0" w:color="auto"/>
            <w:right w:val="none" w:sz="0" w:space="0" w:color="auto"/>
          </w:divBdr>
        </w:div>
      </w:divsChild>
    </w:div>
    <w:div w:id="556404318">
      <w:bodyDiv w:val="1"/>
      <w:marLeft w:val="0"/>
      <w:marRight w:val="0"/>
      <w:marTop w:val="0"/>
      <w:marBottom w:val="0"/>
      <w:divBdr>
        <w:top w:val="none" w:sz="0" w:space="0" w:color="auto"/>
        <w:left w:val="none" w:sz="0" w:space="0" w:color="auto"/>
        <w:bottom w:val="none" w:sz="0" w:space="0" w:color="auto"/>
        <w:right w:val="none" w:sz="0" w:space="0" w:color="auto"/>
      </w:divBdr>
    </w:div>
    <w:div w:id="605113666">
      <w:bodyDiv w:val="1"/>
      <w:marLeft w:val="0"/>
      <w:marRight w:val="0"/>
      <w:marTop w:val="0"/>
      <w:marBottom w:val="0"/>
      <w:divBdr>
        <w:top w:val="none" w:sz="0" w:space="0" w:color="auto"/>
        <w:left w:val="none" w:sz="0" w:space="0" w:color="auto"/>
        <w:bottom w:val="none" w:sz="0" w:space="0" w:color="auto"/>
        <w:right w:val="none" w:sz="0" w:space="0" w:color="auto"/>
      </w:divBdr>
    </w:div>
    <w:div w:id="637691075">
      <w:bodyDiv w:val="1"/>
      <w:marLeft w:val="0"/>
      <w:marRight w:val="0"/>
      <w:marTop w:val="0"/>
      <w:marBottom w:val="0"/>
      <w:divBdr>
        <w:top w:val="none" w:sz="0" w:space="0" w:color="auto"/>
        <w:left w:val="none" w:sz="0" w:space="0" w:color="auto"/>
        <w:bottom w:val="none" w:sz="0" w:space="0" w:color="auto"/>
        <w:right w:val="none" w:sz="0" w:space="0" w:color="auto"/>
      </w:divBdr>
    </w:div>
    <w:div w:id="687368918">
      <w:bodyDiv w:val="1"/>
      <w:marLeft w:val="0"/>
      <w:marRight w:val="0"/>
      <w:marTop w:val="0"/>
      <w:marBottom w:val="0"/>
      <w:divBdr>
        <w:top w:val="none" w:sz="0" w:space="0" w:color="auto"/>
        <w:left w:val="none" w:sz="0" w:space="0" w:color="auto"/>
        <w:bottom w:val="none" w:sz="0" w:space="0" w:color="auto"/>
        <w:right w:val="none" w:sz="0" w:space="0" w:color="auto"/>
      </w:divBdr>
    </w:div>
    <w:div w:id="706417113">
      <w:bodyDiv w:val="1"/>
      <w:marLeft w:val="0"/>
      <w:marRight w:val="0"/>
      <w:marTop w:val="0"/>
      <w:marBottom w:val="0"/>
      <w:divBdr>
        <w:top w:val="none" w:sz="0" w:space="0" w:color="auto"/>
        <w:left w:val="none" w:sz="0" w:space="0" w:color="auto"/>
        <w:bottom w:val="none" w:sz="0" w:space="0" w:color="auto"/>
        <w:right w:val="none" w:sz="0" w:space="0" w:color="auto"/>
      </w:divBdr>
      <w:divsChild>
        <w:div w:id="208300778">
          <w:marLeft w:val="0"/>
          <w:marRight w:val="0"/>
          <w:marTop w:val="0"/>
          <w:marBottom w:val="0"/>
          <w:divBdr>
            <w:top w:val="none" w:sz="0" w:space="0" w:color="auto"/>
            <w:left w:val="none" w:sz="0" w:space="0" w:color="auto"/>
            <w:bottom w:val="none" w:sz="0" w:space="0" w:color="auto"/>
            <w:right w:val="none" w:sz="0" w:space="0" w:color="auto"/>
          </w:divBdr>
        </w:div>
      </w:divsChild>
    </w:div>
    <w:div w:id="706876004">
      <w:bodyDiv w:val="1"/>
      <w:marLeft w:val="0"/>
      <w:marRight w:val="0"/>
      <w:marTop w:val="0"/>
      <w:marBottom w:val="0"/>
      <w:divBdr>
        <w:top w:val="none" w:sz="0" w:space="0" w:color="auto"/>
        <w:left w:val="none" w:sz="0" w:space="0" w:color="auto"/>
        <w:bottom w:val="none" w:sz="0" w:space="0" w:color="auto"/>
        <w:right w:val="none" w:sz="0" w:space="0" w:color="auto"/>
      </w:divBdr>
    </w:div>
    <w:div w:id="709034835">
      <w:bodyDiv w:val="1"/>
      <w:marLeft w:val="0"/>
      <w:marRight w:val="0"/>
      <w:marTop w:val="0"/>
      <w:marBottom w:val="0"/>
      <w:divBdr>
        <w:top w:val="none" w:sz="0" w:space="0" w:color="auto"/>
        <w:left w:val="none" w:sz="0" w:space="0" w:color="auto"/>
        <w:bottom w:val="none" w:sz="0" w:space="0" w:color="auto"/>
        <w:right w:val="none" w:sz="0" w:space="0" w:color="auto"/>
      </w:divBdr>
      <w:divsChild>
        <w:div w:id="2090230025">
          <w:marLeft w:val="0"/>
          <w:marRight w:val="0"/>
          <w:marTop w:val="0"/>
          <w:marBottom w:val="0"/>
          <w:divBdr>
            <w:top w:val="none" w:sz="0" w:space="0" w:color="auto"/>
            <w:left w:val="none" w:sz="0" w:space="0" w:color="auto"/>
            <w:bottom w:val="none" w:sz="0" w:space="0" w:color="auto"/>
            <w:right w:val="none" w:sz="0" w:space="0" w:color="auto"/>
          </w:divBdr>
        </w:div>
      </w:divsChild>
    </w:div>
    <w:div w:id="728460815">
      <w:bodyDiv w:val="1"/>
      <w:marLeft w:val="0"/>
      <w:marRight w:val="0"/>
      <w:marTop w:val="0"/>
      <w:marBottom w:val="0"/>
      <w:divBdr>
        <w:top w:val="none" w:sz="0" w:space="0" w:color="auto"/>
        <w:left w:val="none" w:sz="0" w:space="0" w:color="auto"/>
        <w:bottom w:val="none" w:sz="0" w:space="0" w:color="auto"/>
        <w:right w:val="none" w:sz="0" w:space="0" w:color="auto"/>
      </w:divBdr>
      <w:divsChild>
        <w:div w:id="2117556405">
          <w:marLeft w:val="0"/>
          <w:marRight w:val="0"/>
          <w:marTop w:val="0"/>
          <w:marBottom w:val="0"/>
          <w:divBdr>
            <w:top w:val="none" w:sz="0" w:space="0" w:color="auto"/>
            <w:left w:val="none" w:sz="0" w:space="0" w:color="auto"/>
            <w:bottom w:val="none" w:sz="0" w:space="0" w:color="auto"/>
            <w:right w:val="none" w:sz="0" w:space="0" w:color="auto"/>
          </w:divBdr>
        </w:div>
      </w:divsChild>
    </w:div>
    <w:div w:id="768888105">
      <w:bodyDiv w:val="1"/>
      <w:marLeft w:val="0"/>
      <w:marRight w:val="0"/>
      <w:marTop w:val="0"/>
      <w:marBottom w:val="0"/>
      <w:divBdr>
        <w:top w:val="none" w:sz="0" w:space="0" w:color="auto"/>
        <w:left w:val="none" w:sz="0" w:space="0" w:color="auto"/>
        <w:bottom w:val="none" w:sz="0" w:space="0" w:color="auto"/>
        <w:right w:val="none" w:sz="0" w:space="0" w:color="auto"/>
      </w:divBdr>
    </w:div>
    <w:div w:id="773667514">
      <w:bodyDiv w:val="1"/>
      <w:marLeft w:val="0"/>
      <w:marRight w:val="0"/>
      <w:marTop w:val="0"/>
      <w:marBottom w:val="0"/>
      <w:divBdr>
        <w:top w:val="none" w:sz="0" w:space="0" w:color="auto"/>
        <w:left w:val="none" w:sz="0" w:space="0" w:color="auto"/>
        <w:bottom w:val="none" w:sz="0" w:space="0" w:color="auto"/>
        <w:right w:val="none" w:sz="0" w:space="0" w:color="auto"/>
      </w:divBdr>
    </w:div>
    <w:div w:id="833642941">
      <w:bodyDiv w:val="1"/>
      <w:marLeft w:val="0"/>
      <w:marRight w:val="0"/>
      <w:marTop w:val="0"/>
      <w:marBottom w:val="0"/>
      <w:divBdr>
        <w:top w:val="none" w:sz="0" w:space="0" w:color="auto"/>
        <w:left w:val="none" w:sz="0" w:space="0" w:color="auto"/>
        <w:bottom w:val="none" w:sz="0" w:space="0" w:color="auto"/>
        <w:right w:val="none" w:sz="0" w:space="0" w:color="auto"/>
      </w:divBdr>
      <w:divsChild>
        <w:div w:id="408118410">
          <w:marLeft w:val="0"/>
          <w:marRight w:val="0"/>
          <w:marTop w:val="0"/>
          <w:marBottom w:val="0"/>
          <w:divBdr>
            <w:top w:val="none" w:sz="0" w:space="0" w:color="auto"/>
            <w:left w:val="none" w:sz="0" w:space="0" w:color="auto"/>
            <w:bottom w:val="none" w:sz="0" w:space="0" w:color="auto"/>
            <w:right w:val="none" w:sz="0" w:space="0" w:color="auto"/>
          </w:divBdr>
        </w:div>
      </w:divsChild>
    </w:div>
    <w:div w:id="833647011">
      <w:bodyDiv w:val="1"/>
      <w:marLeft w:val="0"/>
      <w:marRight w:val="0"/>
      <w:marTop w:val="0"/>
      <w:marBottom w:val="0"/>
      <w:divBdr>
        <w:top w:val="none" w:sz="0" w:space="0" w:color="auto"/>
        <w:left w:val="none" w:sz="0" w:space="0" w:color="auto"/>
        <w:bottom w:val="none" w:sz="0" w:space="0" w:color="auto"/>
        <w:right w:val="none" w:sz="0" w:space="0" w:color="auto"/>
      </w:divBdr>
      <w:divsChild>
        <w:div w:id="549002603">
          <w:marLeft w:val="0"/>
          <w:marRight w:val="0"/>
          <w:marTop w:val="0"/>
          <w:marBottom w:val="0"/>
          <w:divBdr>
            <w:top w:val="none" w:sz="0" w:space="0" w:color="auto"/>
            <w:left w:val="none" w:sz="0" w:space="0" w:color="auto"/>
            <w:bottom w:val="none" w:sz="0" w:space="0" w:color="auto"/>
            <w:right w:val="none" w:sz="0" w:space="0" w:color="auto"/>
          </w:divBdr>
        </w:div>
      </w:divsChild>
    </w:div>
    <w:div w:id="835340921">
      <w:bodyDiv w:val="1"/>
      <w:marLeft w:val="0"/>
      <w:marRight w:val="0"/>
      <w:marTop w:val="0"/>
      <w:marBottom w:val="0"/>
      <w:divBdr>
        <w:top w:val="none" w:sz="0" w:space="0" w:color="auto"/>
        <w:left w:val="none" w:sz="0" w:space="0" w:color="auto"/>
        <w:bottom w:val="none" w:sz="0" w:space="0" w:color="auto"/>
        <w:right w:val="none" w:sz="0" w:space="0" w:color="auto"/>
      </w:divBdr>
    </w:div>
    <w:div w:id="863905692">
      <w:bodyDiv w:val="1"/>
      <w:marLeft w:val="0"/>
      <w:marRight w:val="0"/>
      <w:marTop w:val="0"/>
      <w:marBottom w:val="0"/>
      <w:divBdr>
        <w:top w:val="none" w:sz="0" w:space="0" w:color="auto"/>
        <w:left w:val="none" w:sz="0" w:space="0" w:color="auto"/>
        <w:bottom w:val="none" w:sz="0" w:space="0" w:color="auto"/>
        <w:right w:val="none" w:sz="0" w:space="0" w:color="auto"/>
      </w:divBdr>
      <w:divsChild>
        <w:div w:id="618147274">
          <w:marLeft w:val="0"/>
          <w:marRight w:val="0"/>
          <w:marTop w:val="0"/>
          <w:marBottom w:val="0"/>
          <w:divBdr>
            <w:top w:val="none" w:sz="0" w:space="0" w:color="auto"/>
            <w:left w:val="none" w:sz="0" w:space="0" w:color="auto"/>
            <w:bottom w:val="none" w:sz="0" w:space="0" w:color="auto"/>
            <w:right w:val="none" w:sz="0" w:space="0" w:color="auto"/>
          </w:divBdr>
        </w:div>
      </w:divsChild>
    </w:div>
    <w:div w:id="891966534">
      <w:bodyDiv w:val="1"/>
      <w:marLeft w:val="0"/>
      <w:marRight w:val="0"/>
      <w:marTop w:val="0"/>
      <w:marBottom w:val="0"/>
      <w:divBdr>
        <w:top w:val="none" w:sz="0" w:space="0" w:color="auto"/>
        <w:left w:val="none" w:sz="0" w:space="0" w:color="auto"/>
        <w:bottom w:val="none" w:sz="0" w:space="0" w:color="auto"/>
        <w:right w:val="none" w:sz="0" w:space="0" w:color="auto"/>
      </w:divBdr>
    </w:div>
    <w:div w:id="899514130">
      <w:bodyDiv w:val="1"/>
      <w:marLeft w:val="0"/>
      <w:marRight w:val="0"/>
      <w:marTop w:val="0"/>
      <w:marBottom w:val="0"/>
      <w:divBdr>
        <w:top w:val="none" w:sz="0" w:space="0" w:color="auto"/>
        <w:left w:val="none" w:sz="0" w:space="0" w:color="auto"/>
        <w:bottom w:val="none" w:sz="0" w:space="0" w:color="auto"/>
        <w:right w:val="none" w:sz="0" w:space="0" w:color="auto"/>
      </w:divBdr>
      <w:divsChild>
        <w:div w:id="1516728042">
          <w:marLeft w:val="0"/>
          <w:marRight w:val="0"/>
          <w:marTop w:val="0"/>
          <w:marBottom w:val="0"/>
          <w:divBdr>
            <w:top w:val="none" w:sz="0" w:space="0" w:color="auto"/>
            <w:left w:val="none" w:sz="0" w:space="0" w:color="auto"/>
            <w:bottom w:val="none" w:sz="0" w:space="0" w:color="auto"/>
            <w:right w:val="none" w:sz="0" w:space="0" w:color="auto"/>
          </w:divBdr>
        </w:div>
      </w:divsChild>
    </w:div>
    <w:div w:id="899902498">
      <w:bodyDiv w:val="1"/>
      <w:marLeft w:val="0"/>
      <w:marRight w:val="0"/>
      <w:marTop w:val="0"/>
      <w:marBottom w:val="0"/>
      <w:divBdr>
        <w:top w:val="none" w:sz="0" w:space="0" w:color="auto"/>
        <w:left w:val="none" w:sz="0" w:space="0" w:color="auto"/>
        <w:bottom w:val="none" w:sz="0" w:space="0" w:color="auto"/>
        <w:right w:val="none" w:sz="0" w:space="0" w:color="auto"/>
      </w:divBdr>
    </w:div>
    <w:div w:id="930241726">
      <w:bodyDiv w:val="1"/>
      <w:marLeft w:val="0"/>
      <w:marRight w:val="0"/>
      <w:marTop w:val="0"/>
      <w:marBottom w:val="0"/>
      <w:divBdr>
        <w:top w:val="none" w:sz="0" w:space="0" w:color="auto"/>
        <w:left w:val="none" w:sz="0" w:space="0" w:color="auto"/>
        <w:bottom w:val="none" w:sz="0" w:space="0" w:color="auto"/>
        <w:right w:val="none" w:sz="0" w:space="0" w:color="auto"/>
      </w:divBdr>
      <w:divsChild>
        <w:div w:id="1832405762">
          <w:marLeft w:val="0"/>
          <w:marRight w:val="0"/>
          <w:marTop w:val="0"/>
          <w:marBottom w:val="0"/>
          <w:divBdr>
            <w:top w:val="none" w:sz="0" w:space="0" w:color="auto"/>
            <w:left w:val="none" w:sz="0" w:space="0" w:color="auto"/>
            <w:bottom w:val="none" w:sz="0" w:space="0" w:color="auto"/>
            <w:right w:val="none" w:sz="0" w:space="0" w:color="auto"/>
          </w:divBdr>
          <w:divsChild>
            <w:div w:id="1322464689">
              <w:marLeft w:val="0"/>
              <w:marRight w:val="0"/>
              <w:marTop w:val="0"/>
              <w:marBottom w:val="0"/>
              <w:divBdr>
                <w:top w:val="none" w:sz="0" w:space="0" w:color="auto"/>
                <w:left w:val="none" w:sz="0" w:space="0" w:color="auto"/>
                <w:bottom w:val="none" w:sz="0" w:space="0" w:color="auto"/>
                <w:right w:val="none" w:sz="0" w:space="0" w:color="auto"/>
              </w:divBdr>
            </w:div>
          </w:divsChild>
        </w:div>
        <w:div w:id="977689724">
          <w:marLeft w:val="0"/>
          <w:marRight w:val="0"/>
          <w:marTop w:val="0"/>
          <w:marBottom w:val="0"/>
          <w:divBdr>
            <w:top w:val="none" w:sz="0" w:space="0" w:color="auto"/>
            <w:left w:val="none" w:sz="0" w:space="0" w:color="auto"/>
            <w:bottom w:val="none" w:sz="0" w:space="0" w:color="auto"/>
            <w:right w:val="none" w:sz="0" w:space="0" w:color="auto"/>
          </w:divBdr>
          <w:divsChild>
            <w:div w:id="484395161">
              <w:marLeft w:val="0"/>
              <w:marRight w:val="0"/>
              <w:marTop w:val="0"/>
              <w:marBottom w:val="0"/>
              <w:divBdr>
                <w:top w:val="none" w:sz="0" w:space="0" w:color="auto"/>
                <w:left w:val="none" w:sz="0" w:space="0" w:color="auto"/>
                <w:bottom w:val="none" w:sz="0" w:space="0" w:color="auto"/>
                <w:right w:val="none" w:sz="0" w:space="0" w:color="auto"/>
              </w:divBdr>
            </w:div>
          </w:divsChild>
        </w:div>
        <w:div w:id="713653164">
          <w:marLeft w:val="0"/>
          <w:marRight w:val="0"/>
          <w:marTop w:val="0"/>
          <w:marBottom w:val="0"/>
          <w:divBdr>
            <w:top w:val="none" w:sz="0" w:space="0" w:color="auto"/>
            <w:left w:val="none" w:sz="0" w:space="0" w:color="auto"/>
            <w:bottom w:val="none" w:sz="0" w:space="0" w:color="auto"/>
            <w:right w:val="none" w:sz="0" w:space="0" w:color="auto"/>
          </w:divBdr>
          <w:divsChild>
            <w:div w:id="623855261">
              <w:marLeft w:val="0"/>
              <w:marRight w:val="0"/>
              <w:marTop w:val="0"/>
              <w:marBottom w:val="0"/>
              <w:divBdr>
                <w:top w:val="none" w:sz="0" w:space="0" w:color="auto"/>
                <w:left w:val="none" w:sz="0" w:space="0" w:color="auto"/>
                <w:bottom w:val="none" w:sz="0" w:space="0" w:color="auto"/>
                <w:right w:val="none" w:sz="0" w:space="0" w:color="auto"/>
              </w:divBdr>
            </w:div>
            <w:div w:id="228813175">
              <w:marLeft w:val="0"/>
              <w:marRight w:val="0"/>
              <w:marTop w:val="0"/>
              <w:marBottom w:val="0"/>
              <w:divBdr>
                <w:top w:val="none" w:sz="0" w:space="0" w:color="auto"/>
                <w:left w:val="none" w:sz="0" w:space="0" w:color="auto"/>
                <w:bottom w:val="none" w:sz="0" w:space="0" w:color="auto"/>
                <w:right w:val="none" w:sz="0" w:space="0" w:color="auto"/>
              </w:divBdr>
            </w:div>
            <w:div w:id="278726988">
              <w:marLeft w:val="0"/>
              <w:marRight w:val="0"/>
              <w:marTop w:val="0"/>
              <w:marBottom w:val="0"/>
              <w:divBdr>
                <w:top w:val="none" w:sz="0" w:space="0" w:color="auto"/>
                <w:left w:val="none" w:sz="0" w:space="0" w:color="auto"/>
                <w:bottom w:val="none" w:sz="0" w:space="0" w:color="auto"/>
                <w:right w:val="none" w:sz="0" w:space="0" w:color="auto"/>
              </w:divBdr>
            </w:div>
            <w:div w:id="979383060">
              <w:marLeft w:val="0"/>
              <w:marRight w:val="0"/>
              <w:marTop w:val="0"/>
              <w:marBottom w:val="0"/>
              <w:divBdr>
                <w:top w:val="none" w:sz="0" w:space="0" w:color="auto"/>
                <w:left w:val="none" w:sz="0" w:space="0" w:color="auto"/>
                <w:bottom w:val="none" w:sz="0" w:space="0" w:color="auto"/>
                <w:right w:val="none" w:sz="0" w:space="0" w:color="auto"/>
              </w:divBdr>
            </w:div>
            <w:div w:id="621497705">
              <w:marLeft w:val="0"/>
              <w:marRight w:val="0"/>
              <w:marTop w:val="0"/>
              <w:marBottom w:val="0"/>
              <w:divBdr>
                <w:top w:val="none" w:sz="0" w:space="0" w:color="auto"/>
                <w:left w:val="none" w:sz="0" w:space="0" w:color="auto"/>
                <w:bottom w:val="none" w:sz="0" w:space="0" w:color="auto"/>
                <w:right w:val="none" w:sz="0" w:space="0" w:color="auto"/>
              </w:divBdr>
            </w:div>
            <w:div w:id="1285698713">
              <w:marLeft w:val="0"/>
              <w:marRight w:val="0"/>
              <w:marTop w:val="0"/>
              <w:marBottom w:val="0"/>
              <w:divBdr>
                <w:top w:val="none" w:sz="0" w:space="0" w:color="auto"/>
                <w:left w:val="none" w:sz="0" w:space="0" w:color="auto"/>
                <w:bottom w:val="none" w:sz="0" w:space="0" w:color="auto"/>
                <w:right w:val="none" w:sz="0" w:space="0" w:color="auto"/>
              </w:divBdr>
            </w:div>
            <w:div w:id="1909261990">
              <w:marLeft w:val="0"/>
              <w:marRight w:val="0"/>
              <w:marTop w:val="0"/>
              <w:marBottom w:val="0"/>
              <w:divBdr>
                <w:top w:val="none" w:sz="0" w:space="0" w:color="auto"/>
                <w:left w:val="none" w:sz="0" w:space="0" w:color="auto"/>
                <w:bottom w:val="none" w:sz="0" w:space="0" w:color="auto"/>
                <w:right w:val="none" w:sz="0" w:space="0" w:color="auto"/>
              </w:divBdr>
            </w:div>
          </w:divsChild>
        </w:div>
        <w:div w:id="1192496880">
          <w:marLeft w:val="0"/>
          <w:marRight w:val="0"/>
          <w:marTop w:val="0"/>
          <w:marBottom w:val="0"/>
          <w:divBdr>
            <w:top w:val="none" w:sz="0" w:space="0" w:color="auto"/>
            <w:left w:val="none" w:sz="0" w:space="0" w:color="auto"/>
            <w:bottom w:val="none" w:sz="0" w:space="0" w:color="auto"/>
            <w:right w:val="none" w:sz="0" w:space="0" w:color="auto"/>
          </w:divBdr>
          <w:divsChild>
            <w:div w:id="1576159973">
              <w:marLeft w:val="0"/>
              <w:marRight w:val="0"/>
              <w:marTop w:val="0"/>
              <w:marBottom w:val="0"/>
              <w:divBdr>
                <w:top w:val="none" w:sz="0" w:space="0" w:color="auto"/>
                <w:left w:val="none" w:sz="0" w:space="0" w:color="auto"/>
                <w:bottom w:val="none" w:sz="0" w:space="0" w:color="auto"/>
                <w:right w:val="none" w:sz="0" w:space="0" w:color="auto"/>
              </w:divBdr>
              <w:divsChild>
                <w:div w:id="1260212572">
                  <w:marLeft w:val="0"/>
                  <w:marRight w:val="0"/>
                  <w:marTop w:val="0"/>
                  <w:marBottom w:val="0"/>
                  <w:divBdr>
                    <w:top w:val="none" w:sz="0" w:space="0" w:color="auto"/>
                    <w:left w:val="none" w:sz="0" w:space="0" w:color="auto"/>
                    <w:bottom w:val="none" w:sz="0" w:space="0" w:color="auto"/>
                    <w:right w:val="none" w:sz="0" w:space="0" w:color="auto"/>
                  </w:divBdr>
                  <w:divsChild>
                    <w:div w:id="425661557">
                      <w:marLeft w:val="0"/>
                      <w:marRight w:val="0"/>
                      <w:marTop w:val="0"/>
                      <w:marBottom w:val="0"/>
                      <w:divBdr>
                        <w:top w:val="none" w:sz="0" w:space="0" w:color="auto"/>
                        <w:left w:val="none" w:sz="0" w:space="0" w:color="auto"/>
                        <w:bottom w:val="none" w:sz="0" w:space="0" w:color="auto"/>
                        <w:right w:val="none" w:sz="0" w:space="0" w:color="auto"/>
                      </w:divBdr>
                      <w:divsChild>
                        <w:div w:id="404383100">
                          <w:marLeft w:val="0"/>
                          <w:marRight w:val="0"/>
                          <w:marTop w:val="0"/>
                          <w:marBottom w:val="0"/>
                          <w:divBdr>
                            <w:top w:val="none" w:sz="0" w:space="0" w:color="auto"/>
                            <w:left w:val="none" w:sz="0" w:space="0" w:color="auto"/>
                            <w:bottom w:val="none" w:sz="0" w:space="0" w:color="auto"/>
                            <w:right w:val="none" w:sz="0" w:space="0" w:color="auto"/>
                          </w:divBdr>
                          <w:divsChild>
                            <w:div w:id="1155337317">
                              <w:marLeft w:val="0"/>
                              <w:marRight w:val="0"/>
                              <w:marTop w:val="0"/>
                              <w:marBottom w:val="0"/>
                              <w:divBdr>
                                <w:top w:val="none" w:sz="0" w:space="0" w:color="auto"/>
                                <w:left w:val="none" w:sz="0" w:space="0" w:color="auto"/>
                                <w:bottom w:val="none" w:sz="0" w:space="0" w:color="auto"/>
                                <w:right w:val="none" w:sz="0" w:space="0" w:color="auto"/>
                              </w:divBdr>
                              <w:divsChild>
                                <w:div w:id="2144082454">
                                  <w:marLeft w:val="0"/>
                                  <w:marRight w:val="0"/>
                                  <w:marTop w:val="0"/>
                                  <w:marBottom w:val="0"/>
                                  <w:divBdr>
                                    <w:top w:val="none" w:sz="0" w:space="0" w:color="auto"/>
                                    <w:left w:val="none" w:sz="0" w:space="0" w:color="auto"/>
                                    <w:bottom w:val="none" w:sz="0" w:space="0" w:color="auto"/>
                                    <w:right w:val="none" w:sz="0" w:space="0" w:color="auto"/>
                                  </w:divBdr>
                                  <w:divsChild>
                                    <w:div w:id="4023352">
                                      <w:marLeft w:val="0"/>
                                      <w:marRight w:val="0"/>
                                      <w:marTop w:val="0"/>
                                      <w:marBottom w:val="0"/>
                                      <w:divBdr>
                                        <w:top w:val="none" w:sz="0" w:space="0" w:color="auto"/>
                                        <w:left w:val="none" w:sz="0" w:space="0" w:color="auto"/>
                                        <w:bottom w:val="none" w:sz="0" w:space="0" w:color="auto"/>
                                        <w:right w:val="none" w:sz="0" w:space="0" w:color="auto"/>
                                      </w:divBdr>
                                      <w:divsChild>
                                        <w:div w:id="653334073">
                                          <w:marLeft w:val="0"/>
                                          <w:marRight w:val="0"/>
                                          <w:marTop w:val="0"/>
                                          <w:marBottom w:val="0"/>
                                          <w:divBdr>
                                            <w:top w:val="none" w:sz="0" w:space="0" w:color="auto"/>
                                            <w:left w:val="none" w:sz="0" w:space="0" w:color="auto"/>
                                            <w:bottom w:val="none" w:sz="0" w:space="0" w:color="auto"/>
                                            <w:right w:val="none" w:sz="0" w:space="0" w:color="auto"/>
                                          </w:divBdr>
                                        </w:div>
                                        <w:div w:id="343286491">
                                          <w:marLeft w:val="0"/>
                                          <w:marRight w:val="0"/>
                                          <w:marTop w:val="0"/>
                                          <w:marBottom w:val="0"/>
                                          <w:divBdr>
                                            <w:top w:val="none" w:sz="0" w:space="0" w:color="auto"/>
                                            <w:left w:val="none" w:sz="0" w:space="0" w:color="auto"/>
                                            <w:bottom w:val="none" w:sz="0" w:space="0" w:color="auto"/>
                                            <w:right w:val="none" w:sz="0" w:space="0" w:color="auto"/>
                                          </w:divBdr>
                                        </w:div>
                                        <w:div w:id="1051730666">
                                          <w:marLeft w:val="0"/>
                                          <w:marRight w:val="0"/>
                                          <w:marTop w:val="0"/>
                                          <w:marBottom w:val="0"/>
                                          <w:divBdr>
                                            <w:top w:val="none" w:sz="0" w:space="0" w:color="auto"/>
                                            <w:left w:val="none" w:sz="0" w:space="0" w:color="auto"/>
                                            <w:bottom w:val="none" w:sz="0" w:space="0" w:color="auto"/>
                                            <w:right w:val="none" w:sz="0" w:space="0" w:color="auto"/>
                                          </w:divBdr>
                                        </w:div>
                                        <w:div w:id="1785733781">
                                          <w:marLeft w:val="0"/>
                                          <w:marRight w:val="0"/>
                                          <w:marTop w:val="0"/>
                                          <w:marBottom w:val="0"/>
                                          <w:divBdr>
                                            <w:top w:val="none" w:sz="0" w:space="0" w:color="auto"/>
                                            <w:left w:val="none" w:sz="0" w:space="0" w:color="auto"/>
                                            <w:bottom w:val="none" w:sz="0" w:space="0" w:color="auto"/>
                                            <w:right w:val="none" w:sz="0" w:space="0" w:color="auto"/>
                                          </w:divBdr>
                                        </w:div>
                                        <w:div w:id="1236283248">
                                          <w:marLeft w:val="0"/>
                                          <w:marRight w:val="0"/>
                                          <w:marTop w:val="0"/>
                                          <w:marBottom w:val="0"/>
                                          <w:divBdr>
                                            <w:top w:val="none" w:sz="0" w:space="0" w:color="auto"/>
                                            <w:left w:val="none" w:sz="0" w:space="0" w:color="auto"/>
                                            <w:bottom w:val="none" w:sz="0" w:space="0" w:color="auto"/>
                                            <w:right w:val="none" w:sz="0" w:space="0" w:color="auto"/>
                                          </w:divBdr>
                                        </w:div>
                                        <w:div w:id="1653367790">
                                          <w:marLeft w:val="0"/>
                                          <w:marRight w:val="0"/>
                                          <w:marTop w:val="0"/>
                                          <w:marBottom w:val="0"/>
                                          <w:divBdr>
                                            <w:top w:val="none" w:sz="0" w:space="0" w:color="auto"/>
                                            <w:left w:val="none" w:sz="0" w:space="0" w:color="auto"/>
                                            <w:bottom w:val="none" w:sz="0" w:space="0" w:color="auto"/>
                                            <w:right w:val="none" w:sz="0" w:space="0" w:color="auto"/>
                                          </w:divBdr>
                                        </w:div>
                                        <w:div w:id="1058474497">
                                          <w:marLeft w:val="0"/>
                                          <w:marRight w:val="0"/>
                                          <w:marTop w:val="0"/>
                                          <w:marBottom w:val="0"/>
                                          <w:divBdr>
                                            <w:top w:val="none" w:sz="0" w:space="0" w:color="auto"/>
                                            <w:left w:val="none" w:sz="0" w:space="0" w:color="auto"/>
                                            <w:bottom w:val="none" w:sz="0" w:space="0" w:color="auto"/>
                                            <w:right w:val="none" w:sz="0" w:space="0" w:color="auto"/>
                                          </w:divBdr>
                                        </w:div>
                                        <w:div w:id="1139759410">
                                          <w:marLeft w:val="0"/>
                                          <w:marRight w:val="0"/>
                                          <w:marTop w:val="0"/>
                                          <w:marBottom w:val="0"/>
                                          <w:divBdr>
                                            <w:top w:val="none" w:sz="0" w:space="0" w:color="auto"/>
                                            <w:left w:val="none" w:sz="0" w:space="0" w:color="auto"/>
                                            <w:bottom w:val="none" w:sz="0" w:space="0" w:color="auto"/>
                                            <w:right w:val="none" w:sz="0" w:space="0" w:color="auto"/>
                                          </w:divBdr>
                                        </w:div>
                                        <w:div w:id="1868324054">
                                          <w:marLeft w:val="0"/>
                                          <w:marRight w:val="0"/>
                                          <w:marTop w:val="0"/>
                                          <w:marBottom w:val="0"/>
                                          <w:divBdr>
                                            <w:top w:val="none" w:sz="0" w:space="0" w:color="auto"/>
                                            <w:left w:val="none" w:sz="0" w:space="0" w:color="auto"/>
                                            <w:bottom w:val="none" w:sz="0" w:space="0" w:color="auto"/>
                                            <w:right w:val="none" w:sz="0" w:space="0" w:color="auto"/>
                                          </w:divBdr>
                                        </w:div>
                                        <w:div w:id="795758191">
                                          <w:marLeft w:val="0"/>
                                          <w:marRight w:val="0"/>
                                          <w:marTop w:val="0"/>
                                          <w:marBottom w:val="0"/>
                                          <w:divBdr>
                                            <w:top w:val="none" w:sz="0" w:space="0" w:color="auto"/>
                                            <w:left w:val="none" w:sz="0" w:space="0" w:color="auto"/>
                                            <w:bottom w:val="none" w:sz="0" w:space="0" w:color="auto"/>
                                            <w:right w:val="none" w:sz="0" w:space="0" w:color="auto"/>
                                          </w:divBdr>
                                        </w:div>
                                        <w:div w:id="216549556">
                                          <w:marLeft w:val="0"/>
                                          <w:marRight w:val="0"/>
                                          <w:marTop w:val="0"/>
                                          <w:marBottom w:val="0"/>
                                          <w:divBdr>
                                            <w:top w:val="none" w:sz="0" w:space="0" w:color="auto"/>
                                            <w:left w:val="none" w:sz="0" w:space="0" w:color="auto"/>
                                            <w:bottom w:val="none" w:sz="0" w:space="0" w:color="auto"/>
                                            <w:right w:val="none" w:sz="0" w:space="0" w:color="auto"/>
                                          </w:divBdr>
                                        </w:div>
                                        <w:div w:id="1020160002">
                                          <w:marLeft w:val="0"/>
                                          <w:marRight w:val="0"/>
                                          <w:marTop w:val="0"/>
                                          <w:marBottom w:val="0"/>
                                          <w:divBdr>
                                            <w:top w:val="none" w:sz="0" w:space="0" w:color="auto"/>
                                            <w:left w:val="none" w:sz="0" w:space="0" w:color="auto"/>
                                            <w:bottom w:val="none" w:sz="0" w:space="0" w:color="auto"/>
                                            <w:right w:val="none" w:sz="0" w:space="0" w:color="auto"/>
                                          </w:divBdr>
                                        </w:div>
                                        <w:div w:id="840242057">
                                          <w:marLeft w:val="0"/>
                                          <w:marRight w:val="0"/>
                                          <w:marTop w:val="0"/>
                                          <w:marBottom w:val="0"/>
                                          <w:divBdr>
                                            <w:top w:val="none" w:sz="0" w:space="0" w:color="auto"/>
                                            <w:left w:val="none" w:sz="0" w:space="0" w:color="auto"/>
                                            <w:bottom w:val="none" w:sz="0" w:space="0" w:color="auto"/>
                                            <w:right w:val="none" w:sz="0" w:space="0" w:color="auto"/>
                                          </w:divBdr>
                                        </w:div>
                                        <w:div w:id="2111049661">
                                          <w:marLeft w:val="0"/>
                                          <w:marRight w:val="0"/>
                                          <w:marTop w:val="0"/>
                                          <w:marBottom w:val="0"/>
                                          <w:divBdr>
                                            <w:top w:val="none" w:sz="0" w:space="0" w:color="auto"/>
                                            <w:left w:val="none" w:sz="0" w:space="0" w:color="auto"/>
                                            <w:bottom w:val="none" w:sz="0" w:space="0" w:color="auto"/>
                                            <w:right w:val="none" w:sz="0" w:space="0" w:color="auto"/>
                                          </w:divBdr>
                                        </w:div>
                                        <w:div w:id="1132747362">
                                          <w:marLeft w:val="0"/>
                                          <w:marRight w:val="0"/>
                                          <w:marTop w:val="0"/>
                                          <w:marBottom w:val="0"/>
                                          <w:divBdr>
                                            <w:top w:val="none" w:sz="0" w:space="0" w:color="auto"/>
                                            <w:left w:val="none" w:sz="0" w:space="0" w:color="auto"/>
                                            <w:bottom w:val="none" w:sz="0" w:space="0" w:color="auto"/>
                                            <w:right w:val="none" w:sz="0" w:space="0" w:color="auto"/>
                                          </w:divBdr>
                                        </w:div>
                                        <w:div w:id="2088109252">
                                          <w:marLeft w:val="0"/>
                                          <w:marRight w:val="0"/>
                                          <w:marTop w:val="0"/>
                                          <w:marBottom w:val="0"/>
                                          <w:divBdr>
                                            <w:top w:val="none" w:sz="0" w:space="0" w:color="auto"/>
                                            <w:left w:val="none" w:sz="0" w:space="0" w:color="auto"/>
                                            <w:bottom w:val="none" w:sz="0" w:space="0" w:color="auto"/>
                                            <w:right w:val="none" w:sz="0" w:space="0" w:color="auto"/>
                                          </w:divBdr>
                                        </w:div>
                                        <w:div w:id="1578712478">
                                          <w:marLeft w:val="0"/>
                                          <w:marRight w:val="0"/>
                                          <w:marTop w:val="0"/>
                                          <w:marBottom w:val="0"/>
                                          <w:divBdr>
                                            <w:top w:val="none" w:sz="0" w:space="0" w:color="auto"/>
                                            <w:left w:val="none" w:sz="0" w:space="0" w:color="auto"/>
                                            <w:bottom w:val="none" w:sz="0" w:space="0" w:color="auto"/>
                                            <w:right w:val="none" w:sz="0" w:space="0" w:color="auto"/>
                                          </w:divBdr>
                                        </w:div>
                                        <w:div w:id="1783113285">
                                          <w:marLeft w:val="0"/>
                                          <w:marRight w:val="0"/>
                                          <w:marTop w:val="0"/>
                                          <w:marBottom w:val="0"/>
                                          <w:divBdr>
                                            <w:top w:val="none" w:sz="0" w:space="0" w:color="auto"/>
                                            <w:left w:val="none" w:sz="0" w:space="0" w:color="auto"/>
                                            <w:bottom w:val="none" w:sz="0" w:space="0" w:color="auto"/>
                                            <w:right w:val="none" w:sz="0" w:space="0" w:color="auto"/>
                                          </w:divBdr>
                                        </w:div>
                                        <w:div w:id="1060903651">
                                          <w:marLeft w:val="0"/>
                                          <w:marRight w:val="0"/>
                                          <w:marTop w:val="0"/>
                                          <w:marBottom w:val="0"/>
                                          <w:divBdr>
                                            <w:top w:val="none" w:sz="0" w:space="0" w:color="auto"/>
                                            <w:left w:val="none" w:sz="0" w:space="0" w:color="auto"/>
                                            <w:bottom w:val="none" w:sz="0" w:space="0" w:color="auto"/>
                                            <w:right w:val="none" w:sz="0" w:space="0" w:color="auto"/>
                                          </w:divBdr>
                                        </w:div>
                                        <w:div w:id="320499084">
                                          <w:marLeft w:val="0"/>
                                          <w:marRight w:val="0"/>
                                          <w:marTop w:val="0"/>
                                          <w:marBottom w:val="0"/>
                                          <w:divBdr>
                                            <w:top w:val="none" w:sz="0" w:space="0" w:color="auto"/>
                                            <w:left w:val="none" w:sz="0" w:space="0" w:color="auto"/>
                                            <w:bottom w:val="none" w:sz="0" w:space="0" w:color="auto"/>
                                            <w:right w:val="none" w:sz="0" w:space="0" w:color="auto"/>
                                          </w:divBdr>
                                        </w:div>
                                        <w:div w:id="842669394">
                                          <w:marLeft w:val="0"/>
                                          <w:marRight w:val="0"/>
                                          <w:marTop w:val="0"/>
                                          <w:marBottom w:val="0"/>
                                          <w:divBdr>
                                            <w:top w:val="none" w:sz="0" w:space="0" w:color="auto"/>
                                            <w:left w:val="none" w:sz="0" w:space="0" w:color="auto"/>
                                            <w:bottom w:val="none" w:sz="0" w:space="0" w:color="auto"/>
                                            <w:right w:val="none" w:sz="0" w:space="0" w:color="auto"/>
                                          </w:divBdr>
                                        </w:div>
                                        <w:div w:id="1668708654">
                                          <w:marLeft w:val="0"/>
                                          <w:marRight w:val="0"/>
                                          <w:marTop w:val="0"/>
                                          <w:marBottom w:val="0"/>
                                          <w:divBdr>
                                            <w:top w:val="none" w:sz="0" w:space="0" w:color="auto"/>
                                            <w:left w:val="none" w:sz="0" w:space="0" w:color="auto"/>
                                            <w:bottom w:val="none" w:sz="0" w:space="0" w:color="auto"/>
                                            <w:right w:val="none" w:sz="0" w:space="0" w:color="auto"/>
                                          </w:divBdr>
                                        </w:div>
                                        <w:div w:id="85661982">
                                          <w:marLeft w:val="0"/>
                                          <w:marRight w:val="0"/>
                                          <w:marTop w:val="0"/>
                                          <w:marBottom w:val="0"/>
                                          <w:divBdr>
                                            <w:top w:val="none" w:sz="0" w:space="0" w:color="auto"/>
                                            <w:left w:val="none" w:sz="0" w:space="0" w:color="auto"/>
                                            <w:bottom w:val="none" w:sz="0" w:space="0" w:color="auto"/>
                                            <w:right w:val="none" w:sz="0" w:space="0" w:color="auto"/>
                                          </w:divBdr>
                                        </w:div>
                                        <w:div w:id="579943187">
                                          <w:marLeft w:val="0"/>
                                          <w:marRight w:val="0"/>
                                          <w:marTop w:val="0"/>
                                          <w:marBottom w:val="0"/>
                                          <w:divBdr>
                                            <w:top w:val="none" w:sz="0" w:space="0" w:color="auto"/>
                                            <w:left w:val="none" w:sz="0" w:space="0" w:color="auto"/>
                                            <w:bottom w:val="none" w:sz="0" w:space="0" w:color="auto"/>
                                            <w:right w:val="none" w:sz="0" w:space="0" w:color="auto"/>
                                          </w:divBdr>
                                        </w:div>
                                        <w:div w:id="1906253757">
                                          <w:marLeft w:val="0"/>
                                          <w:marRight w:val="0"/>
                                          <w:marTop w:val="0"/>
                                          <w:marBottom w:val="0"/>
                                          <w:divBdr>
                                            <w:top w:val="none" w:sz="0" w:space="0" w:color="auto"/>
                                            <w:left w:val="none" w:sz="0" w:space="0" w:color="auto"/>
                                            <w:bottom w:val="none" w:sz="0" w:space="0" w:color="auto"/>
                                            <w:right w:val="none" w:sz="0" w:space="0" w:color="auto"/>
                                          </w:divBdr>
                                        </w:div>
                                        <w:div w:id="501287687">
                                          <w:marLeft w:val="0"/>
                                          <w:marRight w:val="0"/>
                                          <w:marTop w:val="0"/>
                                          <w:marBottom w:val="0"/>
                                          <w:divBdr>
                                            <w:top w:val="none" w:sz="0" w:space="0" w:color="auto"/>
                                            <w:left w:val="none" w:sz="0" w:space="0" w:color="auto"/>
                                            <w:bottom w:val="none" w:sz="0" w:space="0" w:color="auto"/>
                                            <w:right w:val="none" w:sz="0" w:space="0" w:color="auto"/>
                                          </w:divBdr>
                                        </w:div>
                                        <w:div w:id="493685373">
                                          <w:marLeft w:val="0"/>
                                          <w:marRight w:val="0"/>
                                          <w:marTop w:val="0"/>
                                          <w:marBottom w:val="0"/>
                                          <w:divBdr>
                                            <w:top w:val="none" w:sz="0" w:space="0" w:color="auto"/>
                                            <w:left w:val="none" w:sz="0" w:space="0" w:color="auto"/>
                                            <w:bottom w:val="none" w:sz="0" w:space="0" w:color="auto"/>
                                            <w:right w:val="none" w:sz="0" w:space="0" w:color="auto"/>
                                          </w:divBdr>
                                        </w:div>
                                        <w:div w:id="1870557544">
                                          <w:marLeft w:val="0"/>
                                          <w:marRight w:val="0"/>
                                          <w:marTop w:val="0"/>
                                          <w:marBottom w:val="0"/>
                                          <w:divBdr>
                                            <w:top w:val="none" w:sz="0" w:space="0" w:color="auto"/>
                                            <w:left w:val="none" w:sz="0" w:space="0" w:color="auto"/>
                                            <w:bottom w:val="none" w:sz="0" w:space="0" w:color="auto"/>
                                            <w:right w:val="none" w:sz="0" w:space="0" w:color="auto"/>
                                          </w:divBdr>
                                        </w:div>
                                        <w:div w:id="1511721992">
                                          <w:marLeft w:val="0"/>
                                          <w:marRight w:val="0"/>
                                          <w:marTop w:val="0"/>
                                          <w:marBottom w:val="0"/>
                                          <w:divBdr>
                                            <w:top w:val="none" w:sz="0" w:space="0" w:color="auto"/>
                                            <w:left w:val="none" w:sz="0" w:space="0" w:color="auto"/>
                                            <w:bottom w:val="none" w:sz="0" w:space="0" w:color="auto"/>
                                            <w:right w:val="none" w:sz="0" w:space="0" w:color="auto"/>
                                          </w:divBdr>
                                        </w:div>
                                        <w:div w:id="740447450">
                                          <w:marLeft w:val="0"/>
                                          <w:marRight w:val="0"/>
                                          <w:marTop w:val="0"/>
                                          <w:marBottom w:val="0"/>
                                          <w:divBdr>
                                            <w:top w:val="none" w:sz="0" w:space="0" w:color="auto"/>
                                            <w:left w:val="none" w:sz="0" w:space="0" w:color="auto"/>
                                            <w:bottom w:val="none" w:sz="0" w:space="0" w:color="auto"/>
                                            <w:right w:val="none" w:sz="0" w:space="0" w:color="auto"/>
                                          </w:divBdr>
                                        </w:div>
                                        <w:div w:id="1357344068">
                                          <w:marLeft w:val="0"/>
                                          <w:marRight w:val="0"/>
                                          <w:marTop w:val="0"/>
                                          <w:marBottom w:val="0"/>
                                          <w:divBdr>
                                            <w:top w:val="none" w:sz="0" w:space="0" w:color="auto"/>
                                            <w:left w:val="none" w:sz="0" w:space="0" w:color="auto"/>
                                            <w:bottom w:val="none" w:sz="0" w:space="0" w:color="auto"/>
                                            <w:right w:val="none" w:sz="0" w:space="0" w:color="auto"/>
                                          </w:divBdr>
                                        </w:div>
                                        <w:div w:id="1856847820">
                                          <w:marLeft w:val="0"/>
                                          <w:marRight w:val="0"/>
                                          <w:marTop w:val="0"/>
                                          <w:marBottom w:val="0"/>
                                          <w:divBdr>
                                            <w:top w:val="none" w:sz="0" w:space="0" w:color="auto"/>
                                            <w:left w:val="none" w:sz="0" w:space="0" w:color="auto"/>
                                            <w:bottom w:val="none" w:sz="0" w:space="0" w:color="auto"/>
                                            <w:right w:val="none" w:sz="0" w:space="0" w:color="auto"/>
                                          </w:divBdr>
                                        </w:div>
                                        <w:div w:id="106973484">
                                          <w:marLeft w:val="0"/>
                                          <w:marRight w:val="0"/>
                                          <w:marTop w:val="0"/>
                                          <w:marBottom w:val="0"/>
                                          <w:divBdr>
                                            <w:top w:val="none" w:sz="0" w:space="0" w:color="auto"/>
                                            <w:left w:val="none" w:sz="0" w:space="0" w:color="auto"/>
                                            <w:bottom w:val="none" w:sz="0" w:space="0" w:color="auto"/>
                                            <w:right w:val="none" w:sz="0" w:space="0" w:color="auto"/>
                                          </w:divBdr>
                                        </w:div>
                                        <w:div w:id="724721677">
                                          <w:marLeft w:val="0"/>
                                          <w:marRight w:val="0"/>
                                          <w:marTop w:val="0"/>
                                          <w:marBottom w:val="0"/>
                                          <w:divBdr>
                                            <w:top w:val="none" w:sz="0" w:space="0" w:color="auto"/>
                                            <w:left w:val="none" w:sz="0" w:space="0" w:color="auto"/>
                                            <w:bottom w:val="none" w:sz="0" w:space="0" w:color="auto"/>
                                            <w:right w:val="none" w:sz="0" w:space="0" w:color="auto"/>
                                          </w:divBdr>
                                        </w:div>
                                        <w:div w:id="123549653">
                                          <w:marLeft w:val="0"/>
                                          <w:marRight w:val="0"/>
                                          <w:marTop w:val="0"/>
                                          <w:marBottom w:val="0"/>
                                          <w:divBdr>
                                            <w:top w:val="none" w:sz="0" w:space="0" w:color="auto"/>
                                            <w:left w:val="none" w:sz="0" w:space="0" w:color="auto"/>
                                            <w:bottom w:val="none" w:sz="0" w:space="0" w:color="auto"/>
                                            <w:right w:val="none" w:sz="0" w:space="0" w:color="auto"/>
                                          </w:divBdr>
                                        </w:div>
                                        <w:div w:id="241527169">
                                          <w:marLeft w:val="0"/>
                                          <w:marRight w:val="0"/>
                                          <w:marTop w:val="0"/>
                                          <w:marBottom w:val="0"/>
                                          <w:divBdr>
                                            <w:top w:val="none" w:sz="0" w:space="0" w:color="auto"/>
                                            <w:left w:val="none" w:sz="0" w:space="0" w:color="auto"/>
                                            <w:bottom w:val="none" w:sz="0" w:space="0" w:color="auto"/>
                                            <w:right w:val="none" w:sz="0" w:space="0" w:color="auto"/>
                                          </w:divBdr>
                                        </w:div>
                                        <w:div w:id="386492211">
                                          <w:marLeft w:val="0"/>
                                          <w:marRight w:val="0"/>
                                          <w:marTop w:val="0"/>
                                          <w:marBottom w:val="0"/>
                                          <w:divBdr>
                                            <w:top w:val="none" w:sz="0" w:space="0" w:color="auto"/>
                                            <w:left w:val="none" w:sz="0" w:space="0" w:color="auto"/>
                                            <w:bottom w:val="none" w:sz="0" w:space="0" w:color="auto"/>
                                            <w:right w:val="none" w:sz="0" w:space="0" w:color="auto"/>
                                          </w:divBdr>
                                        </w:div>
                                        <w:div w:id="761339389">
                                          <w:marLeft w:val="0"/>
                                          <w:marRight w:val="0"/>
                                          <w:marTop w:val="0"/>
                                          <w:marBottom w:val="0"/>
                                          <w:divBdr>
                                            <w:top w:val="none" w:sz="0" w:space="0" w:color="auto"/>
                                            <w:left w:val="none" w:sz="0" w:space="0" w:color="auto"/>
                                            <w:bottom w:val="none" w:sz="0" w:space="0" w:color="auto"/>
                                            <w:right w:val="none" w:sz="0" w:space="0" w:color="auto"/>
                                          </w:divBdr>
                                        </w:div>
                                        <w:div w:id="300573381">
                                          <w:marLeft w:val="0"/>
                                          <w:marRight w:val="0"/>
                                          <w:marTop w:val="0"/>
                                          <w:marBottom w:val="0"/>
                                          <w:divBdr>
                                            <w:top w:val="none" w:sz="0" w:space="0" w:color="auto"/>
                                            <w:left w:val="none" w:sz="0" w:space="0" w:color="auto"/>
                                            <w:bottom w:val="none" w:sz="0" w:space="0" w:color="auto"/>
                                            <w:right w:val="none" w:sz="0" w:space="0" w:color="auto"/>
                                          </w:divBdr>
                                        </w:div>
                                        <w:div w:id="1445885020">
                                          <w:marLeft w:val="0"/>
                                          <w:marRight w:val="0"/>
                                          <w:marTop w:val="0"/>
                                          <w:marBottom w:val="0"/>
                                          <w:divBdr>
                                            <w:top w:val="none" w:sz="0" w:space="0" w:color="auto"/>
                                            <w:left w:val="none" w:sz="0" w:space="0" w:color="auto"/>
                                            <w:bottom w:val="none" w:sz="0" w:space="0" w:color="auto"/>
                                            <w:right w:val="none" w:sz="0" w:space="0" w:color="auto"/>
                                          </w:divBdr>
                                        </w:div>
                                        <w:div w:id="485441877">
                                          <w:marLeft w:val="0"/>
                                          <w:marRight w:val="0"/>
                                          <w:marTop w:val="0"/>
                                          <w:marBottom w:val="0"/>
                                          <w:divBdr>
                                            <w:top w:val="none" w:sz="0" w:space="0" w:color="auto"/>
                                            <w:left w:val="none" w:sz="0" w:space="0" w:color="auto"/>
                                            <w:bottom w:val="none" w:sz="0" w:space="0" w:color="auto"/>
                                            <w:right w:val="none" w:sz="0" w:space="0" w:color="auto"/>
                                          </w:divBdr>
                                        </w:div>
                                        <w:div w:id="1790855476">
                                          <w:marLeft w:val="0"/>
                                          <w:marRight w:val="0"/>
                                          <w:marTop w:val="0"/>
                                          <w:marBottom w:val="0"/>
                                          <w:divBdr>
                                            <w:top w:val="none" w:sz="0" w:space="0" w:color="auto"/>
                                            <w:left w:val="none" w:sz="0" w:space="0" w:color="auto"/>
                                            <w:bottom w:val="none" w:sz="0" w:space="0" w:color="auto"/>
                                            <w:right w:val="none" w:sz="0" w:space="0" w:color="auto"/>
                                          </w:divBdr>
                                        </w:div>
                                        <w:div w:id="1526014451">
                                          <w:marLeft w:val="0"/>
                                          <w:marRight w:val="0"/>
                                          <w:marTop w:val="0"/>
                                          <w:marBottom w:val="0"/>
                                          <w:divBdr>
                                            <w:top w:val="none" w:sz="0" w:space="0" w:color="auto"/>
                                            <w:left w:val="none" w:sz="0" w:space="0" w:color="auto"/>
                                            <w:bottom w:val="none" w:sz="0" w:space="0" w:color="auto"/>
                                            <w:right w:val="none" w:sz="0" w:space="0" w:color="auto"/>
                                          </w:divBdr>
                                        </w:div>
                                        <w:div w:id="1971327833">
                                          <w:marLeft w:val="0"/>
                                          <w:marRight w:val="0"/>
                                          <w:marTop w:val="0"/>
                                          <w:marBottom w:val="0"/>
                                          <w:divBdr>
                                            <w:top w:val="none" w:sz="0" w:space="0" w:color="auto"/>
                                            <w:left w:val="none" w:sz="0" w:space="0" w:color="auto"/>
                                            <w:bottom w:val="none" w:sz="0" w:space="0" w:color="auto"/>
                                            <w:right w:val="none" w:sz="0" w:space="0" w:color="auto"/>
                                          </w:divBdr>
                                        </w:div>
                                        <w:div w:id="1406410942">
                                          <w:marLeft w:val="0"/>
                                          <w:marRight w:val="0"/>
                                          <w:marTop w:val="0"/>
                                          <w:marBottom w:val="0"/>
                                          <w:divBdr>
                                            <w:top w:val="none" w:sz="0" w:space="0" w:color="auto"/>
                                            <w:left w:val="none" w:sz="0" w:space="0" w:color="auto"/>
                                            <w:bottom w:val="none" w:sz="0" w:space="0" w:color="auto"/>
                                            <w:right w:val="none" w:sz="0" w:space="0" w:color="auto"/>
                                          </w:divBdr>
                                        </w:div>
                                        <w:div w:id="853156633">
                                          <w:marLeft w:val="0"/>
                                          <w:marRight w:val="0"/>
                                          <w:marTop w:val="0"/>
                                          <w:marBottom w:val="0"/>
                                          <w:divBdr>
                                            <w:top w:val="none" w:sz="0" w:space="0" w:color="auto"/>
                                            <w:left w:val="none" w:sz="0" w:space="0" w:color="auto"/>
                                            <w:bottom w:val="none" w:sz="0" w:space="0" w:color="auto"/>
                                            <w:right w:val="none" w:sz="0" w:space="0" w:color="auto"/>
                                          </w:divBdr>
                                        </w:div>
                                        <w:div w:id="1991859993">
                                          <w:marLeft w:val="0"/>
                                          <w:marRight w:val="0"/>
                                          <w:marTop w:val="0"/>
                                          <w:marBottom w:val="0"/>
                                          <w:divBdr>
                                            <w:top w:val="none" w:sz="0" w:space="0" w:color="auto"/>
                                            <w:left w:val="none" w:sz="0" w:space="0" w:color="auto"/>
                                            <w:bottom w:val="none" w:sz="0" w:space="0" w:color="auto"/>
                                            <w:right w:val="none" w:sz="0" w:space="0" w:color="auto"/>
                                          </w:divBdr>
                                        </w:div>
                                        <w:div w:id="1916277546">
                                          <w:marLeft w:val="0"/>
                                          <w:marRight w:val="0"/>
                                          <w:marTop w:val="0"/>
                                          <w:marBottom w:val="0"/>
                                          <w:divBdr>
                                            <w:top w:val="none" w:sz="0" w:space="0" w:color="auto"/>
                                            <w:left w:val="none" w:sz="0" w:space="0" w:color="auto"/>
                                            <w:bottom w:val="none" w:sz="0" w:space="0" w:color="auto"/>
                                            <w:right w:val="none" w:sz="0" w:space="0" w:color="auto"/>
                                          </w:divBdr>
                                        </w:div>
                                        <w:div w:id="1336153106">
                                          <w:marLeft w:val="0"/>
                                          <w:marRight w:val="0"/>
                                          <w:marTop w:val="0"/>
                                          <w:marBottom w:val="0"/>
                                          <w:divBdr>
                                            <w:top w:val="none" w:sz="0" w:space="0" w:color="auto"/>
                                            <w:left w:val="none" w:sz="0" w:space="0" w:color="auto"/>
                                            <w:bottom w:val="none" w:sz="0" w:space="0" w:color="auto"/>
                                            <w:right w:val="none" w:sz="0" w:space="0" w:color="auto"/>
                                          </w:divBdr>
                                        </w:div>
                                        <w:div w:id="246350157">
                                          <w:marLeft w:val="0"/>
                                          <w:marRight w:val="0"/>
                                          <w:marTop w:val="0"/>
                                          <w:marBottom w:val="0"/>
                                          <w:divBdr>
                                            <w:top w:val="none" w:sz="0" w:space="0" w:color="auto"/>
                                            <w:left w:val="none" w:sz="0" w:space="0" w:color="auto"/>
                                            <w:bottom w:val="none" w:sz="0" w:space="0" w:color="auto"/>
                                            <w:right w:val="none" w:sz="0" w:space="0" w:color="auto"/>
                                          </w:divBdr>
                                        </w:div>
                                        <w:div w:id="1848788960">
                                          <w:marLeft w:val="0"/>
                                          <w:marRight w:val="0"/>
                                          <w:marTop w:val="0"/>
                                          <w:marBottom w:val="0"/>
                                          <w:divBdr>
                                            <w:top w:val="none" w:sz="0" w:space="0" w:color="auto"/>
                                            <w:left w:val="none" w:sz="0" w:space="0" w:color="auto"/>
                                            <w:bottom w:val="none" w:sz="0" w:space="0" w:color="auto"/>
                                            <w:right w:val="none" w:sz="0" w:space="0" w:color="auto"/>
                                          </w:divBdr>
                                        </w:div>
                                        <w:div w:id="1820732768">
                                          <w:marLeft w:val="0"/>
                                          <w:marRight w:val="0"/>
                                          <w:marTop w:val="0"/>
                                          <w:marBottom w:val="0"/>
                                          <w:divBdr>
                                            <w:top w:val="none" w:sz="0" w:space="0" w:color="auto"/>
                                            <w:left w:val="none" w:sz="0" w:space="0" w:color="auto"/>
                                            <w:bottom w:val="none" w:sz="0" w:space="0" w:color="auto"/>
                                            <w:right w:val="none" w:sz="0" w:space="0" w:color="auto"/>
                                          </w:divBdr>
                                        </w:div>
                                        <w:div w:id="1401978412">
                                          <w:marLeft w:val="0"/>
                                          <w:marRight w:val="0"/>
                                          <w:marTop w:val="0"/>
                                          <w:marBottom w:val="0"/>
                                          <w:divBdr>
                                            <w:top w:val="none" w:sz="0" w:space="0" w:color="auto"/>
                                            <w:left w:val="none" w:sz="0" w:space="0" w:color="auto"/>
                                            <w:bottom w:val="none" w:sz="0" w:space="0" w:color="auto"/>
                                            <w:right w:val="none" w:sz="0" w:space="0" w:color="auto"/>
                                          </w:divBdr>
                                        </w:div>
                                        <w:div w:id="303892184">
                                          <w:marLeft w:val="0"/>
                                          <w:marRight w:val="0"/>
                                          <w:marTop w:val="0"/>
                                          <w:marBottom w:val="0"/>
                                          <w:divBdr>
                                            <w:top w:val="none" w:sz="0" w:space="0" w:color="auto"/>
                                            <w:left w:val="none" w:sz="0" w:space="0" w:color="auto"/>
                                            <w:bottom w:val="none" w:sz="0" w:space="0" w:color="auto"/>
                                            <w:right w:val="none" w:sz="0" w:space="0" w:color="auto"/>
                                          </w:divBdr>
                                        </w:div>
                                        <w:div w:id="538661838">
                                          <w:marLeft w:val="0"/>
                                          <w:marRight w:val="0"/>
                                          <w:marTop w:val="0"/>
                                          <w:marBottom w:val="0"/>
                                          <w:divBdr>
                                            <w:top w:val="none" w:sz="0" w:space="0" w:color="auto"/>
                                            <w:left w:val="none" w:sz="0" w:space="0" w:color="auto"/>
                                            <w:bottom w:val="none" w:sz="0" w:space="0" w:color="auto"/>
                                            <w:right w:val="none" w:sz="0" w:space="0" w:color="auto"/>
                                          </w:divBdr>
                                        </w:div>
                                        <w:div w:id="934292288">
                                          <w:marLeft w:val="0"/>
                                          <w:marRight w:val="0"/>
                                          <w:marTop w:val="0"/>
                                          <w:marBottom w:val="0"/>
                                          <w:divBdr>
                                            <w:top w:val="none" w:sz="0" w:space="0" w:color="auto"/>
                                            <w:left w:val="none" w:sz="0" w:space="0" w:color="auto"/>
                                            <w:bottom w:val="none" w:sz="0" w:space="0" w:color="auto"/>
                                            <w:right w:val="none" w:sz="0" w:space="0" w:color="auto"/>
                                          </w:divBdr>
                                        </w:div>
                                        <w:div w:id="1336227738">
                                          <w:marLeft w:val="0"/>
                                          <w:marRight w:val="0"/>
                                          <w:marTop w:val="0"/>
                                          <w:marBottom w:val="0"/>
                                          <w:divBdr>
                                            <w:top w:val="none" w:sz="0" w:space="0" w:color="auto"/>
                                            <w:left w:val="none" w:sz="0" w:space="0" w:color="auto"/>
                                            <w:bottom w:val="none" w:sz="0" w:space="0" w:color="auto"/>
                                            <w:right w:val="none" w:sz="0" w:space="0" w:color="auto"/>
                                          </w:divBdr>
                                        </w:div>
                                        <w:div w:id="973483648">
                                          <w:marLeft w:val="0"/>
                                          <w:marRight w:val="0"/>
                                          <w:marTop w:val="0"/>
                                          <w:marBottom w:val="0"/>
                                          <w:divBdr>
                                            <w:top w:val="none" w:sz="0" w:space="0" w:color="auto"/>
                                            <w:left w:val="none" w:sz="0" w:space="0" w:color="auto"/>
                                            <w:bottom w:val="none" w:sz="0" w:space="0" w:color="auto"/>
                                            <w:right w:val="none" w:sz="0" w:space="0" w:color="auto"/>
                                          </w:divBdr>
                                        </w:div>
                                        <w:div w:id="1819568898">
                                          <w:marLeft w:val="0"/>
                                          <w:marRight w:val="0"/>
                                          <w:marTop w:val="0"/>
                                          <w:marBottom w:val="0"/>
                                          <w:divBdr>
                                            <w:top w:val="none" w:sz="0" w:space="0" w:color="auto"/>
                                            <w:left w:val="none" w:sz="0" w:space="0" w:color="auto"/>
                                            <w:bottom w:val="none" w:sz="0" w:space="0" w:color="auto"/>
                                            <w:right w:val="none" w:sz="0" w:space="0" w:color="auto"/>
                                          </w:divBdr>
                                        </w:div>
                                        <w:div w:id="1436901188">
                                          <w:marLeft w:val="0"/>
                                          <w:marRight w:val="0"/>
                                          <w:marTop w:val="0"/>
                                          <w:marBottom w:val="0"/>
                                          <w:divBdr>
                                            <w:top w:val="none" w:sz="0" w:space="0" w:color="auto"/>
                                            <w:left w:val="none" w:sz="0" w:space="0" w:color="auto"/>
                                            <w:bottom w:val="none" w:sz="0" w:space="0" w:color="auto"/>
                                            <w:right w:val="none" w:sz="0" w:space="0" w:color="auto"/>
                                          </w:divBdr>
                                        </w:div>
                                        <w:div w:id="1236353569">
                                          <w:marLeft w:val="0"/>
                                          <w:marRight w:val="0"/>
                                          <w:marTop w:val="0"/>
                                          <w:marBottom w:val="0"/>
                                          <w:divBdr>
                                            <w:top w:val="none" w:sz="0" w:space="0" w:color="auto"/>
                                            <w:left w:val="none" w:sz="0" w:space="0" w:color="auto"/>
                                            <w:bottom w:val="none" w:sz="0" w:space="0" w:color="auto"/>
                                            <w:right w:val="none" w:sz="0" w:space="0" w:color="auto"/>
                                          </w:divBdr>
                                        </w:div>
                                        <w:div w:id="2026202810">
                                          <w:marLeft w:val="0"/>
                                          <w:marRight w:val="0"/>
                                          <w:marTop w:val="0"/>
                                          <w:marBottom w:val="0"/>
                                          <w:divBdr>
                                            <w:top w:val="none" w:sz="0" w:space="0" w:color="auto"/>
                                            <w:left w:val="none" w:sz="0" w:space="0" w:color="auto"/>
                                            <w:bottom w:val="none" w:sz="0" w:space="0" w:color="auto"/>
                                            <w:right w:val="none" w:sz="0" w:space="0" w:color="auto"/>
                                          </w:divBdr>
                                        </w:div>
                                        <w:div w:id="610671900">
                                          <w:marLeft w:val="0"/>
                                          <w:marRight w:val="0"/>
                                          <w:marTop w:val="0"/>
                                          <w:marBottom w:val="0"/>
                                          <w:divBdr>
                                            <w:top w:val="none" w:sz="0" w:space="0" w:color="auto"/>
                                            <w:left w:val="none" w:sz="0" w:space="0" w:color="auto"/>
                                            <w:bottom w:val="none" w:sz="0" w:space="0" w:color="auto"/>
                                            <w:right w:val="none" w:sz="0" w:space="0" w:color="auto"/>
                                          </w:divBdr>
                                        </w:div>
                                        <w:div w:id="1540049630">
                                          <w:marLeft w:val="0"/>
                                          <w:marRight w:val="0"/>
                                          <w:marTop w:val="0"/>
                                          <w:marBottom w:val="0"/>
                                          <w:divBdr>
                                            <w:top w:val="none" w:sz="0" w:space="0" w:color="auto"/>
                                            <w:left w:val="none" w:sz="0" w:space="0" w:color="auto"/>
                                            <w:bottom w:val="none" w:sz="0" w:space="0" w:color="auto"/>
                                            <w:right w:val="none" w:sz="0" w:space="0" w:color="auto"/>
                                          </w:divBdr>
                                        </w:div>
                                        <w:div w:id="1395549012">
                                          <w:marLeft w:val="0"/>
                                          <w:marRight w:val="0"/>
                                          <w:marTop w:val="0"/>
                                          <w:marBottom w:val="0"/>
                                          <w:divBdr>
                                            <w:top w:val="none" w:sz="0" w:space="0" w:color="auto"/>
                                            <w:left w:val="none" w:sz="0" w:space="0" w:color="auto"/>
                                            <w:bottom w:val="none" w:sz="0" w:space="0" w:color="auto"/>
                                            <w:right w:val="none" w:sz="0" w:space="0" w:color="auto"/>
                                          </w:divBdr>
                                        </w:div>
                                        <w:div w:id="879325390">
                                          <w:marLeft w:val="0"/>
                                          <w:marRight w:val="0"/>
                                          <w:marTop w:val="0"/>
                                          <w:marBottom w:val="0"/>
                                          <w:divBdr>
                                            <w:top w:val="none" w:sz="0" w:space="0" w:color="auto"/>
                                            <w:left w:val="none" w:sz="0" w:space="0" w:color="auto"/>
                                            <w:bottom w:val="none" w:sz="0" w:space="0" w:color="auto"/>
                                            <w:right w:val="none" w:sz="0" w:space="0" w:color="auto"/>
                                          </w:divBdr>
                                        </w:div>
                                        <w:div w:id="691879768">
                                          <w:marLeft w:val="0"/>
                                          <w:marRight w:val="0"/>
                                          <w:marTop w:val="0"/>
                                          <w:marBottom w:val="0"/>
                                          <w:divBdr>
                                            <w:top w:val="none" w:sz="0" w:space="0" w:color="auto"/>
                                            <w:left w:val="none" w:sz="0" w:space="0" w:color="auto"/>
                                            <w:bottom w:val="none" w:sz="0" w:space="0" w:color="auto"/>
                                            <w:right w:val="none" w:sz="0" w:space="0" w:color="auto"/>
                                          </w:divBdr>
                                        </w:div>
                                        <w:div w:id="551770622">
                                          <w:marLeft w:val="0"/>
                                          <w:marRight w:val="0"/>
                                          <w:marTop w:val="0"/>
                                          <w:marBottom w:val="0"/>
                                          <w:divBdr>
                                            <w:top w:val="none" w:sz="0" w:space="0" w:color="auto"/>
                                            <w:left w:val="none" w:sz="0" w:space="0" w:color="auto"/>
                                            <w:bottom w:val="none" w:sz="0" w:space="0" w:color="auto"/>
                                            <w:right w:val="none" w:sz="0" w:space="0" w:color="auto"/>
                                          </w:divBdr>
                                        </w:div>
                                        <w:div w:id="65228721">
                                          <w:marLeft w:val="0"/>
                                          <w:marRight w:val="0"/>
                                          <w:marTop w:val="0"/>
                                          <w:marBottom w:val="0"/>
                                          <w:divBdr>
                                            <w:top w:val="none" w:sz="0" w:space="0" w:color="auto"/>
                                            <w:left w:val="none" w:sz="0" w:space="0" w:color="auto"/>
                                            <w:bottom w:val="none" w:sz="0" w:space="0" w:color="auto"/>
                                            <w:right w:val="none" w:sz="0" w:space="0" w:color="auto"/>
                                          </w:divBdr>
                                        </w:div>
                                        <w:div w:id="1413507385">
                                          <w:marLeft w:val="0"/>
                                          <w:marRight w:val="0"/>
                                          <w:marTop w:val="0"/>
                                          <w:marBottom w:val="0"/>
                                          <w:divBdr>
                                            <w:top w:val="none" w:sz="0" w:space="0" w:color="auto"/>
                                            <w:left w:val="none" w:sz="0" w:space="0" w:color="auto"/>
                                            <w:bottom w:val="none" w:sz="0" w:space="0" w:color="auto"/>
                                            <w:right w:val="none" w:sz="0" w:space="0" w:color="auto"/>
                                          </w:divBdr>
                                        </w:div>
                                        <w:div w:id="1622760581">
                                          <w:marLeft w:val="0"/>
                                          <w:marRight w:val="0"/>
                                          <w:marTop w:val="0"/>
                                          <w:marBottom w:val="0"/>
                                          <w:divBdr>
                                            <w:top w:val="none" w:sz="0" w:space="0" w:color="auto"/>
                                            <w:left w:val="none" w:sz="0" w:space="0" w:color="auto"/>
                                            <w:bottom w:val="none" w:sz="0" w:space="0" w:color="auto"/>
                                            <w:right w:val="none" w:sz="0" w:space="0" w:color="auto"/>
                                          </w:divBdr>
                                        </w:div>
                                        <w:div w:id="242958906">
                                          <w:marLeft w:val="0"/>
                                          <w:marRight w:val="0"/>
                                          <w:marTop w:val="0"/>
                                          <w:marBottom w:val="0"/>
                                          <w:divBdr>
                                            <w:top w:val="none" w:sz="0" w:space="0" w:color="auto"/>
                                            <w:left w:val="none" w:sz="0" w:space="0" w:color="auto"/>
                                            <w:bottom w:val="none" w:sz="0" w:space="0" w:color="auto"/>
                                            <w:right w:val="none" w:sz="0" w:space="0" w:color="auto"/>
                                          </w:divBdr>
                                        </w:div>
                                        <w:div w:id="1505973903">
                                          <w:marLeft w:val="0"/>
                                          <w:marRight w:val="0"/>
                                          <w:marTop w:val="0"/>
                                          <w:marBottom w:val="0"/>
                                          <w:divBdr>
                                            <w:top w:val="none" w:sz="0" w:space="0" w:color="auto"/>
                                            <w:left w:val="none" w:sz="0" w:space="0" w:color="auto"/>
                                            <w:bottom w:val="none" w:sz="0" w:space="0" w:color="auto"/>
                                            <w:right w:val="none" w:sz="0" w:space="0" w:color="auto"/>
                                          </w:divBdr>
                                        </w:div>
                                        <w:div w:id="1113133118">
                                          <w:marLeft w:val="0"/>
                                          <w:marRight w:val="0"/>
                                          <w:marTop w:val="0"/>
                                          <w:marBottom w:val="0"/>
                                          <w:divBdr>
                                            <w:top w:val="none" w:sz="0" w:space="0" w:color="auto"/>
                                            <w:left w:val="none" w:sz="0" w:space="0" w:color="auto"/>
                                            <w:bottom w:val="none" w:sz="0" w:space="0" w:color="auto"/>
                                            <w:right w:val="none" w:sz="0" w:space="0" w:color="auto"/>
                                          </w:divBdr>
                                        </w:div>
                                        <w:div w:id="892347899">
                                          <w:marLeft w:val="0"/>
                                          <w:marRight w:val="0"/>
                                          <w:marTop w:val="0"/>
                                          <w:marBottom w:val="0"/>
                                          <w:divBdr>
                                            <w:top w:val="none" w:sz="0" w:space="0" w:color="auto"/>
                                            <w:left w:val="none" w:sz="0" w:space="0" w:color="auto"/>
                                            <w:bottom w:val="none" w:sz="0" w:space="0" w:color="auto"/>
                                            <w:right w:val="none" w:sz="0" w:space="0" w:color="auto"/>
                                          </w:divBdr>
                                        </w:div>
                                        <w:div w:id="376126846">
                                          <w:marLeft w:val="0"/>
                                          <w:marRight w:val="0"/>
                                          <w:marTop w:val="0"/>
                                          <w:marBottom w:val="0"/>
                                          <w:divBdr>
                                            <w:top w:val="none" w:sz="0" w:space="0" w:color="auto"/>
                                            <w:left w:val="none" w:sz="0" w:space="0" w:color="auto"/>
                                            <w:bottom w:val="none" w:sz="0" w:space="0" w:color="auto"/>
                                            <w:right w:val="none" w:sz="0" w:space="0" w:color="auto"/>
                                          </w:divBdr>
                                        </w:div>
                                        <w:div w:id="870651380">
                                          <w:marLeft w:val="0"/>
                                          <w:marRight w:val="0"/>
                                          <w:marTop w:val="0"/>
                                          <w:marBottom w:val="0"/>
                                          <w:divBdr>
                                            <w:top w:val="none" w:sz="0" w:space="0" w:color="auto"/>
                                            <w:left w:val="none" w:sz="0" w:space="0" w:color="auto"/>
                                            <w:bottom w:val="none" w:sz="0" w:space="0" w:color="auto"/>
                                            <w:right w:val="none" w:sz="0" w:space="0" w:color="auto"/>
                                          </w:divBdr>
                                        </w:div>
                                        <w:div w:id="1055661315">
                                          <w:marLeft w:val="0"/>
                                          <w:marRight w:val="0"/>
                                          <w:marTop w:val="0"/>
                                          <w:marBottom w:val="0"/>
                                          <w:divBdr>
                                            <w:top w:val="none" w:sz="0" w:space="0" w:color="auto"/>
                                            <w:left w:val="none" w:sz="0" w:space="0" w:color="auto"/>
                                            <w:bottom w:val="none" w:sz="0" w:space="0" w:color="auto"/>
                                            <w:right w:val="none" w:sz="0" w:space="0" w:color="auto"/>
                                          </w:divBdr>
                                        </w:div>
                                        <w:div w:id="234707867">
                                          <w:marLeft w:val="0"/>
                                          <w:marRight w:val="0"/>
                                          <w:marTop w:val="0"/>
                                          <w:marBottom w:val="0"/>
                                          <w:divBdr>
                                            <w:top w:val="none" w:sz="0" w:space="0" w:color="auto"/>
                                            <w:left w:val="none" w:sz="0" w:space="0" w:color="auto"/>
                                            <w:bottom w:val="none" w:sz="0" w:space="0" w:color="auto"/>
                                            <w:right w:val="none" w:sz="0" w:space="0" w:color="auto"/>
                                          </w:divBdr>
                                        </w:div>
                                        <w:div w:id="1948272408">
                                          <w:marLeft w:val="0"/>
                                          <w:marRight w:val="0"/>
                                          <w:marTop w:val="0"/>
                                          <w:marBottom w:val="0"/>
                                          <w:divBdr>
                                            <w:top w:val="none" w:sz="0" w:space="0" w:color="auto"/>
                                            <w:left w:val="none" w:sz="0" w:space="0" w:color="auto"/>
                                            <w:bottom w:val="none" w:sz="0" w:space="0" w:color="auto"/>
                                            <w:right w:val="none" w:sz="0" w:space="0" w:color="auto"/>
                                          </w:divBdr>
                                        </w:div>
                                        <w:div w:id="1903173743">
                                          <w:marLeft w:val="0"/>
                                          <w:marRight w:val="0"/>
                                          <w:marTop w:val="0"/>
                                          <w:marBottom w:val="0"/>
                                          <w:divBdr>
                                            <w:top w:val="none" w:sz="0" w:space="0" w:color="auto"/>
                                            <w:left w:val="none" w:sz="0" w:space="0" w:color="auto"/>
                                            <w:bottom w:val="none" w:sz="0" w:space="0" w:color="auto"/>
                                            <w:right w:val="none" w:sz="0" w:space="0" w:color="auto"/>
                                          </w:divBdr>
                                        </w:div>
                                        <w:div w:id="1430806791">
                                          <w:marLeft w:val="0"/>
                                          <w:marRight w:val="0"/>
                                          <w:marTop w:val="0"/>
                                          <w:marBottom w:val="0"/>
                                          <w:divBdr>
                                            <w:top w:val="none" w:sz="0" w:space="0" w:color="auto"/>
                                            <w:left w:val="none" w:sz="0" w:space="0" w:color="auto"/>
                                            <w:bottom w:val="none" w:sz="0" w:space="0" w:color="auto"/>
                                            <w:right w:val="none" w:sz="0" w:space="0" w:color="auto"/>
                                          </w:divBdr>
                                        </w:div>
                                        <w:div w:id="1635209605">
                                          <w:marLeft w:val="0"/>
                                          <w:marRight w:val="0"/>
                                          <w:marTop w:val="0"/>
                                          <w:marBottom w:val="0"/>
                                          <w:divBdr>
                                            <w:top w:val="none" w:sz="0" w:space="0" w:color="auto"/>
                                            <w:left w:val="none" w:sz="0" w:space="0" w:color="auto"/>
                                            <w:bottom w:val="none" w:sz="0" w:space="0" w:color="auto"/>
                                            <w:right w:val="none" w:sz="0" w:space="0" w:color="auto"/>
                                          </w:divBdr>
                                        </w:div>
                                        <w:div w:id="163203955">
                                          <w:marLeft w:val="0"/>
                                          <w:marRight w:val="0"/>
                                          <w:marTop w:val="0"/>
                                          <w:marBottom w:val="0"/>
                                          <w:divBdr>
                                            <w:top w:val="none" w:sz="0" w:space="0" w:color="auto"/>
                                            <w:left w:val="none" w:sz="0" w:space="0" w:color="auto"/>
                                            <w:bottom w:val="none" w:sz="0" w:space="0" w:color="auto"/>
                                            <w:right w:val="none" w:sz="0" w:space="0" w:color="auto"/>
                                          </w:divBdr>
                                        </w:div>
                                        <w:div w:id="236138801">
                                          <w:marLeft w:val="0"/>
                                          <w:marRight w:val="0"/>
                                          <w:marTop w:val="0"/>
                                          <w:marBottom w:val="0"/>
                                          <w:divBdr>
                                            <w:top w:val="none" w:sz="0" w:space="0" w:color="auto"/>
                                            <w:left w:val="none" w:sz="0" w:space="0" w:color="auto"/>
                                            <w:bottom w:val="none" w:sz="0" w:space="0" w:color="auto"/>
                                            <w:right w:val="none" w:sz="0" w:space="0" w:color="auto"/>
                                          </w:divBdr>
                                        </w:div>
                                        <w:div w:id="716128144">
                                          <w:marLeft w:val="0"/>
                                          <w:marRight w:val="0"/>
                                          <w:marTop w:val="0"/>
                                          <w:marBottom w:val="0"/>
                                          <w:divBdr>
                                            <w:top w:val="none" w:sz="0" w:space="0" w:color="auto"/>
                                            <w:left w:val="none" w:sz="0" w:space="0" w:color="auto"/>
                                            <w:bottom w:val="none" w:sz="0" w:space="0" w:color="auto"/>
                                            <w:right w:val="none" w:sz="0" w:space="0" w:color="auto"/>
                                          </w:divBdr>
                                        </w:div>
                                        <w:div w:id="430127426">
                                          <w:marLeft w:val="0"/>
                                          <w:marRight w:val="0"/>
                                          <w:marTop w:val="0"/>
                                          <w:marBottom w:val="0"/>
                                          <w:divBdr>
                                            <w:top w:val="none" w:sz="0" w:space="0" w:color="auto"/>
                                            <w:left w:val="none" w:sz="0" w:space="0" w:color="auto"/>
                                            <w:bottom w:val="none" w:sz="0" w:space="0" w:color="auto"/>
                                            <w:right w:val="none" w:sz="0" w:space="0" w:color="auto"/>
                                          </w:divBdr>
                                        </w:div>
                                        <w:div w:id="583415136">
                                          <w:marLeft w:val="0"/>
                                          <w:marRight w:val="0"/>
                                          <w:marTop w:val="0"/>
                                          <w:marBottom w:val="0"/>
                                          <w:divBdr>
                                            <w:top w:val="none" w:sz="0" w:space="0" w:color="auto"/>
                                            <w:left w:val="none" w:sz="0" w:space="0" w:color="auto"/>
                                            <w:bottom w:val="none" w:sz="0" w:space="0" w:color="auto"/>
                                            <w:right w:val="none" w:sz="0" w:space="0" w:color="auto"/>
                                          </w:divBdr>
                                        </w:div>
                                        <w:div w:id="1162893868">
                                          <w:marLeft w:val="0"/>
                                          <w:marRight w:val="0"/>
                                          <w:marTop w:val="0"/>
                                          <w:marBottom w:val="0"/>
                                          <w:divBdr>
                                            <w:top w:val="none" w:sz="0" w:space="0" w:color="auto"/>
                                            <w:left w:val="none" w:sz="0" w:space="0" w:color="auto"/>
                                            <w:bottom w:val="none" w:sz="0" w:space="0" w:color="auto"/>
                                            <w:right w:val="none" w:sz="0" w:space="0" w:color="auto"/>
                                          </w:divBdr>
                                        </w:div>
                                        <w:div w:id="1632859016">
                                          <w:marLeft w:val="0"/>
                                          <w:marRight w:val="0"/>
                                          <w:marTop w:val="0"/>
                                          <w:marBottom w:val="0"/>
                                          <w:divBdr>
                                            <w:top w:val="none" w:sz="0" w:space="0" w:color="auto"/>
                                            <w:left w:val="none" w:sz="0" w:space="0" w:color="auto"/>
                                            <w:bottom w:val="none" w:sz="0" w:space="0" w:color="auto"/>
                                            <w:right w:val="none" w:sz="0" w:space="0" w:color="auto"/>
                                          </w:divBdr>
                                        </w:div>
                                        <w:div w:id="1523595701">
                                          <w:marLeft w:val="0"/>
                                          <w:marRight w:val="0"/>
                                          <w:marTop w:val="0"/>
                                          <w:marBottom w:val="0"/>
                                          <w:divBdr>
                                            <w:top w:val="none" w:sz="0" w:space="0" w:color="auto"/>
                                            <w:left w:val="none" w:sz="0" w:space="0" w:color="auto"/>
                                            <w:bottom w:val="none" w:sz="0" w:space="0" w:color="auto"/>
                                            <w:right w:val="none" w:sz="0" w:space="0" w:color="auto"/>
                                          </w:divBdr>
                                        </w:div>
                                        <w:div w:id="1849054885">
                                          <w:marLeft w:val="0"/>
                                          <w:marRight w:val="0"/>
                                          <w:marTop w:val="0"/>
                                          <w:marBottom w:val="0"/>
                                          <w:divBdr>
                                            <w:top w:val="none" w:sz="0" w:space="0" w:color="auto"/>
                                            <w:left w:val="none" w:sz="0" w:space="0" w:color="auto"/>
                                            <w:bottom w:val="none" w:sz="0" w:space="0" w:color="auto"/>
                                            <w:right w:val="none" w:sz="0" w:space="0" w:color="auto"/>
                                          </w:divBdr>
                                        </w:div>
                                        <w:div w:id="238515040">
                                          <w:marLeft w:val="0"/>
                                          <w:marRight w:val="0"/>
                                          <w:marTop w:val="0"/>
                                          <w:marBottom w:val="0"/>
                                          <w:divBdr>
                                            <w:top w:val="none" w:sz="0" w:space="0" w:color="auto"/>
                                            <w:left w:val="none" w:sz="0" w:space="0" w:color="auto"/>
                                            <w:bottom w:val="none" w:sz="0" w:space="0" w:color="auto"/>
                                            <w:right w:val="none" w:sz="0" w:space="0" w:color="auto"/>
                                          </w:divBdr>
                                        </w:div>
                                        <w:div w:id="1194801717">
                                          <w:marLeft w:val="0"/>
                                          <w:marRight w:val="0"/>
                                          <w:marTop w:val="0"/>
                                          <w:marBottom w:val="0"/>
                                          <w:divBdr>
                                            <w:top w:val="none" w:sz="0" w:space="0" w:color="auto"/>
                                            <w:left w:val="none" w:sz="0" w:space="0" w:color="auto"/>
                                            <w:bottom w:val="none" w:sz="0" w:space="0" w:color="auto"/>
                                            <w:right w:val="none" w:sz="0" w:space="0" w:color="auto"/>
                                          </w:divBdr>
                                        </w:div>
                                        <w:div w:id="303896550">
                                          <w:marLeft w:val="0"/>
                                          <w:marRight w:val="0"/>
                                          <w:marTop w:val="0"/>
                                          <w:marBottom w:val="0"/>
                                          <w:divBdr>
                                            <w:top w:val="none" w:sz="0" w:space="0" w:color="auto"/>
                                            <w:left w:val="none" w:sz="0" w:space="0" w:color="auto"/>
                                            <w:bottom w:val="none" w:sz="0" w:space="0" w:color="auto"/>
                                            <w:right w:val="none" w:sz="0" w:space="0" w:color="auto"/>
                                          </w:divBdr>
                                        </w:div>
                                        <w:div w:id="1765106046">
                                          <w:marLeft w:val="0"/>
                                          <w:marRight w:val="0"/>
                                          <w:marTop w:val="0"/>
                                          <w:marBottom w:val="0"/>
                                          <w:divBdr>
                                            <w:top w:val="none" w:sz="0" w:space="0" w:color="auto"/>
                                            <w:left w:val="none" w:sz="0" w:space="0" w:color="auto"/>
                                            <w:bottom w:val="none" w:sz="0" w:space="0" w:color="auto"/>
                                            <w:right w:val="none" w:sz="0" w:space="0" w:color="auto"/>
                                          </w:divBdr>
                                        </w:div>
                                        <w:div w:id="1157109062">
                                          <w:marLeft w:val="0"/>
                                          <w:marRight w:val="0"/>
                                          <w:marTop w:val="0"/>
                                          <w:marBottom w:val="0"/>
                                          <w:divBdr>
                                            <w:top w:val="none" w:sz="0" w:space="0" w:color="auto"/>
                                            <w:left w:val="none" w:sz="0" w:space="0" w:color="auto"/>
                                            <w:bottom w:val="none" w:sz="0" w:space="0" w:color="auto"/>
                                            <w:right w:val="none" w:sz="0" w:space="0" w:color="auto"/>
                                          </w:divBdr>
                                        </w:div>
                                        <w:div w:id="454519134">
                                          <w:marLeft w:val="0"/>
                                          <w:marRight w:val="0"/>
                                          <w:marTop w:val="0"/>
                                          <w:marBottom w:val="0"/>
                                          <w:divBdr>
                                            <w:top w:val="none" w:sz="0" w:space="0" w:color="auto"/>
                                            <w:left w:val="none" w:sz="0" w:space="0" w:color="auto"/>
                                            <w:bottom w:val="none" w:sz="0" w:space="0" w:color="auto"/>
                                            <w:right w:val="none" w:sz="0" w:space="0" w:color="auto"/>
                                          </w:divBdr>
                                        </w:div>
                                        <w:div w:id="1541554654">
                                          <w:marLeft w:val="0"/>
                                          <w:marRight w:val="0"/>
                                          <w:marTop w:val="0"/>
                                          <w:marBottom w:val="0"/>
                                          <w:divBdr>
                                            <w:top w:val="none" w:sz="0" w:space="0" w:color="auto"/>
                                            <w:left w:val="none" w:sz="0" w:space="0" w:color="auto"/>
                                            <w:bottom w:val="none" w:sz="0" w:space="0" w:color="auto"/>
                                            <w:right w:val="none" w:sz="0" w:space="0" w:color="auto"/>
                                          </w:divBdr>
                                        </w:div>
                                        <w:div w:id="149291918">
                                          <w:marLeft w:val="0"/>
                                          <w:marRight w:val="0"/>
                                          <w:marTop w:val="0"/>
                                          <w:marBottom w:val="0"/>
                                          <w:divBdr>
                                            <w:top w:val="none" w:sz="0" w:space="0" w:color="auto"/>
                                            <w:left w:val="none" w:sz="0" w:space="0" w:color="auto"/>
                                            <w:bottom w:val="none" w:sz="0" w:space="0" w:color="auto"/>
                                            <w:right w:val="none" w:sz="0" w:space="0" w:color="auto"/>
                                          </w:divBdr>
                                        </w:div>
                                        <w:div w:id="1591425885">
                                          <w:marLeft w:val="0"/>
                                          <w:marRight w:val="0"/>
                                          <w:marTop w:val="0"/>
                                          <w:marBottom w:val="0"/>
                                          <w:divBdr>
                                            <w:top w:val="none" w:sz="0" w:space="0" w:color="auto"/>
                                            <w:left w:val="none" w:sz="0" w:space="0" w:color="auto"/>
                                            <w:bottom w:val="none" w:sz="0" w:space="0" w:color="auto"/>
                                            <w:right w:val="none" w:sz="0" w:space="0" w:color="auto"/>
                                          </w:divBdr>
                                        </w:div>
                                        <w:div w:id="107748906">
                                          <w:marLeft w:val="0"/>
                                          <w:marRight w:val="0"/>
                                          <w:marTop w:val="0"/>
                                          <w:marBottom w:val="0"/>
                                          <w:divBdr>
                                            <w:top w:val="none" w:sz="0" w:space="0" w:color="auto"/>
                                            <w:left w:val="none" w:sz="0" w:space="0" w:color="auto"/>
                                            <w:bottom w:val="none" w:sz="0" w:space="0" w:color="auto"/>
                                            <w:right w:val="none" w:sz="0" w:space="0" w:color="auto"/>
                                          </w:divBdr>
                                        </w:div>
                                        <w:div w:id="1040015124">
                                          <w:marLeft w:val="0"/>
                                          <w:marRight w:val="0"/>
                                          <w:marTop w:val="0"/>
                                          <w:marBottom w:val="0"/>
                                          <w:divBdr>
                                            <w:top w:val="none" w:sz="0" w:space="0" w:color="auto"/>
                                            <w:left w:val="none" w:sz="0" w:space="0" w:color="auto"/>
                                            <w:bottom w:val="none" w:sz="0" w:space="0" w:color="auto"/>
                                            <w:right w:val="none" w:sz="0" w:space="0" w:color="auto"/>
                                          </w:divBdr>
                                        </w:div>
                                        <w:div w:id="830872315">
                                          <w:marLeft w:val="0"/>
                                          <w:marRight w:val="0"/>
                                          <w:marTop w:val="0"/>
                                          <w:marBottom w:val="0"/>
                                          <w:divBdr>
                                            <w:top w:val="none" w:sz="0" w:space="0" w:color="auto"/>
                                            <w:left w:val="none" w:sz="0" w:space="0" w:color="auto"/>
                                            <w:bottom w:val="none" w:sz="0" w:space="0" w:color="auto"/>
                                            <w:right w:val="none" w:sz="0" w:space="0" w:color="auto"/>
                                          </w:divBdr>
                                        </w:div>
                                        <w:div w:id="742723881">
                                          <w:marLeft w:val="0"/>
                                          <w:marRight w:val="0"/>
                                          <w:marTop w:val="0"/>
                                          <w:marBottom w:val="0"/>
                                          <w:divBdr>
                                            <w:top w:val="none" w:sz="0" w:space="0" w:color="auto"/>
                                            <w:left w:val="none" w:sz="0" w:space="0" w:color="auto"/>
                                            <w:bottom w:val="none" w:sz="0" w:space="0" w:color="auto"/>
                                            <w:right w:val="none" w:sz="0" w:space="0" w:color="auto"/>
                                          </w:divBdr>
                                        </w:div>
                                        <w:div w:id="1774782798">
                                          <w:marLeft w:val="0"/>
                                          <w:marRight w:val="0"/>
                                          <w:marTop w:val="0"/>
                                          <w:marBottom w:val="0"/>
                                          <w:divBdr>
                                            <w:top w:val="none" w:sz="0" w:space="0" w:color="auto"/>
                                            <w:left w:val="none" w:sz="0" w:space="0" w:color="auto"/>
                                            <w:bottom w:val="none" w:sz="0" w:space="0" w:color="auto"/>
                                            <w:right w:val="none" w:sz="0" w:space="0" w:color="auto"/>
                                          </w:divBdr>
                                        </w:div>
                                        <w:div w:id="222102389">
                                          <w:marLeft w:val="0"/>
                                          <w:marRight w:val="0"/>
                                          <w:marTop w:val="0"/>
                                          <w:marBottom w:val="0"/>
                                          <w:divBdr>
                                            <w:top w:val="none" w:sz="0" w:space="0" w:color="auto"/>
                                            <w:left w:val="none" w:sz="0" w:space="0" w:color="auto"/>
                                            <w:bottom w:val="none" w:sz="0" w:space="0" w:color="auto"/>
                                            <w:right w:val="none" w:sz="0" w:space="0" w:color="auto"/>
                                          </w:divBdr>
                                        </w:div>
                                        <w:div w:id="907770732">
                                          <w:marLeft w:val="0"/>
                                          <w:marRight w:val="0"/>
                                          <w:marTop w:val="0"/>
                                          <w:marBottom w:val="0"/>
                                          <w:divBdr>
                                            <w:top w:val="none" w:sz="0" w:space="0" w:color="auto"/>
                                            <w:left w:val="none" w:sz="0" w:space="0" w:color="auto"/>
                                            <w:bottom w:val="none" w:sz="0" w:space="0" w:color="auto"/>
                                            <w:right w:val="none" w:sz="0" w:space="0" w:color="auto"/>
                                          </w:divBdr>
                                        </w:div>
                                        <w:div w:id="171575035">
                                          <w:marLeft w:val="0"/>
                                          <w:marRight w:val="0"/>
                                          <w:marTop w:val="0"/>
                                          <w:marBottom w:val="0"/>
                                          <w:divBdr>
                                            <w:top w:val="none" w:sz="0" w:space="0" w:color="auto"/>
                                            <w:left w:val="none" w:sz="0" w:space="0" w:color="auto"/>
                                            <w:bottom w:val="none" w:sz="0" w:space="0" w:color="auto"/>
                                            <w:right w:val="none" w:sz="0" w:space="0" w:color="auto"/>
                                          </w:divBdr>
                                        </w:div>
                                        <w:div w:id="1700818657">
                                          <w:marLeft w:val="0"/>
                                          <w:marRight w:val="0"/>
                                          <w:marTop w:val="0"/>
                                          <w:marBottom w:val="0"/>
                                          <w:divBdr>
                                            <w:top w:val="none" w:sz="0" w:space="0" w:color="auto"/>
                                            <w:left w:val="none" w:sz="0" w:space="0" w:color="auto"/>
                                            <w:bottom w:val="none" w:sz="0" w:space="0" w:color="auto"/>
                                            <w:right w:val="none" w:sz="0" w:space="0" w:color="auto"/>
                                          </w:divBdr>
                                        </w:div>
                                        <w:div w:id="1433237986">
                                          <w:marLeft w:val="0"/>
                                          <w:marRight w:val="0"/>
                                          <w:marTop w:val="0"/>
                                          <w:marBottom w:val="0"/>
                                          <w:divBdr>
                                            <w:top w:val="none" w:sz="0" w:space="0" w:color="auto"/>
                                            <w:left w:val="none" w:sz="0" w:space="0" w:color="auto"/>
                                            <w:bottom w:val="none" w:sz="0" w:space="0" w:color="auto"/>
                                            <w:right w:val="none" w:sz="0" w:space="0" w:color="auto"/>
                                          </w:divBdr>
                                        </w:div>
                                        <w:div w:id="236549837">
                                          <w:marLeft w:val="0"/>
                                          <w:marRight w:val="0"/>
                                          <w:marTop w:val="0"/>
                                          <w:marBottom w:val="0"/>
                                          <w:divBdr>
                                            <w:top w:val="none" w:sz="0" w:space="0" w:color="auto"/>
                                            <w:left w:val="none" w:sz="0" w:space="0" w:color="auto"/>
                                            <w:bottom w:val="none" w:sz="0" w:space="0" w:color="auto"/>
                                            <w:right w:val="none" w:sz="0" w:space="0" w:color="auto"/>
                                          </w:divBdr>
                                        </w:div>
                                        <w:div w:id="1151407387">
                                          <w:marLeft w:val="0"/>
                                          <w:marRight w:val="0"/>
                                          <w:marTop w:val="0"/>
                                          <w:marBottom w:val="0"/>
                                          <w:divBdr>
                                            <w:top w:val="none" w:sz="0" w:space="0" w:color="auto"/>
                                            <w:left w:val="none" w:sz="0" w:space="0" w:color="auto"/>
                                            <w:bottom w:val="none" w:sz="0" w:space="0" w:color="auto"/>
                                            <w:right w:val="none" w:sz="0" w:space="0" w:color="auto"/>
                                          </w:divBdr>
                                        </w:div>
                                        <w:div w:id="693766587">
                                          <w:marLeft w:val="0"/>
                                          <w:marRight w:val="0"/>
                                          <w:marTop w:val="0"/>
                                          <w:marBottom w:val="0"/>
                                          <w:divBdr>
                                            <w:top w:val="none" w:sz="0" w:space="0" w:color="auto"/>
                                            <w:left w:val="none" w:sz="0" w:space="0" w:color="auto"/>
                                            <w:bottom w:val="none" w:sz="0" w:space="0" w:color="auto"/>
                                            <w:right w:val="none" w:sz="0" w:space="0" w:color="auto"/>
                                          </w:divBdr>
                                        </w:div>
                                        <w:div w:id="1664047060">
                                          <w:marLeft w:val="0"/>
                                          <w:marRight w:val="0"/>
                                          <w:marTop w:val="0"/>
                                          <w:marBottom w:val="0"/>
                                          <w:divBdr>
                                            <w:top w:val="none" w:sz="0" w:space="0" w:color="auto"/>
                                            <w:left w:val="none" w:sz="0" w:space="0" w:color="auto"/>
                                            <w:bottom w:val="none" w:sz="0" w:space="0" w:color="auto"/>
                                            <w:right w:val="none" w:sz="0" w:space="0" w:color="auto"/>
                                          </w:divBdr>
                                        </w:div>
                                        <w:div w:id="4333687">
                                          <w:marLeft w:val="0"/>
                                          <w:marRight w:val="0"/>
                                          <w:marTop w:val="0"/>
                                          <w:marBottom w:val="0"/>
                                          <w:divBdr>
                                            <w:top w:val="none" w:sz="0" w:space="0" w:color="auto"/>
                                            <w:left w:val="none" w:sz="0" w:space="0" w:color="auto"/>
                                            <w:bottom w:val="none" w:sz="0" w:space="0" w:color="auto"/>
                                            <w:right w:val="none" w:sz="0" w:space="0" w:color="auto"/>
                                          </w:divBdr>
                                        </w:div>
                                        <w:div w:id="38745152">
                                          <w:marLeft w:val="0"/>
                                          <w:marRight w:val="0"/>
                                          <w:marTop w:val="0"/>
                                          <w:marBottom w:val="0"/>
                                          <w:divBdr>
                                            <w:top w:val="none" w:sz="0" w:space="0" w:color="auto"/>
                                            <w:left w:val="none" w:sz="0" w:space="0" w:color="auto"/>
                                            <w:bottom w:val="none" w:sz="0" w:space="0" w:color="auto"/>
                                            <w:right w:val="none" w:sz="0" w:space="0" w:color="auto"/>
                                          </w:divBdr>
                                        </w:div>
                                        <w:div w:id="565186156">
                                          <w:marLeft w:val="0"/>
                                          <w:marRight w:val="0"/>
                                          <w:marTop w:val="0"/>
                                          <w:marBottom w:val="0"/>
                                          <w:divBdr>
                                            <w:top w:val="none" w:sz="0" w:space="0" w:color="auto"/>
                                            <w:left w:val="none" w:sz="0" w:space="0" w:color="auto"/>
                                            <w:bottom w:val="none" w:sz="0" w:space="0" w:color="auto"/>
                                            <w:right w:val="none" w:sz="0" w:space="0" w:color="auto"/>
                                          </w:divBdr>
                                        </w:div>
                                        <w:div w:id="1159808775">
                                          <w:marLeft w:val="0"/>
                                          <w:marRight w:val="0"/>
                                          <w:marTop w:val="0"/>
                                          <w:marBottom w:val="0"/>
                                          <w:divBdr>
                                            <w:top w:val="none" w:sz="0" w:space="0" w:color="auto"/>
                                            <w:left w:val="none" w:sz="0" w:space="0" w:color="auto"/>
                                            <w:bottom w:val="none" w:sz="0" w:space="0" w:color="auto"/>
                                            <w:right w:val="none" w:sz="0" w:space="0" w:color="auto"/>
                                          </w:divBdr>
                                        </w:div>
                                        <w:div w:id="1689679884">
                                          <w:marLeft w:val="0"/>
                                          <w:marRight w:val="0"/>
                                          <w:marTop w:val="0"/>
                                          <w:marBottom w:val="0"/>
                                          <w:divBdr>
                                            <w:top w:val="none" w:sz="0" w:space="0" w:color="auto"/>
                                            <w:left w:val="none" w:sz="0" w:space="0" w:color="auto"/>
                                            <w:bottom w:val="none" w:sz="0" w:space="0" w:color="auto"/>
                                            <w:right w:val="none" w:sz="0" w:space="0" w:color="auto"/>
                                          </w:divBdr>
                                        </w:div>
                                        <w:div w:id="177546032">
                                          <w:marLeft w:val="0"/>
                                          <w:marRight w:val="0"/>
                                          <w:marTop w:val="0"/>
                                          <w:marBottom w:val="0"/>
                                          <w:divBdr>
                                            <w:top w:val="none" w:sz="0" w:space="0" w:color="auto"/>
                                            <w:left w:val="none" w:sz="0" w:space="0" w:color="auto"/>
                                            <w:bottom w:val="none" w:sz="0" w:space="0" w:color="auto"/>
                                            <w:right w:val="none" w:sz="0" w:space="0" w:color="auto"/>
                                          </w:divBdr>
                                        </w:div>
                                        <w:div w:id="2017027409">
                                          <w:marLeft w:val="0"/>
                                          <w:marRight w:val="0"/>
                                          <w:marTop w:val="0"/>
                                          <w:marBottom w:val="0"/>
                                          <w:divBdr>
                                            <w:top w:val="none" w:sz="0" w:space="0" w:color="auto"/>
                                            <w:left w:val="none" w:sz="0" w:space="0" w:color="auto"/>
                                            <w:bottom w:val="none" w:sz="0" w:space="0" w:color="auto"/>
                                            <w:right w:val="none" w:sz="0" w:space="0" w:color="auto"/>
                                          </w:divBdr>
                                        </w:div>
                                        <w:div w:id="1856454121">
                                          <w:marLeft w:val="0"/>
                                          <w:marRight w:val="0"/>
                                          <w:marTop w:val="0"/>
                                          <w:marBottom w:val="0"/>
                                          <w:divBdr>
                                            <w:top w:val="none" w:sz="0" w:space="0" w:color="auto"/>
                                            <w:left w:val="none" w:sz="0" w:space="0" w:color="auto"/>
                                            <w:bottom w:val="none" w:sz="0" w:space="0" w:color="auto"/>
                                            <w:right w:val="none" w:sz="0" w:space="0" w:color="auto"/>
                                          </w:divBdr>
                                        </w:div>
                                        <w:div w:id="834613120">
                                          <w:marLeft w:val="0"/>
                                          <w:marRight w:val="0"/>
                                          <w:marTop w:val="0"/>
                                          <w:marBottom w:val="0"/>
                                          <w:divBdr>
                                            <w:top w:val="none" w:sz="0" w:space="0" w:color="auto"/>
                                            <w:left w:val="none" w:sz="0" w:space="0" w:color="auto"/>
                                            <w:bottom w:val="none" w:sz="0" w:space="0" w:color="auto"/>
                                            <w:right w:val="none" w:sz="0" w:space="0" w:color="auto"/>
                                          </w:divBdr>
                                        </w:div>
                                        <w:div w:id="1268345802">
                                          <w:marLeft w:val="0"/>
                                          <w:marRight w:val="0"/>
                                          <w:marTop w:val="0"/>
                                          <w:marBottom w:val="0"/>
                                          <w:divBdr>
                                            <w:top w:val="none" w:sz="0" w:space="0" w:color="auto"/>
                                            <w:left w:val="none" w:sz="0" w:space="0" w:color="auto"/>
                                            <w:bottom w:val="none" w:sz="0" w:space="0" w:color="auto"/>
                                            <w:right w:val="none" w:sz="0" w:space="0" w:color="auto"/>
                                          </w:divBdr>
                                        </w:div>
                                        <w:div w:id="1260991630">
                                          <w:marLeft w:val="0"/>
                                          <w:marRight w:val="0"/>
                                          <w:marTop w:val="0"/>
                                          <w:marBottom w:val="0"/>
                                          <w:divBdr>
                                            <w:top w:val="none" w:sz="0" w:space="0" w:color="auto"/>
                                            <w:left w:val="none" w:sz="0" w:space="0" w:color="auto"/>
                                            <w:bottom w:val="none" w:sz="0" w:space="0" w:color="auto"/>
                                            <w:right w:val="none" w:sz="0" w:space="0" w:color="auto"/>
                                          </w:divBdr>
                                        </w:div>
                                        <w:div w:id="1193611117">
                                          <w:marLeft w:val="0"/>
                                          <w:marRight w:val="0"/>
                                          <w:marTop w:val="0"/>
                                          <w:marBottom w:val="0"/>
                                          <w:divBdr>
                                            <w:top w:val="none" w:sz="0" w:space="0" w:color="auto"/>
                                            <w:left w:val="none" w:sz="0" w:space="0" w:color="auto"/>
                                            <w:bottom w:val="none" w:sz="0" w:space="0" w:color="auto"/>
                                            <w:right w:val="none" w:sz="0" w:space="0" w:color="auto"/>
                                          </w:divBdr>
                                        </w:div>
                                        <w:div w:id="1196697135">
                                          <w:marLeft w:val="0"/>
                                          <w:marRight w:val="0"/>
                                          <w:marTop w:val="0"/>
                                          <w:marBottom w:val="0"/>
                                          <w:divBdr>
                                            <w:top w:val="none" w:sz="0" w:space="0" w:color="auto"/>
                                            <w:left w:val="none" w:sz="0" w:space="0" w:color="auto"/>
                                            <w:bottom w:val="none" w:sz="0" w:space="0" w:color="auto"/>
                                            <w:right w:val="none" w:sz="0" w:space="0" w:color="auto"/>
                                          </w:divBdr>
                                        </w:div>
                                        <w:div w:id="1518038057">
                                          <w:marLeft w:val="0"/>
                                          <w:marRight w:val="0"/>
                                          <w:marTop w:val="0"/>
                                          <w:marBottom w:val="0"/>
                                          <w:divBdr>
                                            <w:top w:val="none" w:sz="0" w:space="0" w:color="auto"/>
                                            <w:left w:val="none" w:sz="0" w:space="0" w:color="auto"/>
                                            <w:bottom w:val="none" w:sz="0" w:space="0" w:color="auto"/>
                                            <w:right w:val="none" w:sz="0" w:space="0" w:color="auto"/>
                                          </w:divBdr>
                                        </w:div>
                                        <w:div w:id="233396037">
                                          <w:marLeft w:val="0"/>
                                          <w:marRight w:val="0"/>
                                          <w:marTop w:val="0"/>
                                          <w:marBottom w:val="0"/>
                                          <w:divBdr>
                                            <w:top w:val="none" w:sz="0" w:space="0" w:color="auto"/>
                                            <w:left w:val="none" w:sz="0" w:space="0" w:color="auto"/>
                                            <w:bottom w:val="none" w:sz="0" w:space="0" w:color="auto"/>
                                            <w:right w:val="none" w:sz="0" w:space="0" w:color="auto"/>
                                          </w:divBdr>
                                        </w:div>
                                        <w:div w:id="400102290">
                                          <w:marLeft w:val="0"/>
                                          <w:marRight w:val="0"/>
                                          <w:marTop w:val="0"/>
                                          <w:marBottom w:val="0"/>
                                          <w:divBdr>
                                            <w:top w:val="none" w:sz="0" w:space="0" w:color="auto"/>
                                            <w:left w:val="none" w:sz="0" w:space="0" w:color="auto"/>
                                            <w:bottom w:val="none" w:sz="0" w:space="0" w:color="auto"/>
                                            <w:right w:val="none" w:sz="0" w:space="0" w:color="auto"/>
                                          </w:divBdr>
                                        </w:div>
                                        <w:div w:id="1384409383">
                                          <w:marLeft w:val="0"/>
                                          <w:marRight w:val="0"/>
                                          <w:marTop w:val="0"/>
                                          <w:marBottom w:val="0"/>
                                          <w:divBdr>
                                            <w:top w:val="none" w:sz="0" w:space="0" w:color="auto"/>
                                            <w:left w:val="none" w:sz="0" w:space="0" w:color="auto"/>
                                            <w:bottom w:val="none" w:sz="0" w:space="0" w:color="auto"/>
                                            <w:right w:val="none" w:sz="0" w:space="0" w:color="auto"/>
                                          </w:divBdr>
                                        </w:div>
                                        <w:div w:id="682904630">
                                          <w:marLeft w:val="0"/>
                                          <w:marRight w:val="0"/>
                                          <w:marTop w:val="0"/>
                                          <w:marBottom w:val="0"/>
                                          <w:divBdr>
                                            <w:top w:val="none" w:sz="0" w:space="0" w:color="auto"/>
                                            <w:left w:val="none" w:sz="0" w:space="0" w:color="auto"/>
                                            <w:bottom w:val="none" w:sz="0" w:space="0" w:color="auto"/>
                                            <w:right w:val="none" w:sz="0" w:space="0" w:color="auto"/>
                                          </w:divBdr>
                                        </w:div>
                                        <w:div w:id="1087116560">
                                          <w:marLeft w:val="0"/>
                                          <w:marRight w:val="0"/>
                                          <w:marTop w:val="0"/>
                                          <w:marBottom w:val="0"/>
                                          <w:divBdr>
                                            <w:top w:val="none" w:sz="0" w:space="0" w:color="auto"/>
                                            <w:left w:val="none" w:sz="0" w:space="0" w:color="auto"/>
                                            <w:bottom w:val="none" w:sz="0" w:space="0" w:color="auto"/>
                                            <w:right w:val="none" w:sz="0" w:space="0" w:color="auto"/>
                                          </w:divBdr>
                                        </w:div>
                                        <w:div w:id="215506877">
                                          <w:marLeft w:val="0"/>
                                          <w:marRight w:val="0"/>
                                          <w:marTop w:val="0"/>
                                          <w:marBottom w:val="0"/>
                                          <w:divBdr>
                                            <w:top w:val="none" w:sz="0" w:space="0" w:color="auto"/>
                                            <w:left w:val="none" w:sz="0" w:space="0" w:color="auto"/>
                                            <w:bottom w:val="none" w:sz="0" w:space="0" w:color="auto"/>
                                            <w:right w:val="none" w:sz="0" w:space="0" w:color="auto"/>
                                          </w:divBdr>
                                        </w:div>
                                        <w:div w:id="1960992558">
                                          <w:marLeft w:val="0"/>
                                          <w:marRight w:val="0"/>
                                          <w:marTop w:val="0"/>
                                          <w:marBottom w:val="0"/>
                                          <w:divBdr>
                                            <w:top w:val="none" w:sz="0" w:space="0" w:color="auto"/>
                                            <w:left w:val="none" w:sz="0" w:space="0" w:color="auto"/>
                                            <w:bottom w:val="none" w:sz="0" w:space="0" w:color="auto"/>
                                            <w:right w:val="none" w:sz="0" w:space="0" w:color="auto"/>
                                          </w:divBdr>
                                        </w:div>
                                        <w:div w:id="306474836">
                                          <w:marLeft w:val="0"/>
                                          <w:marRight w:val="0"/>
                                          <w:marTop w:val="0"/>
                                          <w:marBottom w:val="0"/>
                                          <w:divBdr>
                                            <w:top w:val="none" w:sz="0" w:space="0" w:color="auto"/>
                                            <w:left w:val="none" w:sz="0" w:space="0" w:color="auto"/>
                                            <w:bottom w:val="none" w:sz="0" w:space="0" w:color="auto"/>
                                            <w:right w:val="none" w:sz="0" w:space="0" w:color="auto"/>
                                          </w:divBdr>
                                        </w:div>
                                        <w:div w:id="550770699">
                                          <w:marLeft w:val="0"/>
                                          <w:marRight w:val="0"/>
                                          <w:marTop w:val="0"/>
                                          <w:marBottom w:val="0"/>
                                          <w:divBdr>
                                            <w:top w:val="none" w:sz="0" w:space="0" w:color="auto"/>
                                            <w:left w:val="none" w:sz="0" w:space="0" w:color="auto"/>
                                            <w:bottom w:val="none" w:sz="0" w:space="0" w:color="auto"/>
                                            <w:right w:val="none" w:sz="0" w:space="0" w:color="auto"/>
                                          </w:divBdr>
                                        </w:div>
                                        <w:div w:id="1682199812">
                                          <w:marLeft w:val="0"/>
                                          <w:marRight w:val="0"/>
                                          <w:marTop w:val="0"/>
                                          <w:marBottom w:val="0"/>
                                          <w:divBdr>
                                            <w:top w:val="none" w:sz="0" w:space="0" w:color="auto"/>
                                            <w:left w:val="none" w:sz="0" w:space="0" w:color="auto"/>
                                            <w:bottom w:val="none" w:sz="0" w:space="0" w:color="auto"/>
                                            <w:right w:val="none" w:sz="0" w:space="0" w:color="auto"/>
                                          </w:divBdr>
                                        </w:div>
                                        <w:div w:id="448672608">
                                          <w:marLeft w:val="0"/>
                                          <w:marRight w:val="0"/>
                                          <w:marTop w:val="0"/>
                                          <w:marBottom w:val="0"/>
                                          <w:divBdr>
                                            <w:top w:val="none" w:sz="0" w:space="0" w:color="auto"/>
                                            <w:left w:val="none" w:sz="0" w:space="0" w:color="auto"/>
                                            <w:bottom w:val="none" w:sz="0" w:space="0" w:color="auto"/>
                                            <w:right w:val="none" w:sz="0" w:space="0" w:color="auto"/>
                                          </w:divBdr>
                                        </w:div>
                                        <w:div w:id="333580616">
                                          <w:marLeft w:val="0"/>
                                          <w:marRight w:val="0"/>
                                          <w:marTop w:val="0"/>
                                          <w:marBottom w:val="0"/>
                                          <w:divBdr>
                                            <w:top w:val="none" w:sz="0" w:space="0" w:color="auto"/>
                                            <w:left w:val="none" w:sz="0" w:space="0" w:color="auto"/>
                                            <w:bottom w:val="none" w:sz="0" w:space="0" w:color="auto"/>
                                            <w:right w:val="none" w:sz="0" w:space="0" w:color="auto"/>
                                          </w:divBdr>
                                        </w:div>
                                        <w:div w:id="741176043">
                                          <w:marLeft w:val="0"/>
                                          <w:marRight w:val="0"/>
                                          <w:marTop w:val="0"/>
                                          <w:marBottom w:val="0"/>
                                          <w:divBdr>
                                            <w:top w:val="none" w:sz="0" w:space="0" w:color="auto"/>
                                            <w:left w:val="none" w:sz="0" w:space="0" w:color="auto"/>
                                            <w:bottom w:val="none" w:sz="0" w:space="0" w:color="auto"/>
                                            <w:right w:val="none" w:sz="0" w:space="0" w:color="auto"/>
                                          </w:divBdr>
                                        </w:div>
                                        <w:div w:id="1179808340">
                                          <w:marLeft w:val="0"/>
                                          <w:marRight w:val="0"/>
                                          <w:marTop w:val="0"/>
                                          <w:marBottom w:val="0"/>
                                          <w:divBdr>
                                            <w:top w:val="none" w:sz="0" w:space="0" w:color="auto"/>
                                            <w:left w:val="none" w:sz="0" w:space="0" w:color="auto"/>
                                            <w:bottom w:val="none" w:sz="0" w:space="0" w:color="auto"/>
                                            <w:right w:val="none" w:sz="0" w:space="0" w:color="auto"/>
                                          </w:divBdr>
                                        </w:div>
                                        <w:div w:id="558367514">
                                          <w:marLeft w:val="0"/>
                                          <w:marRight w:val="0"/>
                                          <w:marTop w:val="0"/>
                                          <w:marBottom w:val="0"/>
                                          <w:divBdr>
                                            <w:top w:val="none" w:sz="0" w:space="0" w:color="auto"/>
                                            <w:left w:val="none" w:sz="0" w:space="0" w:color="auto"/>
                                            <w:bottom w:val="none" w:sz="0" w:space="0" w:color="auto"/>
                                            <w:right w:val="none" w:sz="0" w:space="0" w:color="auto"/>
                                          </w:divBdr>
                                        </w:div>
                                        <w:div w:id="2140566841">
                                          <w:marLeft w:val="0"/>
                                          <w:marRight w:val="0"/>
                                          <w:marTop w:val="0"/>
                                          <w:marBottom w:val="0"/>
                                          <w:divBdr>
                                            <w:top w:val="none" w:sz="0" w:space="0" w:color="auto"/>
                                            <w:left w:val="none" w:sz="0" w:space="0" w:color="auto"/>
                                            <w:bottom w:val="none" w:sz="0" w:space="0" w:color="auto"/>
                                            <w:right w:val="none" w:sz="0" w:space="0" w:color="auto"/>
                                          </w:divBdr>
                                        </w:div>
                                        <w:div w:id="1181237767">
                                          <w:marLeft w:val="0"/>
                                          <w:marRight w:val="0"/>
                                          <w:marTop w:val="0"/>
                                          <w:marBottom w:val="0"/>
                                          <w:divBdr>
                                            <w:top w:val="none" w:sz="0" w:space="0" w:color="auto"/>
                                            <w:left w:val="none" w:sz="0" w:space="0" w:color="auto"/>
                                            <w:bottom w:val="none" w:sz="0" w:space="0" w:color="auto"/>
                                            <w:right w:val="none" w:sz="0" w:space="0" w:color="auto"/>
                                          </w:divBdr>
                                        </w:div>
                                        <w:div w:id="895429618">
                                          <w:marLeft w:val="0"/>
                                          <w:marRight w:val="0"/>
                                          <w:marTop w:val="0"/>
                                          <w:marBottom w:val="0"/>
                                          <w:divBdr>
                                            <w:top w:val="none" w:sz="0" w:space="0" w:color="auto"/>
                                            <w:left w:val="none" w:sz="0" w:space="0" w:color="auto"/>
                                            <w:bottom w:val="none" w:sz="0" w:space="0" w:color="auto"/>
                                            <w:right w:val="none" w:sz="0" w:space="0" w:color="auto"/>
                                          </w:divBdr>
                                        </w:div>
                                        <w:div w:id="1889029813">
                                          <w:marLeft w:val="0"/>
                                          <w:marRight w:val="0"/>
                                          <w:marTop w:val="0"/>
                                          <w:marBottom w:val="0"/>
                                          <w:divBdr>
                                            <w:top w:val="none" w:sz="0" w:space="0" w:color="auto"/>
                                            <w:left w:val="none" w:sz="0" w:space="0" w:color="auto"/>
                                            <w:bottom w:val="none" w:sz="0" w:space="0" w:color="auto"/>
                                            <w:right w:val="none" w:sz="0" w:space="0" w:color="auto"/>
                                          </w:divBdr>
                                        </w:div>
                                        <w:div w:id="507601283">
                                          <w:marLeft w:val="0"/>
                                          <w:marRight w:val="0"/>
                                          <w:marTop w:val="0"/>
                                          <w:marBottom w:val="0"/>
                                          <w:divBdr>
                                            <w:top w:val="none" w:sz="0" w:space="0" w:color="auto"/>
                                            <w:left w:val="none" w:sz="0" w:space="0" w:color="auto"/>
                                            <w:bottom w:val="none" w:sz="0" w:space="0" w:color="auto"/>
                                            <w:right w:val="none" w:sz="0" w:space="0" w:color="auto"/>
                                          </w:divBdr>
                                        </w:div>
                                        <w:div w:id="178473881">
                                          <w:marLeft w:val="0"/>
                                          <w:marRight w:val="0"/>
                                          <w:marTop w:val="0"/>
                                          <w:marBottom w:val="0"/>
                                          <w:divBdr>
                                            <w:top w:val="none" w:sz="0" w:space="0" w:color="auto"/>
                                            <w:left w:val="none" w:sz="0" w:space="0" w:color="auto"/>
                                            <w:bottom w:val="none" w:sz="0" w:space="0" w:color="auto"/>
                                            <w:right w:val="none" w:sz="0" w:space="0" w:color="auto"/>
                                          </w:divBdr>
                                        </w:div>
                                        <w:div w:id="1238859106">
                                          <w:marLeft w:val="0"/>
                                          <w:marRight w:val="0"/>
                                          <w:marTop w:val="0"/>
                                          <w:marBottom w:val="0"/>
                                          <w:divBdr>
                                            <w:top w:val="none" w:sz="0" w:space="0" w:color="auto"/>
                                            <w:left w:val="none" w:sz="0" w:space="0" w:color="auto"/>
                                            <w:bottom w:val="none" w:sz="0" w:space="0" w:color="auto"/>
                                            <w:right w:val="none" w:sz="0" w:space="0" w:color="auto"/>
                                          </w:divBdr>
                                        </w:div>
                                        <w:div w:id="1027869343">
                                          <w:marLeft w:val="0"/>
                                          <w:marRight w:val="0"/>
                                          <w:marTop w:val="0"/>
                                          <w:marBottom w:val="0"/>
                                          <w:divBdr>
                                            <w:top w:val="none" w:sz="0" w:space="0" w:color="auto"/>
                                            <w:left w:val="none" w:sz="0" w:space="0" w:color="auto"/>
                                            <w:bottom w:val="none" w:sz="0" w:space="0" w:color="auto"/>
                                            <w:right w:val="none" w:sz="0" w:space="0" w:color="auto"/>
                                          </w:divBdr>
                                        </w:div>
                                        <w:div w:id="1917786532">
                                          <w:marLeft w:val="0"/>
                                          <w:marRight w:val="0"/>
                                          <w:marTop w:val="0"/>
                                          <w:marBottom w:val="0"/>
                                          <w:divBdr>
                                            <w:top w:val="none" w:sz="0" w:space="0" w:color="auto"/>
                                            <w:left w:val="none" w:sz="0" w:space="0" w:color="auto"/>
                                            <w:bottom w:val="none" w:sz="0" w:space="0" w:color="auto"/>
                                            <w:right w:val="none" w:sz="0" w:space="0" w:color="auto"/>
                                          </w:divBdr>
                                        </w:div>
                                        <w:div w:id="813303150">
                                          <w:marLeft w:val="0"/>
                                          <w:marRight w:val="0"/>
                                          <w:marTop w:val="0"/>
                                          <w:marBottom w:val="0"/>
                                          <w:divBdr>
                                            <w:top w:val="none" w:sz="0" w:space="0" w:color="auto"/>
                                            <w:left w:val="none" w:sz="0" w:space="0" w:color="auto"/>
                                            <w:bottom w:val="none" w:sz="0" w:space="0" w:color="auto"/>
                                            <w:right w:val="none" w:sz="0" w:space="0" w:color="auto"/>
                                          </w:divBdr>
                                        </w:div>
                                        <w:div w:id="1690721854">
                                          <w:marLeft w:val="0"/>
                                          <w:marRight w:val="0"/>
                                          <w:marTop w:val="0"/>
                                          <w:marBottom w:val="0"/>
                                          <w:divBdr>
                                            <w:top w:val="none" w:sz="0" w:space="0" w:color="auto"/>
                                            <w:left w:val="none" w:sz="0" w:space="0" w:color="auto"/>
                                            <w:bottom w:val="none" w:sz="0" w:space="0" w:color="auto"/>
                                            <w:right w:val="none" w:sz="0" w:space="0" w:color="auto"/>
                                          </w:divBdr>
                                        </w:div>
                                        <w:div w:id="314381457">
                                          <w:marLeft w:val="0"/>
                                          <w:marRight w:val="0"/>
                                          <w:marTop w:val="0"/>
                                          <w:marBottom w:val="0"/>
                                          <w:divBdr>
                                            <w:top w:val="none" w:sz="0" w:space="0" w:color="auto"/>
                                            <w:left w:val="none" w:sz="0" w:space="0" w:color="auto"/>
                                            <w:bottom w:val="none" w:sz="0" w:space="0" w:color="auto"/>
                                            <w:right w:val="none" w:sz="0" w:space="0" w:color="auto"/>
                                          </w:divBdr>
                                        </w:div>
                                        <w:div w:id="6375619">
                                          <w:marLeft w:val="0"/>
                                          <w:marRight w:val="0"/>
                                          <w:marTop w:val="0"/>
                                          <w:marBottom w:val="0"/>
                                          <w:divBdr>
                                            <w:top w:val="none" w:sz="0" w:space="0" w:color="auto"/>
                                            <w:left w:val="none" w:sz="0" w:space="0" w:color="auto"/>
                                            <w:bottom w:val="none" w:sz="0" w:space="0" w:color="auto"/>
                                            <w:right w:val="none" w:sz="0" w:space="0" w:color="auto"/>
                                          </w:divBdr>
                                        </w:div>
                                        <w:div w:id="63336891">
                                          <w:marLeft w:val="0"/>
                                          <w:marRight w:val="0"/>
                                          <w:marTop w:val="0"/>
                                          <w:marBottom w:val="0"/>
                                          <w:divBdr>
                                            <w:top w:val="none" w:sz="0" w:space="0" w:color="auto"/>
                                            <w:left w:val="none" w:sz="0" w:space="0" w:color="auto"/>
                                            <w:bottom w:val="none" w:sz="0" w:space="0" w:color="auto"/>
                                            <w:right w:val="none" w:sz="0" w:space="0" w:color="auto"/>
                                          </w:divBdr>
                                        </w:div>
                                        <w:div w:id="1236015794">
                                          <w:marLeft w:val="0"/>
                                          <w:marRight w:val="0"/>
                                          <w:marTop w:val="0"/>
                                          <w:marBottom w:val="0"/>
                                          <w:divBdr>
                                            <w:top w:val="none" w:sz="0" w:space="0" w:color="auto"/>
                                            <w:left w:val="none" w:sz="0" w:space="0" w:color="auto"/>
                                            <w:bottom w:val="none" w:sz="0" w:space="0" w:color="auto"/>
                                            <w:right w:val="none" w:sz="0" w:space="0" w:color="auto"/>
                                          </w:divBdr>
                                        </w:div>
                                        <w:div w:id="1072241970">
                                          <w:marLeft w:val="0"/>
                                          <w:marRight w:val="0"/>
                                          <w:marTop w:val="0"/>
                                          <w:marBottom w:val="0"/>
                                          <w:divBdr>
                                            <w:top w:val="none" w:sz="0" w:space="0" w:color="auto"/>
                                            <w:left w:val="none" w:sz="0" w:space="0" w:color="auto"/>
                                            <w:bottom w:val="none" w:sz="0" w:space="0" w:color="auto"/>
                                            <w:right w:val="none" w:sz="0" w:space="0" w:color="auto"/>
                                          </w:divBdr>
                                        </w:div>
                                        <w:div w:id="379210261">
                                          <w:marLeft w:val="0"/>
                                          <w:marRight w:val="0"/>
                                          <w:marTop w:val="0"/>
                                          <w:marBottom w:val="0"/>
                                          <w:divBdr>
                                            <w:top w:val="none" w:sz="0" w:space="0" w:color="auto"/>
                                            <w:left w:val="none" w:sz="0" w:space="0" w:color="auto"/>
                                            <w:bottom w:val="none" w:sz="0" w:space="0" w:color="auto"/>
                                            <w:right w:val="none" w:sz="0" w:space="0" w:color="auto"/>
                                          </w:divBdr>
                                        </w:div>
                                        <w:div w:id="783427179">
                                          <w:marLeft w:val="0"/>
                                          <w:marRight w:val="0"/>
                                          <w:marTop w:val="0"/>
                                          <w:marBottom w:val="0"/>
                                          <w:divBdr>
                                            <w:top w:val="none" w:sz="0" w:space="0" w:color="auto"/>
                                            <w:left w:val="none" w:sz="0" w:space="0" w:color="auto"/>
                                            <w:bottom w:val="none" w:sz="0" w:space="0" w:color="auto"/>
                                            <w:right w:val="none" w:sz="0" w:space="0" w:color="auto"/>
                                          </w:divBdr>
                                        </w:div>
                                        <w:div w:id="1908029334">
                                          <w:marLeft w:val="0"/>
                                          <w:marRight w:val="0"/>
                                          <w:marTop w:val="0"/>
                                          <w:marBottom w:val="0"/>
                                          <w:divBdr>
                                            <w:top w:val="none" w:sz="0" w:space="0" w:color="auto"/>
                                            <w:left w:val="none" w:sz="0" w:space="0" w:color="auto"/>
                                            <w:bottom w:val="none" w:sz="0" w:space="0" w:color="auto"/>
                                            <w:right w:val="none" w:sz="0" w:space="0" w:color="auto"/>
                                          </w:divBdr>
                                        </w:div>
                                        <w:div w:id="200094767">
                                          <w:marLeft w:val="0"/>
                                          <w:marRight w:val="0"/>
                                          <w:marTop w:val="0"/>
                                          <w:marBottom w:val="0"/>
                                          <w:divBdr>
                                            <w:top w:val="none" w:sz="0" w:space="0" w:color="auto"/>
                                            <w:left w:val="none" w:sz="0" w:space="0" w:color="auto"/>
                                            <w:bottom w:val="none" w:sz="0" w:space="0" w:color="auto"/>
                                            <w:right w:val="none" w:sz="0" w:space="0" w:color="auto"/>
                                          </w:divBdr>
                                        </w:div>
                                        <w:div w:id="1994215793">
                                          <w:marLeft w:val="0"/>
                                          <w:marRight w:val="0"/>
                                          <w:marTop w:val="0"/>
                                          <w:marBottom w:val="0"/>
                                          <w:divBdr>
                                            <w:top w:val="none" w:sz="0" w:space="0" w:color="auto"/>
                                            <w:left w:val="none" w:sz="0" w:space="0" w:color="auto"/>
                                            <w:bottom w:val="none" w:sz="0" w:space="0" w:color="auto"/>
                                            <w:right w:val="none" w:sz="0" w:space="0" w:color="auto"/>
                                          </w:divBdr>
                                        </w:div>
                                        <w:div w:id="96221911">
                                          <w:marLeft w:val="0"/>
                                          <w:marRight w:val="0"/>
                                          <w:marTop w:val="0"/>
                                          <w:marBottom w:val="0"/>
                                          <w:divBdr>
                                            <w:top w:val="none" w:sz="0" w:space="0" w:color="auto"/>
                                            <w:left w:val="none" w:sz="0" w:space="0" w:color="auto"/>
                                            <w:bottom w:val="none" w:sz="0" w:space="0" w:color="auto"/>
                                            <w:right w:val="none" w:sz="0" w:space="0" w:color="auto"/>
                                          </w:divBdr>
                                        </w:div>
                                        <w:div w:id="1524978780">
                                          <w:marLeft w:val="0"/>
                                          <w:marRight w:val="0"/>
                                          <w:marTop w:val="0"/>
                                          <w:marBottom w:val="0"/>
                                          <w:divBdr>
                                            <w:top w:val="none" w:sz="0" w:space="0" w:color="auto"/>
                                            <w:left w:val="none" w:sz="0" w:space="0" w:color="auto"/>
                                            <w:bottom w:val="none" w:sz="0" w:space="0" w:color="auto"/>
                                            <w:right w:val="none" w:sz="0" w:space="0" w:color="auto"/>
                                          </w:divBdr>
                                        </w:div>
                                        <w:div w:id="1989361739">
                                          <w:marLeft w:val="0"/>
                                          <w:marRight w:val="0"/>
                                          <w:marTop w:val="0"/>
                                          <w:marBottom w:val="0"/>
                                          <w:divBdr>
                                            <w:top w:val="none" w:sz="0" w:space="0" w:color="auto"/>
                                            <w:left w:val="none" w:sz="0" w:space="0" w:color="auto"/>
                                            <w:bottom w:val="none" w:sz="0" w:space="0" w:color="auto"/>
                                            <w:right w:val="none" w:sz="0" w:space="0" w:color="auto"/>
                                          </w:divBdr>
                                        </w:div>
                                        <w:div w:id="180824181">
                                          <w:marLeft w:val="0"/>
                                          <w:marRight w:val="0"/>
                                          <w:marTop w:val="0"/>
                                          <w:marBottom w:val="0"/>
                                          <w:divBdr>
                                            <w:top w:val="none" w:sz="0" w:space="0" w:color="auto"/>
                                            <w:left w:val="none" w:sz="0" w:space="0" w:color="auto"/>
                                            <w:bottom w:val="none" w:sz="0" w:space="0" w:color="auto"/>
                                            <w:right w:val="none" w:sz="0" w:space="0" w:color="auto"/>
                                          </w:divBdr>
                                        </w:div>
                                        <w:div w:id="507257313">
                                          <w:marLeft w:val="0"/>
                                          <w:marRight w:val="0"/>
                                          <w:marTop w:val="0"/>
                                          <w:marBottom w:val="0"/>
                                          <w:divBdr>
                                            <w:top w:val="none" w:sz="0" w:space="0" w:color="auto"/>
                                            <w:left w:val="none" w:sz="0" w:space="0" w:color="auto"/>
                                            <w:bottom w:val="none" w:sz="0" w:space="0" w:color="auto"/>
                                            <w:right w:val="none" w:sz="0" w:space="0" w:color="auto"/>
                                          </w:divBdr>
                                        </w:div>
                                        <w:div w:id="1294093878">
                                          <w:marLeft w:val="0"/>
                                          <w:marRight w:val="0"/>
                                          <w:marTop w:val="0"/>
                                          <w:marBottom w:val="0"/>
                                          <w:divBdr>
                                            <w:top w:val="none" w:sz="0" w:space="0" w:color="auto"/>
                                            <w:left w:val="none" w:sz="0" w:space="0" w:color="auto"/>
                                            <w:bottom w:val="none" w:sz="0" w:space="0" w:color="auto"/>
                                            <w:right w:val="none" w:sz="0" w:space="0" w:color="auto"/>
                                          </w:divBdr>
                                        </w:div>
                                        <w:div w:id="2143956855">
                                          <w:marLeft w:val="0"/>
                                          <w:marRight w:val="0"/>
                                          <w:marTop w:val="0"/>
                                          <w:marBottom w:val="0"/>
                                          <w:divBdr>
                                            <w:top w:val="none" w:sz="0" w:space="0" w:color="auto"/>
                                            <w:left w:val="none" w:sz="0" w:space="0" w:color="auto"/>
                                            <w:bottom w:val="none" w:sz="0" w:space="0" w:color="auto"/>
                                            <w:right w:val="none" w:sz="0" w:space="0" w:color="auto"/>
                                          </w:divBdr>
                                        </w:div>
                                        <w:div w:id="1925260160">
                                          <w:marLeft w:val="0"/>
                                          <w:marRight w:val="0"/>
                                          <w:marTop w:val="0"/>
                                          <w:marBottom w:val="0"/>
                                          <w:divBdr>
                                            <w:top w:val="none" w:sz="0" w:space="0" w:color="auto"/>
                                            <w:left w:val="none" w:sz="0" w:space="0" w:color="auto"/>
                                            <w:bottom w:val="none" w:sz="0" w:space="0" w:color="auto"/>
                                            <w:right w:val="none" w:sz="0" w:space="0" w:color="auto"/>
                                          </w:divBdr>
                                        </w:div>
                                        <w:div w:id="1857037666">
                                          <w:marLeft w:val="0"/>
                                          <w:marRight w:val="0"/>
                                          <w:marTop w:val="0"/>
                                          <w:marBottom w:val="0"/>
                                          <w:divBdr>
                                            <w:top w:val="none" w:sz="0" w:space="0" w:color="auto"/>
                                            <w:left w:val="none" w:sz="0" w:space="0" w:color="auto"/>
                                            <w:bottom w:val="none" w:sz="0" w:space="0" w:color="auto"/>
                                            <w:right w:val="none" w:sz="0" w:space="0" w:color="auto"/>
                                          </w:divBdr>
                                        </w:div>
                                        <w:div w:id="667558577">
                                          <w:marLeft w:val="0"/>
                                          <w:marRight w:val="0"/>
                                          <w:marTop w:val="0"/>
                                          <w:marBottom w:val="0"/>
                                          <w:divBdr>
                                            <w:top w:val="none" w:sz="0" w:space="0" w:color="auto"/>
                                            <w:left w:val="none" w:sz="0" w:space="0" w:color="auto"/>
                                            <w:bottom w:val="none" w:sz="0" w:space="0" w:color="auto"/>
                                            <w:right w:val="none" w:sz="0" w:space="0" w:color="auto"/>
                                          </w:divBdr>
                                        </w:div>
                                        <w:div w:id="84613813">
                                          <w:marLeft w:val="0"/>
                                          <w:marRight w:val="0"/>
                                          <w:marTop w:val="0"/>
                                          <w:marBottom w:val="0"/>
                                          <w:divBdr>
                                            <w:top w:val="none" w:sz="0" w:space="0" w:color="auto"/>
                                            <w:left w:val="none" w:sz="0" w:space="0" w:color="auto"/>
                                            <w:bottom w:val="none" w:sz="0" w:space="0" w:color="auto"/>
                                            <w:right w:val="none" w:sz="0" w:space="0" w:color="auto"/>
                                          </w:divBdr>
                                        </w:div>
                                        <w:div w:id="609360124">
                                          <w:marLeft w:val="0"/>
                                          <w:marRight w:val="0"/>
                                          <w:marTop w:val="0"/>
                                          <w:marBottom w:val="0"/>
                                          <w:divBdr>
                                            <w:top w:val="none" w:sz="0" w:space="0" w:color="auto"/>
                                            <w:left w:val="none" w:sz="0" w:space="0" w:color="auto"/>
                                            <w:bottom w:val="none" w:sz="0" w:space="0" w:color="auto"/>
                                            <w:right w:val="none" w:sz="0" w:space="0" w:color="auto"/>
                                          </w:divBdr>
                                        </w:div>
                                        <w:div w:id="75709833">
                                          <w:marLeft w:val="0"/>
                                          <w:marRight w:val="0"/>
                                          <w:marTop w:val="0"/>
                                          <w:marBottom w:val="0"/>
                                          <w:divBdr>
                                            <w:top w:val="none" w:sz="0" w:space="0" w:color="auto"/>
                                            <w:left w:val="none" w:sz="0" w:space="0" w:color="auto"/>
                                            <w:bottom w:val="none" w:sz="0" w:space="0" w:color="auto"/>
                                            <w:right w:val="none" w:sz="0" w:space="0" w:color="auto"/>
                                          </w:divBdr>
                                        </w:div>
                                        <w:div w:id="1041050283">
                                          <w:marLeft w:val="0"/>
                                          <w:marRight w:val="0"/>
                                          <w:marTop w:val="0"/>
                                          <w:marBottom w:val="0"/>
                                          <w:divBdr>
                                            <w:top w:val="none" w:sz="0" w:space="0" w:color="auto"/>
                                            <w:left w:val="none" w:sz="0" w:space="0" w:color="auto"/>
                                            <w:bottom w:val="none" w:sz="0" w:space="0" w:color="auto"/>
                                            <w:right w:val="none" w:sz="0" w:space="0" w:color="auto"/>
                                          </w:divBdr>
                                        </w:div>
                                        <w:div w:id="1917400472">
                                          <w:marLeft w:val="0"/>
                                          <w:marRight w:val="0"/>
                                          <w:marTop w:val="0"/>
                                          <w:marBottom w:val="0"/>
                                          <w:divBdr>
                                            <w:top w:val="none" w:sz="0" w:space="0" w:color="auto"/>
                                            <w:left w:val="none" w:sz="0" w:space="0" w:color="auto"/>
                                            <w:bottom w:val="none" w:sz="0" w:space="0" w:color="auto"/>
                                            <w:right w:val="none" w:sz="0" w:space="0" w:color="auto"/>
                                          </w:divBdr>
                                        </w:div>
                                        <w:div w:id="483133388">
                                          <w:marLeft w:val="0"/>
                                          <w:marRight w:val="0"/>
                                          <w:marTop w:val="0"/>
                                          <w:marBottom w:val="0"/>
                                          <w:divBdr>
                                            <w:top w:val="none" w:sz="0" w:space="0" w:color="auto"/>
                                            <w:left w:val="none" w:sz="0" w:space="0" w:color="auto"/>
                                            <w:bottom w:val="none" w:sz="0" w:space="0" w:color="auto"/>
                                            <w:right w:val="none" w:sz="0" w:space="0" w:color="auto"/>
                                          </w:divBdr>
                                        </w:div>
                                        <w:div w:id="935020069">
                                          <w:marLeft w:val="0"/>
                                          <w:marRight w:val="0"/>
                                          <w:marTop w:val="0"/>
                                          <w:marBottom w:val="0"/>
                                          <w:divBdr>
                                            <w:top w:val="none" w:sz="0" w:space="0" w:color="auto"/>
                                            <w:left w:val="none" w:sz="0" w:space="0" w:color="auto"/>
                                            <w:bottom w:val="none" w:sz="0" w:space="0" w:color="auto"/>
                                            <w:right w:val="none" w:sz="0" w:space="0" w:color="auto"/>
                                          </w:divBdr>
                                        </w:div>
                                        <w:div w:id="231543087">
                                          <w:marLeft w:val="0"/>
                                          <w:marRight w:val="0"/>
                                          <w:marTop w:val="0"/>
                                          <w:marBottom w:val="0"/>
                                          <w:divBdr>
                                            <w:top w:val="none" w:sz="0" w:space="0" w:color="auto"/>
                                            <w:left w:val="none" w:sz="0" w:space="0" w:color="auto"/>
                                            <w:bottom w:val="none" w:sz="0" w:space="0" w:color="auto"/>
                                            <w:right w:val="none" w:sz="0" w:space="0" w:color="auto"/>
                                          </w:divBdr>
                                        </w:div>
                                        <w:div w:id="1415932600">
                                          <w:marLeft w:val="0"/>
                                          <w:marRight w:val="0"/>
                                          <w:marTop w:val="0"/>
                                          <w:marBottom w:val="0"/>
                                          <w:divBdr>
                                            <w:top w:val="none" w:sz="0" w:space="0" w:color="auto"/>
                                            <w:left w:val="none" w:sz="0" w:space="0" w:color="auto"/>
                                            <w:bottom w:val="none" w:sz="0" w:space="0" w:color="auto"/>
                                            <w:right w:val="none" w:sz="0" w:space="0" w:color="auto"/>
                                          </w:divBdr>
                                        </w:div>
                                        <w:div w:id="1170832742">
                                          <w:marLeft w:val="0"/>
                                          <w:marRight w:val="0"/>
                                          <w:marTop w:val="0"/>
                                          <w:marBottom w:val="0"/>
                                          <w:divBdr>
                                            <w:top w:val="none" w:sz="0" w:space="0" w:color="auto"/>
                                            <w:left w:val="none" w:sz="0" w:space="0" w:color="auto"/>
                                            <w:bottom w:val="none" w:sz="0" w:space="0" w:color="auto"/>
                                            <w:right w:val="none" w:sz="0" w:space="0" w:color="auto"/>
                                          </w:divBdr>
                                        </w:div>
                                        <w:div w:id="1532186349">
                                          <w:marLeft w:val="0"/>
                                          <w:marRight w:val="0"/>
                                          <w:marTop w:val="0"/>
                                          <w:marBottom w:val="0"/>
                                          <w:divBdr>
                                            <w:top w:val="none" w:sz="0" w:space="0" w:color="auto"/>
                                            <w:left w:val="none" w:sz="0" w:space="0" w:color="auto"/>
                                            <w:bottom w:val="none" w:sz="0" w:space="0" w:color="auto"/>
                                            <w:right w:val="none" w:sz="0" w:space="0" w:color="auto"/>
                                          </w:divBdr>
                                        </w:div>
                                        <w:div w:id="1880513870">
                                          <w:marLeft w:val="0"/>
                                          <w:marRight w:val="0"/>
                                          <w:marTop w:val="0"/>
                                          <w:marBottom w:val="0"/>
                                          <w:divBdr>
                                            <w:top w:val="none" w:sz="0" w:space="0" w:color="auto"/>
                                            <w:left w:val="none" w:sz="0" w:space="0" w:color="auto"/>
                                            <w:bottom w:val="none" w:sz="0" w:space="0" w:color="auto"/>
                                            <w:right w:val="none" w:sz="0" w:space="0" w:color="auto"/>
                                          </w:divBdr>
                                        </w:div>
                                        <w:div w:id="803229368">
                                          <w:marLeft w:val="0"/>
                                          <w:marRight w:val="0"/>
                                          <w:marTop w:val="0"/>
                                          <w:marBottom w:val="0"/>
                                          <w:divBdr>
                                            <w:top w:val="none" w:sz="0" w:space="0" w:color="auto"/>
                                            <w:left w:val="none" w:sz="0" w:space="0" w:color="auto"/>
                                            <w:bottom w:val="none" w:sz="0" w:space="0" w:color="auto"/>
                                            <w:right w:val="none" w:sz="0" w:space="0" w:color="auto"/>
                                          </w:divBdr>
                                        </w:div>
                                        <w:div w:id="126975859">
                                          <w:marLeft w:val="0"/>
                                          <w:marRight w:val="0"/>
                                          <w:marTop w:val="0"/>
                                          <w:marBottom w:val="0"/>
                                          <w:divBdr>
                                            <w:top w:val="none" w:sz="0" w:space="0" w:color="auto"/>
                                            <w:left w:val="none" w:sz="0" w:space="0" w:color="auto"/>
                                            <w:bottom w:val="none" w:sz="0" w:space="0" w:color="auto"/>
                                            <w:right w:val="none" w:sz="0" w:space="0" w:color="auto"/>
                                          </w:divBdr>
                                        </w:div>
                                        <w:div w:id="247161077">
                                          <w:marLeft w:val="0"/>
                                          <w:marRight w:val="0"/>
                                          <w:marTop w:val="0"/>
                                          <w:marBottom w:val="0"/>
                                          <w:divBdr>
                                            <w:top w:val="none" w:sz="0" w:space="0" w:color="auto"/>
                                            <w:left w:val="none" w:sz="0" w:space="0" w:color="auto"/>
                                            <w:bottom w:val="none" w:sz="0" w:space="0" w:color="auto"/>
                                            <w:right w:val="none" w:sz="0" w:space="0" w:color="auto"/>
                                          </w:divBdr>
                                        </w:div>
                                        <w:div w:id="1112478844">
                                          <w:marLeft w:val="0"/>
                                          <w:marRight w:val="0"/>
                                          <w:marTop w:val="0"/>
                                          <w:marBottom w:val="0"/>
                                          <w:divBdr>
                                            <w:top w:val="none" w:sz="0" w:space="0" w:color="auto"/>
                                            <w:left w:val="none" w:sz="0" w:space="0" w:color="auto"/>
                                            <w:bottom w:val="none" w:sz="0" w:space="0" w:color="auto"/>
                                            <w:right w:val="none" w:sz="0" w:space="0" w:color="auto"/>
                                          </w:divBdr>
                                        </w:div>
                                        <w:div w:id="1650865888">
                                          <w:marLeft w:val="0"/>
                                          <w:marRight w:val="0"/>
                                          <w:marTop w:val="0"/>
                                          <w:marBottom w:val="0"/>
                                          <w:divBdr>
                                            <w:top w:val="none" w:sz="0" w:space="0" w:color="auto"/>
                                            <w:left w:val="none" w:sz="0" w:space="0" w:color="auto"/>
                                            <w:bottom w:val="none" w:sz="0" w:space="0" w:color="auto"/>
                                            <w:right w:val="none" w:sz="0" w:space="0" w:color="auto"/>
                                          </w:divBdr>
                                        </w:div>
                                        <w:div w:id="1196195319">
                                          <w:marLeft w:val="0"/>
                                          <w:marRight w:val="0"/>
                                          <w:marTop w:val="0"/>
                                          <w:marBottom w:val="0"/>
                                          <w:divBdr>
                                            <w:top w:val="none" w:sz="0" w:space="0" w:color="auto"/>
                                            <w:left w:val="none" w:sz="0" w:space="0" w:color="auto"/>
                                            <w:bottom w:val="none" w:sz="0" w:space="0" w:color="auto"/>
                                            <w:right w:val="none" w:sz="0" w:space="0" w:color="auto"/>
                                          </w:divBdr>
                                        </w:div>
                                        <w:div w:id="714088496">
                                          <w:marLeft w:val="0"/>
                                          <w:marRight w:val="0"/>
                                          <w:marTop w:val="0"/>
                                          <w:marBottom w:val="0"/>
                                          <w:divBdr>
                                            <w:top w:val="none" w:sz="0" w:space="0" w:color="auto"/>
                                            <w:left w:val="none" w:sz="0" w:space="0" w:color="auto"/>
                                            <w:bottom w:val="none" w:sz="0" w:space="0" w:color="auto"/>
                                            <w:right w:val="none" w:sz="0" w:space="0" w:color="auto"/>
                                          </w:divBdr>
                                        </w:div>
                                        <w:div w:id="1896617730">
                                          <w:marLeft w:val="0"/>
                                          <w:marRight w:val="0"/>
                                          <w:marTop w:val="0"/>
                                          <w:marBottom w:val="0"/>
                                          <w:divBdr>
                                            <w:top w:val="none" w:sz="0" w:space="0" w:color="auto"/>
                                            <w:left w:val="none" w:sz="0" w:space="0" w:color="auto"/>
                                            <w:bottom w:val="none" w:sz="0" w:space="0" w:color="auto"/>
                                            <w:right w:val="none" w:sz="0" w:space="0" w:color="auto"/>
                                          </w:divBdr>
                                        </w:div>
                                        <w:div w:id="762997163">
                                          <w:marLeft w:val="0"/>
                                          <w:marRight w:val="0"/>
                                          <w:marTop w:val="0"/>
                                          <w:marBottom w:val="0"/>
                                          <w:divBdr>
                                            <w:top w:val="none" w:sz="0" w:space="0" w:color="auto"/>
                                            <w:left w:val="none" w:sz="0" w:space="0" w:color="auto"/>
                                            <w:bottom w:val="none" w:sz="0" w:space="0" w:color="auto"/>
                                            <w:right w:val="none" w:sz="0" w:space="0" w:color="auto"/>
                                          </w:divBdr>
                                        </w:div>
                                        <w:div w:id="2049335091">
                                          <w:marLeft w:val="0"/>
                                          <w:marRight w:val="0"/>
                                          <w:marTop w:val="0"/>
                                          <w:marBottom w:val="0"/>
                                          <w:divBdr>
                                            <w:top w:val="none" w:sz="0" w:space="0" w:color="auto"/>
                                            <w:left w:val="none" w:sz="0" w:space="0" w:color="auto"/>
                                            <w:bottom w:val="none" w:sz="0" w:space="0" w:color="auto"/>
                                            <w:right w:val="none" w:sz="0" w:space="0" w:color="auto"/>
                                          </w:divBdr>
                                        </w:div>
                                        <w:div w:id="1019891479">
                                          <w:marLeft w:val="0"/>
                                          <w:marRight w:val="0"/>
                                          <w:marTop w:val="0"/>
                                          <w:marBottom w:val="0"/>
                                          <w:divBdr>
                                            <w:top w:val="none" w:sz="0" w:space="0" w:color="auto"/>
                                            <w:left w:val="none" w:sz="0" w:space="0" w:color="auto"/>
                                            <w:bottom w:val="none" w:sz="0" w:space="0" w:color="auto"/>
                                            <w:right w:val="none" w:sz="0" w:space="0" w:color="auto"/>
                                          </w:divBdr>
                                        </w:div>
                                        <w:div w:id="905988448">
                                          <w:marLeft w:val="0"/>
                                          <w:marRight w:val="0"/>
                                          <w:marTop w:val="0"/>
                                          <w:marBottom w:val="0"/>
                                          <w:divBdr>
                                            <w:top w:val="none" w:sz="0" w:space="0" w:color="auto"/>
                                            <w:left w:val="none" w:sz="0" w:space="0" w:color="auto"/>
                                            <w:bottom w:val="none" w:sz="0" w:space="0" w:color="auto"/>
                                            <w:right w:val="none" w:sz="0" w:space="0" w:color="auto"/>
                                          </w:divBdr>
                                        </w:div>
                                        <w:div w:id="325717320">
                                          <w:marLeft w:val="0"/>
                                          <w:marRight w:val="0"/>
                                          <w:marTop w:val="0"/>
                                          <w:marBottom w:val="0"/>
                                          <w:divBdr>
                                            <w:top w:val="none" w:sz="0" w:space="0" w:color="auto"/>
                                            <w:left w:val="none" w:sz="0" w:space="0" w:color="auto"/>
                                            <w:bottom w:val="none" w:sz="0" w:space="0" w:color="auto"/>
                                            <w:right w:val="none" w:sz="0" w:space="0" w:color="auto"/>
                                          </w:divBdr>
                                        </w:div>
                                        <w:div w:id="252248319">
                                          <w:marLeft w:val="0"/>
                                          <w:marRight w:val="0"/>
                                          <w:marTop w:val="0"/>
                                          <w:marBottom w:val="0"/>
                                          <w:divBdr>
                                            <w:top w:val="none" w:sz="0" w:space="0" w:color="auto"/>
                                            <w:left w:val="none" w:sz="0" w:space="0" w:color="auto"/>
                                            <w:bottom w:val="none" w:sz="0" w:space="0" w:color="auto"/>
                                            <w:right w:val="none" w:sz="0" w:space="0" w:color="auto"/>
                                          </w:divBdr>
                                        </w:div>
                                        <w:div w:id="870799205">
                                          <w:marLeft w:val="0"/>
                                          <w:marRight w:val="0"/>
                                          <w:marTop w:val="0"/>
                                          <w:marBottom w:val="0"/>
                                          <w:divBdr>
                                            <w:top w:val="none" w:sz="0" w:space="0" w:color="auto"/>
                                            <w:left w:val="none" w:sz="0" w:space="0" w:color="auto"/>
                                            <w:bottom w:val="none" w:sz="0" w:space="0" w:color="auto"/>
                                            <w:right w:val="none" w:sz="0" w:space="0" w:color="auto"/>
                                          </w:divBdr>
                                        </w:div>
                                        <w:div w:id="1503739528">
                                          <w:marLeft w:val="0"/>
                                          <w:marRight w:val="0"/>
                                          <w:marTop w:val="0"/>
                                          <w:marBottom w:val="0"/>
                                          <w:divBdr>
                                            <w:top w:val="none" w:sz="0" w:space="0" w:color="auto"/>
                                            <w:left w:val="none" w:sz="0" w:space="0" w:color="auto"/>
                                            <w:bottom w:val="none" w:sz="0" w:space="0" w:color="auto"/>
                                            <w:right w:val="none" w:sz="0" w:space="0" w:color="auto"/>
                                          </w:divBdr>
                                        </w:div>
                                        <w:div w:id="1902517427">
                                          <w:marLeft w:val="0"/>
                                          <w:marRight w:val="0"/>
                                          <w:marTop w:val="0"/>
                                          <w:marBottom w:val="0"/>
                                          <w:divBdr>
                                            <w:top w:val="none" w:sz="0" w:space="0" w:color="auto"/>
                                            <w:left w:val="none" w:sz="0" w:space="0" w:color="auto"/>
                                            <w:bottom w:val="none" w:sz="0" w:space="0" w:color="auto"/>
                                            <w:right w:val="none" w:sz="0" w:space="0" w:color="auto"/>
                                          </w:divBdr>
                                        </w:div>
                                        <w:div w:id="323700329">
                                          <w:marLeft w:val="0"/>
                                          <w:marRight w:val="0"/>
                                          <w:marTop w:val="0"/>
                                          <w:marBottom w:val="0"/>
                                          <w:divBdr>
                                            <w:top w:val="none" w:sz="0" w:space="0" w:color="auto"/>
                                            <w:left w:val="none" w:sz="0" w:space="0" w:color="auto"/>
                                            <w:bottom w:val="none" w:sz="0" w:space="0" w:color="auto"/>
                                            <w:right w:val="none" w:sz="0" w:space="0" w:color="auto"/>
                                          </w:divBdr>
                                        </w:div>
                                        <w:div w:id="1062215714">
                                          <w:marLeft w:val="0"/>
                                          <w:marRight w:val="0"/>
                                          <w:marTop w:val="0"/>
                                          <w:marBottom w:val="0"/>
                                          <w:divBdr>
                                            <w:top w:val="none" w:sz="0" w:space="0" w:color="auto"/>
                                            <w:left w:val="none" w:sz="0" w:space="0" w:color="auto"/>
                                            <w:bottom w:val="none" w:sz="0" w:space="0" w:color="auto"/>
                                            <w:right w:val="none" w:sz="0" w:space="0" w:color="auto"/>
                                          </w:divBdr>
                                        </w:div>
                                        <w:div w:id="1107236239">
                                          <w:marLeft w:val="0"/>
                                          <w:marRight w:val="0"/>
                                          <w:marTop w:val="0"/>
                                          <w:marBottom w:val="0"/>
                                          <w:divBdr>
                                            <w:top w:val="none" w:sz="0" w:space="0" w:color="auto"/>
                                            <w:left w:val="none" w:sz="0" w:space="0" w:color="auto"/>
                                            <w:bottom w:val="none" w:sz="0" w:space="0" w:color="auto"/>
                                            <w:right w:val="none" w:sz="0" w:space="0" w:color="auto"/>
                                          </w:divBdr>
                                        </w:div>
                                        <w:div w:id="639697575">
                                          <w:marLeft w:val="0"/>
                                          <w:marRight w:val="0"/>
                                          <w:marTop w:val="0"/>
                                          <w:marBottom w:val="0"/>
                                          <w:divBdr>
                                            <w:top w:val="none" w:sz="0" w:space="0" w:color="auto"/>
                                            <w:left w:val="none" w:sz="0" w:space="0" w:color="auto"/>
                                            <w:bottom w:val="none" w:sz="0" w:space="0" w:color="auto"/>
                                            <w:right w:val="none" w:sz="0" w:space="0" w:color="auto"/>
                                          </w:divBdr>
                                        </w:div>
                                        <w:div w:id="922228194">
                                          <w:marLeft w:val="0"/>
                                          <w:marRight w:val="0"/>
                                          <w:marTop w:val="0"/>
                                          <w:marBottom w:val="0"/>
                                          <w:divBdr>
                                            <w:top w:val="none" w:sz="0" w:space="0" w:color="auto"/>
                                            <w:left w:val="none" w:sz="0" w:space="0" w:color="auto"/>
                                            <w:bottom w:val="none" w:sz="0" w:space="0" w:color="auto"/>
                                            <w:right w:val="none" w:sz="0" w:space="0" w:color="auto"/>
                                          </w:divBdr>
                                        </w:div>
                                        <w:div w:id="434909115">
                                          <w:marLeft w:val="0"/>
                                          <w:marRight w:val="0"/>
                                          <w:marTop w:val="0"/>
                                          <w:marBottom w:val="0"/>
                                          <w:divBdr>
                                            <w:top w:val="none" w:sz="0" w:space="0" w:color="auto"/>
                                            <w:left w:val="none" w:sz="0" w:space="0" w:color="auto"/>
                                            <w:bottom w:val="none" w:sz="0" w:space="0" w:color="auto"/>
                                            <w:right w:val="none" w:sz="0" w:space="0" w:color="auto"/>
                                          </w:divBdr>
                                        </w:div>
                                        <w:div w:id="739793090">
                                          <w:marLeft w:val="0"/>
                                          <w:marRight w:val="0"/>
                                          <w:marTop w:val="0"/>
                                          <w:marBottom w:val="0"/>
                                          <w:divBdr>
                                            <w:top w:val="none" w:sz="0" w:space="0" w:color="auto"/>
                                            <w:left w:val="none" w:sz="0" w:space="0" w:color="auto"/>
                                            <w:bottom w:val="none" w:sz="0" w:space="0" w:color="auto"/>
                                            <w:right w:val="none" w:sz="0" w:space="0" w:color="auto"/>
                                          </w:divBdr>
                                        </w:div>
                                        <w:div w:id="568001254">
                                          <w:marLeft w:val="0"/>
                                          <w:marRight w:val="0"/>
                                          <w:marTop w:val="0"/>
                                          <w:marBottom w:val="0"/>
                                          <w:divBdr>
                                            <w:top w:val="none" w:sz="0" w:space="0" w:color="auto"/>
                                            <w:left w:val="none" w:sz="0" w:space="0" w:color="auto"/>
                                            <w:bottom w:val="none" w:sz="0" w:space="0" w:color="auto"/>
                                            <w:right w:val="none" w:sz="0" w:space="0" w:color="auto"/>
                                          </w:divBdr>
                                        </w:div>
                                        <w:div w:id="825516791">
                                          <w:marLeft w:val="0"/>
                                          <w:marRight w:val="0"/>
                                          <w:marTop w:val="0"/>
                                          <w:marBottom w:val="0"/>
                                          <w:divBdr>
                                            <w:top w:val="none" w:sz="0" w:space="0" w:color="auto"/>
                                            <w:left w:val="none" w:sz="0" w:space="0" w:color="auto"/>
                                            <w:bottom w:val="none" w:sz="0" w:space="0" w:color="auto"/>
                                            <w:right w:val="none" w:sz="0" w:space="0" w:color="auto"/>
                                          </w:divBdr>
                                        </w:div>
                                        <w:div w:id="1232154222">
                                          <w:marLeft w:val="0"/>
                                          <w:marRight w:val="0"/>
                                          <w:marTop w:val="0"/>
                                          <w:marBottom w:val="0"/>
                                          <w:divBdr>
                                            <w:top w:val="none" w:sz="0" w:space="0" w:color="auto"/>
                                            <w:left w:val="none" w:sz="0" w:space="0" w:color="auto"/>
                                            <w:bottom w:val="none" w:sz="0" w:space="0" w:color="auto"/>
                                            <w:right w:val="none" w:sz="0" w:space="0" w:color="auto"/>
                                          </w:divBdr>
                                        </w:div>
                                        <w:div w:id="1506483265">
                                          <w:marLeft w:val="0"/>
                                          <w:marRight w:val="0"/>
                                          <w:marTop w:val="0"/>
                                          <w:marBottom w:val="0"/>
                                          <w:divBdr>
                                            <w:top w:val="none" w:sz="0" w:space="0" w:color="auto"/>
                                            <w:left w:val="none" w:sz="0" w:space="0" w:color="auto"/>
                                            <w:bottom w:val="none" w:sz="0" w:space="0" w:color="auto"/>
                                            <w:right w:val="none" w:sz="0" w:space="0" w:color="auto"/>
                                          </w:divBdr>
                                        </w:div>
                                        <w:div w:id="1907915718">
                                          <w:marLeft w:val="0"/>
                                          <w:marRight w:val="0"/>
                                          <w:marTop w:val="0"/>
                                          <w:marBottom w:val="0"/>
                                          <w:divBdr>
                                            <w:top w:val="none" w:sz="0" w:space="0" w:color="auto"/>
                                            <w:left w:val="none" w:sz="0" w:space="0" w:color="auto"/>
                                            <w:bottom w:val="none" w:sz="0" w:space="0" w:color="auto"/>
                                            <w:right w:val="none" w:sz="0" w:space="0" w:color="auto"/>
                                          </w:divBdr>
                                        </w:div>
                                        <w:div w:id="328143012">
                                          <w:marLeft w:val="0"/>
                                          <w:marRight w:val="0"/>
                                          <w:marTop w:val="0"/>
                                          <w:marBottom w:val="0"/>
                                          <w:divBdr>
                                            <w:top w:val="none" w:sz="0" w:space="0" w:color="auto"/>
                                            <w:left w:val="none" w:sz="0" w:space="0" w:color="auto"/>
                                            <w:bottom w:val="none" w:sz="0" w:space="0" w:color="auto"/>
                                            <w:right w:val="none" w:sz="0" w:space="0" w:color="auto"/>
                                          </w:divBdr>
                                        </w:div>
                                        <w:div w:id="1904439650">
                                          <w:marLeft w:val="0"/>
                                          <w:marRight w:val="0"/>
                                          <w:marTop w:val="0"/>
                                          <w:marBottom w:val="0"/>
                                          <w:divBdr>
                                            <w:top w:val="none" w:sz="0" w:space="0" w:color="auto"/>
                                            <w:left w:val="none" w:sz="0" w:space="0" w:color="auto"/>
                                            <w:bottom w:val="none" w:sz="0" w:space="0" w:color="auto"/>
                                            <w:right w:val="none" w:sz="0" w:space="0" w:color="auto"/>
                                          </w:divBdr>
                                        </w:div>
                                        <w:div w:id="1851526380">
                                          <w:marLeft w:val="0"/>
                                          <w:marRight w:val="0"/>
                                          <w:marTop w:val="0"/>
                                          <w:marBottom w:val="0"/>
                                          <w:divBdr>
                                            <w:top w:val="none" w:sz="0" w:space="0" w:color="auto"/>
                                            <w:left w:val="none" w:sz="0" w:space="0" w:color="auto"/>
                                            <w:bottom w:val="none" w:sz="0" w:space="0" w:color="auto"/>
                                            <w:right w:val="none" w:sz="0" w:space="0" w:color="auto"/>
                                          </w:divBdr>
                                        </w:div>
                                        <w:div w:id="1186018916">
                                          <w:marLeft w:val="0"/>
                                          <w:marRight w:val="0"/>
                                          <w:marTop w:val="0"/>
                                          <w:marBottom w:val="0"/>
                                          <w:divBdr>
                                            <w:top w:val="none" w:sz="0" w:space="0" w:color="auto"/>
                                            <w:left w:val="none" w:sz="0" w:space="0" w:color="auto"/>
                                            <w:bottom w:val="none" w:sz="0" w:space="0" w:color="auto"/>
                                            <w:right w:val="none" w:sz="0" w:space="0" w:color="auto"/>
                                          </w:divBdr>
                                        </w:div>
                                        <w:div w:id="733117650">
                                          <w:marLeft w:val="0"/>
                                          <w:marRight w:val="0"/>
                                          <w:marTop w:val="0"/>
                                          <w:marBottom w:val="0"/>
                                          <w:divBdr>
                                            <w:top w:val="none" w:sz="0" w:space="0" w:color="auto"/>
                                            <w:left w:val="none" w:sz="0" w:space="0" w:color="auto"/>
                                            <w:bottom w:val="none" w:sz="0" w:space="0" w:color="auto"/>
                                            <w:right w:val="none" w:sz="0" w:space="0" w:color="auto"/>
                                          </w:divBdr>
                                        </w:div>
                                        <w:div w:id="918755653">
                                          <w:marLeft w:val="0"/>
                                          <w:marRight w:val="0"/>
                                          <w:marTop w:val="0"/>
                                          <w:marBottom w:val="0"/>
                                          <w:divBdr>
                                            <w:top w:val="none" w:sz="0" w:space="0" w:color="auto"/>
                                            <w:left w:val="none" w:sz="0" w:space="0" w:color="auto"/>
                                            <w:bottom w:val="none" w:sz="0" w:space="0" w:color="auto"/>
                                            <w:right w:val="none" w:sz="0" w:space="0" w:color="auto"/>
                                          </w:divBdr>
                                        </w:div>
                                        <w:div w:id="2121103766">
                                          <w:marLeft w:val="0"/>
                                          <w:marRight w:val="0"/>
                                          <w:marTop w:val="0"/>
                                          <w:marBottom w:val="0"/>
                                          <w:divBdr>
                                            <w:top w:val="none" w:sz="0" w:space="0" w:color="auto"/>
                                            <w:left w:val="none" w:sz="0" w:space="0" w:color="auto"/>
                                            <w:bottom w:val="none" w:sz="0" w:space="0" w:color="auto"/>
                                            <w:right w:val="none" w:sz="0" w:space="0" w:color="auto"/>
                                          </w:divBdr>
                                        </w:div>
                                        <w:div w:id="219220528">
                                          <w:marLeft w:val="0"/>
                                          <w:marRight w:val="0"/>
                                          <w:marTop w:val="0"/>
                                          <w:marBottom w:val="0"/>
                                          <w:divBdr>
                                            <w:top w:val="none" w:sz="0" w:space="0" w:color="auto"/>
                                            <w:left w:val="none" w:sz="0" w:space="0" w:color="auto"/>
                                            <w:bottom w:val="none" w:sz="0" w:space="0" w:color="auto"/>
                                            <w:right w:val="none" w:sz="0" w:space="0" w:color="auto"/>
                                          </w:divBdr>
                                        </w:div>
                                        <w:div w:id="1520506956">
                                          <w:marLeft w:val="0"/>
                                          <w:marRight w:val="0"/>
                                          <w:marTop w:val="0"/>
                                          <w:marBottom w:val="0"/>
                                          <w:divBdr>
                                            <w:top w:val="none" w:sz="0" w:space="0" w:color="auto"/>
                                            <w:left w:val="none" w:sz="0" w:space="0" w:color="auto"/>
                                            <w:bottom w:val="none" w:sz="0" w:space="0" w:color="auto"/>
                                            <w:right w:val="none" w:sz="0" w:space="0" w:color="auto"/>
                                          </w:divBdr>
                                        </w:div>
                                        <w:div w:id="610937853">
                                          <w:marLeft w:val="0"/>
                                          <w:marRight w:val="0"/>
                                          <w:marTop w:val="0"/>
                                          <w:marBottom w:val="0"/>
                                          <w:divBdr>
                                            <w:top w:val="none" w:sz="0" w:space="0" w:color="auto"/>
                                            <w:left w:val="none" w:sz="0" w:space="0" w:color="auto"/>
                                            <w:bottom w:val="none" w:sz="0" w:space="0" w:color="auto"/>
                                            <w:right w:val="none" w:sz="0" w:space="0" w:color="auto"/>
                                          </w:divBdr>
                                        </w:div>
                                        <w:div w:id="714548099">
                                          <w:marLeft w:val="0"/>
                                          <w:marRight w:val="0"/>
                                          <w:marTop w:val="0"/>
                                          <w:marBottom w:val="0"/>
                                          <w:divBdr>
                                            <w:top w:val="none" w:sz="0" w:space="0" w:color="auto"/>
                                            <w:left w:val="none" w:sz="0" w:space="0" w:color="auto"/>
                                            <w:bottom w:val="none" w:sz="0" w:space="0" w:color="auto"/>
                                            <w:right w:val="none" w:sz="0" w:space="0" w:color="auto"/>
                                          </w:divBdr>
                                        </w:div>
                                        <w:div w:id="1477990814">
                                          <w:marLeft w:val="0"/>
                                          <w:marRight w:val="0"/>
                                          <w:marTop w:val="0"/>
                                          <w:marBottom w:val="0"/>
                                          <w:divBdr>
                                            <w:top w:val="none" w:sz="0" w:space="0" w:color="auto"/>
                                            <w:left w:val="none" w:sz="0" w:space="0" w:color="auto"/>
                                            <w:bottom w:val="none" w:sz="0" w:space="0" w:color="auto"/>
                                            <w:right w:val="none" w:sz="0" w:space="0" w:color="auto"/>
                                          </w:divBdr>
                                        </w:div>
                                        <w:div w:id="747657335">
                                          <w:marLeft w:val="0"/>
                                          <w:marRight w:val="0"/>
                                          <w:marTop w:val="0"/>
                                          <w:marBottom w:val="0"/>
                                          <w:divBdr>
                                            <w:top w:val="none" w:sz="0" w:space="0" w:color="auto"/>
                                            <w:left w:val="none" w:sz="0" w:space="0" w:color="auto"/>
                                            <w:bottom w:val="none" w:sz="0" w:space="0" w:color="auto"/>
                                            <w:right w:val="none" w:sz="0" w:space="0" w:color="auto"/>
                                          </w:divBdr>
                                        </w:div>
                                        <w:div w:id="2124568688">
                                          <w:marLeft w:val="0"/>
                                          <w:marRight w:val="0"/>
                                          <w:marTop w:val="0"/>
                                          <w:marBottom w:val="0"/>
                                          <w:divBdr>
                                            <w:top w:val="none" w:sz="0" w:space="0" w:color="auto"/>
                                            <w:left w:val="none" w:sz="0" w:space="0" w:color="auto"/>
                                            <w:bottom w:val="none" w:sz="0" w:space="0" w:color="auto"/>
                                            <w:right w:val="none" w:sz="0" w:space="0" w:color="auto"/>
                                          </w:divBdr>
                                        </w:div>
                                        <w:div w:id="1480534883">
                                          <w:marLeft w:val="0"/>
                                          <w:marRight w:val="0"/>
                                          <w:marTop w:val="0"/>
                                          <w:marBottom w:val="0"/>
                                          <w:divBdr>
                                            <w:top w:val="none" w:sz="0" w:space="0" w:color="auto"/>
                                            <w:left w:val="none" w:sz="0" w:space="0" w:color="auto"/>
                                            <w:bottom w:val="none" w:sz="0" w:space="0" w:color="auto"/>
                                            <w:right w:val="none" w:sz="0" w:space="0" w:color="auto"/>
                                          </w:divBdr>
                                        </w:div>
                                        <w:div w:id="350955347">
                                          <w:marLeft w:val="0"/>
                                          <w:marRight w:val="0"/>
                                          <w:marTop w:val="0"/>
                                          <w:marBottom w:val="0"/>
                                          <w:divBdr>
                                            <w:top w:val="none" w:sz="0" w:space="0" w:color="auto"/>
                                            <w:left w:val="none" w:sz="0" w:space="0" w:color="auto"/>
                                            <w:bottom w:val="none" w:sz="0" w:space="0" w:color="auto"/>
                                            <w:right w:val="none" w:sz="0" w:space="0" w:color="auto"/>
                                          </w:divBdr>
                                        </w:div>
                                        <w:div w:id="734478125">
                                          <w:marLeft w:val="0"/>
                                          <w:marRight w:val="0"/>
                                          <w:marTop w:val="0"/>
                                          <w:marBottom w:val="0"/>
                                          <w:divBdr>
                                            <w:top w:val="none" w:sz="0" w:space="0" w:color="auto"/>
                                            <w:left w:val="none" w:sz="0" w:space="0" w:color="auto"/>
                                            <w:bottom w:val="none" w:sz="0" w:space="0" w:color="auto"/>
                                            <w:right w:val="none" w:sz="0" w:space="0" w:color="auto"/>
                                          </w:divBdr>
                                        </w:div>
                                        <w:div w:id="857160678">
                                          <w:marLeft w:val="0"/>
                                          <w:marRight w:val="0"/>
                                          <w:marTop w:val="0"/>
                                          <w:marBottom w:val="0"/>
                                          <w:divBdr>
                                            <w:top w:val="none" w:sz="0" w:space="0" w:color="auto"/>
                                            <w:left w:val="none" w:sz="0" w:space="0" w:color="auto"/>
                                            <w:bottom w:val="none" w:sz="0" w:space="0" w:color="auto"/>
                                            <w:right w:val="none" w:sz="0" w:space="0" w:color="auto"/>
                                          </w:divBdr>
                                        </w:div>
                                        <w:div w:id="273363569">
                                          <w:marLeft w:val="0"/>
                                          <w:marRight w:val="0"/>
                                          <w:marTop w:val="0"/>
                                          <w:marBottom w:val="0"/>
                                          <w:divBdr>
                                            <w:top w:val="none" w:sz="0" w:space="0" w:color="auto"/>
                                            <w:left w:val="none" w:sz="0" w:space="0" w:color="auto"/>
                                            <w:bottom w:val="none" w:sz="0" w:space="0" w:color="auto"/>
                                            <w:right w:val="none" w:sz="0" w:space="0" w:color="auto"/>
                                          </w:divBdr>
                                        </w:div>
                                        <w:div w:id="657923396">
                                          <w:marLeft w:val="0"/>
                                          <w:marRight w:val="0"/>
                                          <w:marTop w:val="0"/>
                                          <w:marBottom w:val="0"/>
                                          <w:divBdr>
                                            <w:top w:val="none" w:sz="0" w:space="0" w:color="auto"/>
                                            <w:left w:val="none" w:sz="0" w:space="0" w:color="auto"/>
                                            <w:bottom w:val="none" w:sz="0" w:space="0" w:color="auto"/>
                                            <w:right w:val="none" w:sz="0" w:space="0" w:color="auto"/>
                                          </w:divBdr>
                                        </w:div>
                                        <w:div w:id="1123382934">
                                          <w:marLeft w:val="0"/>
                                          <w:marRight w:val="0"/>
                                          <w:marTop w:val="0"/>
                                          <w:marBottom w:val="0"/>
                                          <w:divBdr>
                                            <w:top w:val="none" w:sz="0" w:space="0" w:color="auto"/>
                                            <w:left w:val="none" w:sz="0" w:space="0" w:color="auto"/>
                                            <w:bottom w:val="none" w:sz="0" w:space="0" w:color="auto"/>
                                            <w:right w:val="none" w:sz="0" w:space="0" w:color="auto"/>
                                          </w:divBdr>
                                        </w:div>
                                        <w:div w:id="1992515623">
                                          <w:marLeft w:val="0"/>
                                          <w:marRight w:val="0"/>
                                          <w:marTop w:val="0"/>
                                          <w:marBottom w:val="0"/>
                                          <w:divBdr>
                                            <w:top w:val="none" w:sz="0" w:space="0" w:color="auto"/>
                                            <w:left w:val="none" w:sz="0" w:space="0" w:color="auto"/>
                                            <w:bottom w:val="none" w:sz="0" w:space="0" w:color="auto"/>
                                            <w:right w:val="none" w:sz="0" w:space="0" w:color="auto"/>
                                          </w:divBdr>
                                        </w:div>
                                        <w:div w:id="1274941377">
                                          <w:marLeft w:val="0"/>
                                          <w:marRight w:val="0"/>
                                          <w:marTop w:val="0"/>
                                          <w:marBottom w:val="0"/>
                                          <w:divBdr>
                                            <w:top w:val="none" w:sz="0" w:space="0" w:color="auto"/>
                                            <w:left w:val="none" w:sz="0" w:space="0" w:color="auto"/>
                                            <w:bottom w:val="none" w:sz="0" w:space="0" w:color="auto"/>
                                            <w:right w:val="none" w:sz="0" w:space="0" w:color="auto"/>
                                          </w:divBdr>
                                        </w:div>
                                        <w:div w:id="1740784105">
                                          <w:marLeft w:val="0"/>
                                          <w:marRight w:val="0"/>
                                          <w:marTop w:val="0"/>
                                          <w:marBottom w:val="0"/>
                                          <w:divBdr>
                                            <w:top w:val="none" w:sz="0" w:space="0" w:color="auto"/>
                                            <w:left w:val="none" w:sz="0" w:space="0" w:color="auto"/>
                                            <w:bottom w:val="none" w:sz="0" w:space="0" w:color="auto"/>
                                            <w:right w:val="none" w:sz="0" w:space="0" w:color="auto"/>
                                          </w:divBdr>
                                        </w:div>
                                        <w:div w:id="511915294">
                                          <w:marLeft w:val="0"/>
                                          <w:marRight w:val="0"/>
                                          <w:marTop w:val="0"/>
                                          <w:marBottom w:val="0"/>
                                          <w:divBdr>
                                            <w:top w:val="none" w:sz="0" w:space="0" w:color="auto"/>
                                            <w:left w:val="none" w:sz="0" w:space="0" w:color="auto"/>
                                            <w:bottom w:val="none" w:sz="0" w:space="0" w:color="auto"/>
                                            <w:right w:val="none" w:sz="0" w:space="0" w:color="auto"/>
                                          </w:divBdr>
                                        </w:div>
                                        <w:div w:id="1733389207">
                                          <w:marLeft w:val="0"/>
                                          <w:marRight w:val="0"/>
                                          <w:marTop w:val="0"/>
                                          <w:marBottom w:val="0"/>
                                          <w:divBdr>
                                            <w:top w:val="none" w:sz="0" w:space="0" w:color="auto"/>
                                            <w:left w:val="none" w:sz="0" w:space="0" w:color="auto"/>
                                            <w:bottom w:val="none" w:sz="0" w:space="0" w:color="auto"/>
                                            <w:right w:val="none" w:sz="0" w:space="0" w:color="auto"/>
                                          </w:divBdr>
                                        </w:div>
                                        <w:div w:id="378823199">
                                          <w:marLeft w:val="0"/>
                                          <w:marRight w:val="0"/>
                                          <w:marTop w:val="0"/>
                                          <w:marBottom w:val="0"/>
                                          <w:divBdr>
                                            <w:top w:val="none" w:sz="0" w:space="0" w:color="auto"/>
                                            <w:left w:val="none" w:sz="0" w:space="0" w:color="auto"/>
                                            <w:bottom w:val="none" w:sz="0" w:space="0" w:color="auto"/>
                                            <w:right w:val="none" w:sz="0" w:space="0" w:color="auto"/>
                                          </w:divBdr>
                                        </w:div>
                                        <w:div w:id="1700160861">
                                          <w:marLeft w:val="0"/>
                                          <w:marRight w:val="0"/>
                                          <w:marTop w:val="0"/>
                                          <w:marBottom w:val="0"/>
                                          <w:divBdr>
                                            <w:top w:val="none" w:sz="0" w:space="0" w:color="auto"/>
                                            <w:left w:val="none" w:sz="0" w:space="0" w:color="auto"/>
                                            <w:bottom w:val="none" w:sz="0" w:space="0" w:color="auto"/>
                                            <w:right w:val="none" w:sz="0" w:space="0" w:color="auto"/>
                                          </w:divBdr>
                                        </w:div>
                                        <w:div w:id="1033728916">
                                          <w:marLeft w:val="0"/>
                                          <w:marRight w:val="0"/>
                                          <w:marTop w:val="0"/>
                                          <w:marBottom w:val="0"/>
                                          <w:divBdr>
                                            <w:top w:val="none" w:sz="0" w:space="0" w:color="auto"/>
                                            <w:left w:val="none" w:sz="0" w:space="0" w:color="auto"/>
                                            <w:bottom w:val="none" w:sz="0" w:space="0" w:color="auto"/>
                                            <w:right w:val="none" w:sz="0" w:space="0" w:color="auto"/>
                                          </w:divBdr>
                                        </w:div>
                                        <w:div w:id="804739098">
                                          <w:marLeft w:val="0"/>
                                          <w:marRight w:val="0"/>
                                          <w:marTop w:val="0"/>
                                          <w:marBottom w:val="0"/>
                                          <w:divBdr>
                                            <w:top w:val="none" w:sz="0" w:space="0" w:color="auto"/>
                                            <w:left w:val="none" w:sz="0" w:space="0" w:color="auto"/>
                                            <w:bottom w:val="none" w:sz="0" w:space="0" w:color="auto"/>
                                            <w:right w:val="none" w:sz="0" w:space="0" w:color="auto"/>
                                          </w:divBdr>
                                        </w:div>
                                        <w:div w:id="2068069604">
                                          <w:marLeft w:val="0"/>
                                          <w:marRight w:val="0"/>
                                          <w:marTop w:val="0"/>
                                          <w:marBottom w:val="0"/>
                                          <w:divBdr>
                                            <w:top w:val="none" w:sz="0" w:space="0" w:color="auto"/>
                                            <w:left w:val="none" w:sz="0" w:space="0" w:color="auto"/>
                                            <w:bottom w:val="none" w:sz="0" w:space="0" w:color="auto"/>
                                            <w:right w:val="none" w:sz="0" w:space="0" w:color="auto"/>
                                          </w:divBdr>
                                        </w:div>
                                        <w:div w:id="159464237">
                                          <w:marLeft w:val="0"/>
                                          <w:marRight w:val="0"/>
                                          <w:marTop w:val="0"/>
                                          <w:marBottom w:val="0"/>
                                          <w:divBdr>
                                            <w:top w:val="none" w:sz="0" w:space="0" w:color="auto"/>
                                            <w:left w:val="none" w:sz="0" w:space="0" w:color="auto"/>
                                            <w:bottom w:val="none" w:sz="0" w:space="0" w:color="auto"/>
                                            <w:right w:val="none" w:sz="0" w:space="0" w:color="auto"/>
                                          </w:divBdr>
                                        </w:div>
                                        <w:div w:id="1449547112">
                                          <w:marLeft w:val="0"/>
                                          <w:marRight w:val="0"/>
                                          <w:marTop w:val="0"/>
                                          <w:marBottom w:val="0"/>
                                          <w:divBdr>
                                            <w:top w:val="none" w:sz="0" w:space="0" w:color="auto"/>
                                            <w:left w:val="none" w:sz="0" w:space="0" w:color="auto"/>
                                            <w:bottom w:val="none" w:sz="0" w:space="0" w:color="auto"/>
                                            <w:right w:val="none" w:sz="0" w:space="0" w:color="auto"/>
                                          </w:divBdr>
                                        </w:div>
                                        <w:div w:id="677273265">
                                          <w:marLeft w:val="0"/>
                                          <w:marRight w:val="0"/>
                                          <w:marTop w:val="0"/>
                                          <w:marBottom w:val="0"/>
                                          <w:divBdr>
                                            <w:top w:val="none" w:sz="0" w:space="0" w:color="auto"/>
                                            <w:left w:val="none" w:sz="0" w:space="0" w:color="auto"/>
                                            <w:bottom w:val="none" w:sz="0" w:space="0" w:color="auto"/>
                                            <w:right w:val="none" w:sz="0" w:space="0" w:color="auto"/>
                                          </w:divBdr>
                                        </w:div>
                                        <w:div w:id="1621180878">
                                          <w:marLeft w:val="0"/>
                                          <w:marRight w:val="0"/>
                                          <w:marTop w:val="0"/>
                                          <w:marBottom w:val="0"/>
                                          <w:divBdr>
                                            <w:top w:val="none" w:sz="0" w:space="0" w:color="auto"/>
                                            <w:left w:val="none" w:sz="0" w:space="0" w:color="auto"/>
                                            <w:bottom w:val="none" w:sz="0" w:space="0" w:color="auto"/>
                                            <w:right w:val="none" w:sz="0" w:space="0" w:color="auto"/>
                                          </w:divBdr>
                                        </w:div>
                                        <w:div w:id="207378412">
                                          <w:marLeft w:val="0"/>
                                          <w:marRight w:val="0"/>
                                          <w:marTop w:val="0"/>
                                          <w:marBottom w:val="0"/>
                                          <w:divBdr>
                                            <w:top w:val="none" w:sz="0" w:space="0" w:color="auto"/>
                                            <w:left w:val="none" w:sz="0" w:space="0" w:color="auto"/>
                                            <w:bottom w:val="none" w:sz="0" w:space="0" w:color="auto"/>
                                            <w:right w:val="none" w:sz="0" w:space="0" w:color="auto"/>
                                          </w:divBdr>
                                        </w:div>
                                        <w:div w:id="727875031">
                                          <w:marLeft w:val="0"/>
                                          <w:marRight w:val="0"/>
                                          <w:marTop w:val="0"/>
                                          <w:marBottom w:val="0"/>
                                          <w:divBdr>
                                            <w:top w:val="none" w:sz="0" w:space="0" w:color="auto"/>
                                            <w:left w:val="none" w:sz="0" w:space="0" w:color="auto"/>
                                            <w:bottom w:val="none" w:sz="0" w:space="0" w:color="auto"/>
                                            <w:right w:val="none" w:sz="0" w:space="0" w:color="auto"/>
                                          </w:divBdr>
                                        </w:div>
                                        <w:div w:id="1148788194">
                                          <w:marLeft w:val="0"/>
                                          <w:marRight w:val="0"/>
                                          <w:marTop w:val="0"/>
                                          <w:marBottom w:val="0"/>
                                          <w:divBdr>
                                            <w:top w:val="none" w:sz="0" w:space="0" w:color="auto"/>
                                            <w:left w:val="none" w:sz="0" w:space="0" w:color="auto"/>
                                            <w:bottom w:val="none" w:sz="0" w:space="0" w:color="auto"/>
                                            <w:right w:val="none" w:sz="0" w:space="0" w:color="auto"/>
                                          </w:divBdr>
                                        </w:div>
                                      </w:divsChild>
                                    </w:div>
                                    <w:div w:id="698162769">
                                      <w:marLeft w:val="0"/>
                                      <w:marRight w:val="0"/>
                                      <w:marTop w:val="0"/>
                                      <w:marBottom w:val="0"/>
                                      <w:divBdr>
                                        <w:top w:val="none" w:sz="0" w:space="0" w:color="auto"/>
                                        <w:left w:val="none" w:sz="0" w:space="0" w:color="auto"/>
                                        <w:bottom w:val="none" w:sz="0" w:space="0" w:color="auto"/>
                                        <w:right w:val="none" w:sz="0" w:space="0" w:color="auto"/>
                                      </w:divBdr>
                                      <w:divsChild>
                                        <w:div w:id="1277177156">
                                          <w:marLeft w:val="0"/>
                                          <w:marRight w:val="0"/>
                                          <w:marTop w:val="0"/>
                                          <w:marBottom w:val="0"/>
                                          <w:divBdr>
                                            <w:top w:val="none" w:sz="0" w:space="0" w:color="auto"/>
                                            <w:left w:val="none" w:sz="0" w:space="0" w:color="auto"/>
                                            <w:bottom w:val="none" w:sz="0" w:space="0" w:color="auto"/>
                                            <w:right w:val="none" w:sz="0" w:space="0" w:color="auto"/>
                                          </w:divBdr>
                                        </w:div>
                                        <w:div w:id="426925127">
                                          <w:marLeft w:val="0"/>
                                          <w:marRight w:val="0"/>
                                          <w:marTop w:val="0"/>
                                          <w:marBottom w:val="0"/>
                                          <w:divBdr>
                                            <w:top w:val="none" w:sz="0" w:space="0" w:color="auto"/>
                                            <w:left w:val="none" w:sz="0" w:space="0" w:color="auto"/>
                                            <w:bottom w:val="none" w:sz="0" w:space="0" w:color="auto"/>
                                            <w:right w:val="none" w:sz="0" w:space="0" w:color="auto"/>
                                          </w:divBdr>
                                        </w:div>
                                      </w:divsChild>
                                    </w:div>
                                    <w:div w:id="607657629">
                                      <w:marLeft w:val="0"/>
                                      <w:marRight w:val="0"/>
                                      <w:marTop w:val="0"/>
                                      <w:marBottom w:val="0"/>
                                      <w:divBdr>
                                        <w:top w:val="none" w:sz="0" w:space="0" w:color="auto"/>
                                        <w:left w:val="none" w:sz="0" w:space="0" w:color="auto"/>
                                        <w:bottom w:val="none" w:sz="0" w:space="0" w:color="auto"/>
                                        <w:right w:val="none" w:sz="0" w:space="0" w:color="auto"/>
                                      </w:divBdr>
                                      <w:divsChild>
                                        <w:div w:id="554314309">
                                          <w:marLeft w:val="0"/>
                                          <w:marRight w:val="0"/>
                                          <w:marTop w:val="0"/>
                                          <w:marBottom w:val="0"/>
                                          <w:divBdr>
                                            <w:top w:val="none" w:sz="0" w:space="0" w:color="auto"/>
                                            <w:left w:val="none" w:sz="0" w:space="0" w:color="auto"/>
                                            <w:bottom w:val="none" w:sz="0" w:space="0" w:color="auto"/>
                                            <w:right w:val="none" w:sz="0" w:space="0" w:color="auto"/>
                                          </w:divBdr>
                                          <w:divsChild>
                                            <w:div w:id="340936096">
                                              <w:marLeft w:val="0"/>
                                              <w:marRight w:val="0"/>
                                              <w:marTop w:val="0"/>
                                              <w:marBottom w:val="0"/>
                                              <w:divBdr>
                                                <w:top w:val="none" w:sz="0" w:space="0" w:color="auto"/>
                                                <w:left w:val="none" w:sz="0" w:space="0" w:color="auto"/>
                                                <w:bottom w:val="none" w:sz="0" w:space="0" w:color="auto"/>
                                                <w:right w:val="none" w:sz="0" w:space="0" w:color="auto"/>
                                              </w:divBdr>
                                              <w:divsChild>
                                                <w:div w:id="374693815">
                                                  <w:marLeft w:val="0"/>
                                                  <w:marRight w:val="0"/>
                                                  <w:marTop w:val="0"/>
                                                  <w:marBottom w:val="0"/>
                                                  <w:divBdr>
                                                    <w:top w:val="none" w:sz="0" w:space="0" w:color="auto"/>
                                                    <w:left w:val="none" w:sz="0" w:space="0" w:color="auto"/>
                                                    <w:bottom w:val="none" w:sz="0" w:space="0" w:color="auto"/>
                                                    <w:right w:val="none" w:sz="0" w:space="0" w:color="auto"/>
                                                  </w:divBdr>
                                                </w:div>
                                                <w:div w:id="144594227">
                                                  <w:marLeft w:val="0"/>
                                                  <w:marRight w:val="0"/>
                                                  <w:marTop w:val="0"/>
                                                  <w:marBottom w:val="0"/>
                                                  <w:divBdr>
                                                    <w:top w:val="none" w:sz="0" w:space="0" w:color="auto"/>
                                                    <w:left w:val="none" w:sz="0" w:space="0" w:color="auto"/>
                                                    <w:bottom w:val="none" w:sz="0" w:space="0" w:color="auto"/>
                                                    <w:right w:val="none" w:sz="0" w:space="0" w:color="auto"/>
                                                  </w:divBdr>
                                                  <w:divsChild>
                                                    <w:div w:id="258149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01611298">
                          <w:marLeft w:val="0"/>
                          <w:marRight w:val="0"/>
                          <w:marTop w:val="0"/>
                          <w:marBottom w:val="0"/>
                          <w:divBdr>
                            <w:top w:val="none" w:sz="0" w:space="0" w:color="auto"/>
                            <w:left w:val="none" w:sz="0" w:space="0" w:color="auto"/>
                            <w:bottom w:val="none" w:sz="0" w:space="0" w:color="auto"/>
                            <w:right w:val="none" w:sz="0" w:space="0" w:color="auto"/>
                          </w:divBdr>
                          <w:divsChild>
                            <w:div w:id="1434088844">
                              <w:marLeft w:val="0"/>
                              <w:marRight w:val="0"/>
                              <w:marTop w:val="0"/>
                              <w:marBottom w:val="0"/>
                              <w:divBdr>
                                <w:top w:val="none" w:sz="0" w:space="0" w:color="auto"/>
                                <w:left w:val="none" w:sz="0" w:space="0" w:color="auto"/>
                                <w:bottom w:val="none" w:sz="0" w:space="0" w:color="auto"/>
                                <w:right w:val="none" w:sz="0" w:space="0" w:color="auto"/>
                              </w:divBdr>
                              <w:divsChild>
                                <w:div w:id="1955164177">
                                  <w:marLeft w:val="0"/>
                                  <w:marRight w:val="0"/>
                                  <w:marTop w:val="0"/>
                                  <w:marBottom w:val="0"/>
                                  <w:divBdr>
                                    <w:top w:val="none" w:sz="0" w:space="0" w:color="auto"/>
                                    <w:left w:val="none" w:sz="0" w:space="0" w:color="auto"/>
                                    <w:bottom w:val="none" w:sz="0" w:space="0" w:color="auto"/>
                                    <w:right w:val="none" w:sz="0" w:space="0" w:color="auto"/>
                                  </w:divBdr>
                                </w:div>
                              </w:divsChild>
                            </w:div>
                            <w:div w:id="677078728">
                              <w:marLeft w:val="0"/>
                              <w:marRight w:val="0"/>
                              <w:marTop w:val="0"/>
                              <w:marBottom w:val="0"/>
                              <w:divBdr>
                                <w:top w:val="none" w:sz="0" w:space="0" w:color="auto"/>
                                <w:left w:val="none" w:sz="0" w:space="0" w:color="auto"/>
                                <w:bottom w:val="none" w:sz="0" w:space="0" w:color="auto"/>
                                <w:right w:val="none" w:sz="0" w:space="0" w:color="auto"/>
                              </w:divBdr>
                              <w:divsChild>
                                <w:div w:id="478693205">
                                  <w:marLeft w:val="0"/>
                                  <w:marRight w:val="0"/>
                                  <w:marTop w:val="0"/>
                                  <w:marBottom w:val="0"/>
                                  <w:divBdr>
                                    <w:top w:val="none" w:sz="0" w:space="0" w:color="auto"/>
                                    <w:left w:val="none" w:sz="0" w:space="0" w:color="auto"/>
                                    <w:bottom w:val="none" w:sz="0" w:space="0" w:color="auto"/>
                                    <w:right w:val="none" w:sz="0" w:space="0" w:color="auto"/>
                                  </w:divBdr>
                                </w:div>
                              </w:divsChild>
                            </w:div>
                            <w:div w:id="124277099">
                              <w:marLeft w:val="0"/>
                              <w:marRight w:val="0"/>
                              <w:marTop w:val="0"/>
                              <w:marBottom w:val="0"/>
                              <w:divBdr>
                                <w:top w:val="none" w:sz="0" w:space="0" w:color="auto"/>
                                <w:left w:val="none" w:sz="0" w:space="0" w:color="auto"/>
                                <w:bottom w:val="none" w:sz="0" w:space="0" w:color="auto"/>
                                <w:right w:val="none" w:sz="0" w:space="0" w:color="auto"/>
                              </w:divBdr>
                              <w:divsChild>
                                <w:div w:id="636568668">
                                  <w:marLeft w:val="0"/>
                                  <w:marRight w:val="0"/>
                                  <w:marTop w:val="0"/>
                                  <w:marBottom w:val="0"/>
                                  <w:divBdr>
                                    <w:top w:val="none" w:sz="0" w:space="0" w:color="auto"/>
                                    <w:left w:val="none" w:sz="0" w:space="0" w:color="auto"/>
                                    <w:bottom w:val="none" w:sz="0" w:space="0" w:color="auto"/>
                                    <w:right w:val="none" w:sz="0" w:space="0" w:color="auto"/>
                                  </w:divBdr>
                                </w:div>
                              </w:divsChild>
                            </w:div>
                            <w:div w:id="705638758">
                              <w:marLeft w:val="0"/>
                              <w:marRight w:val="0"/>
                              <w:marTop w:val="0"/>
                              <w:marBottom w:val="0"/>
                              <w:divBdr>
                                <w:top w:val="none" w:sz="0" w:space="0" w:color="auto"/>
                                <w:left w:val="none" w:sz="0" w:space="0" w:color="auto"/>
                                <w:bottom w:val="none" w:sz="0" w:space="0" w:color="auto"/>
                                <w:right w:val="none" w:sz="0" w:space="0" w:color="auto"/>
                              </w:divBdr>
                              <w:divsChild>
                                <w:div w:id="534973518">
                                  <w:marLeft w:val="0"/>
                                  <w:marRight w:val="0"/>
                                  <w:marTop w:val="0"/>
                                  <w:marBottom w:val="0"/>
                                  <w:divBdr>
                                    <w:top w:val="none" w:sz="0" w:space="0" w:color="auto"/>
                                    <w:left w:val="none" w:sz="0" w:space="0" w:color="auto"/>
                                    <w:bottom w:val="none" w:sz="0" w:space="0" w:color="auto"/>
                                    <w:right w:val="none" w:sz="0" w:space="0" w:color="auto"/>
                                  </w:divBdr>
                                </w:div>
                              </w:divsChild>
                            </w:div>
                            <w:div w:id="265583111">
                              <w:marLeft w:val="0"/>
                              <w:marRight w:val="0"/>
                              <w:marTop w:val="0"/>
                              <w:marBottom w:val="0"/>
                              <w:divBdr>
                                <w:top w:val="none" w:sz="0" w:space="0" w:color="auto"/>
                                <w:left w:val="none" w:sz="0" w:space="0" w:color="auto"/>
                                <w:bottom w:val="none" w:sz="0" w:space="0" w:color="auto"/>
                                <w:right w:val="none" w:sz="0" w:space="0" w:color="auto"/>
                              </w:divBdr>
                              <w:divsChild>
                                <w:div w:id="480735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22254978">
          <w:marLeft w:val="0"/>
          <w:marRight w:val="0"/>
          <w:marTop w:val="0"/>
          <w:marBottom w:val="0"/>
          <w:divBdr>
            <w:top w:val="none" w:sz="0" w:space="0" w:color="auto"/>
            <w:left w:val="none" w:sz="0" w:space="0" w:color="auto"/>
            <w:bottom w:val="none" w:sz="0" w:space="0" w:color="auto"/>
            <w:right w:val="none" w:sz="0" w:space="0" w:color="auto"/>
          </w:divBdr>
          <w:divsChild>
            <w:div w:id="1901593231">
              <w:marLeft w:val="0"/>
              <w:marRight w:val="0"/>
              <w:marTop w:val="0"/>
              <w:marBottom w:val="0"/>
              <w:divBdr>
                <w:top w:val="none" w:sz="0" w:space="0" w:color="auto"/>
                <w:left w:val="none" w:sz="0" w:space="0" w:color="auto"/>
                <w:bottom w:val="none" w:sz="0" w:space="0" w:color="auto"/>
                <w:right w:val="none" w:sz="0" w:space="0" w:color="auto"/>
              </w:divBdr>
              <w:divsChild>
                <w:div w:id="89590054">
                  <w:marLeft w:val="0"/>
                  <w:marRight w:val="0"/>
                  <w:marTop w:val="0"/>
                  <w:marBottom w:val="0"/>
                  <w:divBdr>
                    <w:top w:val="none" w:sz="0" w:space="0" w:color="auto"/>
                    <w:left w:val="none" w:sz="0" w:space="0" w:color="auto"/>
                    <w:bottom w:val="none" w:sz="0" w:space="0" w:color="auto"/>
                    <w:right w:val="none" w:sz="0" w:space="0" w:color="auto"/>
                  </w:divBdr>
                </w:div>
              </w:divsChild>
            </w:div>
            <w:div w:id="823546850">
              <w:marLeft w:val="0"/>
              <w:marRight w:val="0"/>
              <w:marTop w:val="0"/>
              <w:marBottom w:val="0"/>
              <w:divBdr>
                <w:top w:val="none" w:sz="0" w:space="0" w:color="auto"/>
                <w:left w:val="none" w:sz="0" w:space="0" w:color="auto"/>
                <w:bottom w:val="none" w:sz="0" w:space="0" w:color="auto"/>
                <w:right w:val="none" w:sz="0" w:space="0" w:color="auto"/>
              </w:divBdr>
            </w:div>
          </w:divsChild>
        </w:div>
        <w:div w:id="1979413427">
          <w:marLeft w:val="0"/>
          <w:marRight w:val="0"/>
          <w:marTop w:val="0"/>
          <w:marBottom w:val="0"/>
          <w:divBdr>
            <w:top w:val="none" w:sz="0" w:space="0" w:color="auto"/>
            <w:left w:val="none" w:sz="0" w:space="0" w:color="auto"/>
            <w:bottom w:val="none" w:sz="0" w:space="0" w:color="auto"/>
            <w:right w:val="none" w:sz="0" w:space="0" w:color="auto"/>
          </w:divBdr>
          <w:divsChild>
            <w:div w:id="1662275839">
              <w:marLeft w:val="0"/>
              <w:marRight w:val="0"/>
              <w:marTop w:val="0"/>
              <w:marBottom w:val="0"/>
              <w:divBdr>
                <w:top w:val="none" w:sz="0" w:space="0" w:color="auto"/>
                <w:left w:val="none" w:sz="0" w:space="0" w:color="auto"/>
                <w:bottom w:val="none" w:sz="0" w:space="0" w:color="auto"/>
                <w:right w:val="none" w:sz="0" w:space="0" w:color="auto"/>
              </w:divBdr>
              <w:divsChild>
                <w:div w:id="551119218">
                  <w:marLeft w:val="0"/>
                  <w:marRight w:val="0"/>
                  <w:marTop w:val="0"/>
                  <w:marBottom w:val="0"/>
                  <w:divBdr>
                    <w:top w:val="none" w:sz="0" w:space="0" w:color="auto"/>
                    <w:left w:val="none" w:sz="0" w:space="0" w:color="auto"/>
                    <w:bottom w:val="none" w:sz="0" w:space="0" w:color="auto"/>
                    <w:right w:val="none" w:sz="0" w:space="0" w:color="auto"/>
                  </w:divBdr>
                  <w:divsChild>
                    <w:div w:id="1505631495">
                      <w:marLeft w:val="0"/>
                      <w:marRight w:val="0"/>
                      <w:marTop w:val="0"/>
                      <w:marBottom w:val="0"/>
                      <w:divBdr>
                        <w:top w:val="none" w:sz="0" w:space="0" w:color="auto"/>
                        <w:left w:val="none" w:sz="0" w:space="0" w:color="auto"/>
                        <w:bottom w:val="none" w:sz="0" w:space="0" w:color="auto"/>
                        <w:right w:val="none" w:sz="0" w:space="0" w:color="auto"/>
                      </w:divBdr>
                      <w:divsChild>
                        <w:div w:id="1390882608">
                          <w:marLeft w:val="0"/>
                          <w:marRight w:val="0"/>
                          <w:marTop w:val="0"/>
                          <w:marBottom w:val="0"/>
                          <w:divBdr>
                            <w:top w:val="none" w:sz="0" w:space="0" w:color="auto"/>
                            <w:left w:val="none" w:sz="0" w:space="0" w:color="auto"/>
                            <w:bottom w:val="none" w:sz="0" w:space="0" w:color="auto"/>
                            <w:right w:val="none" w:sz="0" w:space="0" w:color="auto"/>
                          </w:divBdr>
                          <w:divsChild>
                            <w:div w:id="501164621">
                              <w:marLeft w:val="0"/>
                              <w:marRight w:val="0"/>
                              <w:marTop w:val="0"/>
                              <w:marBottom w:val="0"/>
                              <w:divBdr>
                                <w:top w:val="none" w:sz="0" w:space="0" w:color="auto"/>
                                <w:left w:val="none" w:sz="0" w:space="0" w:color="auto"/>
                                <w:bottom w:val="none" w:sz="0" w:space="0" w:color="auto"/>
                                <w:right w:val="none" w:sz="0" w:space="0" w:color="auto"/>
                              </w:divBdr>
                              <w:divsChild>
                                <w:div w:id="1688481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36124537">
      <w:bodyDiv w:val="1"/>
      <w:marLeft w:val="0"/>
      <w:marRight w:val="0"/>
      <w:marTop w:val="0"/>
      <w:marBottom w:val="0"/>
      <w:divBdr>
        <w:top w:val="none" w:sz="0" w:space="0" w:color="auto"/>
        <w:left w:val="none" w:sz="0" w:space="0" w:color="auto"/>
        <w:bottom w:val="none" w:sz="0" w:space="0" w:color="auto"/>
        <w:right w:val="none" w:sz="0" w:space="0" w:color="auto"/>
      </w:divBdr>
    </w:div>
    <w:div w:id="1052386650">
      <w:bodyDiv w:val="1"/>
      <w:marLeft w:val="0"/>
      <w:marRight w:val="0"/>
      <w:marTop w:val="0"/>
      <w:marBottom w:val="0"/>
      <w:divBdr>
        <w:top w:val="none" w:sz="0" w:space="0" w:color="auto"/>
        <w:left w:val="none" w:sz="0" w:space="0" w:color="auto"/>
        <w:bottom w:val="none" w:sz="0" w:space="0" w:color="auto"/>
        <w:right w:val="none" w:sz="0" w:space="0" w:color="auto"/>
      </w:divBdr>
      <w:divsChild>
        <w:div w:id="1251738335">
          <w:marLeft w:val="0"/>
          <w:marRight w:val="0"/>
          <w:marTop w:val="0"/>
          <w:marBottom w:val="0"/>
          <w:divBdr>
            <w:top w:val="none" w:sz="0" w:space="0" w:color="auto"/>
            <w:left w:val="none" w:sz="0" w:space="0" w:color="auto"/>
            <w:bottom w:val="none" w:sz="0" w:space="0" w:color="auto"/>
            <w:right w:val="none" w:sz="0" w:space="0" w:color="auto"/>
          </w:divBdr>
        </w:div>
      </w:divsChild>
    </w:div>
    <w:div w:id="1094133436">
      <w:bodyDiv w:val="1"/>
      <w:marLeft w:val="0"/>
      <w:marRight w:val="0"/>
      <w:marTop w:val="0"/>
      <w:marBottom w:val="0"/>
      <w:divBdr>
        <w:top w:val="none" w:sz="0" w:space="0" w:color="auto"/>
        <w:left w:val="none" w:sz="0" w:space="0" w:color="auto"/>
        <w:bottom w:val="none" w:sz="0" w:space="0" w:color="auto"/>
        <w:right w:val="none" w:sz="0" w:space="0" w:color="auto"/>
      </w:divBdr>
      <w:divsChild>
        <w:div w:id="2114090231">
          <w:marLeft w:val="0"/>
          <w:marRight w:val="0"/>
          <w:marTop w:val="0"/>
          <w:marBottom w:val="0"/>
          <w:divBdr>
            <w:top w:val="none" w:sz="0" w:space="0" w:color="auto"/>
            <w:left w:val="none" w:sz="0" w:space="0" w:color="auto"/>
            <w:bottom w:val="none" w:sz="0" w:space="0" w:color="auto"/>
            <w:right w:val="none" w:sz="0" w:space="0" w:color="auto"/>
          </w:divBdr>
        </w:div>
      </w:divsChild>
    </w:div>
    <w:div w:id="1097553187">
      <w:bodyDiv w:val="1"/>
      <w:marLeft w:val="0"/>
      <w:marRight w:val="0"/>
      <w:marTop w:val="0"/>
      <w:marBottom w:val="0"/>
      <w:divBdr>
        <w:top w:val="none" w:sz="0" w:space="0" w:color="auto"/>
        <w:left w:val="none" w:sz="0" w:space="0" w:color="auto"/>
        <w:bottom w:val="none" w:sz="0" w:space="0" w:color="auto"/>
        <w:right w:val="none" w:sz="0" w:space="0" w:color="auto"/>
      </w:divBdr>
      <w:divsChild>
        <w:div w:id="1856653432">
          <w:marLeft w:val="0"/>
          <w:marRight w:val="0"/>
          <w:marTop w:val="0"/>
          <w:marBottom w:val="0"/>
          <w:divBdr>
            <w:top w:val="none" w:sz="0" w:space="0" w:color="auto"/>
            <w:left w:val="none" w:sz="0" w:space="0" w:color="auto"/>
            <w:bottom w:val="none" w:sz="0" w:space="0" w:color="auto"/>
            <w:right w:val="none" w:sz="0" w:space="0" w:color="auto"/>
          </w:divBdr>
        </w:div>
      </w:divsChild>
    </w:div>
    <w:div w:id="1103839715">
      <w:bodyDiv w:val="1"/>
      <w:marLeft w:val="0"/>
      <w:marRight w:val="0"/>
      <w:marTop w:val="0"/>
      <w:marBottom w:val="0"/>
      <w:divBdr>
        <w:top w:val="none" w:sz="0" w:space="0" w:color="auto"/>
        <w:left w:val="none" w:sz="0" w:space="0" w:color="auto"/>
        <w:bottom w:val="none" w:sz="0" w:space="0" w:color="auto"/>
        <w:right w:val="none" w:sz="0" w:space="0" w:color="auto"/>
      </w:divBdr>
    </w:div>
    <w:div w:id="1129932145">
      <w:bodyDiv w:val="1"/>
      <w:marLeft w:val="0"/>
      <w:marRight w:val="0"/>
      <w:marTop w:val="0"/>
      <w:marBottom w:val="0"/>
      <w:divBdr>
        <w:top w:val="none" w:sz="0" w:space="0" w:color="auto"/>
        <w:left w:val="none" w:sz="0" w:space="0" w:color="auto"/>
        <w:bottom w:val="none" w:sz="0" w:space="0" w:color="auto"/>
        <w:right w:val="none" w:sz="0" w:space="0" w:color="auto"/>
      </w:divBdr>
      <w:divsChild>
        <w:div w:id="477960636">
          <w:marLeft w:val="0"/>
          <w:marRight w:val="0"/>
          <w:marTop w:val="0"/>
          <w:marBottom w:val="0"/>
          <w:divBdr>
            <w:top w:val="none" w:sz="0" w:space="0" w:color="auto"/>
            <w:left w:val="none" w:sz="0" w:space="0" w:color="auto"/>
            <w:bottom w:val="none" w:sz="0" w:space="0" w:color="auto"/>
            <w:right w:val="none" w:sz="0" w:space="0" w:color="auto"/>
          </w:divBdr>
        </w:div>
      </w:divsChild>
    </w:div>
    <w:div w:id="1155030925">
      <w:bodyDiv w:val="1"/>
      <w:marLeft w:val="0"/>
      <w:marRight w:val="0"/>
      <w:marTop w:val="0"/>
      <w:marBottom w:val="0"/>
      <w:divBdr>
        <w:top w:val="none" w:sz="0" w:space="0" w:color="auto"/>
        <w:left w:val="none" w:sz="0" w:space="0" w:color="auto"/>
        <w:bottom w:val="none" w:sz="0" w:space="0" w:color="auto"/>
        <w:right w:val="none" w:sz="0" w:space="0" w:color="auto"/>
      </w:divBdr>
      <w:divsChild>
        <w:div w:id="1288045116">
          <w:marLeft w:val="0"/>
          <w:marRight w:val="0"/>
          <w:marTop w:val="0"/>
          <w:marBottom w:val="0"/>
          <w:divBdr>
            <w:top w:val="none" w:sz="0" w:space="0" w:color="auto"/>
            <w:left w:val="none" w:sz="0" w:space="0" w:color="auto"/>
            <w:bottom w:val="none" w:sz="0" w:space="0" w:color="auto"/>
            <w:right w:val="none" w:sz="0" w:space="0" w:color="auto"/>
          </w:divBdr>
        </w:div>
      </w:divsChild>
    </w:div>
    <w:div w:id="1226843301">
      <w:bodyDiv w:val="1"/>
      <w:marLeft w:val="0"/>
      <w:marRight w:val="0"/>
      <w:marTop w:val="0"/>
      <w:marBottom w:val="0"/>
      <w:divBdr>
        <w:top w:val="none" w:sz="0" w:space="0" w:color="auto"/>
        <w:left w:val="none" w:sz="0" w:space="0" w:color="auto"/>
        <w:bottom w:val="none" w:sz="0" w:space="0" w:color="auto"/>
        <w:right w:val="none" w:sz="0" w:space="0" w:color="auto"/>
      </w:divBdr>
      <w:divsChild>
        <w:div w:id="1238436386">
          <w:marLeft w:val="0"/>
          <w:marRight w:val="0"/>
          <w:marTop w:val="0"/>
          <w:marBottom w:val="0"/>
          <w:divBdr>
            <w:top w:val="none" w:sz="0" w:space="0" w:color="auto"/>
            <w:left w:val="none" w:sz="0" w:space="0" w:color="auto"/>
            <w:bottom w:val="none" w:sz="0" w:space="0" w:color="auto"/>
            <w:right w:val="none" w:sz="0" w:space="0" w:color="auto"/>
          </w:divBdr>
        </w:div>
      </w:divsChild>
    </w:div>
    <w:div w:id="1354454382">
      <w:bodyDiv w:val="1"/>
      <w:marLeft w:val="0"/>
      <w:marRight w:val="0"/>
      <w:marTop w:val="0"/>
      <w:marBottom w:val="0"/>
      <w:divBdr>
        <w:top w:val="none" w:sz="0" w:space="0" w:color="auto"/>
        <w:left w:val="none" w:sz="0" w:space="0" w:color="auto"/>
        <w:bottom w:val="none" w:sz="0" w:space="0" w:color="auto"/>
        <w:right w:val="none" w:sz="0" w:space="0" w:color="auto"/>
      </w:divBdr>
      <w:divsChild>
        <w:div w:id="1359506572">
          <w:marLeft w:val="0"/>
          <w:marRight w:val="0"/>
          <w:marTop w:val="0"/>
          <w:marBottom w:val="0"/>
          <w:divBdr>
            <w:top w:val="none" w:sz="0" w:space="0" w:color="auto"/>
            <w:left w:val="none" w:sz="0" w:space="0" w:color="auto"/>
            <w:bottom w:val="none" w:sz="0" w:space="0" w:color="auto"/>
            <w:right w:val="none" w:sz="0" w:space="0" w:color="auto"/>
          </w:divBdr>
        </w:div>
      </w:divsChild>
    </w:div>
    <w:div w:id="1359239649">
      <w:bodyDiv w:val="1"/>
      <w:marLeft w:val="0"/>
      <w:marRight w:val="0"/>
      <w:marTop w:val="0"/>
      <w:marBottom w:val="0"/>
      <w:divBdr>
        <w:top w:val="none" w:sz="0" w:space="0" w:color="auto"/>
        <w:left w:val="none" w:sz="0" w:space="0" w:color="auto"/>
        <w:bottom w:val="none" w:sz="0" w:space="0" w:color="auto"/>
        <w:right w:val="none" w:sz="0" w:space="0" w:color="auto"/>
      </w:divBdr>
    </w:div>
    <w:div w:id="1377972184">
      <w:bodyDiv w:val="1"/>
      <w:marLeft w:val="0"/>
      <w:marRight w:val="0"/>
      <w:marTop w:val="0"/>
      <w:marBottom w:val="0"/>
      <w:divBdr>
        <w:top w:val="none" w:sz="0" w:space="0" w:color="auto"/>
        <w:left w:val="none" w:sz="0" w:space="0" w:color="auto"/>
        <w:bottom w:val="none" w:sz="0" w:space="0" w:color="auto"/>
        <w:right w:val="none" w:sz="0" w:space="0" w:color="auto"/>
      </w:divBdr>
    </w:div>
    <w:div w:id="1474712816">
      <w:bodyDiv w:val="1"/>
      <w:marLeft w:val="0"/>
      <w:marRight w:val="0"/>
      <w:marTop w:val="0"/>
      <w:marBottom w:val="0"/>
      <w:divBdr>
        <w:top w:val="none" w:sz="0" w:space="0" w:color="auto"/>
        <w:left w:val="none" w:sz="0" w:space="0" w:color="auto"/>
        <w:bottom w:val="none" w:sz="0" w:space="0" w:color="auto"/>
        <w:right w:val="none" w:sz="0" w:space="0" w:color="auto"/>
      </w:divBdr>
      <w:divsChild>
        <w:div w:id="170921941">
          <w:marLeft w:val="0"/>
          <w:marRight w:val="0"/>
          <w:marTop w:val="0"/>
          <w:marBottom w:val="0"/>
          <w:divBdr>
            <w:top w:val="none" w:sz="0" w:space="0" w:color="auto"/>
            <w:left w:val="none" w:sz="0" w:space="0" w:color="auto"/>
            <w:bottom w:val="none" w:sz="0" w:space="0" w:color="auto"/>
            <w:right w:val="none" w:sz="0" w:space="0" w:color="auto"/>
          </w:divBdr>
        </w:div>
      </w:divsChild>
    </w:div>
    <w:div w:id="1475567810">
      <w:bodyDiv w:val="1"/>
      <w:marLeft w:val="0"/>
      <w:marRight w:val="0"/>
      <w:marTop w:val="0"/>
      <w:marBottom w:val="0"/>
      <w:divBdr>
        <w:top w:val="none" w:sz="0" w:space="0" w:color="auto"/>
        <w:left w:val="none" w:sz="0" w:space="0" w:color="auto"/>
        <w:bottom w:val="none" w:sz="0" w:space="0" w:color="auto"/>
        <w:right w:val="none" w:sz="0" w:space="0" w:color="auto"/>
      </w:divBdr>
      <w:divsChild>
        <w:div w:id="1867676613">
          <w:marLeft w:val="0"/>
          <w:marRight w:val="0"/>
          <w:marTop w:val="0"/>
          <w:marBottom w:val="0"/>
          <w:divBdr>
            <w:top w:val="none" w:sz="0" w:space="0" w:color="auto"/>
            <w:left w:val="none" w:sz="0" w:space="0" w:color="auto"/>
            <w:bottom w:val="none" w:sz="0" w:space="0" w:color="auto"/>
            <w:right w:val="none" w:sz="0" w:space="0" w:color="auto"/>
          </w:divBdr>
        </w:div>
      </w:divsChild>
    </w:div>
    <w:div w:id="1484813395">
      <w:bodyDiv w:val="1"/>
      <w:marLeft w:val="0"/>
      <w:marRight w:val="0"/>
      <w:marTop w:val="0"/>
      <w:marBottom w:val="0"/>
      <w:divBdr>
        <w:top w:val="none" w:sz="0" w:space="0" w:color="auto"/>
        <w:left w:val="none" w:sz="0" w:space="0" w:color="auto"/>
        <w:bottom w:val="none" w:sz="0" w:space="0" w:color="auto"/>
        <w:right w:val="none" w:sz="0" w:space="0" w:color="auto"/>
      </w:divBdr>
      <w:divsChild>
        <w:div w:id="1925066417">
          <w:marLeft w:val="0"/>
          <w:marRight w:val="0"/>
          <w:marTop w:val="0"/>
          <w:marBottom w:val="0"/>
          <w:divBdr>
            <w:top w:val="none" w:sz="0" w:space="0" w:color="auto"/>
            <w:left w:val="none" w:sz="0" w:space="0" w:color="auto"/>
            <w:bottom w:val="none" w:sz="0" w:space="0" w:color="auto"/>
            <w:right w:val="none" w:sz="0" w:space="0" w:color="auto"/>
          </w:divBdr>
        </w:div>
      </w:divsChild>
    </w:div>
    <w:div w:id="1519193140">
      <w:bodyDiv w:val="1"/>
      <w:marLeft w:val="0"/>
      <w:marRight w:val="0"/>
      <w:marTop w:val="0"/>
      <w:marBottom w:val="0"/>
      <w:divBdr>
        <w:top w:val="none" w:sz="0" w:space="0" w:color="auto"/>
        <w:left w:val="none" w:sz="0" w:space="0" w:color="auto"/>
        <w:bottom w:val="none" w:sz="0" w:space="0" w:color="auto"/>
        <w:right w:val="none" w:sz="0" w:space="0" w:color="auto"/>
      </w:divBdr>
      <w:divsChild>
        <w:div w:id="2116319620">
          <w:marLeft w:val="0"/>
          <w:marRight w:val="0"/>
          <w:marTop w:val="0"/>
          <w:marBottom w:val="0"/>
          <w:divBdr>
            <w:top w:val="none" w:sz="0" w:space="0" w:color="auto"/>
            <w:left w:val="none" w:sz="0" w:space="0" w:color="auto"/>
            <w:bottom w:val="none" w:sz="0" w:space="0" w:color="auto"/>
            <w:right w:val="none" w:sz="0" w:space="0" w:color="auto"/>
          </w:divBdr>
        </w:div>
      </w:divsChild>
    </w:div>
    <w:div w:id="1529369806">
      <w:bodyDiv w:val="1"/>
      <w:marLeft w:val="0"/>
      <w:marRight w:val="0"/>
      <w:marTop w:val="0"/>
      <w:marBottom w:val="0"/>
      <w:divBdr>
        <w:top w:val="none" w:sz="0" w:space="0" w:color="auto"/>
        <w:left w:val="none" w:sz="0" w:space="0" w:color="auto"/>
        <w:bottom w:val="none" w:sz="0" w:space="0" w:color="auto"/>
        <w:right w:val="none" w:sz="0" w:space="0" w:color="auto"/>
      </w:divBdr>
    </w:div>
    <w:div w:id="1558471355">
      <w:bodyDiv w:val="1"/>
      <w:marLeft w:val="0"/>
      <w:marRight w:val="0"/>
      <w:marTop w:val="0"/>
      <w:marBottom w:val="0"/>
      <w:divBdr>
        <w:top w:val="none" w:sz="0" w:space="0" w:color="auto"/>
        <w:left w:val="none" w:sz="0" w:space="0" w:color="auto"/>
        <w:bottom w:val="none" w:sz="0" w:space="0" w:color="auto"/>
        <w:right w:val="none" w:sz="0" w:space="0" w:color="auto"/>
      </w:divBdr>
      <w:divsChild>
        <w:div w:id="72287321">
          <w:marLeft w:val="0"/>
          <w:marRight w:val="0"/>
          <w:marTop w:val="0"/>
          <w:marBottom w:val="0"/>
          <w:divBdr>
            <w:top w:val="none" w:sz="0" w:space="0" w:color="auto"/>
            <w:left w:val="none" w:sz="0" w:space="0" w:color="auto"/>
            <w:bottom w:val="none" w:sz="0" w:space="0" w:color="auto"/>
            <w:right w:val="none" w:sz="0" w:space="0" w:color="auto"/>
          </w:divBdr>
        </w:div>
      </w:divsChild>
    </w:div>
    <w:div w:id="1665012346">
      <w:bodyDiv w:val="1"/>
      <w:marLeft w:val="0"/>
      <w:marRight w:val="0"/>
      <w:marTop w:val="0"/>
      <w:marBottom w:val="0"/>
      <w:divBdr>
        <w:top w:val="none" w:sz="0" w:space="0" w:color="auto"/>
        <w:left w:val="none" w:sz="0" w:space="0" w:color="auto"/>
        <w:bottom w:val="none" w:sz="0" w:space="0" w:color="auto"/>
        <w:right w:val="none" w:sz="0" w:space="0" w:color="auto"/>
      </w:divBdr>
      <w:divsChild>
        <w:div w:id="2069301314">
          <w:marLeft w:val="0"/>
          <w:marRight w:val="0"/>
          <w:marTop w:val="0"/>
          <w:marBottom w:val="0"/>
          <w:divBdr>
            <w:top w:val="none" w:sz="0" w:space="0" w:color="auto"/>
            <w:left w:val="none" w:sz="0" w:space="0" w:color="auto"/>
            <w:bottom w:val="none" w:sz="0" w:space="0" w:color="auto"/>
            <w:right w:val="none" w:sz="0" w:space="0" w:color="auto"/>
          </w:divBdr>
        </w:div>
      </w:divsChild>
    </w:div>
    <w:div w:id="1721123796">
      <w:bodyDiv w:val="1"/>
      <w:marLeft w:val="0"/>
      <w:marRight w:val="0"/>
      <w:marTop w:val="0"/>
      <w:marBottom w:val="0"/>
      <w:divBdr>
        <w:top w:val="none" w:sz="0" w:space="0" w:color="auto"/>
        <w:left w:val="none" w:sz="0" w:space="0" w:color="auto"/>
        <w:bottom w:val="none" w:sz="0" w:space="0" w:color="auto"/>
        <w:right w:val="none" w:sz="0" w:space="0" w:color="auto"/>
      </w:divBdr>
      <w:divsChild>
        <w:div w:id="852111743">
          <w:marLeft w:val="0"/>
          <w:marRight w:val="0"/>
          <w:marTop w:val="0"/>
          <w:marBottom w:val="0"/>
          <w:divBdr>
            <w:top w:val="none" w:sz="0" w:space="0" w:color="auto"/>
            <w:left w:val="none" w:sz="0" w:space="0" w:color="auto"/>
            <w:bottom w:val="none" w:sz="0" w:space="0" w:color="auto"/>
            <w:right w:val="none" w:sz="0" w:space="0" w:color="auto"/>
          </w:divBdr>
        </w:div>
      </w:divsChild>
    </w:div>
    <w:div w:id="1793741965">
      <w:bodyDiv w:val="1"/>
      <w:marLeft w:val="0"/>
      <w:marRight w:val="0"/>
      <w:marTop w:val="0"/>
      <w:marBottom w:val="0"/>
      <w:divBdr>
        <w:top w:val="none" w:sz="0" w:space="0" w:color="auto"/>
        <w:left w:val="none" w:sz="0" w:space="0" w:color="auto"/>
        <w:bottom w:val="none" w:sz="0" w:space="0" w:color="auto"/>
        <w:right w:val="none" w:sz="0" w:space="0" w:color="auto"/>
      </w:divBdr>
      <w:divsChild>
        <w:div w:id="1060445292">
          <w:marLeft w:val="0"/>
          <w:marRight w:val="0"/>
          <w:marTop w:val="0"/>
          <w:marBottom w:val="0"/>
          <w:divBdr>
            <w:top w:val="none" w:sz="0" w:space="0" w:color="auto"/>
            <w:left w:val="none" w:sz="0" w:space="0" w:color="auto"/>
            <w:bottom w:val="none" w:sz="0" w:space="0" w:color="auto"/>
            <w:right w:val="none" w:sz="0" w:space="0" w:color="auto"/>
          </w:divBdr>
        </w:div>
      </w:divsChild>
    </w:div>
    <w:div w:id="1797142555">
      <w:bodyDiv w:val="1"/>
      <w:marLeft w:val="0"/>
      <w:marRight w:val="0"/>
      <w:marTop w:val="0"/>
      <w:marBottom w:val="0"/>
      <w:divBdr>
        <w:top w:val="none" w:sz="0" w:space="0" w:color="auto"/>
        <w:left w:val="none" w:sz="0" w:space="0" w:color="auto"/>
        <w:bottom w:val="none" w:sz="0" w:space="0" w:color="auto"/>
        <w:right w:val="none" w:sz="0" w:space="0" w:color="auto"/>
      </w:divBdr>
    </w:div>
    <w:div w:id="1854605627">
      <w:bodyDiv w:val="1"/>
      <w:marLeft w:val="0"/>
      <w:marRight w:val="0"/>
      <w:marTop w:val="0"/>
      <w:marBottom w:val="0"/>
      <w:divBdr>
        <w:top w:val="none" w:sz="0" w:space="0" w:color="auto"/>
        <w:left w:val="none" w:sz="0" w:space="0" w:color="auto"/>
        <w:bottom w:val="none" w:sz="0" w:space="0" w:color="auto"/>
        <w:right w:val="none" w:sz="0" w:space="0" w:color="auto"/>
      </w:divBdr>
    </w:div>
    <w:div w:id="1858691247">
      <w:bodyDiv w:val="1"/>
      <w:marLeft w:val="0"/>
      <w:marRight w:val="0"/>
      <w:marTop w:val="0"/>
      <w:marBottom w:val="0"/>
      <w:divBdr>
        <w:top w:val="none" w:sz="0" w:space="0" w:color="auto"/>
        <w:left w:val="none" w:sz="0" w:space="0" w:color="auto"/>
        <w:bottom w:val="none" w:sz="0" w:space="0" w:color="auto"/>
        <w:right w:val="none" w:sz="0" w:space="0" w:color="auto"/>
      </w:divBdr>
      <w:divsChild>
        <w:div w:id="165176200">
          <w:marLeft w:val="0"/>
          <w:marRight w:val="0"/>
          <w:marTop w:val="0"/>
          <w:marBottom w:val="0"/>
          <w:divBdr>
            <w:top w:val="none" w:sz="0" w:space="0" w:color="auto"/>
            <w:left w:val="none" w:sz="0" w:space="0" w:color="auto"/>
            <w:bottom w:val="none" w:sz="0" w:space="0" w:color="auto"/>
            <w:right w:val="none" w:sz="0" w:space="0" w:color="auto"/>
          </w:divBdr>
        </w:div>
      </w:divsChild>
    </w:div>
    <w:div w:id="1859998616">
      <w:bodyDiv w:val="1"/>
      <w:marLeft w:val="0"/>
      <w:marRight w:val="0"/>
      <w:marTop w:val="0"/>
      <w:marBottom w:val="0"/>
      <w:divBdr>
        <w:top w:val="none" w:sz="0" w:space="0" w:color="auto"/>
        <w:left w:val="none" w:sz="0" w:space="0" w:color="auto"/>
        <w:bottom w:val="none" w:sz="0" w:space="0" w:color="auto"/>
        <w:right w:val="none" w:sz="0" w:space="0" w:color="auto"/>
      </w:divBdr>
    </w:div>
    <w:div w:id="1895121043">
      <w:bodyDiv w:val="1"/>
      <w:marLeft w:val="0"/>
      <w:marRight w:val="0"/>
      <w:marTop w:val="0"/>
      <w:marBottom w:val="0"/>
      <w:divBdr>
        <w:top w:val="none" w:sz="0" w:space="0" w:color="auto"/>
        <w:left w:val="none" w:sz="0" w:space="0" w:color="auto"/>
        <w:bottom w:val="none" w:sz="0" w:space="0" w:color="auto"/>
        <w:right w:val="none" w:sz="0" w:space="0" w:color="auto"/>
      </w:divBdr>
    </w:div>
    <w:div w:id="1923837130">
      <w:bodyDiv w:val="1"/>
      <w:marLeft w:val="0"/>
      <w:marRight w:val="0"/>
      <w:marTop w:val="0"/>
      <w:marBottom w:val="0"/>
      <w:divBdr>
        <w:top w:val="none" w:sz="0" w:space="0" w:color="auto"/>
        <w:left w:val="none" w:sz="0" w:space="0" w:color="auto"/>
        <w:bottom w:val="none" w:sz="0" w:space="0" w:color="auto"/>
        <w:right w:val="none" w:sz="0" w:space="0" w:color="auto"/>
      </w:divBdr>
    </w:div>
    <w:div w:id="2029333016">
      <w:bodyDiv w:val="1"/>
      <w:marLeft w:val="0"/>
      <w:marRight w:val="0"/>
      <w:marTop w:val="0"/>
      <w:marBottom w:val="0"/>
      <w:divBdr>
        <w:top w:val="none" w:sz="0" w:space="0" w:color="auto"/>
        <w:left w:val="none" w:sz="0" w:space="0" w:color="auto"/>
        <w:bottom w:val="none" w:sz="0" w:space="0" w:color="auto"/>
        <w:right w:val="none" w:sz="0" w:space="0" w:color="auto"/>
      </w:divBdr>
      <w:divsChild>
        <w:div w:id="1595354959">
          <w:marLeft w:val="0"/>
          <w:marRight w:val="0"/>
          <w:marTop w:val="0"/>
          <w:marBottom w:val="0"/>
          <w:divBdr>
            <w:top w:val="none" w:sz="0" w:space="0" w:color="auto"/>
            <w:left w:val="none" w:sz="0" w:space="0" w:color="auto"/>
            <w:bottom w:val="none" w:sz="0" w:space="0" w:color="auto"/>
            <w:right w:val="none" w:sz="0" w:space="0" w:color="auto"/>
          </w:divBdr>
        </w:div>
      </w:divsChild>
    </w:div>
    <w:div w:id="20353026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doi.org/10.1029/1999WR900130" TargetMode="External"/><Relationship Id="rId18" Type="http://schemas.openxmlformats.org/officeDocument/2006/relationships/hyperlink" Target="https://doi.org/10.1007/s10040-001-0183-3" TargetMode="External"/><Relationship Id="rId26" Type="http://schemas.openxmlformats.org/officeDocument/2006/relationships/hyperlink" Target="https://doi.org/10.1016/j.lithos.2010.10.008" TargetMode="External"/><Relationship Id="rId39" Type="http://schemas.openxmlformats.org/officeDocument/2006/relationships/hyperlink" Target="https://doi.org/10.15517/rbt.v66i1.33294" TargetMode="External"/><Relationship Id="rId21" Type="http://schemas.openxmlformats.org/officeDocument/2006/relationships/hyperlink" Target="https://doi.org/10.2343/geochemj.2.0457" TargetMode="External"/><Relationship Id="rId34" Type="http://schemas.openxmlformats.org/officeDocument/2006/relationships/hyperlink" Target="https://doi.org/10.1016/j.gca.2005.03.001" TargetMode="External"/><Relationship Id="rId42" Type="http://schemas.openxmlformats.org/officeDocument/2006/relationships/hyperlink" Target="http://www.senara.or.cr/buscador/default.aspx" TargetMode="External"/><Relationship Id="rId47" Type="http://schemas.openxmlformats.org/officeDocument/2006/relationships/hyperlink" Target="http://dx.doi.org/10.4236/ojmh.2013.34027" TargetMode="External"/><Relationship Id="rId50" Type="http://schemas.openxmlformats.org/officeDocument/2006/relationships/hyperlink" Target="https://doi.org/10.4211/hs.1beaf29b297b42d394ce4f36f0ab19c3" TargetMode="External"/><Relationship Id="rId55" Type="http://schemas.openxmlformats.org/officeDocument/2006/relationships/hyperlink" Target="https://www.r-project.org/" TargetMode="External"/><Relationship Id="rId63" Type="http://schemas.openxmlformats.org/officeDocument/2006/relationships/footer" Target="footer2.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revistas.ucr.ac.cr/index.php/geologica/article/download/7778/7433" TargetMode="External"/><Relationship Id="rId20" Type="http://schemas.openxmlformats.org/officeDocument/2006/relationships/hyperlink" Target="https://www.paho.org/cor/index.php?option=com_content&amp;view=article&amp;id=143:publicaciones&amp;Itemid=221" TargetMode="External"/><Relationship Id="rId29" Type="http://schemas.openxmlformats.org/officeDocument/2006/relationships/hyperlink" Target="https://doi.org/10.1016/j.jhydrol.2018.05.069" TargetMode="External"/><Relationship Id="rId41" Type="http://schemas.openxmlformats.org/officeDocument/2006/relationships/hyperlink" Target="http://qgis.osgeo.org" TargetMode="External"/><Relationship Id="rId54" Type="http://schemas.openxmlformats.org/officeDocument/2006/relationships/hyperlink" Target="https://doi.org/10.1029/96WR00068" TargetMode="External"/><Relationship Id="rId62"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doi.org/10.4211/hs.1beaf29b297b42d394ce4f36f0ab19c3" TargetMode="External"/><Relationship Id="rId24" Type="http://schemas.openxmlformats.org/officeDocument/2006/relationships/hyperlink" Target="https://doi.org/10.1111/j.2153-3490.1965.tb00201.x" TargetMode="External"/><Relationship Id="rId32" Type="http://schemas.openxmlformats.org/officeDocument/2006/relationships/hyperlink" Target="http://www.inec.go.cr/poblacion" TargetMode="External"/><Relationship Id="rId37" Type="http://schemas.openxmlformats.org/officeDocument/2006/relationships/hyperlink" Target="https://dx.doi.org/10.6028%2Fjres.105.043" TargetMode="External"/><Relationship Id="rId40" Type="http://schemas.openxmlformats.org/officeDocument/2006/relationships/hyperlink" Target="https://doi.org/10.2343/geochemj.2.0500" TargetMode="External"/><Relationship Id="rId45" Type="http://schemas.openxmlformats.org/officeDocument/2006/relationships/hyperlink" Target="https://doi.org/10.1080/10256016.2018.1546701" TargetMode="External"/><Relationship Id="rId53" Type="http://schemas.openxmlformats.org/officeDocument/2006/relationships/hyperlink" Target="https://doi.org/10.1016/0016-7037(92)90329-H" TargetMode="External"/><Relationship Id="rId58" Type="http://schemas.openxmlformats.org/officeDocument/2006/relationships/hyperlink" Target="https://doi.org/10.1038/s41893-020-0559-9" TargetMode="External"/><Relationship Id="rId74" Type="http://schemas.microsoft.com/office/2018/08/relationships/commentsExtensible" Target="commentsExtensible.xml"/><Relationship Id="rId5" Type="http://schemas.openxmlformats.org/officeDocument/2006/relationships/webSettings" Target="webSettings.xml"/><Relationship Id="rId15" Type="http://schemas.openxmlformats.org/officeDocument/2006/relationships/hyperlink" Target="http://www.igme.es/boletin/2006/117_1_2006/Art.5.PDF" TargetMode="External"/><Relationship Id="rId23" Type="http://schemas.openxmlformats.org/officeDocument/2006/relationships/hyperlink" Target="https://doi.org/10.1016/j.lithos.2015.07.012" TargetMode="External"/><Relationship Id="rId28" Type="http://schemas.openxmlformats.org/officeDocument/2006/relationships/hyperlink" Target="https://doi.org/10.1016/j.epsl.2020.116722" TargetMode="External"/><Relationship Id="rId36" Type="http://schemas.openxmlformats.org/officeDocument/2006/relationships/hyperlink" Target="https://www.iberlibro.com/products/isbn/9789977676425?cm_sp=bdp-_-ISBN10-_-PLP" TargetMode="External"/><Relationship Id="rId49" Type="http://schemas.openxmlformats.org/officeDocument/2006/relationships/hyperlink" Target="https://doi.org/10.1080/10256016.2016.1193503" TargetMode="External"/><Relationship Id="rId57" Type="http://schemas.openxmlformats.org/officeDocument/2006/relationships/hyperlink" Target="https://www-pub.iaea.org/MTCD/Publications/PDF/Pub1587_web.pdf" TargetMode="External"/><Relationship Id="rId61" Type="http://schemas.openxmlformats.org/officeDocument/2006/relationships/header" Target="header1.xml"/><Relationship Id="rId10" Type="http://schemas.openxmlformats.org/officeDocument/2006/relationships/hyperlink" Target="https://www.isodetect.de/" TargetMode="External"/><Relationship Id="rId19" Type="http://schemas.openxmlformats.org/officeDocument/2006/relationships/hyperlink" Target="https://doi.org/10.1016/0020-708X(76)90082-X" TargetMode="External"/><Relationship Id="rId31" Type="http://schemas.openxmlformats.org/officeDocument/2006/relationships/hyperlink" Target="https://doi.org/10.1038/s41586-019-1822-y" TargetMode="External"/><Relationship Id="rId44" Type="http://schemas.openxmlformats.org/officeDocument/2006/relationships/hyperlink" Target="https://doi.org/10.1002/2016GC006525" TargetMode="External"/><Relationship Id="rId52" Type="http://schemas.openxmlformats.org/officeDocument/2006/relationships/hyperlink" Target="https://doi.org/10.1016/0012-821X(89)90144-1" TargetMode="External"/><Relationship Id="rId60" Type="http://schemas.openxmlformats.org/officeDocument/2006/relationships/hyperlink" Target="https://agupubs.onlinelibrary.wiley.com/doi/pdf/10.1002/2015RG000488" TargetMode="External"/><Relationship Id="rId65"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 TargetMode="External"/><Relationship Id="rId14" Type="http://schemas.openxmlformats.org/officeDocument/2006/relationships/hyperlink" Target="https://dx.doi.org/10.1038/35016542" TargetMode="External"/><Relationship Id="rId22" Type="http://schemas.openxmlformats.org/officeDocument/2006/relationships/hyperlink" Target="https://doi.org/10.1038/s41586-019-1594-4" TargetMode="External"/><Relationship Id="rId27" Type="http://schemas.openxmlformats.org/officeDocument/2006/relationships/hyperlink" Target="https://doi.org/10.1016/0022-1694(81)90070-6" TargetMode="External"/><Relationship Id="rId30" Type="http://schemas.openxmlformats.org/officeDocument/2006/relationships/hyperlink" Target="https://nucleus.iaea.org/wiser" TargetMode="External"/><Relationship Id="rId35" Type="http://schemas.openxmlformats.org/officeDocument/2006/relationships/hyperlink" Target="https://doi.org/10.1038/s41598-017-14287-y" TargetMode="External"/><Relationship Id="rId43" Type="http://schemas.openxmlformats.org/officeDocument/2006/relationships/hyperlink" Target="https://www-pub.iaea.org/MTCD/publications/PDF/TE_1611s_web.pdf" TargetMode="External"/><Relationship Id="rId48" Type="http://schemas.openxmlformats.org/officeDocument/2006/relationships/hyperlink" Target="https://doi.org/10.3389/feart.2020.571477" TargetMode="External"/><Relationship Id="rId56" Type="http://schemas.openxmlformats.org/officeDocument/2006/relationships/hyperlink" Target="https://doi.org/10.1007/978-94-011-6928-8" TargetMode="External"/><Relationship Id="rId64" Type="http://schemas.openxmlformats.org/officeDocument/2006/relationships/fontTable" Target="fontTable.xml"/><Relationship Id="rId8" Type="http://schemas.openxmlformats.org/officeDocument/2006/relationships/hyperlink" Target="mailto:ricardo.sanchez.murillo@una.ac.cr" TargetMode="External"/><Relationship Id="rId51" Type="http://schemas.openxmlformats.org/officeDocument/2006/relationships/hyperlink" Target="https://doi.org/10.1016/0012-821X(88)90122-7" TargetMode="External"/><Relationship Id="rId3" Type="http://schemas.openxmlformats.org/officeDocument/2006/relationships/styles" Target="styles.xml"/><Relationship Id="rId12" Type="http://schemas.openxmlformats.org/officeDocument/2006/relationships/hyperlink" Target="https://doi.org/10.1029/2007WR006454" TargetMode="External"/><Relationship Id="rId17" Type="http://schemas.openxmlformats.org/officeDocument/2006/relationships/hyperlink" Target="https://doi.org/10.1007/BF00646402" TargetMode="External"/><Relationship Id="rId25" Type="http://schemas.openxmlformats.org/officeDocument/2006/relationships/hyperlink" Target="https://doi.org/10.1007/s10040-014-1157-6" TargetMode="External"/><Relationship Id="rId33" Type="http://schemas.openxmlformats.org/officeDocument/2006/relationships/hyperlink" Target="https://dx.doi.org/10.2138/rmg.2002.47.14" TargetMode="External"/><Relationship Id="rId38" Type="http://schemas.openxmlformats.org/officeDocument/2006/relationships/hyperlink" Target="https://doi.org/10.1175/1520-0442(1999)012%3c1577:TMDOMA%3e2.0.CO;2" TargetMode="External"/><Relationship Id="rId46" Type="http://schemas.openxmlformats.org/officeDocument/2006/relationships/hyperlink" Target="https://doi.org/10.1002/2016GL068888" TargetMode="External"/><Relationship Id="rId59" Type="http://schemas.openxmlformats.org/officeDocument/2006/relationships/hyperlink" Target="https://doi.org/10.1175/1520-0442(1996)009%3c2606:IVOMPI%3e2.0.CO;2"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Irene\AppData\Roaming\Microsoft\Plantillas\TF_Template_Word_Windows_2013%20(1)\TF_Template_Word_Windows_2013.dotx"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E15AF64-C76F-4426-81E9-17E7DF2630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TF_Template_Word_Windows_2013</Template>
  <TotalTime>1574</TotalTime>
  <Pages>29</Pages>
  <Words>10974</Words>
  <Characters>62554</Characters>
  <Application>Microsoft Office Word</Application>
  <DocSecurity>0</DocSecurity>
  <Lines>521</Lines>
  <Paragraphs>146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73382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Irene Montero</dc:creator>
  <cp:lastModifiedBy>Anonymous</cp:lastModifiedBy>
  <cp:revision>8</cp:revision>
  <cp:lastPrinted>2019-04-22T21:02:00Z</cp:lastPrinted>
  <dcterms:created xsi:type="dcterms:W3CDTF">2021-08-20T12:27:00Z</dcterms:created>
  <dcterms:modified xsi:type="dcterms:W3CDTF">2021-08-25T01:21:00Z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Document_1">
    <vt:lpwstr>True</vt:lpwstr>
  </property>
  <property fmtid="{D5CDD505-2E9C-101B-9397-08002B2CF9AE}" pid="3" name="Mendeley Unique User Id_1">
    <vt:lpwstr>71943d9d-ac59-39d3-b11f-bf8ec17a8da3</vt:lpwstr>
  </property>
  <property fmtid="{D5CDD505-2E9C-101B-9397-08002B2CF9AE}" pid="4" name="Mendeley Citation Style_1">
    <vt:lpwstr>http://www.zotero.org/styles/national-library-of-medicine</vt:lpwstr>
  </property>
  <property fmtid="{D5CDD505-2E9C-101B-9397-08002B2CF9AE}" pid="5" name="Mendeley Recent Style Id 0_1">
    <vt:lpwstr>http://www.zotero.org/styles/american-political-science-association</vt:lpwstr>
  </property>
  <property fmtid="{D5CDD505-2E9C-101B-9397-08002B2CF9AE}" pid="6" name="Mendeley Recent Style Name 0_1">
    <vt:lpwstr>American Political Science Association</vt:lpwstr>
  </property>
  <property fmtid="{D5CDD505-2E9C-101B-9397-08002B2CF9AE}" pid="7" name="Mendeley Recent Style Id 1_1">
    <vt:lpwstr>http://www.zotero.org/styles/apa</vt:lpwstr>
  </property>
  <property fmtid="{D5CDD505-2E9C-101B-9397-08002B2CF9AE}" pid="8" name="Mendeley Recent Style Name 1_1">
    <vt:lpwstr>American Psychological Association 6th edition</vt:lpwstr>
  </property>
  <property fmtid="{D5CDD505-2E9C-101B-9397-08002B2CF9AE}" pid="9" name="Mendeley Recent Style Id 2_1">
    <vt:lpwstr>http://www.zotero.org/styles/american-sociological-association</vt:lpwstr>
  </property>
  <property fmtid="{D5CDD505-2E9C-101B-9397-08002B2CF9AE}" pid="10" name="Mendeley Recent Style Name 2_1">
    <vt:lpwstr>American Sociological Association</vt:lpwstr>
  </property>
  <property fmtid="{D5CDD505-2E9C-101B-9397-08002B2CF9AE}" pid="11" name="Mendeley Recent Style Id 3_1">
    <vt:lpwstr>http://www.zotero.org/styles/chicago-author-date</vt:lpwstr>
  </property>
  <property fmtid="{D5CDD505-2E9C-101B-9397-08002B2CF9AE}" pid="12" name="Mendeley Recent Style Name 3_1">
    <vt:lpwstr>Chicago Manual of Style 17th edition (author-date)</vt:lpwstr>
  </property>
  <property fmtid="{D5CDD505-2E9C-101B-9397-08002B2CF9AE}" pid="13" name="Mendeley Recent Style Id 4_1">
    <vt:lpwstr>http://www.zotero.org/styles/harvard-cite-them-right</vt:lpwstr>
  </property>
  <property fmtid="{D5CDD505-2E9C-101B-9397-08002B2CF9AE}" pid="14" name="Mendeley Recent Style Name 4_1">
    <vt:lpwstr>Cite Them Right 10th edition - Harvard</vt:lpwstr>
  </property>
  <property fmtid="{D5CDD505-2E9C-101B-9397-08002B2CF9AE}" pid="15" name="Mendeley Recent Style Id 5_1">
    <vt:lpwstr>http://www.zotero.org/styles/ieee</vt:lpwstr>
  </property>
  <property fmtid="{D5CDD505-2E9C-101B-9397-08002B2CF9AE}" pid="16" name="Mendeley Recent Style Name 5_1">
    <vt:lpwstr>IEEE</vt:lpwstr>
  </property>
  <property fmtid="{D5CDD505-2E9C-101B-9397-08002B2CF9AE}" pid="17" name="Mendeley Recent Style Id 6_1">
    <vt:lpwstr>http://www.zotero.org/styles/modern-humanities-research-association</vt:lpwstr>
  </property>
  <property fmtid="{D5CDD505-2E9C-101B-9397-08002B2CF9AE}" pid="18" name="Mendeley Recent Style Name 6_1">
    <vt:lpwstr>Modern Humanities Research Association 3rd edition (note with bibliography)</vt:lpwstr>
  </property>
  <property fmtid="{D5CDD505-2E9C-101B-9397-08002B2CF9AE}" pid="19" name="Mendeley Recent Style Id 7_1">
    <vt:lpwstr>http://www.zotero.org/styles/modern-language-association</vt:lpwstr>
  </property>
  <property fmtid="{D5CDD505-2E9C-101B-9397-08002B2CF9AE}" pid="20" name="Mendeley Recent Style Name 7_1">
    <vt:lpwstr>Modern Language Association 7th edition</vt:lpwstr>
  </property>
  <property fmtid="{D5CDD505-2E9C-101B-9397-08002B2CF9AE}" pid="21" name="Mendeley Recent Style Id 8_1">
    <vt:lpwstr>http://www.zotero.org/styles/national-library-of-medicine</vt:lpwstr>
  </property>
  <property fmtid="{D5CDD505-2E9C-101B-9397-08002B2CF9AE}" pid="22" name="Mendeley Recent Style Name 8_1">
    <vt:lpwstr>National Library of Medicine</vt:lpwstr>
  </property>
  <property fmtid="{D5CDD505-2E9C-101B-9397-08002B2CF9AE}" pid="23" name="Mendeley Recent Style Id 9_1">
    <vt:lpwstr>http://www.zotero.org/styles/nature</vt:lpwstr>
  </property>
  <property fmtid="{D5CDD505-2E9C-101B-9397-08002B2CF9AE}" pid="24" name="Mendeley Recent Style Name 9_1">
    <vt:lpwstr>Nature</vt:lpwstr>
  </property>
</Properties>
</file>